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B4" w:rsidRDefault="009747D7" w:rsidP="009747D7">
      <w:pPr>
        <w:jc w:val="center"/>
      </w:pPr>
      <w:r w:rsidRPr="009747D7">
        <w:drawing>
          <wp:inline distT="0" distB="0" distL="0" distR="0">
            <wp:extent cx="3539067" cy="601410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477" cy="601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7D7" w:rsidRDefault="009747D7"/>
    <w:p w:rsidR="009747D7" w:rsidRDefault="009747D7" w:rsidP="009747D7">
      <w:pPr>
        <w:jc w:val="both"/>
        <w:rPr>
          <w:rFonts w:ascii="Times New Roman" w:eastAsia="Times New Roman" w:hAnsi="Times New Roman"/>
          <w:bCs/>
          <w:lang w:bidi="he-IL"/>
        </w:rPr>
      </w:pPr>
      <w:r w:rsidRPr="00936D98">
        <w:rPr>
          <w:rFonts w:ascii="Times New Roman" w:eastAsia="Times New Roman" w:hAnsi="Times New Roman" w:cs="Times New Roman"/>
          <w:b/>
          <w:bCs/>
        </w:rPr>
        <w:t>Figure S</w:t>
      </w:r>
      <w:r>
        <w:rPr>
          <w:rFonts w:ascii="Times New Roman" w:eastAsia="Times New Roman" w:hAnsi="Times New Roman" w:cs="Times New Roman"/>
          <w:b/>
          <w:bCs/>
        </w:rPr>
        <w:t>3</w:t>
      </w:r>
      <w:r w:rsidRPr="00936D98">
        <w:rPr>
          <w:rFonts w:ascii="Times New Roman" w:eastAsia="Times New Roman" w:hAnsi="Times New Roman" w:cs="Times New Roman"/>
        </w:rPr>
        <w:t xml:space="preserve">: </w:t>
      </w:r>
      <w:r w:rsidRPr="00AC6FC2">
        <w:rPr>
          <w:rFonts w:ascii="Times New Roman" w:eastAsia="Times New Roman" w:hAnsi="Times New Roman"/>
          <w:b/>
          <w:bCs/>
          <w:lang w:bidi="he-IL"/>
        </w:rPr>
        <w:t xml:space="preserve">Low-molecular-weight cellulosomes of </w:t>
      </w:r>
      <w:r w:rsidRPr="00AC6FC2">
        <w:rPr>
          <w:rFonts w:ascii="Times New Roman" w:eastAsia="Times New Roman" w:hAnsi="Times New Roman"/>
          <w:b/>
          <w:bCs/>
          <w:i/>
          <w:iCs/>
          <w:lang w:bidi="he-IL"/>
        </w:rPr>
        <w:t xml:space="preserve">C. </w:t>
      </w:r>
      <w:proofErr w:type="spellStart"/>
      <w:r w:rsidRPr="00AC6FC2">
        <w:rPr>
          <w:rFonts w:ascii="Times New Roman" w:eastAsia="Times New Roman" w:hAnsi="Times New Roman"/>
          <w:b/>
          <w:bCs/>
          <w:i/>
          <w:iCs/>
          <w:lang w:bidi="he-IL"/>
        </w:rPr>
        <w:t>clariflavum</w:t>
      </w:r>
      <w:proofErr w:type="spellEnd"/>
      <w:r w:rsidRPr="00AC6FC2">
        <w:rPr>
          <w:rFonts w:ascii="Times New Roman" w:eastAsia="Times New Roman" w:hAnsi="Times New Roman"/>
          <w:b/>
          <w:bCs/>
          <w:lang w:bidi="he-IL"/>
        </w:rPr>
        <w:t xml:space="preserve">. </w:t>
      </w:r>
      <w:proofErr w:type="spellStart"/>
      <w:r>
        <w:rPr>
          <w:rFonts w:ascii="Times New Roman" w:eastAsia="Times New Roman" w:hAnsi="Times New Roman"/>
          <w:bCs/>
        </w:rPr>
        <w:t>E</w:t>
      </w:r>
      <w:r w:rsidRPr="00AC6FC2">
        <w:rPr>
          <w:rFonts w:ascii="Times New Roman" w:eastAsia="Times New Roman" w:hAnsi="Times New Roman"/>
          <w:bCs/>
          <w:lang w:bidi="he-IL"/>
        </w:rPr>
        <w:t>xpansin</w:t>
      </w:r>
      <w:proofErr w:type="spellEnd"/>
      <w:r>
        <w:rPr>
          <w:rFonts w:ascii="Times New Roman" w:eastAsia="Times New Roman" w:hAnsi="Times New Roman"/>
          <w:bCs/>
        </w:rPr>
        <w:t>-like protein</w:t>
      </w:r>
      <w:r w:rsidRPr="00AC6FC2">
        <w:rPr>
          <w:rFonts w:ascii="Times New Roman" w:eastAsia="Times New Roman" w:hAnsi="Times New Roman"/>
          <w:bCs/>
          <w:lang w:bidi="he-IL"/>
        </w:rPr>
        <w:t xml:space="preserve"> </w:t>
      </w:r>
      <w:r w:rsidRPr="00AC6FC2">
        <w:rPr>
          <w:rFonts w:ascii="Times New Roman" w:eastAsia="Times New Roman" w:hAnsi="Times New Roman"/>
          <w:bCs/>
          <w:i/>
          <w:iCs/>
          <w:lang w:bidi="he-IL"/>
        </w:rPr>
        <w:t>Ccl</w:t>
      </w:r>
      <w:r w:rsidRPr="00AC6FC2">
        <w:rPr>
          <w:rFonts w:ascii="Times New Roman" w:eastAsia="Times New Roman" w:hAnsi="Times New Roman"/>
          <w:bCs/>
          <w:lang w:bidi="he-IL"/>
        </w:rPr>
        <w:t xml:space="preserve">EXL1 was detected in the low-molecular-weight cellulosome fractions </w:t>
      </w:r>
      <w:r>
        <w:rPr>
          <w:rFonts w:ascii="Times New Roman" w:eastAsia="Times New Roman" w:hAnsi="Times New Roman"/>
          <w:bCs/>
        </w:rPr>
        <w:t xml:space="preserve">(CBII, MCCII and SGII) </w:t>
      </w:r>
      <w:r w:rsidRPr="00AC6FC2">
        <w:rPr>
          <w:rFonts w:ascii="Times New Roman" w:eastAsia="Times New Roman" w:hAnsi="Times New Roman"/>
          <w:bCs/>
          <w:lang w:bidi="he-IL"/>
        </w:rPr>
        <w:t xml:space="preserve">but not in the </w:t>
      </w:r>
      <w:r>
        <w:rPr>
          <w:rFonts w:ascii="Times New Roman" w:eastAsia="Times New Roman" w:hAnsi="Times New Roman"/>
          <w:bCs/>
        </w:rPr>
        <w:t>h</w:t>
      </w:r>
      <w:r w:rsidRPr="00AC6FC2">
        <w:rPr>
          <w:rFonts w:ascii="Times New Roman" w:eastAsia="Times New Roman" w:hAnsi="Times New Roman"/>
          <w:bCs/>
          <w:lang w:bidi="he-IL"/>
        </w:rPr>
        <w:t>igh-molecular-weight cellulosomes</w:t>
      </w:r>
      <w:r>
        <w:rPr>
          <w:rFonts w:ascii="Times New Roman" w:eastAsia="Times New Roman" w:hAnsi="Times New Roman"/>
          <w:bCs/>
        </w:rPr>
        <w:t xml:space="preserve"> (</w:t>
      </w:r>
      <w:proofErr w:type="spellStart"/>
      <w:r>
        <w:rPr>
          <w:rFonts w:ascii="Times New Roman" w:eastAsia="Times New Roman" w:hAnsi="Times New Roman"/>
          <w:bCs/>
        </w:rPr>
        <w:t>Artzi</w:t>
      </w:r>
      <w:proofErr w:type="spellEnd"/>
      <w:r>
        <w:rPr>
          <w:rFonts w:ascii="Times New Roman" w:eastAsia="Times New Roman" w:hAnsi="Times New Roman"/>
          <w:bCs/>
        </w:rPr>
        <w:t xml:space="preserve"> et al., 2015)</w:t>
      </w:r>
      <w:r w:rsidRPr="00AC6FC2">
        <w:rPr>
          <w:rFonts w:ascii="Times New Roman" w:eastAsia="Times New Roman" w:hAnsi="Times New Roman"/>
          <w:bCs/>
          <w:lang w:bidi="he-IL"/>
        </w:rPr>
        <w:t xml:space="preserve">. Based on tour previous data </w:t>
      </w:r>
      <w:r>
        <w:rPr>
          <w:rFonts w:ascii="Times New Roman" w:eastAsia="Times New Roman" w:hAnsi="Times New Roman"/>
          <w:bCs/>
        </w:rPr>
        <w:t>(</w:t>
      </w:r>
      <w:proofErr w:type="spellStart"/>
      <w:r>
        <w:rPr>
          <w:rFonts w:ascii="Times New Roman" w:eastAsia="Times New Roman" w:hAnsi="Times New Roman"/>
          <w:bCs/>
        </w:rPr>
        <w:t>Artzi</w:t>
      </w:r>
      <w:proofErr w:type="spellEnd"/>
      <w:r>
        <w:rPr>
          <w:rFonts w:ascii="Times New Roman" w:eastAsia="Times New Roman" w:hAnsi="Times New Roman"/>
          <w:bCs/>
        </w:rPr>
        <w:t xml:space="preserve"> et al., 2015) </w:t>
      </w:r>
      <w:r w:rsidRPr="00AC6FC2">
        <w:rPr>
          <w:rFonts w:ascii="Times New Roman" w:eastAsia="Times New Roman" w:hAnsi="Times New Roman"/>
          <w:bCs/>
          <w:lang w:bidi="he-IL"/>
        </w:rPr>
        <w:t>and the binding prefer</w:t>
      </w:r>
      <w:r>
        <w:rPr>
          <w:rFonts w:ascii="Times New Roman" w:eastAsia="Times New Roman" w:hAnsi="Times New Roman"/>
          <w:bCs/>
        </w:rPr>
        <w:t>e</w:t>
      </w:r>
      <w:r w:rsidRPr="00AC6FC2">
        <w:rPr>
          <w:rFonts w:ascii="Times New Roman" w:eastAsia="Times New Roman" w:hAnsi="Times New Roman"/>
          <w:bCs/>
          <w:lang w:bidi="he-IL"/>
        </w:rPr>
        <w:t xml:space="preserve">nces of the CclEXL1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dockerin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, the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expansin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 may be a component of </w:t>
      </w:r>
      <w:r>
        <w:rPr>
          <w:rFonts w:ascii="Times New Roman" w:eastAsia="Times New Roman" w:hAnsi="Times New Roman"/>
          <w:bCs/>
        </w:rPr>
        <w:t xml:space="preserve">one or more of </w:t>
      </w:r>
      <w:r w:rsidRPr="00AC6FC2">
        <w:rPr>
          <w:rFonts w:ascii="Times New Roman" w:eastAsia="Times New Roman" w:hAnsi="Times New Roman"/>
          <w:bCs/>
          <w:lang w:bidi="he-IL"/>
        </w:rPr>
        <w:t>the following complexes: (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i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) Complex 1, </w:t>
      </w:r>
      <w:r w:rsidRPr="00AC6FC2">
        <w:rPr>
          <w:rFonts w:ascii="Times New Roman" w:eastAsia="Times New Roman" w:hAnsi="Times New Roman"/>
          <w:bCs/>
          <w:i/>
          <w:iCs/>
          <w:lang w:bidi="he-IL"/>
        </w:rPr>
        <w:t>Ccl</w:t>
      </w:r>
      <w:r w:rsidRPr="00AC6FC2">
        <w:rPr>
          <w:rFonts w:ascii="Times New Roman" w:eastAsia="Times New Roman" w:hAnsi="Times New Roman"/>
          <w:bCs/>
          <w:lang w:bidi="he-IL"/>
        </w:rPr>
        <w:t xml:space="preserve">EXL1 may interact with the type I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cohesins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 of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ScaA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; (ii) Complex 2, </w:t>
      </w:r>
      <w:r w:rsidRPr="00AC6FC2">
        <w:rPr>
          <w:rFonts w:ascii="Times New Roman" w:eastAsia="Times New Roman" w:hAnsi="Times New Roman"/>
          <w:bCs/>
          <w:i/>
          <w:iCs/>
          <w:lang w:bidi="he-IL"/>
        </w:rPr>
        <w:t>Ccl</w:t>
      </w:r>
      <w:r w:rsidRPr="00AC6FC2">
        <w:rPr>
          <w:rFonts w:ascii="Times New Roman" w:eastAsia="Times New Roman" w:hAnsi="Times New Roman"/>
          <w:bCs/>
          <w:lang w:bidi="he-IL"/>
        </w:rPr>
        <w:t xml:space="preserve">EXL1 may interact with the </w:t>
      </w:r>
      <w:proofErr w:type="spellStart"/>
      <w:proofErr w:type="gramStart"/>
      <w:r w:rsidRPr="00AC6FC2">
        <w:rPr>
          <w:rFonts w:ascii="Times New Roman" w:eastAsia="Times New Roman" w:hAnsi="Times New Roman"/>
          <w:bCs/>
          <w:lang w:bidi="he-IL"/>
        </w:rPr>
        <w:t>ScaM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>(</w:t>
      </w:r>
      <w:proofErr w:type="gramEnd"/>
      <w:r w:rsidRPr="00AC6FC2">
        <w:rPr>
          <w:rFonts w:ascii="Times New Roman" w:eastAsia="Times New Roman" w:hAnsi="Times New Roman"/>
          <w:bCs/>
          <w:lang w:bidi="he-IL"/>
        </w:rPr>
        <w:t xml:space="preserve">b) type I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cohesins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, or (iii) Complex 3, in which </w:t>
      </w:r>
      <w:r w:rsidRPr="00AC6FC2">
        <w:rPr>
          <w:rFonts w:ascii="Times New Roman" w:eastAsia="Times New Roman" w:hAnsi="Times New Roman"/>
          <w:bCs/>
          <w:i/>
          <w:iCs/>
          <w:lang w:bidi="he-IL"/>
        </w:rPr>
        <w:t>Ccl</w:t>
      </w:r>
      <w:r w:rsidRPr="00AC6FC2">
        <w:rPr>
          <w:rFonts w:ascii="Times New Roman" w:eastAsia="Times New Roman" w:hAnsi="Times New Roman"/>
          <w:bCs/>
          <w:lang w:bidi="he-IL"/>
        </w:rPr>
        <w:t xml:space="preserve">EXL1 may interact with the single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cohesin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 of </w:t>
      </w:r>
      <w:proofErr w:type="spellStart"/>
      <w:r w:rsidRPr="00AC6FC2">
        <w:rPr>
          <w:rFonts w:ascii="Times New Roman" w:eastAsia="Times New Roman" w:hAnsi="Times New Roman"/>
          <w:bCs/>
          <w:lang w:bidi="he-IL"/>
        </w:rPr>
        <w:t>ScaG</w:t>
      </w:r>
      <w:proofErr w:type="spellEnd"/>
      <w:r w:rsidRPr="00AC6FC2">
        <w:rPr>
          <w:rFonts w:ascii="Times New Roman" w:eastAsia="Times New Roman" w:hAnsi="Times New Roman"/>
          <w:bCs/>
          <w:lang w:bidi="he-IL"/>
        </w:rPr>
        <w:t xml:space="preserve">. </w:t>
      </w:r>
    </w:p>
    <w:p w:rsidR="009747D7" w:rsidRDefault="009747D7" w:rsidP="009747D7">
      <w:pPr>
        <w:jc w:val="both"/>
        <w:rPr>
          <w:rFonts w:ascii="Times New Roman" w:eastAsia="Times New Roman" w:hAnsi="Times New Roman"/>
          <w:bCs/>
        </w:rPr>
      </w:pPr>
      <w:bookmarkStart w:id="0" w:name="_GoBack"/>
      <w:bookmarkEnd w:id="0"/>
    </w:p>
    <w:p w:rsidR="009747D7" w:rsidRPr="00AC6FC2" w:rsidRDefault="009747D7" w:rsidP="009747D7">
      <w:pPr>
        <w:spacing w:before="240" w:line="276" w:lineRule="auto"/>
        <w:jc w:val="both"/>
        <w:rPr>
          <w:rFonts w:ascii="Times New Roman" w:eastAsia="Times New Roman" w:hAnsi="Times New Roman"/>
          <w:bCs/>
          <w:lang w:bidi="he-IL"/>
        </w:rPr>
      </w:pPr>
      <w:r w:rsidRPr="000446D7">
        <w:rPr>
          <w:rFonts w:ascii="Times New Roman" w:hAnsi="Times New Roman" w:cs="Times New Roman"/>
          <w:noProof/>
        </w:rPr>
        <w:t xml:space="preserve">Artzi L, Morag E, Barak Y, Lamed R, Bayer EA: </w:t>
      </w:r>
      <w:r w:rsidRPr="000446D7">
        <w:rPr>
          <w:rFonts w:ascii="Times New Roman" w:hAnsi="Times New Roman" w:cs="Times New Roman"/>
          <w:b/>
          <w:bCs/>
          <w:i/>
          <w:iCs/>
          <w:noProof/>
        </w:rPr>
        <w:t>Clostridium clariflavum</w:t>
      </w:r>
      <w:r w:rsidRPr="000446D7">
        <w:rPr>
          <w:rFonts w:ascii="Times New Roman" w:hAnsi="Times New Roman" w:cs="Times New Roman"/>
          <w:b/>
          <w:bCs/>
          <w:noProof/>
        </w:rPr>
        <w:t>: key cellulosome players are revealed by proteomic analysis</w:t>
      </w:r>
      <w:r w:rsidRPr="000446D7">
        <w:rPr>
          <w:rFonts w:ascii="Times New Roman" w:hAnsi="Times New Roman" w:cs="Times New Roman"/>
          <w:noProof/>
        </w:rPr>
        <w:t xml:space="preserve">. </w:t>
      </w:r>
      <w:r w:rsidRPr="000446D7">
        <w:rPr>
          <w:rFonts w:ascii="Times New Roman" w:hAnsi="Times New Roman" w:cs="Times New Roman"/>
          <w:i/>
          <w:iCs/>
          <w:noProof/>
        </w:rPr>
        <w:t>MBio</w:t>
      </w:r>
      <w:r w:rsidRPr="000446D7">
        <w:rPr>
          <w:rFonts w:ascii="Times New Roman" w:hAnsi="Times New Roman" w:cs="Times New Roman"/>
          <w:noProof/>
        </w:rPr>
        <w:t xml:space="preserve"> 2015, </w:t>
      </w:r>
      <w:r w:rsidRPr="000446D7">
        <w:rPr>
          <w:rFonts w:ascii="Times New Roman" w:hAnsi="Times New Roman" w:cs="Times New Roman"/>
          <w:b/>
          <w:bCs/>
          <w:noProof/>
        </w:rPr>
        <w:t>6</w:t>
      </w:r>
      <w:r w:rsidRPr="000446D7">
        <w:rPr>
          <w:rFonts w:ascii="Times New Roman" w:hAnsi="Times New Roman" w:cs="Times New Roman"/>
          <w:noProof/>
        </w:rPr>
        <w:t>:e00411–15.</w:t>
      </w:r>
    </w:p>
    <w:p w:rsidR="009747D7" w:rsidRDefault="009747D7"/>
    <w:sectPr w:rsidR="009747D7" w:rsidSect="003F0A5B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D7"/>
    <w:rsid w:val="00060E50"/>
    <w:rsid w:val="000D6031"/>
    <w:rsid w:val="001A2F0F"/>
    <w:rsid w:val="001C7102"/>
    <w:rsid w:val="001F6F6A"/>
    <w:rsid w:val="00226D74"/>
    <w:rsid w:val="0024324F"/>
    <w:rsid w:val="00255020"/>
    <w:rsid w:val="002C3908"/>
    <w:rsid w:val="002D7FE3"/>
    <w:rsid w:val="00367668"/>
    <w:rsid w:val="003803B3"/>
    <w:rsid w:val="00386850"/>
    <w:rsid w:val="003D3B48"/>
    <w:rsid w:val="003F0A5B"/>
    <w:rsid w:val="00401AB3"/>
    <w:rsid w:val="004E6E71"/>
    <w:rsid w:val="004F021A"/>
    <w:rsid w:val="005125B4"/>
    <w:rsid w:val="00533009"/>
    <w:rsid w:val="00573440"/>
    <w:rsid w:val="005A1396"/>
    <w:rsid w:val="005A66A8"/>
    <w:rsid w:val="00636AF7"/>
    <w:rsid w:val="00690E8A"/>
    <w:rsid w:val="0069601D"/>
    <w:rsid w:val="006C2111"/>
    <w:rsid w:val="0075444D"/>
    <w:rsid w:val="007C14FD"/>
    <w:rsid w:val="0086376F"/>
    <w:rsid w:val="00870466"/>
    <w:rsid w:val="008E60A1"/>
    <w:rsid w:val="009747D7"/>
    <w:rsid w:val="0097504E"/>
    <w:rsid w:val="00990389"/>
    <w:rsid w:val="00A009EB"/>
    <w:rsid w:val="00A72D45"/>
    <w:rsid w:val="00A93E2E"/>
    <w:rsid w:val="00AD30EC"/>
    <w:rsid w:val="00AE0ABC"/>
    <w:rsid w:val="00BC37AE"/>
    <w:rsid w:val="00C513D7"/>
    <w:rsid w:val="00C646FF"/>
    <w:rsid w:val="00E05A5D"/>
    <w:rsid w:val="00E4149A"/>
    <w:rsid w:val="00F05B42"/>
    <w:rsid w:val="00F22D82"/>
    <w:rsid w:val="00F91E26"/>
    <w:rsid w:val="00FA4566"/>
    <w:rsid w:val="00FC5181"/>
    <w:rsid w:val="00FE28EA"/>
    <w:rsid w:val="00FF67C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C5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48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B4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B48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Macintosh Word</Application>
  <DocSecurity>0</DocSecurity>
  <Lines>5</Lines>
  <Paragraphs>1</Paragraphs>
  <ScaleCrop>false</ScaleCrop>
  <Company>WIS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 Bayer</dc:creator>
  <cp:keywords/>
  <dc:description/>
  <cp:lastModifiedBy>Ed  Bayer</cp:lastModifiedBy>
  <cp:revision>1</cp:revision>
  <dcterms:created xsi:type="dcterms:W3CDTF">2016-01-17T14:15:00Z</dcterms:created>
  <dcterms:modified xsi:type="dcterms:W3CDTF">2016-01-17T14:16:00Z</dcterms:modified>
</cp:coreProperties>
</file>