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D18C4" w14:textId="77777777" w:rsidR="005125B4" w:rsidRDefault="005C5F21" w:rsidP="005C5F21">
      <w:pPr>
        <w:jc w:val="center"/>
      </w:pPr>
      <w:r w:rsidRPr="005C5F21">
        <w:drawing>
          <wp:inline distT="0" distB="0" distL="0" distR="0" wp14:anchorId="241E96DD" wp14:editId="448E5D3F">
            <wp:extent cx="4446079" cy="685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355" cy="685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BF05D" w14:textId="77777777" w:rsidR="00B94FC6" w:rsidRDefault="00B94FC6" w:rsidP="005C5F21">
      <w:pPr>
        <w:jc w:val="center"/>
      </w:pPr>
    </w:p>
    <w:p w14:paraId="141125D6" w14:textId="77777777" w:rsidR="00B94FC6" w:rsidRPr="00936D98" w:rsidRDefault="00B94FC6" w:rsidP="00B94FC6">
      <w:pPr>
        <w:jc w:val="both"/>
        <w:rPr>
          <w:rFonts w:ascii="Times New Roman" w:eastAsia="Times New Roman" w:hAnsi="Times New Roman" w:cs="Times New Roman"/>
          <w:bCs/>
        </w:rPr>
      </w:pPr>
      <w:bookmarkStart w:id="0" w:name="_GoBack"/>
      <w:bookmarkEnd w:id="0"/>
      <w:r w:rsidRPr="00936D98">
        <w:rPr>
          <w:rFonts w:ascii="Times New Roman" w:eastAsia="Times New Roman" w:hAnsi="Times New Roman" w:cs="Times New Roman"/>
          <w:b/>
          <w:bCs/>
        </w:rPr>
        <w:t>Figure S2</w:t>
      </w:r>
      <w:r w:rsidRPr="00936D98"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bCs/>
        </w:rPr>
        <w:t>I</w:t>
      </w:r>
      <w:r w:rsidRPr="00936D98">
        <w:rPr>
          <w:rFonts w:ascii="Times New Roman" w:eastAsia="Times New Roman" w:hAnsi="Times New Roman" w:cs="Times New Roman"/>
          <w:bCs/>
        </w:rPr>
        <w:t xml:space="preserve">mpact of </w:t>
      </w:r>
      <w:r w:rsidRPr="0016562A">
        <w:rPr>
          <w:rFonts w:asciiTheme="majorBidi" w:hAnsiTheme="majorBidi" w:cstheme="majorBidi"/>
          <w:i/>
        </w:rPr>
        <w:t>Ccl</w:t>
      </w:r>
      <w:r>
        <w:rPr>
          <w:rFonts w:asciiTheme="majorBidi" w:hAnsiTheme="majorBidi" w:cstheme="majorBidi"/>
        </w:rPr>
        <w:t>EXL1</w:t>
      </w:r>
      <w:r w:rsidRPr="00956E93">
        <w:rPr>
          <w:rFonts w:asciiTheme="majorBidi" w:hAnsiTheme="majorBidi" w:cstheme="majorBidi"/>
        </w:rPr>
        <w:t xml:space="preserve"> </w:t>
      </w:r>
      <w:r w:rsidRPr="00936D98">
        <w:rPr>
          <w:rFonts w:ascii="Times New Roman" w:eastAsia="Times New Roman" w:hAnsi="Times New Roman" w:cs="Times New Roman"/>
          <w:bCs/>
        </w:rPr>
        <w:t>is</w:t>
      </w:r>
      <w:r>
        <w:rPr>
          <w:rFonts w:ascii="Times New Roman" w:eastAsia="Times New Roman" w:hAnsi="Times New Roman" w:cs="Times New Roman"/>
          <w:bCs/>
        </w:rPr>
        <w:t xml:space="preserve"> diminished at high cellulosome</w:t>
      </w:r>
      <w:r w:rsidRPr="00936D98">
        <w:rPr>
          <w:rFonts w:ascii="Times New Roman" w:eastAsia="Times New Roman" w:hAnsi="Times New Roman" w:cs="Times New Roman"/>
          <w:bCs/>
        </w:rPr>
        <w:t xml:space="preserve"> concentrations. Microcrystalline cellulose (</w:t>
      </w:r>
      <w:proofErr w:type="spellStart"/>
      <w:r w:rsidRPr="00936D98">
        <w:rPr>
          <w:rFonts w:ascii="Times New Roman" w:eastAsia="Times New Roman" w:hAnsi="Times New Roman" w:cs="Times New Roman"/>
          <w:bCs/>
        </w:rPr>
        <w:t>Avicel</w:t>
      </w:r>
      <w:proofErr w:type="spellEnd"/>
      <w:r w:rsidRPr="00936D98">
        <w:rPr>
          <w:rFonts w:ascii="Times New Roman" w:eastAsia="Times New Roman" w:hAnsi="Times New Roman" w:cs="Times New Roman"/>
          <w:bCs/>
        </w:rPr>
        <w:t xml:space="preserve">) degradation was </w:t>
      </w:r>
      <w:r>
        <w:rPr>
          <w:rFonts w:ascii="Times New Roman" w:eastAsia="Times New Roman" w:hAnsi="Times New Roman" w:cs="Times New Roman"/>
          <w:bCs/>
        </w:rPr>
        <w:t>performed</w:t>
      </w:r>
      <w:r w:rsidRPr="00936D98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using</w:t>
      </w:r>
      <w:r w:rsidRPr="00936D98">
        <w:rPr>
          <w:rFonts w:ascii="Times New Roman" w:eastAsia="Times New Roman" w:hAnsi="Times New Roman" w:cs="Times New Roman"/>
          <w:bCs/>
        </w:rPr>
        <w:t xml:space="preserve"> the cellulosome fractions of </w:t>
      </w:r>
      <w:r w:rsidRPr="00936D98">
        <w:rPr>
          <w:rFonts w:ascii="Times New Roman" w:eastAsia="Times New Roman" w:hAnsi="Times New Roman" w:cs="Times New Roman"/>
          <w:bCs/>
          <w:i/>
          <w:iCs/>
        </w:rPr>
        <w:t xml:space="preserve">C. </w:t>
      </w:r>
      <w:proofErr w:type="spellStart"/>
      <w:r w:rsidRPr="00936D98">
        <w:rPr>
          <w:rFonts w:ascii="Times New Roman" w:eastAsia="Times New Roman" w:hAnsi="Times New Roman" w:cs="Times New Roman"/>
          <w:bCs/>
          <w:i/>
          <w:iCs/>
        </w:rPr>
        <w:t>clariflavum</w:t>
      </w:r>
      <w:proofErr w:type="spellEnd"/>
      <w:r>
        <w:rPr>
          <w:rFonts w:ascii="Times New Roman" w:eastAsia="Times New Roman" w:hAnsi="Times New Roman" w:cs="Times New Roman"/>
          <w:bCs/>
          <w:i/>
          <w:iCs/>
        </w:rPr>
        <w:t>,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936D98">
        <w:rPr>
          <w:rFonts w:ascii="Times New Roman" w:eastAsia="Times New Roman" w:hAnsi="Times New Roman" w:cs="Times New Roman"/>
          <w:bCs/>
        </w:rPr>
        <w:t>MCCI (A), MCCII (B) and the combination of MCCI and MCCII (C)</w:t>
      </w:r>
      <w:r>
        <w:rPr>
          <w:rFonts w:ascii="Times New Roman" w:eastAsia="Times New Roman" w:hAnsi="Times New Roman" w:cs="Times New Roman"/>
          <w:bCs/>
        </w:rPr>
        <w:t>,</w:t>
      </w:r>
      <w:r w:rsidRPr="00936D98">
        <w:rPr>
          <w:rFonts w:ascii="Times New Roman" w:eastAsia="Times New Roman" w:hAnsi="Times New Roman" w:cs="Times New Roman"/>
          <w:bCs/>
          <w:i/>
          <w:iCs/>
        </w:rPr>
        <w:t xml:space="preserve"> </w:t>
      </w:r>
      <w:r w:rsidRPr="00936D98">
        <w:rPr>
          <w:rFonts w:ascii="Times New Roman" w:eastAsia="Times New Roman" w:hAnsi="Times New Roman" w:cs="Times New Roman"/>
          <w:bCs/>
        </w:rPr>
        <w:t xml:space="preserve">at a final concentration of 50 µg/mL with the addition of 0.5 µM </w:t>
      </w:r>
      <w:proofErr w:type="spellStart"/>
      <w:r w:rsidRPr="00936D98">
        <w:rPr>
          <w:rFonts w:ascii="Times New Roman" w:eastAsia="Times New Roman" w:hAnsi="Times New Roman" w:cs="Times New Roman"/>
          <w:bCs/>
        </w:rPr>
        <w:t>expansin</w:t>
      </w:r>
      <w:proofErr w:type="spellEnd"/>
      <w:r w:rsidRPr="00936D98">
        <w:rPr>
          <w:rFonts w:ascii="Times New Roman" w:eastAsia="Times New Roman" w:hAnsi="Times New Roman" w:cs="Times New Roman"/>
          <w:bCs/>
        </w:rPr>
        <w:t xml:space="preserve"> (full shapes) or without (empty shapes). Samples were taken at 24</w:t>
      </w:r>
      <w:r>
        <w:rPr>
          <w:rFonts w:ascii="Times New Roman" w:eastAsia="Times New Roman" w:hAnsi="Times New Roman" w:cs="Times New Roman"/>
          <w:bCs/>
        </w:rPr>
        <w:t>-</w:t>
      </w:r>
      <w:r w:rsidRPr="00936D98">
        <w:rPr>
          <w:rFonts w:ascii="Times New Roman" w:eastAsia="Times New Roman" w:hAnsi="Times New Roman" w:cs="Times New Roman"/>
          <w:bCs/>
        </w:rPr>
        <w:t>h</w:t>
      </w:r>
      <w:r>
        <w:rPr>
          <w:rFonts w:ascii="Times New Roman" w:eastAsia="Times New Roman" w:hAnsi="Times New Roman" w:cs="Times New Roman"/>
          <w:bCs/>
        </w:rPr>
        <w:t xml:space="preserve"> intervals</w:t>
      </w:r>
      <w:r w:rsidRPr="00936D98">
        <w:rPr>
          <w:rFonts w:ascii="Times New Roman" w:eastAsia="Times New Roman" w:hAnsi="Times New Roman" w:cs="Times New Roman"/>
          <w:bCs/>
        </w:rPr>
        <w:t xml:space="preserve">, and the amount of released reducing sugars was assessed.  The </w:t>
      </w:r>
      <w:r w:rsidR="00E81EA6" w:rsidRPr="0016562A">
        <w:rPr>
          <w:rFonts w:asciiTheme="majorBidi" w:hAnsiTheme="majorBidi" w:cstheme="majorBidi"/>
          <w:i/>
        </w:rPr>
        <w:t>Ccl</w:t>
      </w:r>
      <w:r w:rsidR="00E81EA6">
        <w:rPr>
          <w:rFonts w:asciiTheme="majorBidi" w:hAnsiTheme="majorBidi" w:cstheme="majorBidi"/>
        </w:rPr>
        <w:t>EXL1-mediated</w:t>
      </w:r>
      <w:r w:rsidR="00E81EA6" w:rsidRPr="00956E93">
        <w:rPr>
          <w:rFonts w:asciiTheme="majorBidi" w:hAnsiTheme="majorBidi" w:cstheme="majorBidi"/>
        </w:rPr>
        <w:t xml:space="preserve"> </w:t>
      </w:r>
      <w:r w:rsidR="00E81EA6" w:rsidRPr="00936D98">
        <w:rPr>
          <w:rFonts w:ascii="Times New Roman" w:eastAsia="Times New Roman" w:hAnsi="Times New Roman" w:cs="Times New Roman"/>
          <w:bCs/>
        </w:rPr>
        <w:t>enhancement</w:t>
      </w:r>
      <w:r w:rsidR="00E81EA6">
        <w:rPr>
          <w:rFonts w:ascii="Times New Roman" w:eastAsia="Times New Roman" w:hAnsi="Times New Roman" w:cs="Times New Roman"/>
          <w:bCs/>
        </w:rPr>
        <w:t xml:space="preserve"> of</w:t>
      </w:r>
      <w:r w:rsidR="00E81EA6" w:rsidRPr="00936D98">
        <w:rPr>
          <w:rFonts w:ascii="Times New Roman" w:eastAsia="Times New Roman" w:hAnsi="Times New Roman" w:cs="Times New Roman"/>
          <w:bCs/>
        </w:rPr>
        <w:t xml:space="preserve"> </w:t>
      </w:r>
      <w:r w:rsidRPr="00936D98">
        <w:rPr>
          <w:rFonts w:ascii="Times New Roman" w:eastAsia="Times New Roman" w:hAnsi="Times New Roman" w:cs="Times New Roman"/>
          <w:bCs/>
        </w:rPr>
        <w:t xml:space="preserve">cellulose </w:t>
      </w:r>
      <w:r w:rsidR="00E81EA6">
        <w:rPr>
          <w:rFonts w:ascii="Times New Roman" w:eastAsia="Times New Roman" w:hAnsi="Times New Roman" w:cs="Times New Roman"/>
          <w:bCs/>
        </w:rPr>
        <w:t>hydrolysis</w:t>
      </w:r>
      <w:r w:rsidRPr="00936D98">
        <w:rPr>
          <w:rFonts w:ascii="Times New Roman" w:eastAsia="Times New Roman" w:hAnsi="Times New Roman" w:cs="Times New Roman"/>
          <w:bCs/>
        </w:rPr>
        <w:t xml:space="preserve"> that was demonstrated for low cellulosome concentrations (25 µg/mL) </w:t>
      </w:r>
      <w:r w:rsidR="00E81EA6">
        <w:rPr>
          <w:rFonts w:ascii="Times New Roman" w:eastAsia="Times New Roman" w:hAnsi="Times New Roman" w:cs="Times New Roman"/>
          <w:bCs/>
        </w:rPr>
        <w:t>was</w:t>
      </w:r>
      <w:r w:rsidRPr="00936D98">
        <w:rPr>
          <w:rFonts w:ascii="Times New Roman" w:eastAsia="Times New Roman" w:hAnsi="Times New Roman" w:cs="Times New Roman"/>
          <w:bCs/>
        </w:rPr>
        <w:t xml:space="preserve"> not </w:t>
      </w:r>
      <w:r w:rsidR="00E81EA6">
        <w:rPr>
          <w:rFonts w:ascii="Times New Roman" w:eastAsia="Times New Roman" w:hAnsi="Times New Roman" w:cs="Times New Roman"/>
          <w:bCs/>
        </w:rPr>
        <w:t>observed for</w:t>
      </w:r>
      <w:r w:rsidRPr="00936D98">
        <w:rPr>
          <w:rFonts w:ascii="Times New Roman" w:eastAsia="Times New Roman" w:hAnsi="Times New Roman" w:cs="Times New Roman"/>
          <w:bCs/>
        </w:rPr>
        <w:t xml:space="preserve"> higher concentration</w:t>
      </w:r>
      <w:r w:rsidR="00E81EA6">
        <w:rPr>
          <w:rFonts w:ascii="Times New Roman" w:eastAsia="Times New Roman" w:hAnsi="Times New Roman" w:cs="Times New Roman"/>
          <w:bCs/>
        </w:rPr>
        <w:t>s</w:t>
      </w:r>
      <w:r w:rsidRPr="00936D98">
        <w:rPr>
          <w:rFonts w:ascii="Times New Roman" w:eastAsia="Times New Roman" w:hAnsi="Times New Roman" w:cs="Times New Roman"/>
          <w:bCs/>
        </w:rPr>
        <w:t>. St</w:t>
      </w:r>
      <w:r>
        <w:rPr>
          <w:rFonts w:ascii="Times New Roman" w:eastAsia="Times New Roman" w:hAnsi="Times New Roman" w:cs="Times New Roman"/>
          <w:bCs/>
        </w:rPr>
        <w:t>andard deviations are indicated</w:t>
      </w:r>
      <w:r w:rsidRPr="00936D98">
        <w:rPr>
          <w:rFonts w:ascii="Times New Roman" w:eastAsia="Times New Roman" w:hAnsi="Times New Roman" w:cs="Times New Roman"/>
          <w:bCs/>
        </w:rPr>
        <w:t>.</w:t>
      </w:r>
    </w:p>
    <w:p w14:paraId="70E53491" w14:textId="77777777" w:rsidR="00B94FC6" w:rsidRDefault="00B94FC6"/>
    <w:sectPr w:rsidR="00B94FC6" w:rsidSect="003F0A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C6"/>
    <w:rsid w:val="00060E50"/>
    <w:rsid w:val="000D6031"/>
    <w:rsid w:val="001A2F0F"/>
    <w:rsid w:val="001C7102"/>
    <w:rsid w:val="001F6F6A"/>
    <w:rsid w:val="00226D74"/>
    <w:rsid w:val="0024324F"/>
    <w:rsid w:val="00255020"/>
    <w:rsid w:val="002C3908"/>
    <w:rsid w:val="002D7FE3"/>
    <w:rsid w:val="00367668"/>
    <w:rsid w:val="003803B3"/>
    <w:rsid w:val="00386850"/>
    <w:rsid w:val="003D3B48"/>
    <w:rsid w:val="003F0A5B"/>
    <w:rsid w:val="00401AB3"/>
    <w:rsid w:val="004E6E71"/>
    <w:rsid w:val="004F021A"/>
    <w:rsid w:val="005125B4"/>
    <w:rsid w:val="00533009"/>
    <w:rsid w:val="00573440"/>
    <w:rsid w:val="005A1396"/>
    <w:rsid w:val="005A66A8"/>
    <w:rsid w:val="005C5F21"/>
    <w:rsid w:val="00636AF7"/>
    <w:rsid w:val="00690E8A"/>
    <w:rsid w:val="0069601D"/>
    <w:rsid w:val="006C2111"/>
    <w:rsid w:val="0075444D"/>
    <w:rsid w:val="007C14FD"/>
    <w:rsid w:val="0086376F"/>
    <w:rsid w:val="00870466"/>
    <w:rsid w:val="008E60A1"/>
    <w:rsid w:val="0097504E"/>
    <w:rsid w:val="00990389"/>
    <w:rsid w:val="00A009EB"/>
    <w:rsid w:val="00A72D45"/>
    <w:rsid w:val="00A93E2E"/>
    <w:rsid w:val="00AD30EC"/>
    <w:rsid w:val="00AE0ABC"/>
    <w:rsid w:val="00B94FC6"/>
    <w:rsid w:val="00BC37AE"/>
    <w:rsid w:val="00C513D7"/>
    <w:rsid w:val="00C646FF"/>
    <w:rsid w:val="00E05A5D"/>
    <w:rsid w:val="00E4149A"/>
    <w:rsid w:val="00E81EA6"/>
    <w:rsid w:val="00F05B42"/>
    <w:rsid w:val="00F22D82"/>
    <w:rsid w:val="00F91E26"/>
    <w:rsid w:val="00FA4566"/>
    <w:rsid w:val="00FC5181"/>
    <w:rsid w:val="00FE28EA"/>
    <w:rsid w:val="00FF67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A686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48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FC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FC6"/>
    <w:pPr>
      <w:spacing w:after="200"/>
    </w:pPr>
    <w:rPr>
      <w:rFonts w:eastAsiaTheme="minorHAnsi"/>
      <w:lang w:bidi="he-I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FC6"/>
    <w:rPr>
      <w:rFonts w:eastAsiaTheme="minorHAnsi"/>
      <w:lang w:bidi="he-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48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FC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FC6"/>
    <w:pPr>
      <w:spacing w:after="200"/>
    </w:pPr>
    <w:rPr>
      <w:rFonts w:eastAsiaTheme="minorHAnsi"/>
      <w:lang w:bidi="he-I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FC6"/>
    <w:rPr>
      <w:rFonts w:eastAsiaTheme="minorHAnsi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574</Characters>
  <Application>Microsoft Macintosh Word</Application>
  <DocSecurity>0</DocSecurity>
  <Lines>4</Lines>
  <Paragraphs>1</Paragraphs>
  <ScaleCrop>false</ScaleCrop>
  <Company>WIS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 Bayer</dc:creator>
  <cp:keywords/>
  <dc:description/>
  <cp:lastModifiedBy>Ed  Bayer</cp:lastModifiedBy>
  <cp:revision>2</cp:revision>
  <dcterms:created xsi:type="dcterms:W3CDTF">2016-01-15T16:32:00Z</dcterms:created>
  <dcterms:modified xsi:type="dcterms:W3CDTF">2016-01-16T15:34:00Z</dcterms:modified>
</cp:coreProperties>
</file>