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D71" w:rsidRDefault="00894D71" w:rsidP="00894D71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Additional file 1:</w:t>
      </w:r>
      <w:bookmarkStart w:id="0" w:name="_GoBack"/>
      <w:bookmarkEnd w:id="0"/>
    </w:p>
    <w:p w:rsidR="004819B2" w:rsidRDefault="004819B2" w:rsidP="00894D71">
      <w:pPr>
        <w:jc w:val="left"/>
        <w:rPr>
          <w:b/>
          <w:sz w:val="24"/>
        </w:rPr>
      </w:pPr>
    </w:p>
    <w:p w:rsidR="00080560" w:rsidRPr="00080560" w:rsidRDefault="00080560" w:rsidP="00080560">
      <w:pPr>
        <w:spacing w:line="480" w:lineRule="auto"/>
        <w:jc w:val="center"/>
        <w:rPr>
          <w:b/>
          <w:sz w:val="24"/>
        </w:rPr>
      </w:pPr>
      <w:r w:rsidRPr="00080560">
        <w:rPr>
          <w:b/>
          <w:sz w:val="24"/>
        </w:rPr>
        <w:t>Wording of the questions used in the study</w:t>
      </w:r>
    </w:p>
    <w:tbl>
      <w:tblPr>
        <w:tblW w:w="8928" w:type="dxa"/>
        <w:tblInd w:w="108" w:type="dxa"/>
        <w:tblLayout w:type="fixed"/>
        <w:tblLook w:val="01E0"/>
      </w:tblPr>
      <w:tblGrid>
        <w:gridCol w:w="1008"/>
        <w:gridCol w:w="7920"/>
      </w:tblGrid>
      <w:tr w:rsidR="00080560" w:rsidRPr="00122F52" w:rsidTr="00402198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0560" w:rsidRPr="001B1A0C" w:rsidRDefault="00080560" w:rsidP="00402198">
            <w:pPr>
              <w:spacing w:beforeLines="40" w:afterLines="40"/>
              <w:rPr>
                <w:b/>
                <w:sz w:val="20"/>
                <w:szCs w:val="20"/>
              </w:rPr>
            </w:pPr>
          </w:p>
        </w:tc>
        <w:tc>
          <w:tcPr>
            <w:tcW w:w="7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b/>
                <w:sz w:val="20"/>
                <w:szCs w:val="20"/>
              </w:rPr>
            </w:pPr>
            <w:r w:rsidRPr="0020299B">
              <w:rPr>
                <w:b/>
                <w:sz w:val="20"/>
                <w:szCs w:val="20"/>
              </w:rPr>
              <w:t>Consumption and expenditures on outpatient services</w:t>
            </w:r>
          </w:p>
        </w:tc>
      </w:tr>
      <w:tr w:rsidR="00080560" w:rsidRPr="0020299B" w:rsidTr="00402198">
        <w:trPr>
          <w:trHeight w:val="1080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Q.1</w:t>
            </w:r>
          </w:p>
        </w:tc>
        <w:tc>
          <w:tcPr>
            <w:tcW w:w="7920" w:type="dxa"/>
            <w:tcBorders>
              <w:top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During the preceding 12 months, how many times did YOU PERSONALLY visit a physician or a physician visited you personally at your home, including any physician in both the public and private system? (Homeopaths and traditional healers who are not physicians, and also dentists are excluded.)  [number of visits; 0=none]</w:t>
            </w:r>
          </w:p>
        </w:tc>
      </w:tr>
      <w:tr w:rsidR="00080560" w:rsidRPr="0020299B" w:rsidTr="00402198">
        <w:tc>
          <w:tcPr>
            <w:tcW w:w="1008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Q.2</w:t>
            </w:r>
          </w:p>
        </w:tc>
        <w:tc>
          <w:tcPr>
            <w:tcW w:w="7920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Considering all types of official and informal cash payments, and in-kind gifts, how much IN TOTAL did you spend (out-of-pocket) on these visits EXCLUDING payments for travelling, transportation by ambulance and pharmaceuticals? [amount in local currency]</w:t>
            </w:r>
          </w:p>
        </w:tc>
      </w:tr>
      <w:tr w:rsidR="00080560" w:rsidRPr="0020299B" w:rsidTr="00402198">
        <w:tc>
          <w:tcPr>
            <w:tcW w:w="1008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Q.3</w:t>
            </w:r>
          </w:p>
        </w:tc>
        <w:tc>
          <w:tcPr>
            <w:tcW w:w="7920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How much of this amount approximately was for INFORMAL cash payments and in-kind gifts? [amount in local currency]</w:t>
            </w:r>
          </w:p>
        </w:tc>
      </w:tr>
      <w:tr w:rsidR="00080560" w:rsidRPr="0020299B" w:rsidTr="00402198">
        <w:tc>
          <w:tcPr>
            <w:tcW w:w="1008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Q.4</w:t>
            </w:r>
          </w:p>
        </w:tc>
        <w:tc>
          <w:tcPr>
            <w:tcW w:w="7920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 xml:space="preserve">Was it necessary to TAKE OR BORROW cash from family, friends, </w:t>
            </w:r>
            <w:proofErr w:type="gramStart"/>
            <w:r w:rsidRPr="0020299B">
              <w:rPr>
                <w:sz w:val="20"/>
                <w:szCs w:val="20"/>
              </w:rPr>
              <w:t>bank</w:t>
            </w:r>
            <w:proofErr w:type="gramEnd"/>
            <w:r w:rsidRPr="0020299B">
              <w:rPr>
                <w:sz w:val="20"/>
                <w:szCs w:val="20"/>
              </w:rPr>
              <w:t>, via credit card or sell assets to cover these formal and informal payments for PHYSICIAN services that you used? [1=Yes;0= No]</w:t>
            </w:r>
          </w:p>
        </w:tc>
      </w:tr>
      <w:tr w:rsidR="00080560" w:rsidRPr="0020299B" w:rsidTr="00402198">
        <w:tc>
          <w:tcPr>
            <w:tcW w:w="1008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Q.5</w:t>
            </w:r>
          </w:p>
        </w:tc>
        <w:tc>
          <w:tcPr>
            <w:tcW w:w="7920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Are you overall satisfied with the QUALITY of physician services that you used during the last 12 months - yes, no, somewhat? [2=Yes; 1=Somewhat; 0=No]</w:t>
            </w:r>
          </w:p>
        </w:tc>
      </w:tr>
      <w:tr w:rsidR="00080560" w:rsidRPr="0020299B" w:rsidTr="00402198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Q.6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Are you overall satisfied with the ACCESS to physician services that you used during the last 12 months - yes, no, somewhat?? [2=Yes; 1=Somewhat; 0=No]</w:t>
            </w:r>
          </w:p>
        </w:tc>
      </w:tr>
      <w:tr w:rsidR="00080560" w:rsidRPr="00122F52" w:rsidTr="00402198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b/>
                <w:sz w:val="20"/>
                <w:szCs w:val="20"/>
              </w:rPr>
            </w:pPr>
          </w:p>
        </w:tc>
        <w:tc>
          <w:tcPr>
            <w:tcW w:w="7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b/>
                <w:sz w:val="20"/>
                <w:szCs w:val="20"/>
              </w:rPr>
            </w:pPr>
            <w:r w:rsidRPr="0020299B">
              <w:rPr>
                <w:b/>
                <w:sz w:val="20"/>
                <w:szCs w:val="20"/>
              </w:rPr>
              <w:t>Consumption and expenditures on inpatient services</w:t>
            </w:r>
          </w:p>
        </w:tc>
      </w:tr>
      <w:tr w:rsidR="00080560" w:rsidRPr="0020299B" w:rsidTr="00402198"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Q.7</w:t>
            </w:r>
          </w:p>
        </w:tc>
        <w:tc>
          <w:tcPr>
            <w:tcW w:w="7920" w:type="dxa"/>
            <w:tcBorders>
              <w:top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During the preceding 12 months, how many times were YOU hospitalized (placed in a hospital), including day surgeries or day treatments? (Re-hospitalization, i.e. repeated hospitalization for the same health problem, should be counted separately as a different hospitalization.)  [ number of hospitalizations; 0=none]</w:t>
            </w:r>
          </w:p>
        </w:tc>
      </w:tr>
      <w:tr w:rsidR="00080560" w:rsidRPr="0020299B" w:rsidTr="00402198">
        <w:trPr>
          <w:trHeight w:val="566"/>
        </w:trPr>
        <w:tc>
          <w:tcPr>
            <w:tcW w:w="1008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Q.8</w:t>
            </w:r>
          </w:p>
        </w:tc>
        <w:tc>
          <w:tcPr>
            <w:tcW w:w="7920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Considering all types of official and informal cash payments, and in-kind gifts, how much IN TOTAL did you spend (out-of-pocket) on these hospitalizations EXCLUDING payments for travelling, transportation by ambulance and pharmaceuticals? [amount in local currency]</w:t>
            </w:r>
          </w:p>
        </w:tc>
      </w:tr>
      <w:tr w:rsidR="00080560" w:rsidRPr="0020299B" w:rsidTr="00402198">
        <w:trPr>
          <w:trHeight w:val="499"/>
        </w:trPr>
        <w:tc>
          <w:tcPr>
            <w:tcW w:w="1008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Q.9</w:t>
            </w:r>
          </w:p>
        </w:tc>
        <w:tc>
          <w:tcPr>
            <w:tcW w:w="7920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b/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How much of this amount approximately was for INFORMAL cash payments and in-kind gifts? [amount in local currency]</w:t>
            </w:r>
          </w:p>
        </w:tc>
      </w:tr>
      <w:tr w:rsidR="00080560" w:rsidRPr="0020299B" w:rsidTr="00402198">
        <w:trPr>
          <w:trHeight w:val="499"/>
        </w:trPr>
        <w:tc>
          <w:tcPr>
            <w:tcW w:w="1008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Q.10</w:t>
            </w:r>
          </w:p>
        </w:tc>
        <w:tc>
          <w:tcPr>
            <w:tcW w:w="7920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 xml:space="preserve">Was it necessary to TAKE OR BORROW cash from family, friends, </w:t>
            </w:r>
            <w:proofErr w:type="gramStart"/>
            <w:r w:rsidRPr="0020299B">
              <w:rPr>
                <w:sz w:val="20"/>
                <w:szCs w:val="20"/>
              </w:rPr>
              <w:t>bank</w:t>
            </w:r>
            <w:proofErr w:type="gramEnd"/>
            <w:r w:rsidRPr="0020299B">
              <w:rPr>
                <w:sz w:val="20"/>
                <w:szCs w:val="20"/>
              </w:rPr>
              <w:t>, via credit card or sell assets to cover these formal and informal payments for HOSPITAL services that you used? [1=Yes;0= No]</w:t>
            </w:r>
          </w:p>
        </w:tc>
      </w:tr>
      <w:tr w:rsidR="00080560" w:rsidRPr="0020299B" w:rsidTr="00402198">
        <w:trPr>
          <w:trHeight w:val="499"/>
        </w:trPr>
        <w:tc>
          <w:tcPr>
            <w:tcW w:w="1008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Q.11</w:t>
            </w:r>
          </w:p>
        </w:tc>
        <w:tc>
          <w:tcPr>
            <w:tcW w:w="7920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Are you overall satisfied with the QUALITY of hospital services that you used during the last 12 months - yes, no, somewhat? [2=Yes; 1=Somewhat; 0=No]</w:t>
            </w:r>
          </w:p>
        </w:tc>
      </w:tr>
      <w:tr w:rsidR="00080560" w:rsidRPr="0020299B" w:rsidTr="00402198">
        <w:trPr>
          <w:trHeight w:val="499"/>
        </w:trPr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Q.12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Are you overall satisfied with the ACCESS to hospital services that you used during the last 12 months - yes, no, somewhat? [2=Yes; 1=Somewhat; 0=No]</w:t>
            </w:r>
          </w:p>
        </w:tc>
      </w:tr>
      <w:tr w:rsidR="00080560" w:rsidRPr="0020299B" w:rsidTr="00402198">
        <w:trPr>
          <w:trHeight w:val="499"/>
        </w:trPr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b/>
                <w:sz w:val="20"/>
                <w:szCs w:val="20"/>
              </w:rPr>
            </w:pPr>
            <w:r w:rsidRPr="0020299B">
              <w:rPr>
                <w:b/>
                <w:sz w:val="20"/>
                <w:szCs w:val="20"/>
              </w:rPr>
              <w:t>Importance</w:t>
            </w:r>
          </w:p>
        </w:tc>
      </w:tr>
      <w:tr w:rsidR="00080560" w:rsidRPr="0020299B" w:rsidTr="00402198">
        <w:trPr>
          <w:trHeight w:val="499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Q.13</w:t>
            </w:r>
          </w:p>
        </w:tc>
        <w:tc>
          <w:tcPr>
            <w:tcW w:w="7920" w:type="dxa"/>
            <w:tcBorders>
              <w:top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 xml:space="preserve">The card presents a list of seven characteristics of physician’s services. 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 xml:space="preserve">Please, arrange these characteristics according to their importance TO YOU in case you need to select a physician for a medical consultation due to a MAJOR HEALTH PROBLEM – this means unfamiliar symptoms that cause discomfort or pain, and prevent you from usual activities. 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Please rank with 1 the MOST IMPORTANT characteristics, with 2 the second most important and so on till 7, where 7 means least important. Please, do not repeat numbers</w:t>
            </w:r>
          </w:p>
        </w:tc>
      </w:tr>
      <w:tr w:rsidR="00080560" w:rsidRPr="00122F52" w:rsidTr="00402198">
        <w:trPr>
          <w:trHeight w:val="100"/>
        </w:trPr>
        <w:tc>
          <w:tcPr>
            <w:tcW w:w="1008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</w:p>
        </w:tc>
        <w:tc>
          <w:tcPr>
            <w:tcW w:w="7920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Medical equipment at the physician's office (modern/outdated)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□ Reputation and skills of the physician (known to be good/ unknown)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□ Condition of the physician's office (good condition – renovated/ bad condition)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□ Attitude of the staff (incl. the physician) (polite/ impolite)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□ Travel time to the physician's office (from patient’s home to the office)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□ Waiting time in front of the physician's office (in the waiting room or in the corridor)</w:t>
            </w:r>
          </w:p>
          <w:p w:rsidR="00080560" w:rsidRPr="0020299B" w:rsidRDefault="00080560" w:rsidP="00402198">
            <w:pPr>
              <w:spacing w:beforeLines="40" w:afterLines="40"/>
              <w:rPr>
                <w:b/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□ Amount of money paid by the patient (size of the visit fee)</w:t>
            </w:r>
          </w:p>
        </w:tc>
      </w:tr>
      <w:tr w:rsidR="00080560" w:rsidRPr="0020299B" w:rsidTr="00402198">
        <w:tc>
          <w:tcPr>
            <w:tcW w:w="1008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Q.14</w:t>
            </w:r>
          </w:p>
        </w:tc>
        <w:tc>
          <w:tcPr>
            <w:tcW w:w="7920" w:type="dxa"/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 xml:space="preserve">The card presents a list of seven characteristics of hospital services.  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 xml:space="preserve">Please, arrange these characteristics according to their importance TO YOU in case you need to select a hospital for yourself for a PLANNED SURGERY, which will require a 5-days hospitalization and the illness is not life-threatening. 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Please rank with 1 the MOST IMPORTANT characteristics, with 2 the second most important and so on till 7, where 7 means least important. Please, do not repeat numbers.</w:t>
            </w:r>
          </w:p>
        </w:tc>
      </w:tr>
      <w:tr w:rsidR="00080560" w:rsidRPr="00122F52" w:rsidTr="00402198">
        <w:trPr>
          <w:trHeight w:val="457"/>
        </w:trPr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auto"/>
          </w:tcPr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□ Medical equipment at the hospital (modern/outdated)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□ Reputation and skills of the surgeon (known to be good/ unknown)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□ Condition of the hospital interior (good condition – renovated/ bad condition)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□ Attitude of the staff (incl. The physician) (polite/ impolite)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□ Travel time to the hospital (from patient’s home to the hospital)</w:t>
            </w:r>
          </w:p>
          <w:p w:rsidR="00080560" w:rsidRPr="0020299B" w:rsidRDefault="00080560" w:rsidP="00402198">
            <w:pPr>
              <w:spacing w:beforeLines="40" w:afterLines="40"/>
              <w:rPr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□ Waiting time for the operation (from the referral to the admission)</w:t>
            </w:r>
          </w:p>
          <w:p w:rsidR="00080560" w:rsidRPr="001B1A0C" w:rsidRDefault="00080560" w:rsidP="00402198">
            <w:pPr>
              <w:spacing w:beforeLines="40" w:afterLines="40"/>
              <w:rPr>
                <w:b/>
                <w:sz w:val="20"/>
                <w:szCs w:val="20"/>
              </w:rPr>
            </w:pPr>
            <w:r w:rsidRPr="0020299B">
              <w:rPr>
                <w:sz w:val="20"/>
                <w:szCs w:val="20"/>
              </w:rPr>
              <w:t>□ Amount of money paid by the patient (size of the total hospital fee)</w:t>
            </w:r>
          </w:p>
        </w:tc>
      </w:tr>
    </w:tbl>
    <w:p w:rsidR="00080560" w:rsidRPr="001B1A0C" w:rsidRDefault="00080560" w:rsidP="00080560">
      <w:pPr>
        <w:ind w:left="600"/>
      </w:pPr>
    </w:p>
    <w:p w:rsidR="00894D71" w:rsidRPr="00894D71" w:rsidRDefault="00894D71" w:rsidP="00894D71"/>
    <w:sectPr w:rsidR="00894D71" w:rsidRPr="00894D71" w:rsidSect="00905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D71"/>
    <w:rsid w:val="00080560"/>
    <w:rsid w:val="004661AC"/>
    <w:rsid w:val="004819B2"/>
    <w:rsid w:val="006B4237"/>
    <w:rsid w:val="006D2DDC"/>
    <w:rsid w:val="007C7F6E"/>
    <w:rsid w:val="00894D71"/>
    <w:rsid w:val="00905B4E"/>
    <w:rsid w:val="00A15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D71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3935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</dc:creator>
  <cp:keywords/>
  <dc:description/>
  <cp:lastModifiedBy>Tania</cp:lastModifiedBy>
  <cp:revision>3</cp:revision>
  <dcterms:created xsi:type="dcterms:W3CDTF">2016-07-01T18:23:00Z</dcterms:created>
  <dcterms:modified xsi:type="dcterms:W3CDTF">2016-07-01T18:32:00Z</dcterms:modified>
</cp:coreProperties>
</file>