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5CB" w:rsidRDefault="003015CB" w:rsidP="00FC7FB8">
      <w:pPr>
        <w:shd w:val="clear" w:color="auto" w:fill="FFFFFF"/>
        <w:spacing w:after="120" w:line="48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val="en" w:eastAsia="de-DE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val="en" w:eastAsia="de-DE"/>
        </w:rPr>
        <w:t>Supplementary Material</w:t>
      </w:r>
    </w:p>
    <w:p w:rsidR="003015CB" w:rsidRDefault="003015CB" w:rsidP="00FC7FB8">
      <w:pPr>
        <w:shd w:val="clear" w:color="auto" w:fill="FFFFFF"/>
        <w:spacing w:after="120" w:line="48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val="en" w:eastAsia="de-DE"/>
        </w:rPr>
      </w:pPr>
      <w:bookmarkStart w:id="0" w:name="_GoBack"/>
      <w:bookmarkEnd w:id="0"/>
    </w:p>
    <w:p w:rsidR="00FC7FB8" w:rsidRPr="001C0FB5" w:rsidRDefault="00FC7FB8" w:rsidP="00FC7FB8">
      <w:pPr>
        <w:shd w:val="clear" w:color="auto" w:fill="FFFFFF"/>
        <w:spacing w:after="120" w:line="48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val="en-US" w:eastAsia="de-DE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val="en" w:eastAsia="de-DE"/>
        </w:rPr>
        <w:t>Tissue plasminogen activator</w:t>
      </w:r>
      <w:r w:rsidRPr="004E6BC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val="en" w:eastAsia="de-DE"/>
        </w:rPr>
        <w:t xml:space="preserve"> binding to superparamagnetic iron oxide nanoparticles – covalent versus adsorptive approach</w:t>
      </w:r>
    </w:p>
    <w:p w:rsidR="00FC7FB8" w:rsidRPr="00B2415B" w:rsidRDefault="00FC7FB8" w:rsidP="00FC7FB8">
      <w:pPr>
        <w:shd w:val="clear" w:color="auto" w:fill="FFFFFF"/>
        <w:spacing w:after="0" w:line="480" w:lineRule="auto"/>
        <w:jc w:val="center"/>
        <w:textAlignment w:val="bottom"/>
        <w:rPr>
          <w:rFonts w:ascii="Arial" w:eastAsia="Times New Roman" w:hAnsi="Arial" w:cs="Arial"/>
          <w:bCs/>
          <w:color w:val="000000"/>
          <w:sz w:val="28"/>
          <w:szCs w:val="28"/>
          <w:vertAlign w:val="superscript"/>
          <w:lang w:val="en" w:eastAsia="de-DE"/>
        </w:rPr>
      </w:pPr>
      <w:r w:rsidRPr="00B2415B">
        <w:rPr>
          <w:rFonts w:ascii="Arial" w:eastAsia="Times New Roman" w:hAnsi="Arial" w:cs="Arial"/>
          <w:bCs/>
          <w:sz w:val="28"/>
          <w:szCs w:val="28"/>
          <w:lang w:val="en" w:eastAsia="de-DE"/>
        </w:rPr>
        <w:t>Ralf P. Friedrich</w:t>
      </w:r>
      <w:r w:rsidRPr="00B2415B">
        <w:rPr>
          <w:rFonts w:ascii="Arial" w:eastAsia="Times New Roman" w:hAnsi="Arial" w:cs="Arial"/>
          <w:bCs/>
          <w:sz w:val="28"/>
          <w:szCs w:val="28"/>
          <w:vertAlign w:val="superscript"/>
          <w:lang w:val="en" w:eastAsia="de-DE"/>
        </w:rPr>
        <w:t>1&amp;</w:t>
      </w:r>
      <w:r w:rsidRPr="00B2415B">
        <w:rPr>
          <w:rFonts w:ascii="Arial" w:eastAsia="Times New Roman" w:hAnsi="Arial" w:cs="Arial"/>
          <w:bCs/>
          <w:sz w:val="28"/>
          <w:szCs w:val="28"/>
          <w:lang w:val="en" w:eastAsia="de-DE"/>
        </w:rPr>
        <w:t xml:space="preserve">, </w:t>
      </w:r>
      <w:r w:rsidRPr="00B2415B">
        <w:rPr>
          <w:rFonts w:ascii="Arial" w:eastAsia="Times New Roman" w:hAnsi="Arial" w:cs="Arial"/>
          <w:bCs/>
          <w:color w:val="000000"/>
          <w:sz w:val="28"/>
          <w:szCs w:val="28"/>
          <w:lang w:val="en" w:eastAsia="de-DE"/>
        </w:rPr>
        <w:t>Jan Zaloga</w:t>
      </w:r>
      <w:r w:rsidRPr="00B2415B">
        <w:rPr>
          <w:rFonts w:ascii="Arial" w:eastAsia="Times New Roman" w:hAnsi="Arial" w:cs="Arial"/>
          <w:bCs/>
          <w:sz w:val="28"/>
          <w:szCs w:val="28"/>
          <w:vertAlign w:val="superscript"/>
          <w:lang w:val="en" w:eastAsia="de-DE"/>
        </w:rPr>
        <w:t>1&amp;</w:t>
      </w:r>
      <w:r w:rsidRPr="00B2415B">
        <w:rPr>
          <w:rFonts w:ascii="Arial" w:eastAsia="Times New Roman" w:hAnsi="Arial" w:cs="Arial"/>
          <w:bCs/>
          <w:sz w:val="28"/>
          <w:szCs w:val="28"/>
          <w:lang w:val="en" w:eastAsia="de-DE"/>
        </w:rPr>
        <w:t>, Eveline Schreiber</w:t>
      </w:r>
      <w:r w:rsidRPr="00B2415B">
        <w:rPr>
          <w:rFonts w:ascii="Arial" w:eastAsia="Times New Roman" w:hAnsi="Arial" w:cs="Arial"/>
          <w:bCs/>
          <w:sz w:val="28"/>
          <w:szCs w:val="28"/>
          <w:vertAlign w:val="superscript"/>
          <w:lang w:val="en" w:eastAsia="de-DE"/>
        </w:rPr>
        <w:t>1</w:t>
      </w:r>
      <w:r w:rsidRPr="00B2415B">
        <w:rPr>
          <w:rFonts w:ascii="Arial" w:eastAsia="Times New Roman" w:hAnsi="Arial" w:cs="Arial"/>
          <w:bCs/>
          <w:sz w:val="28"/>
          <w:szCs w:val="28"/>
          <w:lang w:val="en" w:eastAsia="de-DE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8"/>
          <w:szCs w:val="28"/>
          <w:lang w:val="en" w:eastAsia="de-DE"/>
        </w:rPr>
        <w:t>Ildik</w:t>
      </w:r>
      <w:r w:rsidR="00A324F6">
        <w:rPr>
          <w:rFonts w:ascii="Arial" w:eastAsia="Times New Roman" w:hAnsi="Arial" w:cs="Arial"/>
          <w:bCs/>
          <w:sz w:val="28"/>
          <w:szCs w:val="28"/>
          <w:lang w:val="en" w:eastAsia="de-DE"/>
        </w:rPr>
        <w:t>ó</w:t>
      </w:r>
      <w:proofErr w:type="spellEnd"/>
      <w:r>
        <w:rPr>
          <w:rFonts w:ascii="Arial" w:eastAsia="Times New Roman" w:hAnsi="Arial" w:cs="Arial"/>
          <w:bCs/>
          <w:sz w:val="28"/>
          <w:szCs w:val="28"/>
          <w:lang w:val="en" w:eastAsia="de-DE"/>
        </w:rPr>
        <w:t xml:space="preserve"> Y Tóth</w:t>
      </w:r>
      <w:r>
        <w:rPr>
          <w:rFonts w:ascii="Arial" w:eastAsia="Times New Roman" w:hAnsi="Arial" w:cs="Arial"/>
          <w:bCs/>
          <w:sz w:val="28"/>
          <w:szCs w:val="28"/>
          <w:vertAlign w:val="superscript"/>
          <w:lang w:val="en" w:eastAsia="de-DE"/>
        </w:rPr>
        <w:t>2</w:t>
      </w:r>
      <w:r>
        <w:rPr>
          <w:rFonts w:ascii="Arial" w:eastAsia="Times New Roman" w:hAnsi="Arial" w:cs="Arial"/>
          <w:bCs/>
          <w:sz w:val="28"/>
          <w:szCs w:val="28"/>
          <w:lang w:val="en" w:eastAsia="de-DE"/>
        </w:rPr>
        <w:t xml:space="preserve">, </w:t>
      </w:r>
      <w:proofErr w:type="spellStart"/>
      <w:r w:rsidRPr="00B2415B">
        <w:rPr>
          <w:rFonts w:ascii="Arial" w:hAnsi="Arial" w:cs="Arial"/>
          <w:sz w:val="28"/>
          <w:szCs w:val="28"/>
          <w:lang w:val="en"/>
        </w:rPr>
        <w:t>Etelka</w:t>
      </w:r>
      <w:proofErr w:type="spellEnd"/>
      <w:r w:rsidRPr="00B2415B">
        <w:rPr>
          <w:rFonts w:ascii="Arial" w:hAnsi="Arial" w:cs="Arial"/>
          <w:sz w:val="28"/>
          <w:szCs w:val="28"/>
          <w:lang w:val="en"/>
        </w:rPr>
        <w:t xml:space="preserve"> Tomb</w:t>
      </w:r>
      <w:r>
        <w:rPr>
          <w:rFonts w:ascii="Arial" w:hAnsi="Arial" w:cs="Arial"/>
          <w:sz w:val="28"/>
          <w:szCs w:val="28"/>
          <w:lang w:val="en"/>
        </w:rPr>
        <w:t>á</w:t>
      </w:r>
      <w:r w:rsidRPr="00B2415B">
        <w:rPr>
          <w:rFonts w:ascii="Arial" w:hAnsi="Arial" w:cs="Arial"/>
          <w:sz w:val="28"/>
          <w:szCs w:val="28"/>
          <w:lang w:val="en"/>
        </w:rPr>
        <w:t>cz</w:t>
      </w:r>
      <w:r>
        <w:rPr>
          <w:rFonts w:ascii="Arial" w:hAnsi="Arial" w:cs="Arial"/>
          <w:sz w:val="28"/>
          <w:szCs w:val="28"/>
          <w:vertAlign w:val="superscript"/>
          <w:lang w:val="en"/>
        </w:rPr>
        <w:t>2</w:t>
      </w:r>
      <w:r w:rsidRPr="00B2415B">
        <w:rPr>
          <w:rFonts w:ascii="Arial" w:hAnsi="Arial" w:cs="Arial"/>
          <w:sz w:val="28"/>
          <w:szCs w:val="28"/>
          <w:lang w:val="en"/>
        </w:rPr>
        <w:t xml:space="preserve">, </w:t>
      </w:r>
      <w:r w:rsidRPr="00B2415B">
        <w:rPr>
          <w:rFonts w:ascii="Arial" w:eastAsia="Times New Roman" w:hAnsi="Arial" w:cs="Arial"/>
          <w:bCs/>
          <w:sz w:val="28"/>
          <w:szCs w:val="28"/>
          <w:lang w:val="en" w:eastAsia="de-DE"/>
        </w:rPr>
        <w:t>Stefan Lyer</w:t>
      </w:r>
      <w:r w:rsidRPr="00B2415B">
        <w:rPr>
          <w:rFonts w:ascii="Arial" w:eastAsia="Times New Roman" w:hAnsi="Arial" w:cs="Arial"/>
          <w:bCs/>
          <w:color w:val="000000"/>
          <w:sz w:val="28"/>
          <w:szCs w:val="28"/>
          <w:vertAlign w:val="superscript"/>
          <w:lang w:val="en" w:eastAsia="de-DE"/>
        </w:rPr>
        <w:t>1</w:t>
      </w:r>
      <w:r w:rsidRPr="00B2415B">
        <w:rPr>
          <w:rFonts w:ascii="Arial" w:eastAsia="Times New Roman" w:hAnsi="Arial" w:cs="Arial"/>
          <w:bCs/>
          <w:sz w:val="28"/>
          <w:szCs w:val="28"/>
          <w:lang w:val="en" w:eastAsia="de-DE"/>
        </w:rPr>
        <w:t xml:space="preserve">, </w:t>
      </w:r>
      <w:r w:rsidRPr="00B2415B">
        <w:rPr>
          <w:rFonts w:ascii="Arial" w:eastAsia="Times New Roman" w:hAnsi="Arial" w:cs="Arial"/>
          <w:bCs/>
          <w:color w:val="000000"/>
          <w:sz w:val="28"/>
          <w:szCs w:val="28"/>
          <w:lang w:val="en" w:eastAsia="de-DE"/>
        </w:rPr>
        <w:t>Christoph Alexiou</w:t>
      </w:r>
      <w:r w:rsidRPr="00B2415B">
        <w:rPr>
          <w:rFonts w:ascii="Arial" w:eastAsia="Times New Roman" w:hAnsi="Arial" w:cs="Arial"/>
          <w:bCs/>
          <w:color w:val="000000"/>
          <w:sz w:val="28"/>
          <w:szCs w:val="28"/>
          <w:vertAlign w:val="superscript"/>
          <w:lang w:val="en" w:eastAsia="de-DE"/>
        </w:rPr>
        <w:t>1</w:t>
      </w:r>
      <w:r>
        <w:rPr>
          <w:rFonts w:ascii="Arial" w:eastAsia="Times New Roman" w:hAnsi="Arial" w:cs="Arial"/>
          <w:bCs/>
          <w:color w:val="000000"/>
          <w:sz w:val="28"/>
          <w:szCs w:val="28"/>
          <w:vertAlign w:val="superscript"/>
          <w:lang w:val="en" w:eastAsia="de-DE"/>
        </w:rPr>
        <w:t>*</w:t>
      </w:r>
    </w:p>
    <w:p w:rsidR="00FC7FB8" w:rsidRPr="00B2415B" w:rsidRDefault="00FC7FB8" w:rsidP="00FC7FB8">
      <w:pPr>
        <w:shd w:val="clear" w:color="auto" w:fill="FFFFFF"/>
        <w:spacing w:after="0" w:line="480" w:lineRule="auto"/>
        <w:textAlignment w:val="bottom"/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val="en" w:eastAsia="de-DE"/>
        </w:rPr>
      </w:pPr>
    </w:p>
    <w:p w:rsidR="00FC7FB8" w:rsidRDefault="00FC7FB8" w:rsidP="00FC7FB8">
      <w:pPr>
        <w:pStyle w:val="Default"/>
        <w:spacing w:line="480" w:lineRule="auto"/>
        <w:jc w:val="both"/>
        <w:rPr>
          <w:i/>
          <w:iCs/>
          <w:color w:val="auto"/>
          <w:sz w:val="20"/>
          <w:szCs w:val="20"/>
          <w:lang w:val="en-US"/>
        </w:rPr>
      </w:pPr>
      <w:proofErr w:type="gramStart"/>
      <w:r w:rsidRPr="001B6FC9">
        <w:rPr>
          <w:i/>
          <w:iCs/>
          <w:color w:val="auto"/>
          <w:sz w:val="20"/>
          <w:szCs w:val="20"/>
          <w:vertAlign w:val="superscript"/>
          <w:lang w:val="en-GB"/>
        </w:rPr>
        <w:t>1</w:t>
      </w:r>
      <w:r>
        <w:rPr>
          <w:i/>
          <w:iCs/>
          <w:color w:val="auto"/>
          <w:sz w:val="20"/>
          <w:szCs w:val="20"/>
          <w:lang w:val="en-GB"/>
        </w:rPr>
        <w:t xml:space="preserve"> </w:t>
      </w:r>
      <w:r w:rsidRPr="001C0FB5">
        <w:rPr>
          <w:i/>
          <w:iCs/>
          <w:color w:val="auto"/>
          <w:sz w:val="20"/>
          <w:szCs w:val="20"/>
          <w:lang w:val="en-GB"/>
        </w:rPr>
        <w:t xml:space="preserve">Department of Otorhinolaryngology, Section for Experimental Oncology and Nano-medicine (SEON), Else </w:t>
      </w:r>
      <w:proofErr w:type="spellStart"/>
      <w:r w:rsidRPr="001C0FB5">
        <w:rPr>
          <w:i/>
          <w:iCs/>
          <w:color w:val="auto"/>
          <w:sz w:val="20"/>
          <w:szCs w:val="20"/>
          <w:lang w:val="en-GB"/>
        </w:rPr>
        <w:t>Kröner</w:t>
      </w:r>
      <w:proofErr w:type="spellEnd"/>
      <w:r w:rsidRPr="001C0FB5">
        <w:rPr>
          <w:i/>
          <w:iCs/>
          <w:color w:val="auto"/>
          <w:sz w:val="20"/>
          <w:szCs w:val="20"/>
          <w:lang w:val="en-GB"/>
        </w:rPr>
        <w:t>-Fresenius-</w:t>
      </w:r>
      <w:proofErr w:type="spellStart"/>
      <w:r w:rsidRPr="001C0FB5">
        <w:rPr>
          <w:i/>
          <w:iCs/>
          <w:color w:val="auto"/>
          <w:sz w:val="20"/>
          <w:szCs w:val="20"/>
          <w:lang w:val="en-GB"/>
        </w:rPr>
        <w:t>Stiftung</w:t>
      </w:r>
      <w:proofErr w:type="spellEnd"/>
      <w:r w:rsidRPr="001C0FB5">
        <w:rPr>
          <w:i/>
          <w:iCs/>
          <w:color w:val="auto"/>
          <w:sz w:val="20"/>
          <w:szCs w:val="20"/>
          <w:lang w:val="en-GB"/>
        </w:rPr>
        <w:t>-Professorship, University Hospital Erlangen, Germany.</w:t>
      </w:r>
      <w:proofErr w:type="gramEnd"/>
      <w:r w:rsidRPr="001C0FB5">
        <w:rPr>
          <w:i/>
          <w:iCs/>
          <w:color w:val="auto"/>
          <w:sz w:val="20"/>
          <w:szCs w:val="20"/>
          <w:lang w:val="en-GB"/>
        </w:rPr>
        <w:t xml:space="preserve"> E-Mail: ralf.friedrich@uk-erlangen.de (R.P.F.), jan.zaloga@uk-erlangen.de (J.Z.), eveline.schreiber@uk-erlangen.de (E.S.), stefan.lyer@uk-erlangen.de (S.L.</w:t>
      </w:r>
      <w:r>
        <w:rPr>
          <w:i/>
          <w:iCs/>
          <w:color w:val="auto"/>
          <w:sz w:val="20"/>
          <w:szCs w:val="20"/>
          <w:lang w:val="en-GB"/>
        </w:rPr>
        <w:t>)</w:t>
      </w:r>
      <w:r w:rsidRPr="001C0FB5">
        <w:rPr>
          <w:i/>
          <w:iCs/>
          <w:color w:val="auto"/>
          <w:sz w:val="20"/>
          <w:szCs w:val="20"/>
          <w:lang w:val="en-GB"/>
        </w:rPr>
        <w:t>,</w:t>
      </w:r>
      <w:r>
        <w:rPr>
          <w:i/>
          <w:iCs/>
          <w:color w:val="auto"/>
          <w:sz w:val="20"/>
          <w:szCs w:val="20"/>
          <w:lang w:val="en-GB"/>
        </w:rPr>
        <w:t xml:space="preserve"> c</w:t>
      </w:r>
      <w:r w:rsidRPr="001C0FB5">
        <w:rPr>
          <w:i/>
          <w:iCs/>
          <w:color w:val="auto"/>
          <w:sz w:val="20"/>
          <w:szCs w:val="20"/>
          <w:lang w:val="en-GB"/>
        </w:rPr>
        <w:t>hristoph.alexiou@uk-erlangen.de</w:t>
      </w:r>
      <w:r>
        <w:rPr>
          <w:i/>
          <w:iCs/>
          <w:color w:val="auto"/>
          <w:sz w:val="20"/>
          <w:szCs w:val="20"/>
          <w:lang w:val="en-GB"/>
        </w:rPr>
        <w:t xml:space="preserve"> (C.A.). </w:t>
      </w:r>
      <w:r w:rsidRPr="006074D8">
        <w:rPr>
          <w:i/>
          <w:iCs/>
          <w:color w:val="auto"/>
          <w:sz w:val="20"/>
          <w:szCs w:val="20"/>
          <w:vertAlign w:val="superscript"/>
          <w:lang w:val="en-GB"/>
        </w:rPr>
        <w:t>2</w:t>
      </w:r>
      <w:r>
        <w:rPr>
          <w:i/>
          <w:iCs/>
          <w:color w:val="auto"/>
          <w:sz w:val="20"/>
          <w:szCs w:val="20"/>
          <w:vertAlign w:val="superscript"/>
          <w:lang w:val="en-GB"/>
        </w:rPr>
        <w:t xml:space="preserve"> </w:t>
      </w:r>
      <w:proofErr w:type="gramStart"/>
      <w:r w:rsidRPr="001C0FB5">
        <w:rPr>
          <w:i/>
          <w:iCs/>
          <w:sz w:val="20"/>
          <w:szCs w:val="20"/>
          <w:lang w:val="en-US"/>
        </w:rPr>
        <w:t>Department</w:t>
      </w:r>
      <w:proofErr w:type="gramEnd"/>
      <w:r w:rsidRPr="001C0FB5">
        <w:rPr>
          <w:i/>
          <w:iCs/>
          <w:sz w:val="20"/>
          <w:szCs w:val="20"/>
          <w:lang w:val="en-US"/>
        </w:rPr>
        <w:t xml:space="preserve"> of Physical Chemistry and Materials Science, University of Szeged, Hungary. </w:t>
      </w:r>
      <w:r w:rsidRPr="001C0FB5">
        <w:rPr>
          <w:i/>
          <w:iCs/>
          <w:sz w:val="20"/>
          <w:szCs w:val="20"/>
        </w:rPr>
        <w:t xml:space="preserve">E-Mail: </w:t>
      </w:r>
      <w:r w:rsidRPr="006E545E">
        <w:rPr>
          <w:sz w:val="20"/>
          <w:szCs w:val="20"/>
        </w:rPr>
        <w:t>ildiko.toth@chem.u-szeged.hu</w:t>
      </w:r>
      <w:r>
        <w:rPr>
          <w:i/>
          <w:iCs/>
          <w:sz w:val="20"/>
          <w:szCs w:val="20"/>
        </w:rPr>
        <w:t xml:space="preserve"> (I.T.), tombacz@chem.u-szeged.hu </w:t>
      </w:r>
      <w:r w:rsidRPr="001C0FB5">
        <w:rPr>
          <w:i/>
          <w:iCs/>
          <w:sz w:val="20"/>
          <w:szCs w:val="20"/>
        </w:rPr>
        <w:t>(E.T.)</w:t>
      </w:r>
      <w:r>
        <w:rPr>
          <w:i/>
          <w:iCs/>
          <w:sz w:val="20"/>
          <w:szCs w:val="20"/>
        </w:rPr>
        <w:t xml:space="preserve">. </w:t>
      </w:r>
      <w:r w:rsidRPr="006074D8">
        <w:rPr>
          <w:i/>
          <w:iCs/>
          <w:color w:val="auto"/>
          <w:sz w:val="20"/>
          <w:szCs w:val="20"/>
          <w:vertAlign w:val="superscript"/>
          <w:lang w:val="en-US"/>
        </w:rPr>
        <w:t>&amp;</w:t>
      </w:r>
      <w:r>
        <w:rPr>
          <w:i/>
          <w:iCs/>
          <w:color w:val="auto"/>
          <w:sz w:val="20"/>
          <w:szCs w:val="20"/>
          <w:lang w:val="en-US"/>
        </w:rPr>
        <w:t xml:space="preserve"> </w:t>
      </w:r>
      <w:proofErr w:type="gramStart"/>
      <w:r w:rsidRPr="00773DD4">
        <w:rPr>
          <w:i/>
          <w:iCs/>
          <w:color w:val="auto"/>
          <w:sz w:val="20"/>
          <w:szCs w:val="20"/>
          <w:lang w:val="en-US"/>
        </w:rPr>
        <w:t>These</w:t>
      </w:r>
      <w:proofErr w:type="gramEnd"/>
      <w:r w:rsidRPr="00773DD4">
        <w:rPr>
          <w:i/>
          <w:iCs/>
          <w:color w:val="auto"/>
          <w:sz w:val="20"/>
          <w:szCs w:val="20"/>
          <w:lang w:val="en-US"/>
        </w:rPr>
        <w:t xml:space="preserve"> authors contributed equally to this work.</w:t>
      </w:r>
    </w:p>
    <w:p w:rsidR="00FC7FB8" w:rsidRDefault="00FC7FB8" w:rsidP="00FC7FB8">
      <w:pPr>
        <w:pStyle w:val="Default"/>
        <w:spacing w:line="480" w:lineRule="auto"/>
        <w:rPr>
          <w:iCs/>
          <w:color w:val="auto"/>
          <w:sz w:val="20"/>
          <w:szCs w:val="20"/>
          <w:lang w:val="en-US"/>
        </w:rPr>
      </w:pPr>
    </w:p>
    <w:p w:rsidR="00FC7FB8" w:rsidRDefault="00FC7FB8" w:rsidP="00FC7FB8">
      <w:pPr>
        <w:pStyle w:val="Default"/>
        <w:spacing w:line="480" w:lineRule="auto"/>
        <w:rPr>
          <w:iCs/>
          <w:color w:val="auto"/>
          <w:sz w:val="20"/>
          <w:szCs w:val="20"/>
          <w:lang w:val="en-US"/>
        </w:rPr>
      </w:pPr>
    </w:p>
    <w:p w:rsidR="00FC7FB8" w:rsidRDefault="00FC7FB8" w:rsidP="00FC7FB8">
      <w:pPr>
        <w:spacing w:after="0" w:line="480" w:lineRule="auto"/>
        <w:rPr>
          <w:rFonts w:ascii="Arial" w:hAnsi="Arial" w:cs="Arial"/>
          <w:sz w:val="20"/>
          <w:szCs w:val="20"/>
          <w:lang w:val="en-US"/>
        </w:rPr>
      </w:pPr>
    </w:p>
    <w:p w:rsidR="00FC7FB8" w:rsidRDefault="00FC7FB8" w:rsidP="00FC7FB8">
      <w:pPr>
        <w:spacing w:after="0" w:line="480" w:lineRule="auto"/>
        <w:rPr>
          <w:rFonts w:ascii="Arial" w:hAnsi="Arial"/>
          <w:b/>
          <w:sz w:val="24"/>
          <w:szCs w:val="24"/>
          <w:lang w:val="en-US"/>
        </w:rPr>
      </w:pPr>
    </w:p>
    <w:p w:rsidR="00FC7FB8" w:rsidRPr="00EF1191" w:rsidRDefault="00FC7FB8" w:rsidP="00FC7FB8">
      <w:pPr>
        <w:spacing w:after="0" w:line="480" w:lineRule="auto"/>
        <w:rPr>
          <w:rFonts w:ascii="Arial" w:hAnsi="Arial"/>
          <w:sz w:val="24"/>
          <w:szCs w:val="24"/>
          <w:lang w:val="en-US"/>
        </w:rPr>
      </w:pPr>
      <w:r w:rsidRPr="00EF1191">
        <w:rPr>
          <w:rFonts w:ascii="Arial" w:hAnsi="Arial"/>
          <w:b/>
          <w:sz w:val="24"/>
          <w:szCs w:val="24"/>
          <w:lang w:val="en-US"/>
        </w:rPr>
        <w:t>Correspondence</w:t>
      </w:r>
    </w:p>
    <w:p w:rsidR="00FC7FB8" w:rsidRPr="00C25874" w:rsidRDefault="00FC7FB8" w:rsidP="00FC7FB8">
      <w:pPr>
        <w:spacing w:after="0" w:line="48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*Corresponding author: </w:t>
      </w:r>
      <w:r w:rsidRPr="00C25874">
        <w:rPr>
          <w:rFonts w:ascii="Arial" w:hAnsi="Arial"/>
          <w:sz w:val="20"/>
          <w:szCs w:val="20"/>
          <w:lang w:val="en-US"/>
        </w:rPr>
        <w:t>Christoph Alexiou</w:t>
      </w:r>
    </w:p>
    <w:p w:rsidR="00FC7FB8" w:rsidRPr="00C25874" w:rsidRDefault="00FC7FB8" w:rsidP="00FC7FB8">
      <w:pPr>
        <w:spacing w:after="0" w:line="480" w:lineRule="auto"/>
        <w:rPr>
          <w:rFonts w:ascii="Arial" w:hAnsi="Arial"/>
          <w:sz w:val="20"/>
          <w:szCs w:val="20"/>
          <w:lang w:val="en-US"/>
        </w:rPr>
      </w:pPr>
      <w:r w:rsidRPr="00C25874">
        <w:rPr>
          <w:rFonts w:ascii="Arial" w:hAnsi="Arial"/>
          <w:sz w:val="20"/>
          <w:szCs w:val="20"/>
          <w:lang w:val="en-US"/>
        </w:rPr>
        <w:t xml:space="preserve">Department of Otorhinolaryngology, Head and Neck Surgery, Section for Experimental Oncology and Nanomedicine (SEON), </w:t>
      </w:r>
      <w:proofErr w:type="spellStart"/>
      <w:r w:rsidRPr="00C25874">
        <w:rPr>
          <w:rFonts w:ascii="Arial" w:hAnsi="Arial"/>
          <w:sz w:val="20"/>
          <w:szCs w:val="20"/>
          <w:lang w:val="en-US"/>
        </w:rPr>
        <w:t>Glueckstraße</w:t>
      </w:r>
      <w:proofErr w:type="spellEnd"/>
      <w:r w:rsidRPr="00C25874">
        <w:rPr>
          <w:rFonts w:ascii="Arial" w:hAnsi="Arial"/>
          <w:sz w:val="20"/>
          <w:szCs w:val="20"/>
          <w:lang w:val="en-US"/>
        </w:rPr>
        <w:t xml:space="preserve"> 10a, 91054 Erlangen, Germany</w:t>
      </w:r>
    </w:p>
    <w:p w:rsidR="00FC7FB8" w:rsidRPr="00C25874" w:rsidRDefault="00FC7FB8" w:rsidP="00FC7FB8">
      <w:pPr>
        <w:spacing w:after="0" w:line="480" w:lineRule="auto"/>
        <w:rPr>
          <w:rFonts w:ascii="Arial" w:hAnsi="Arial"/>
          <w:sz w:val="20"/>
          <w:szCs w:val="20"/>
          <w:lang w:val="en-US"/>
        </w:rPr>
      </w:pPr>
      <w:r w:rsidRPr="00C25874">
        <w:rPr>
          <w:rFonts w:ascii="Arial" w:hAnsi="Arial"/>
          <w:sz w:val="20"/>
          <w:szCs w:val="20"/>
          <w:lang w:val="en-US"/>
        </w:rPr>
        <w:t>Tel</w:t>
      </w:r>
      <w:r>
        <w:rPr>
          <w:rFonts w:ascii="Arial" w:hAnsi="Arial"/>
          <w:sz w:val="20"/>
          <w:szCs w:val="20"/>
          <w:lang w:val="en-US"/>
        </w:rPr>
        <w:t>:</w:t>
      </w:r>
      <w:r w:rsidRPr="00C25874">
        <w:rPr>
          <w:rFonts w:ascii="Arial" w:hAnsi="Arial"/>
          <w:sz w:val="20"/>
          <w:szCs w:val="20"/>
          <w:lang w:val="en-US"/>
        </w:rPr>
        <w:t xml:space="preserve">  +49 9131 853 4769</w:t>
      </w:r>
    </w:p>
    <w:p w:rsidR="00FC7FB8" w:rsidRPr="00C25874" w:rsidRDefault="00FC7FB8" w:rsidP="00FC7FB8">
      <w:pPr>
        <w:spacing w:after="0" w:line="480" w:lineRule="auto"/>
        <w:rPr>
          <w:rFonts w:ascii="Arial" w:hAnsi="Arial"/>
          <w:sz w:val="20"/>
          <w:szCs w:val="20"/>
          <w:lang w:val="en-US"/>
        </w:rPr>
      </w:pPr>
      <w:r w:rsidRPr="00C25874">
        <w:rPr>
          <w:rFonts w:ascii="Arial" w:hAnsi="Arial"/>
          <w:sz w:val="20"/>
          <w:szCs w:val="20"/>
          <w:lang w:val="en-US"/>
        </w:rPr>
        <w:t>Fax</w:t>
      </w:r>
      <w:r>
        <w:rPr>
          <w:rFonts w:ascii="Arial" w:hAnsi="Arial"/>
          <w:sz w:val="20"/>
          <w:szCs w:val="20"/>
          <w:lang w:val="en-US"/>
        </w:rPr>
        <w:t>:</w:t>
      </w:r>
      <w:r w:rsidRPr="00C25874">
        <w:rPr>
          <w:rFonts w:ascii="Arial" w:hAnsi="Arial"/>
          <w:sz w:val="20"/>
          <w:szCs w:val="20"/>
          <w:lang w:val="en-US"/>
        </w:rPr>
        <w:t xml:space="preserve"> +49 9131 853 4828</w:t>
      </w:r>
    </w:p>
    <w:p w:rsidR="00FC7FB8" w:rsidRPr="00C25874" w:rsidRDefault="00FC7FB8" w:rsidP="00FC7FB8">
      <w:pPr>
        <w:pStyle w:val="Default"/>
        <w:spacing w:line="480" w:lineRule="auto"/>
        <w:rPr>
          <w:b/>
          <w:iCs/>
          <w:color w:val="auto"/>
          <w:sz w:val="20"/>
          <w:szCs w:val="20"/>
          <w:lang w:val="en-US"/>
        </w:rPr>
      </w:pPr>
      <w:r w:rsidRPr="00C25874">
        <w:rPr>
          <w:sz w:val="20"/>
          <w:szCs w:val="20"/>
          <w:lang w:val="en-US"/>
        </w:rPr>
        <w:t>Email</w:t>
      </w:r>
      <w:r>
        <w:rPr>
          <w:sz w:val="20"/>
          <w:szCs w:val="20"/>
          <w:lang w:val="en-US"/>
        </w:rPr>
        <w:t>:</w:t>
      </w:r>
      <w:r w:rsidRPr="00C2587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christoph.alexiou</w:t>
      </w:r>
      <w:r w:rsidRPr="00C25874">
        <w:rPr>
          <w:sz w:val="20"/>
          <w:szCs w:val="20"/>
          <w:lang w:val="en-US"/>
        </w:rPr>
        <w:t>@</w:t>
      </w:r>
      <w:r>
        <w:rPr>
          <w:sz w:val="20"/>
          <w:szCs w:val="20"/>
          <w:lang w:val="en-US"/>
        </w:rPr>
        <w:t>uk-erlangen</w:t>
      </w:r>
      <w:r w:rsidRPr="00C25874">
        <w:rPr>
          <w:sz w:val="20"/>
          <w:szCs w:val="20"/>
          <w:lang w:val="en-US"/>
        </w:rPr>
        <w:t xml:space="preserve">.de </w:t>
      </w:r>
      <w:r w:rsidRPr="00C25874">
        <w:rPr>
          <w:sz w:val="20"/>
          <w:szCs w:val="20"/>
          <w:lang w:val="en-US"/>
        </w:rPr>
        <w:br w:type="page"/>
      </w:r>
    </w:p>
    <w:p w:rsidR="003D35F4" w:rsidRDefault="003D35F4" w:rsidP="003D35F4">
      <w:pPr>
        <w:pStyle w:val="Default"/>
        <w:spacing w:line="360" w:lineRule="auto"/>
        <w:jc w:val="both"/>
        <w:rPr>
          <w:bCs/>
          <w:sz w:val="20"/>
          <w:szCs w:val="20"/>
          <w:highlight w:val="yellow"/>
          <w:lang w:val="en-GB"/>
        </w:rPr>
      </w:pPr>
      <w:r>
        <w:rPr>
          <w:noProof/>
          <w:sz w:val="20"/>
          <w:szCs w:val="20"/>
          <w:lang w:eastAsia="de-DE"/>
        </w:rPr>
        <w:lastRenderedPageBreak/>
        <w:drawing>
          <wp:inline distT="0" distB="0" distL="0" distR="0" wp14:anchorId="617E18ED" wp14:editId="3D8F3602">
            <wp:extent cx="5760720" cy="217614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1 160201 tPA Aktivitä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5F4" w:rsidRDefault="003D35F4" w:rsidP="003D35F4">
      <w:pPr>
        <w:pStyle w:val="Default"/>
        <w:spacing w:line="360" w:lineRule="auto"/>
        <w:jc w:val="both"/>
        <w:rPr>
          <w:bCs/>
          <w:sz w:val="20"/>
          <w:szCs w:val="20"/>
          <w:highlight w:val="yellow"/>
          <w:lang w:val="en-GB"/>
        </w:rPr>
      </w:pPr>
    </w:p>
    <w:p w:rsidR="003D35F4" w:rsidRDefault="003D35F4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  <w:r w:rsidRPr="003D35F4">
        <w:rPr>
          <w:bCs/>
          <w:sz w:val="20"/>
          <w:szCs w:val="20"/>
          <w:lang w:val="en-GB"/>
        </w:rPr>
        <w:t>Figure S1:</w:t>
      </w:r>
      <w:r w:rsidRPr="004A1260">
        <w:rPr>
          <w:bCs/>
          <w:sz w:val="20"/>
          <w:szCs w:val="20"/>
          <w:lang w:val="en-GB"/>
        </w:rPr>
        <w:t xml:space="preserve"> </w:t>
      </w:r>
      <w:r w:rsidRPr="004A1260">
        <w:rPr>
          <w:b/>
          <w:bCs/>
          <w:i/>
          <w:sz w:val="20"/>
          <w:szCs w:val="20"/>
          <w:lang w:val="en-GB"/>
        </w:rPr>
        <w:t xml:space="preserve">Influence of buffer and </w:t>
      </w:r>
      <w:proofErr w:type="spellStart"/>
      <w:r w:rsidRPr="004A1260">
        <w:rPr>
          <w:b/>
          <w:bCs/>
          <w:i/>
          <w:sz w:val="20"/>
          <w:szCs w:val="20"/>
          <w:lang w:val="en-GB"/>
        </w:rPr>
        <w:t>diafiltration</w:t>
      </w:r>
      <w:proofErr w:type="spellEnd"/>
      <w:r w:rsidRPr="004A1260">
        <w:rPr>
          <w:b/>
          <w:bCs/>
          <w:i/>
          <w:sz w:val="20"/>
          <w:szCs w:val="20"/>
          <w:lang w:val="en-GB"/>
        </w:rPr>
        <w:t xml:space="preserve"> on the activity of different </w:t>
      </w:r>
      <w:proofErr w:type="spellStart"/>
      <w:proofErr w:type="gramStart"/>
      <w:r w:rsidRPr="004A1260">
        <w:rPr>
          <w:b/>
          <w:bCs/>
          <w:i/>
          <w:sz w:val="20"/>
          <w:szCs w:val="20"/>
          <w:lang w:val="en-GB"/>
        </w:rPr>
        <w:t>tPA</w:t>
      </w:r>
      <w:proofErr w:type="spellEnd"/>
      <w:proofErr w:type="gramEnd"/>
      <w:r w:rsidRPr="004A1260">
        <w:rPr>
          <w:b/>
          <w:bCs/>
          <w:i/>
          <w:sz w:val="20"/>
          <w:szCs w:val="20"/>
          <w:lang w:val="en-GB"/>
        </w:rPr>
        <w:t xml:space="preserve"> concentration and dilutions measured with the chromogenic S-2288 activity assay</w:t>
      </w:r>
      <w:r w:rsidRPr="004A1260">
        <w:rPr>
          <w:bCs/>
          <w:sz w:val="20"/>
          <w:szCs w:val="20"/>
          <w:lang w:val="en-GB"/>
        </w:rPr>
        <w:t>. (A) Kinetic of H</w:t>
      </w:r>
      <w:r w:rsidRPr="004A1260">
        <w:rPr>
          <w:bCs/>
          <w:sz w:val="20"/>
          <w:szCs w:val="20"/>
          <w:vertAlign w:val="subscript"/>
          <w:lang w:val="en-GB"/>
        </w:rPr>
        <w:t>2</w:t>
      </w:r>
      <w:r w:rsidRPr="004A1260">
        <w:rPr>
          <w:bCs/>
          <w:sz w:val="20"/>
          <w:szCs w:val="20"/>
          <w:lang w:val="en-GB"/>
        </w:rPr>
        <w:t xml:space="preserve">O-diluted </w:t>
      </w:r>
      <w:proofErr w:type="spellStart"/>
      <w:proofErr w:type="gramStart"/>
      <w:r w:rsidRPr="004A1260">
        <w:rPr>
          <w:bCs/>
          <w:sz w:val="20"/>
          <w:szCs w:val="20"/>
          <w:lang w:val="en-GB"/>
        </w:rPr>
        <w:t>tPA</w:t>
      </w:r>
      <w:proofErr w:type="spellEnd"/>
      <w:proofErr w:type="gramEnd"/>
      <w:r w:rsidRPr="004A1260">
        <w:rPr>
          <w:bCs/>
          <w:sz w:val="20"/>
          <w:szCs w:val="20"/>
          <w:lang w:val="en-GB"/>
        </w:rPr>
        <w:t xml:space="preserve"> and buffer-diluted </w:t>
      </w:r>
      <w:proofErr w:type="spellStart"/>
      <w:r w:rsidRPr="004A1260">
        <w:rPr>
          <w:bCs/>
          <w:sz w:val="20"/>
          <w:szCs w:val="20"/>
          <w:lang w:val="en-GB"/>
        </w:rPr>
        <w:t>tPA</w:t>
      </w:r>
      <w:proofErr w:type="spellEnd"/>
      <w:r w:rsidRPr="004A1260">
        <w:rPr>
          <w:bCs/>
          <w:sz w:val="20"/>
          <w:szCs w:val="20"/>
          <w:lang w:val="en-GB"/>
        </w:rPr>
        <w:t xml:space="preserve"> before and after ultrafiltration determined by the </w:t>
      </w:r>
      <w:proofErr w:type="spellStart"/>
      <w:r w:rsidRPr="004A1260">
        <w:rPr>
          <w:bCs/>
          <w:sz w:val="20"/>
          <w:szCs w:val="20"/>
          <w:lang w:val="en-GB"/>
        </w:rPr>
        <w:t>hydrolysation</w:t>
      </w:r>
      <w:proofErr w:type="spellEnd"/>
      <w:r w:rsidRPr="004A1260">
        <w:rPr>
          <w:bCs/>
          <w:sz w:val="20"/>
          <w:szCs w:val="20"/>
          <w:lang w:val="en-GB"/>
        </w:rPr>
        <w:t xml:space="preserve"> of S-2288 and the arising p-</w:t>
      </w:r>
      <w:proofErr w:type="spellStart"/>
      <w:r w:rsidRPr="004A1260">
        <w:rPr>
          <w:bCs/>
          <w:sz w:val="20"/>
          <w:szCs w:val="20"/>
          <w:lang w:val="en-GB"/>
        </w:rPr>
        <w:t>nitroaniline</w:t>
      </w:r>
      <w:proofErr w:type="spellEnd"/>
      <w:r w:rsidRPr="004A1260">
        <w:rPr>
          <w:bCs/>
          <w:sz w:val="20"/>
          <w:szCs w:val="20"/>
          <w:lang w:val="en-GB"/>
        </w:rPr>
        <w:t xml:space="preserve"> absorption. (B) </w:t>
      </w:r>
      <w:proofErr w:type="spellStart"/>
      <w:proofErr w:type="gramStart"/>
      <w:r w:rsidRPr="004A1260">
        <w:rPr>
          <w:bCs/>
          <w:sz w:val="20"/>
          <w:szCs w:val="20"/>
          <w:lang w:val="en-GB"/>
        </w:rPr>
        <w:t>tPA</w:t>
      </w:r>
      <w:proofErr w:type="spellEnd"/>
      <w:proofErr w:type="gramEnd"/>
      <w:r w:rsidRPr="004A1260">
        <w:rPr>
          <w:bCs/>
          <w:sz w:val="20"/>
          <w:szCs w:val="20"/>
          <w:lang w:val="en-GB"/>
        </w:rPr>
        <w:t xml:space="preserve"> activity calculated by the absorption change of p-</w:t>
      </w:r>
      <w:proofErr w:type="spellStart"/>
      <w:r w:rsidRPr="004A1260">
        <w:rPr>
          <w:bCs/>
          <w:sz w:val="20"/>
          <w:szCs w:val="20"/>
          <w:lang w:val="en-GB"/>
        </w:rPr>
        <w:t>nitroaniline</w:t>
      </w:r>
      <w:proofErr w:type="spellEnd"/>
      <w:r w:rsidRPr="004A1260">
        <w:rPr>
          <w:bCs/>
          <w:sz w:val="20"/>
          <w:szCs w:val="20"/>
          <w:lang w:val="en-GB"/>
        </w:rPr>
        <w:t xml:space="preserve"> emerging within the first two hours during the kinetics shown in (A).</w:t>
      </w:r>
    </w:p>
    <w:p w:rsidR="000B2C3A" w:rsidRDefault="000B2C3A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0B2C3A" w:rsidRPr="004A1260" w:rsidRDefault="000B2C3A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3D35F4" w:rsidRDefault="000B2C3A">
      <w:pPr>
        <w:rPr>
          <w:lang w:val="en-US"/>
        </w:rPr>
      </w:pPr>
      <w:r>
        <w:rPr>
          <w:b/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1" locked="0" layoutInCell="1" allowOverlap="1" wp14:anchorId="5E1759D8" wp14:editId="40DEA5BC">
            <wp:simplePos x="0" y="0"/>
            <wp:positionH relativeFrom="column">
              <wp:posOffset>-4445</wp:posOffset>
            </wp:positionH>
            <wp:positionV relativeFrom="paragraph">
              <wp:posOffset>70485</wp:posOffset>
            </wp:positionV>
            <wp:extent cx="5534025" cy="3453130"/>
            <wp:effectExtent l="0" t="0" r="9525" b="0"/>
            <wp:wrapTight wrapText="bothSides">
              <wp:wrapPolygon edited="0">
                <wp:start x="0" y="0"/>
                <wp:lineTo x="0" y="21449"/>
                <wp:lineTo x="21563" y="21449"/>
                <wp:lineTo x="21563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405 Figure S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3453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35F4" w:rsidRDefault="003D35F4">
      <w:pPr>
        <w:rPr>
          <w:lang w:val="en-US"/>
        </w:rPr>
      </w:pPr>
    </w:p>
    <w:p w:rsidR="003D35F4" w:rsidRDefault="003D35F4">
      <w:pPr>
        <w:rPr>
          <w:lang w:val="en-US"/>
        </w:rPr>
      </w:pPr>
    </w:p>
    <w:p w:rsidR="003D35F4" w:rsidRDefault="003D35F4">
      <w:pPr>
        <w:rPr>
          <w:lang w:val="en-US"/>
        </w:rPr>
      </w:pPr>
    </w:p>
    <w:p w:rsidR="003D35F4" w:rsidRDefault="003D35F4">
      <w:pPr>
        <w:rPr>
          <w:lang w:val="en-US"/>
        </w:rPr>
      </w:pPr>
    </w:p>
    <w:p w:rsidR="002873E0" w:rsidRDefault="002873E0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2873E0" w:rsidRDefault="002873E0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2873E0" w:rsidRDefault="002873E0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2873E0" w:rsidRDefault="002873E0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2873E0" w:rsidRDefault="002873E0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2873E0" w:rsidRDefault="002873E0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2873E0" w:rsidRDefault="002873E0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2873E0" w:rsidRDefault="002873E0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2873E0" w:rsidRDefault="002873E0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2873E0" w:rsidRDefault="002873E0" w:rsidP="003D35F4">
      <w:pPr>
        <w:pStyle w:val="Default"/>
        <w:spacing w:line="360" w:lineRule="auto"/>
        <w:jc w:val="both"/>
        <w:rPr>
          <w:bCs/>
          <w:sz w:val="20"/>
          <w:szCs w:val="20"/>
          <w:lang w:val="en-GB"/>
        </w:rPr>
      </w:pPr>
    </w:p>
    <w:p w:rsidR="003D35F4" w:rsidRDefault="003D35F4" w:rsidP="003D35F4">
      <w:pPr>
        <w:pStyle w:val="Default"/>
        <w:spacing w:line="360" w:lineRule="auto"/>
        <w:jc w:val="both"/>
        <w:rPr>
          <w:b/>
          <w:sz w:val="22"/>
          <w:szCs w:val="22"/>
          <w:lang w:val="en-US"/>
        </w:rPr>
      </w:pPr>
      <w:r w:rsidRPr="003D35F4">
        <w:rPr>
          <w:bCs/>
          <w:sz w:val="20"/>
          <w:szCs w:val="20"/>
          <w:lang w:val="en-GB"/>
        </w:rPr>
        <w:t>Figure S2:</w:t>
      </w:r>
      <w:r w:rsidRPr="00E52F4C">
        <w:rPr>
          <w:bCs/>
          <w:sz w:val="20"/>
          <w:szCs w:val="20"/>
          <w:lang w:val="en-GB"/>
        </w:rPr>
        <w:t xml:space="preserve"> </w:t>
      </w:r>
      <w:r>
        <w:rPr>
          <w:b/>
          <w:bCs/>
          <w:i/>
          <w:sz w:val="20"/>
          <w:szCs w:val="20"/>
          <w:lang w:val="en-GB"/>
        </w:rPr>
        <w:t>FTIR of particles</w:t>
      </w:r>
      <w:r>
        <w:rPr>
          <w:bCs/>
          <w:sz w:val="20"/>
          <w:szCs w:val="20"/>
          <w:lang w:val="en-GB"/>
        </w:rPr>
        <w:t xml:space="preserve">. Spectra from 4000 cm-1 to 400 cm-1 of pure </w:t>
      </w:r>
      <w:proofErr w:type="spellStart"/>
      <w:proofErr w:type="gramStart"/>
      <w:r>
        <w:rPr>
          <w:bCs/>
          <w:sz w:val="20"/>
          <w:szCs w:val="20"/>
          <w:lang w:val="en-GB"/>
        </w:rPr>
        <w:t>tPA</w:t>
      </w:r>
      <w:proofErr w:type="spellEnd"/>
      <w:proofErr w:type="gramEnd"/>
      <w:r>
        <w:rPr>
          <w:bCs/>
          <w:sz w:val="20"/>
          <w:szCs w:val="20"/>
          <w:lang w:val="en-GB"/>
        </w:rPr>
        <w:t xml:space="preserve"> (blue), PAM-SPIONs (red) and covalent </w:t>
      </w:r>
      <w:proofErr w:type="spellStart"/>
      <w:r>
        <w:rPr>
          <w:bCs/>
          <w:sz w:val="20"/>
          <w:szCs w:val="20"/>
          <w:lang w:val="en-GB"/>
        </w:rPr>
        <w:t>tPA@PAM-SPIONs</w:t>
      </w:r>
      <w:proofErr w:type="spellEnd"/>
      <w:r>
        <w:rPr>
          <w:bCs/>
          <w:sz w:val="20"/>
          <w:szCs w:val="20"/>
          <w:lang w:val="en-GB"/>
        </w:rPr>
        <w:t xml:space="preserve"> (green)</w:t>
      </w:r>
      <w:r w:rsidRPr="00E52F4C">
        <w:rPr>
          <w:bCs/>
          <w:sz w:val="20"/>
          <w:szCs w:val="20"/>
          <w:lang w:val="en-US"/>
        </w:rPr>
        <w:t>.</w:t>
      </w:r>
      <w:r>
        <w:rPr>
          <w:bCs/>
          <w:sz w:val="20"/>
          <w:szCs w:val="20"/>
          <w:lang w:val="en-US"/>
        </w:rPr>
        <w:t xml:space="preserve"> The iron oxide peak at 584 cm-1 is clearly visible in the particle containing </w:t>
      </w:r>
      <w:proofErr w:type="gramStart"/>
      <w:r>
        <w:rPr>
          <w:bCs/>
          <w:sz w:val="20"/>
          <w:szCs w:val="20"/>
          <w:lang w:val="en-US"/>
        </w:rPr>
        <w:t>samples,</w:t>
      </w:r>
      <w:proofErr w:type="gramEnd"/>
      <w:r>
        <w:rPr>
          <w:bCs/>
          <w:sz w:val="20"/>
          <w:szCs w:val="20"/>
          <w:lang w:val="en-US"/>
        </w:rPr>
        <w:t xml:space="preserve"> also the carboxyl peak of PAM can be seen in the polymer containing samples at 1625 cm-1. Compared to the </w:t>
      </w:r>
      <w:r>
        <w:rPr>
          <w:bCs/>
          <w:sz w:val="20"/>
          <w:szCs w:val="20"/>
          <w:lang w:val="en-GB"/>
        </w:rPr>
        <w:t>PAM-SPION spectrum, there is no concise</w:t>
      </w:r>
      <w:r>
        <w:rPr>
          <w:bCs/>
          <w:sz w:val="20"/>
          <w:szCs w:val="20"/>
          <w:lang w:val="en-US"/>
        </w:rPr>
        <w:t xml:space="preserve"> </w:t>
      </w:r>
      <w:proofErr w:type="spellStart"/>
      <w:r>
        <w:rPr>
          <w:bCs/>
          <w:sz w:val="20"/>
          <w:szCs w:val="20"/>
          <w:lang w:val="en-US"/>
        </w:rPr>
        <w:t>tPA</w:t>
      </w:r>
      <w:proofErr w:type="spellEnd"/>
      <w:r>
        <w:rPr>
          <w:bCs/>
          <w:sz w:val="20"/>
          <w:szCs w:val="20"/>
          <w:lang w:val="en-US"/>
        </w:rPr>
        <w:t xml:space="preserve">-derived peak visible within the </w:t>
      </w:r>
      <w:proofErr w:type="spellStart"/>
      <w:r>
        <w:rPr>
          <w:bCs/>
          <w:sz w:val="20"/>
          <w:szCs w:val="20"/>
          <w:lang w:val="en-US"/>
        </w:rPr>
        <w:t>tPA@PAM-SPIONs</w:t>
      </w:r>
      <w:proofErr w:type="spellEnd"/>
      <w:r>
        <w:rPr>
          <w:bCs/>
          <w:sz w:val="20"/>
          <w:szCs w:val="20"/>
          <w:lang w:val="en-US"/>
        </w:rPr>
        <w:t xml:space="preserve"> spectrum.</w:t>
      </w:r>
    </w:p>
    <w:p w:rsidR="003D35F4" w:rsidRDefault="003D35F4">
      <w:pPr>
        <w:rPr>
          <w:lang w:val="en-US"/>
        </w:rPr>
      </w:pPr>
    </w:p>
    <w:p w:rsidR="003D35F4" w:rsidRDefault="003D35F4">
      <w:pPr>
        <w:rPr>
          <w:lang w:val="en-US"/>
        </w:rPr>
      </w:pPr>
    </w:p>
    <w:p w:rsidR="003D35F4" w:rsidRDefault="003D35F4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42A72850" wp14:editId="21C25610">
            <wp:extent cx="5609844" cy="5754624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226 Figure S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9844" cy="5754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3E0" w:rsidRDefault="002873E0" w:rsidP="003D35F4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0A0745" w:rsidRPr="00FC7FB8" w:rsidRDefault="003D35F4" w:rsidP="003D35F4">
      <w:pPr>
        <w:spacing w:line="360" w:lineRule="auto"/>
        <w:jc w:val="both"/>
        <w:rPr>
          <w:lang w:val="en-US"/>
        </w:rPr>
      </w:pPr>
      <w:r w:rsidRPr="003D35F4">
        <w:rPr>
          <w:rFonts w:ascii="Arial" w:hAnsi="Arial" w:cs="Arial"/>
          <w:sz w:val="20"/>
          <w:szCs w:val="20"/>
          <w:lang w:val="en-US"/>
        </w:rPr>
        <w:t xml:space="preserve">Figure S3. </w:t>
      </w:r>
      <w:r w:rsidRPr="003D35F4">
        <w:rPr>
          <w:rFonts w:ascii="Arial" w:hAnsi="Arial" w:cs="Arial"/>
          <w:b/>
          <w:i/>
          <w:sz w:val="20"/>
          <w:szCs w:val="20"/>
          <w:lang w:val="en-US"/>
        </w:rPr>
        <w:t xml:space="preserve">Cellular effects of </w:t>
      </w:r>
      <w:proofErr w:type="spellStart"/>
      <w:proofErr w:type="gramStart"/>
      <w:r w:rsidRPr="003D35F4">
        <w:rPr>
          <w:rFonts w:ascii="Arial" w:hAnsi="Arial" w:cs="Arial"/>
          <w:b/>
          <w:i/>
          <w:sz w:val="20"/>
          <w:szCs w:val="20"/>
          <w:lang w:val="en-US"/>
        </w:rPr>
        <w:t>tPA</w:t>
      </w:r>
      <w:proofErr w:type="spellEnd"/>
      <w:proofErr w:type="gramEnd"/>
      <w:r w:rsidRPr="003D35F4">
        <w:rPr>
          <w:rFonts w:ascii="Arial" w:hAnsi="Arial" w:cs="Arial"/>
          <w:b/>
          <w:i/>
          <w:sz w:val="20"/>
          <w:szCs w:val="20"/>
          <w:lang w:val="en-US"/>
        </w:rPr>
        <w:t xml:space="preserve"> particles</w:t>
      </w:r>
      <w:r w:rsidRPr="003D35F4">
        <w:rPr>
          <w:rFonts w:ascii="Arial" w:hAnsi="Arial" w:cs="Arial"/>
          <w:b/>
          <w:sz w:val="20"/>
          <w:szCs w:val="20"/>
          <w:lang w:val="en-US"/>
        </w:rPr>
        <w:t>.</w:t>
      </w:r>
      <w:r w:rsidRPr="003D35F4">
        <w:rPr>
          <w:rFonts w:ascii="Arial" w:hAnsi="Arial" w:cs="Arial"/>
          <w:sz w:val="20"/>
          <w:szCs w:val="20"/>
          <w:lang w:val="en-US"/>
        </w:rPr>
        <w:t xml:space="preserve"> (A) Membrane integrity analyzed by </w:t>
      </w:r>
      <w:proofErr w:type="gramStart"/>
      <w:r w:rsidRPr="003D35F4">
        <w:rPr>
          <w:rFonts w:ascii="Arial" w:hAnsi="Arial" w:cs="Arial"/>
          <w:sz w:val="20"/>
          <w:szCs w:val="20"/>
          <w:lang w:val="en-US"/>
        </w:rPr>
        <w:t>DiIC1(</w:t>
      </w:r>
      <w:proofErr w:type="gramEnd"/>
      <w:r w:rsidRPr="003D35F4">
        <w:rPr>
          <w:rFonts w:ascii="Arial" w:hAnsi="Arial" w:cs="Arial"/>
          <w:sz w:val="20"/>
          <w:szCs w:val="20"/>
          <w:lang w:val="en-US"/>
        </w:rPr>
        <w:t xml:space="preserve">5) staining. (B) Cell viability determined by </w:t>
      </w:r>
      <w:proofErr w:type="spellStart"/>
      <w:r w:rsidRPr="003D35F4">
        <w:rPr>
          <w:rFonts w:ascii="Arial" w:hAnsi="Arial" w:cs="Arial"/>
          <w:sz w:val="20"/>
          <w:szCs w:val="20"/>
          <w:lang w:val="en-US"/>
        </w:rPr>
        <w:t>Annexin</w:t>
      </w:r>
      <w:proofErr w:type="spellEnd"/>
      <w:r w:rsidRPr="003D35F4">
        <w:rPr>
          <w:rFonts w:ascii="Arial" w:hAnsi="Arial" w:cs="Arial"/>
          <w:sz w:val="20"/>
          <w:szCs w:val="20"/>
          <w:lang w:val="en-US"/>
        </w:rPr>
        <w:t xml:space="preserve"> V/</w:t>
      </w:r>
      <w:proofErr w:type="spellStart"/>
      <w:r w:rsidRPr="003D35F4">
        <w:rPr>
          <w:rFonts w:ascii="Arial" w:hAnsi="Arial" w:cs="Arial"/>
          <w:sz w:val="20"/>
          <w:szCs w:val="20"/>
          <w:lang w:val="en-US"/>
        </w:rPr>
        <w:t>propidium</w:t>
      </w:r>
      <w:proofErr w:type="spellEnd"/>
      <w:r w:rsidRPr="003D35F4">
        <w:rPr>
          <w:rFonts w:ascii="Arial" w:hAnsi="Arial" w:cs="Arial"/>
          <w:sz w:val="20"/>
          <w:szCs w:val="20"/>
          <w:lang w:val="en-US"/>
        </w:rPr>
        <w:t xml:space="preserve"> iodide staining. </w:t>
      </w:r>
      <w:proofErr w:type="gramStart"/>
      <w:r w:rsidRPr="003D35F4">
        <w:rPr>
          <w:rFonts w:ascii="Arial" w:hAnsi="Arial" w:cs="Arial"/>
          <w:sz w:val="20"/>
          <w:szCs w:val="20"/>
          <w:lang w:val="en-US"/>
        </w:rPr>
        <w:t>(PI+) necrotic/late apoptotic cells, (</w:t>
      </w:r>
      <w:proofErr w:type="spellStart"/>
      <w:r w:rsidRPr="003D35F4">
        <w:rPr>
          <w:rFonts w:ascii="Arial" w:hAnsi="Arial" w:cs="Arial"/>
          <w:sz w:val="20"/>
          <w:szCs w:val="20"/>
          <w:lang w:val="en-US"/>
        </w:rPr>
        <w:t>AxV</w:t>
      </w:r>
      <w:proofErr w:type="spellEnd"/>
      <w:r w:rsidRPr="003D35F4">
        <w:rPr>
          <w:rFonts w:ascii="Arial" w:hAnsi="Arial" w:cs="Arial"/>
          <w:sz w:val="20"/>
          <w:szCs w:val="20"/>
          <w:lang w:val="en-US"/>
        </w:rPr>
        <w:t>+, PI-) early apoptotic cells, (</w:t>
      </w:r>
      <w:proofErr w:type="spellStart"/>
      <w:r w:rsidRPr="003D35F4">
        <w:rPr>
          <w:rFonts w:ascii="Arial" w:hAnsi="Arial" w:cs="Arial"/>
          <w:sz w:val="20"/>
          <w:szCs w:val="20"/>
          <w:lang w:val="en-US"/>
        </w:rPr>
        <w:t>AxV</w:t>
      </w:r>
      <w:proofErr w:type="spellEnd"/>
      <w:r w:rsidRPr="003D35F4">
        <w:rPr>
          <w:rFonts w:ascii="Arial" w:hAnsi="Arial" w:cs="Arial"/>
          <w:sz w:val="20"/>
          <w:szCs w:val="20"/>
          <w:lang w:val="en-US"/>
        </w:rPr>
        <w:t>-, PI-) viable cells.</w:t>
      </w:r>
      <w:proofErr w:type="gramEnd"/>
      <w:r w:rsidRPr="003D35F4">
        <w:rPr>
          <w:rFonts w:ascii="Arial" w:hAnsi="Arial" w:cs="Arial"/>
          <w:sz w:val="20"/>
          <w:szCs w:val="20"/>
          <w:lang w:val="en-US"/>
        </w:rPr>
        <w:t xml:space="preserve"> (C) DNA cycle and DNA degradation determined by </w:t>
      </w:r>
      <w:proofErr w:type="spellStart"/>
      <w:r w:rsidRPr="003D35F4">
        <w:rPr>
          <w:rFonts w:ascii="Arial" w:hAnsi="Arial" w:cs="Arial"/>
          <w:sz w:val="20"/>
          <w:szCs w:val="20"/>
          <w:lang w:val="en-US"/>
        </w:rPr>
        <w:t>propidium</w:t>
      </w:r>
      <w:proofErr w:type="spellEnd"/>
      <w:r w:rsidRPr="003D35F4">
        <w:rPr>
          <w:rFonts w:ascii="Arial" w:hAnsi="Arial" w:cs="Arial"/>
          <w:sz w:val="20"/>
          <w:szCs w:val="20"/>
          <w:lang w:val="en-US"/>
        </w:rPr>
        <w:t xml:space="preserve"> iodide/</w:t>
      </w:r>
      <w:proofErr w:type="spellStart"/>
      <w:r w:rsidRPr="003D35F4">
        <w:rPr>
          <w:rFonts w:ascii="Arial" w:hAnsi="Arial" w:cs="Arial"/>
          <w:sz w:val="20"/>
          <w:szCs w:val="20"/>
          <w:lang w:val="en-US"/>
        </w:rPr>
        <w:t>tritonX</w:t>
      </w:r>
      <w:proofErr w:type="spellEnd"/>
      <w:r w:rsidRPr="003D35F4">
        <w:rPr>
          <w:rFonts w:ascii="Arial" w:hAnsi="Arial" w:cs="Arial"/>
          <w:sz w:val="20"/>
          <w:szCs w:val="20"/>
          <w:lang w:val="en-US"/>
        </w:rPr>
        <w:t xml:space="preserve"> analysis (PIT). The results were normalized to untreated control cells, set to 100%. (D) Cellular iron uptake in HUVECs determined by flow cytometry analyses of the side scatter. (E) Cellular iron uptake in HUVECs determined by atomic emission spectroscopy (AES).</w:t>
      </w:r>
    </w:p>
    <w:sectPr w:rsidR="000A0745" w:rsidRPr="00FC7F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B8"/>
    <w:rsid w:val="000A0745"/>
    <w:rsid w:val="000B2C3A"/>
    <w:rsid w:val="002873E0"/>
    <w:rsid w:val="003015CB"/>
    <w:rsid w:val="003D35F4"/>
    <w:rsid w:val="00A324F6"/>
    <w:rsid w:val="00FC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7FB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link w:val="DefaultZchn"/>
    <w:rsid w:val="00FC7F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efaultZchn">
    <w:name w:val="Default Zchn"/>
    <w:basedOn w:val="Absatz-Standardschriftart"/>
    <w:link w:val="Default"/>
    <w:rsid w:val="00FC7FB8"/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3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3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7FB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link w:val="DefaultZchn"/>
    <w:rsid w:val="00FC7F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efaultZchn">
    <w:name w:val="Default Zchn"/>
    <w:basedOn w:val="Absatz-Standardschriftart"/>
    <w:link w:val="Default"/>
    <w:rsid w:val="00FC7FB8"/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3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3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2343</Characters>
  <Application>Microsoft Office Word</Application>
  <DocSecurity>0</DocSecurity>
  <Lines>19</Lines>
  <Paragraphs>5</Paragraphs>
  <ScaleCrop>false</ScaleCrop>
  <Company>Universitätsklinikum Erlangen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Friedrich, Ralf</dc:creator>
  <cp:lastModifiedBy>Friedrich, Ralf</cp:lastModifiedBy>
  <cp:revision>6</cp:revision>
  <dcterms:created xsi:type="dcterms:W3CDTF">2016-05-09T13:37:00Z</dcterms:created>
  <dcterms:modified xsi:type="dcterms:W3CDTF">2016-05-13T08:58:00Z</dcterms:modified>
</cp:coreProperties>
</file>