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AD" w:rsidRDefault="008C68AD" w:rsidP="00D54081">
      <w:pPr>
        <w:spacing w:after="80" w:line="360" w:lineRule="auto"/>
        <w:ind w:left="426" w:hanging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present dataset contains original data and metadata published in:</w:t>
      </w:r>
    </w:p>
    <w:p w:rsidR="00C058E5" w:rsidRDefault="00FC137E" w:rsidP="005C301E">
      <w:pPr>
        <w:spacing w:after="80" w:line="360" w:lineRule="auto"/>
        <w:ind w:left="426" w:hanging="426"/>
        <w:jc w:val="center"/>
        <w:rPr>
          <w:rFonts w:ascii="Arial" w:hAnsi="Arial" w:cs="Arial"/>
        </w:rPr>
      </w:pPr>
      <w:proofErr w:type="spellStart"/>
      <w:proofErr w:type="gramStart"/>
      <w:r w:rsidRPr="00FC137E">
        <w:rPr>
          <w:rFonts w:ascii="Arial" w:hAnsi="Arial" w:cs="Arial"/>
        </w:rPr>
        <w:t>bioRxiv</w:t>
      </w:r>
      <w:proofErr w:type="spellEnd"/>
      <w:proofErr w:type="gramEnd"/>
      <w:r w:rsidRPr="00FC137E">
        <w:rPr>
          <w:rFonts w:ascii="Arial" w:hAnsi="Arial" w:cs="Arial"/>
        </w:rPr>
        <w:t xml:space="preserve">, 2022. </w:t>
      </w:r>
      <w:proofErr w:type="spellStart"/>
      <w:proofErr w:type="gramStart"/>
      <w:r w:rsidRPr="00FC137E">
        <w:rPr>
          <w:rFonts w:ascii="Arial" w:hAnsi="Arial" w:cs="Arial"/>
        </w:rPr>
        <w:t>doi</w:t>
      </w:r>
      <w:proofErr w:type="spellEnd"/>
      <w:proofErr w:type="gramEnd"/>
      <w:r w:rsidRPr="00FC137E">
        <w:rPr>
          <w:rFonts w:ascii="Arial" w:hAnsi="Arial" w:cs="Arial"/>
        </w:rPr>
        <w:t>: 10.1101/2022.04.12.488116</w:t>
      </w:r>
    </w:p>
    <w:p w:rsidR="00FC137E" w:rsidRPr="00FC137E" w:rsidRDefault="00FC137E" w:rsidP="005C301E">
      <w:pPr>
        <w:spacing w:after="80" w:line="360" w:lineRule="auto"/>
        <w:ind w:left="426" w:hanging="426"/>
        <w:jc w:val="center"/>
        <w:rPr>
          <w:rFonts w:ascii="Arial" w:hAnsi="Arial" w:cs="Arial"/>
          <w:i/>
          <w:lang w:val="en-GB"/>
        </w:rPr>
      </w:pPr>
    </w:p>
    <w:p w:rsidR="008C68AD" w:rsidRDefault="005C301E" w:rsidP="00941CB9">
      <w:pPr>
        <w:spacing w:after="8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“</w:t>
      </w:r>
      <w:r w:rsidR="008C68AD">
        <w:rPr>
          <w:rFonts w:ascii="Arial" w:hAnsi="Arial" w:cs="Arial"/>
          <w:lang w:val="en-US"/>
        </w:rPr>
        <w:t>Metadata.pdf</w:t>
      </w:r>
      <w:r>
        <w:rPr>
          <w:rFonts w:ascii="Arial" w:hAnsi="Arial" w:cs="Arial"/>
          <w:lang w:val="en-US"/>
        </w:rPr>
        <w:t>”</w:t>
      </w:r>
      <w:r w:rsidR="008C68AD">
        <w:rPr>
          <w:rFonts w:ascii="Arial" w:hAnsi="Arial" w:cs="Arial"/>
          <w:lang w:val="en-US"/>
        </w:rPr>
        <w:t xml:space="preserve"> contains values of the reported in Figures 1-</w:t>
      </w:r>
      <w:r w:rsidR="00164328">
        <w:rPr>
          <w:rFonts w:ascii="Arial" w:hAnsi="Arial" w:cs="Arial"/>
          <w:lang w:val="en-US"/>
        </w:rPr>
        <w:t>5</w:t>
      </w:r>
      <w:r w:rsidR="008C68AD">
        <w:rPr>
          <w:rFonts w:ascii="Arial" w:hAnsi="Arial" w:cs="Arial"/>
          <w:lang w:val="en-US"/>
        </w:rPr>
        <w:t xml:space="preserve"> and in </w:t>
      </w:r>
      <w:r>
        <w:rPr>
          <w:rFonts w:ascii="Arial" w:hAnsi="Arial" w:cs="Arial"/>
          <w:lang w:val="en-US"/>
        </w:rPr>
        <w:t>Supplementary</w:t>
      </w:r>
      <w:r w:rsidR="008C68AD">
        <w:rPr>
          <w:rFonts w:ascii="Arial" w:hAnsi="Arial" w:cs="Arial"/>
          <w:lang w:val="en-US"/>
        </w:rPr>
        <w:t xml:space="preserve"> Figures </w:t>
      </w:r>
      <w:r>
        <w:rPr>
          <w:rFonts w:ascii="Arial" w:hAnsi="Arial" w:cs="Arial"/>
          <w:lang w:val="en-US"/>
        </w:rPr>
        <w:t>S</w:t>
      </w:r>
      <w:r w:rsidR="008C68AD">
        <w:rPr>
          <w:rFonts w:ascii="Arial" w:hAnsi="Arial" w:cs="Arial"/>
          <w:lang w:val="en-US"/>
        </w:rPr>
        <w:t>3</w:t>
      </w:r>
      <w:proofErr w:type="gramStart"/>
      <w:r w:rsidR="008C68AD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>S</w:t>
      </w:r>
      <w:r w:rsidR="008C68AD">
        <w:rPr>
          <w:rFonts w:ascii="Arial" w:hAnsi="Arial" w:cs="Arial"/>
          <w:lang w:val="en-US"/>
        </w:rPr>
        <w:t>4,</w:t>
      </w:r>
      <w:r>
        <w:rPr>
          <w:rFonts w:ascii="Arial" w:hAnsi="Arial" w:cs="Arial"/>
          <w:lang w:val="en-US"/>
        </w:rPr>
        <w:t>S</w:t>
      </w:r>
      <w:r w:rsidR="008C68AD">
        <w:rPr>
          <w:rFonts w:ascii="Arial" w:hAnsi="Arial" w:cs="Arial"/>
          <w:lang w:val="en-US"/>
        </w:rPr>
        <w:t>6,</w:t>
      </w:r>
      <w:r>
        <w:rPr>
          <w:rFonts w:ascii="Arial" w:hAnsi="Arial" w:cs="Arial"/>
          <w:lang w:val="en-US"/>
        </w:rPr>
        <w:t>S</w:t>
      </w:r>
      <w:r w:rsidR="008C68AD">
        <w:rPr>
          <w:rFonts w:ascii="Arial" w:hAnsi="Arial" w:cs="Arial"/>
          <w:lang w:val="en-US"/>
        </w:rPr>
        <w:t>7,</w:t>
      </w:r>
      <w:r>
        <w:rPr>
          <w:rFonts w:ascii="Arial" w:hAnsi="Arial" w:cs="Arial"/>
          <w:lang w:val="en-US"/>
        </w:rPr>
        <w:t>S</w:t>
      </w:r>
      <w:r w:rsidR="008C68AD">
        <w:rPr>
          <w:rFonts w:ascii="Arial" w:hAnsi="Arial" w:cs="Arial"/>
          <w:lang w:val="en-US"/>
        </w:rPr>
        <w:t>8</w:t>
      </w:r>
      <w:proofErr w:type="gramEnd"/>
      <w:r w:rsidR="008C68AD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  <w:r w:rsidR="006D3535">
        <w:rPr>
          <w:rFonts w:ascii="Arial" w:hAnsi="Arial" w:cs="Arial"/>
          <w:lang w:val="en-US"/>
        </w:rPr>
        <w:t>It</w:t>
      </w:r>
      <w:r>
        <w:rPr>
          <w:rFonts w:ascii="Arial" w:hAnsi="Arial" w:cs="Arial"/>
          <w:lang w:val="en-US"/>
        </w:rPr>
        <w:t xml:space="preserve"> also contain</w:t>
      </w:r>
      <w:r w:rsidR="006D3535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 xml:space="preserve"> the statistical analysis and tests perfo</w:t>
      </w:r>
      <w:r w:rsidR="006D3535">
        <w:rPr>
          <w:rFonts w:ascii="Arial" w:hAnsi="Arial" w:cs="Arial"/>
          <w:lang w:val="en-US"/>
        </w:rPr>
        <w:t>rmed in each type of experiment</w:t>
      </w:r>
      <w:r>
        <w:rPr>
          <w:rFonts w:ascii="Arial" w:hAnsi="Arial" w:cs="Arial"/>
          <w:lang w:val="en-US"/>
        </w:rPr>
        <w:t>.</w:t>
      </w:r>
      <w:r w:rsidR="008C68AD">
        <w:rPr>
          <w:rFonts w:ascii="Arial" w:hAnsi="Arial" w:cs="Arial"/>
          <w:lang w:val="en-US"/>
        </w:rPr>
        <w:t xml:space="preserve"> </w:t>
      </w:r>
    </w:p>
    <w:p w:rsidR="008C68AD" w:rsidRDefault="008C68AD" w:rsidP="00D54081">
      <w:pPr>
        <w:spacing w:after="80" w:line="360" w:lineRule="auto"/>
        <w:ind w:left="426" w:hanging="426"/>
        <w:jc w:val="both"/>
        <w:rPr>
          <w:rFonts w:ascii="Arial" w:hAnsi="Arial" w:cs="Arial"/>
          <w:lang w:val="en-US"/>
        </w:rPr>
      </w:pPr>
    </w:p>
    <w:p w:rsidR="008C68AD" w:rsidRDefault="008C68AD" w:rsidP="005C301E">
      <w:pPr>
        <w:spacing w:after="80" w:line="360" w:lineRule="auto"/>
        <w:ind w:left="426" w:hanging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Data</w:t>
      </w:r>
      <w:r w:rsidR="005C301E">
        <w:rPr>
          <w:rFonts w:ascii="Arial" w:hAnsi="Arial" w:cs="Arial"/>
          <w:lang w:val="en-US"/>
        </w:rPr>
        <w:t xml:space="preserve"> are contained in </w:t>
      </w:r>
      <w:proofErr w:type="spellStart"/>
      <w:r w:rsidR="00252016">
        <w:rPr>
          <w:rFonts w:ascii="Arial" w:hAnsi="Arial" w:cs="Arial"/>
          <w:lang w:val="en-US"/>
        </w:rPr>
        <w:t>matlab</w:t>
      </w:r>
      <w:proofErr w:type="spellEnd"/>
      <w:r w:rsidR="00252016">
        <w:rPr>
          <w:rFonts w:ascii="Arial" w:hAnsi="Arial" w:cs="Arial"/>
          <w:lang w:val="en-US"/>
        </w:rPr>
        <w:t xml:space="preserve"> files (.mat)</w:t>
      </w:r>
      <w:r w:rsidR="005C301E">
        <w:rPr>
          <w:rFonts w:ascii="Arial" w:hAnsi="Arial" w:cs="Arial"/>
          <w:lang w:val="en-US"/>
        </w:rPr>
        <w:t xml:space="preserve"> named with the corresponding Figure</w:t>
      </w:r>
      <w:r w:rsidR="00252016">
        <w:rPr>
          <w:rFonts w:ascii="Arial" w:hAnsi="Arial" w:cs="Arial"/>
          <w:lang w:val="en-US"/>
        </w:rPr>
        <w:t xml:space="preserve"> (with panel or blocker when different experiments are presented in the same figure)</w:t>
      </w:r>
      <w:r w:rsidR="005C301E">
        <w:rPr>
          <w:rFonts w:ascii="Arial" w:hAnsi="Arial" w:cs="Arial"/>
          <w:lang w:val="en-US"/>
        </w:rPr>
        <w:t xml:space="preserve">. </w:t>
      </w:r>
      <w:r w:rsidR="00252016">
        <w:rPr>
          <w:rFonts w:ascii="Arial" w:hAnsi="Arial" w:cs="Arial"/>
          <w:lang w:val="en-US"/>
        </w:rPr>
        <w:t xml:space="preserve">Inside the files, each cell is a structure containing </w:t>
      </w:r>
      <w:r>
        <w:rPr>
          <w:rFonts w:ascii="Arial" w:hAnsi="Arial" w:cs="Arial"/>
          <w:lang w:val="en-US"/>
        </w:rPr>
        <w:t>the following variables</w:t>
      </w:r>
      <w:r w:rsidR="005C301E">
        <w:rPr>
          <w:rFonts w:ascii="Arial" w:hAnsi="Arial" w:cs="Arial"/>
          <w:lang w:val="en-US"/>
        </w:rPr>
        <w:t>:</w:t>
      </w:r>
    </w:p>
    <w:p w:rsidR="0070387C" w:rsidRPr="0070387C" w:rsidRDefault="0070387C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[</w:t>
      </w:r>
      <w:proofErr w:type="spellStart"/>
      <w:r w:rsidRPr="0070387C">
        <w:rPr>
          <w:rFonts w:ascii="Arial" w:hAnsi="Arial" w:cs="Arial"/>
          <w:sz w:val="20"/>
          <w:szCs w:val="20"/>
          <w:lang w:val="en-US"/>
        </w:rPr>
        <w:t>Vm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] </w:t>
      </w:r>
      <w:r w:rsidR="002A6971">
        <w:rPr>
          <w:rFonts w:ascii="Arial" w:hAnsi="Arial" w:cs="Arial"/>
          <w:b/>
          <w:sz w:val="20"/>
          <w:szCs w:val="20"/>
          <w:lang w:val="en-US"/>
        </w:rPr>
        <w:t>160X1 array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somatic </w:t>
      </w:r>
      <w:r>
        <w:rPr>
          <w:rFonts w:ascii="Arial" w:hAnsi="Arial" w:cs="Arial"/>
          <w:sz w:val="20"/>
          <w:szCs w:val="20"/>
          <w:lang w:val="en-US"/>
        </w:rPr>
        <w:t>membrane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potential</w:t>
      </w:r>
      <w:r w:rsidR="002A6971">
        <w:rPr>
          <w:rFonts w:ascii="Arial" w:hAnsi="Arial" w:cs="Arial"/>
          <w:sz w:val="20"/>
          <w:szCs w:val="20"/>
          <w:lang w:val="en-US"/>
        </w:rPr>
        <w:t xml:space="preserve">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- control conditions.</w:t>
      </w:r>
    </w:p>
    <w:p w:rsidR="0070387C" w:rsidRPr="0070387C" w:rsidRDefault="0070387C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[</w:t>
      </w:r>
      <w:proofErr w:type="spellStart"/>
      <w:r w:rsidRPr="0070387C">
        <w:rPr>
          <w:rFonts w:ascii="Arial" w:hAnsi="Arial" w:cs="Arial"/>
          <w:sz w:val="20"/>
          <w:szCs w:val="20"/>
          <w:lang w:val="en-US"/>
        </w:rPr>
        <w:t>Vm</w:t>
      </w:r>
      <w:r>
        <w:rPr>
          <w:rFonts w:ascii="Arial" w:hAnsi="Arial" w:cs="Arial"/>
          <w:sz w:val="20"/>
          <w:szCs w:val="20"/>
          <w:lang w:val="en-US"/>
        </w:rPr>
        <w:t>b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] </w:t>
      </w:r>
      <w:r w:rsidR="002A6971">
        <w:rPr>
          <w:rFonts w:ascii="Arial" w:hAnsi="Arial" w:cs="Arial"/>
          <w:b/>
          <w:sz w:val="20"/>
          <w:szCs w:val="20"/>
          <w:lang w:val="en-US"/>
        </w:rPr>
        <w:t>160</w:t>
      </w:r>
      <w:r>
        <w:rPr>
          <w:rFonts w:ascii="Arial" w:hAnsi="Arial" w:cs="Arial"/>
          <w:b/>
          <w:sz w:val="20"/>
          <w:szCs w:val="20"/>
          <w:lang w:val="en-US"/>
        </w:rPr>
        <w:t>X</w:t>
      </w:r>
      <w:r w:rsidR="002A6971">
        <w:rPr>
          <w:rFonts w:ascii="Arial" w:hAnsi="Arial" w:cs="Arial"/>
          <w:b/>
          <w:sz w:val="20"/>
          <w:szCs w:val="20"/>
          <w:lang w:val="en-US"/>
        </w:rPr>
        <w:t>1</w:t>
      </w:r>
      <w:r>
        <w:rPr>
          <w:rFonts w:ascii="Arial" w:hAnsi="Arial" w:cs="Arial"/>
          <w:b/>
          <w:sz w:val="20"/>
          <w:szCs w:val="20"/>
          <w:lang w:val="en-US"/>
        </w:rPr>
        <w:t xml:space="preserve"> array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 w:rsidR="002A6971" w:rsidRPr="0070387C">
        <w:rPr>
          <w:rFonts w:ascii="Arial" w:hAnsi="Arial" w:cs="Arial"/>
          <w:sz w:val="20"/>
          <w:szCs w:val="20"/>
          <w:lang w:val="en-US"/>
        </w:rPr>
        <w:t xml:space="preserve">somatic </w:t>
      </w:r>
      <w:r w:rsidR="002A6971">
        <w:rPr>
          <w:rFonts w:ascii="Arial" w:hAnsi="Arial" w:cs="Arial"/>
          <w:sz w:val="20"/>
          <w:szCs w:val="20"/>
          <w:lang w:val="en-US"/>
        </w:rPr>
        <w:t>membrane</w:t>
      </w:r>
      <w:r w:rsidR="002A6971" w:rsidRPr="0070387C">
        <w:rPr>
          <w:rFonts w:ascii="Arial" w:hAnsi="Arial" w:cs="Arial"/>
          <w:sz w:val="20"/>
          <w:szCs w:val="20"/>
          <w:lang w:val="en-US"/>
        </w:rPr>
        <w:t xml:space="preserve"> potential</w:t>
      </w:r>
      <w:r w:rsidR="002A6971">
        <w:rPr>
          <w:rFonts w:ascii="Arial" w:hAnsi="Arial" w:cs="Arial"/>
          <w:sz w:val="20"/>
          <w:szCs w:val="20"/>
          <w:lang w:val="en-US"/>
        </w:rPr>
        <w:t xml:space="preserve">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- after delivery of a blocker.</w:t>
      </w:r>
    </w:p>
    <w:p w:rsidR="0070387C" w:rsidRPr="0070387C" w:rsidRDefault="0070387C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 w:rsidRPr="0070387C">
        <w:rPr>
          <w:rFonts w:ascii="Arial" w:hAnsi="Arial" w:cs="Arial"/>
          <w:sz w:val="20"/>
          <w:szCs w:val="20"/>
          <w:lang w:val="en-US"/>
        </w:rPr>
        <w:t xml:space="preserve">(In some cases, </w:t>
      </w:r>
      <w:r>
        <w:rPr>
          <w:rFonts w:ascii="Arial" w:hAnsi="Arial" w:cs="Arial"/>
          <w:sz w:val="20"/>
          <w:szCs w:val="20"/>
          <w:lang w:val="en-US"/>
        </w:rPr>
        <w:t>[</w:t>
      </w:r>
      <w:proofErr w:type="spellStart"/>
      <w:r w:rsidRPr="0070387C">
        <w:rPr>
          <w:rFonts w:ascii="Arial" w:hAnsi="Arial" w:cs="Arial"/>
          <w:sz w:val="20"/>
          <w:szCs w:val="20"/>
          <w:lang w:val="en-US"/>
        </w:rPr>
        <w:t>Vm</w:t>
      </w:r>
      <w:r>
        <w:rPr>
          <w:rFonts w:ascii="Arial" w:hAnsi="Arial" w:cs="Arial"/>
          <w:sz w:val="20"/>
          <w:szCs w:val="20"/>
          <w:lang w:val="en-US"/>
        </w:rPr>
        <w:t>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] </w:t>
      </w:r>
      <w:r w:rsidR="002A6971">
        <w:rPr>
          <w:rFonts w:ascii="Arial" w:hAnsi="Arial" w:cs="Arial"/>
          <w:b/>
          <w:sz w:val="20"/>
          <w:szCs w:val="20"/>
          <w:lang w:val="en-US"/>
        </w:rPr>
        <w:t>160X1 array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- after delivery of a second blocker).</w:t>
      </w:r>
      <w:proofErr w:type="gramEnd"/>
    </w:p>
    <w:p w:rsidR="0070387C" w:rsidRPr="0070387C" w:rsidRDefault="0070387C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[</w:t>
      </w:r>
      <w:proofErr w:type="spellStart"/>
      <w:proofErr w:type="gramStart"/>
      <w:r w:rsidRPr="0070387C">
        <w:rPr>
          <w:rFonts w:ascii="Arial" w:hAnsi="Arial" w:cs="Arial"/>
          <w:sz w:val="20"/>
          <w:szCs w:val="20"/>
          <w:lang w:val="en-US"/>
        </w:rPr>
        <w:t>avg</w:t>
      </w:r>
      <w:proofErr w:type="spellEnd"/>
      <w:proofErr w:type="gramEnd"/>
      <w:r>
        <w:rPr>
          <w:rFonts w:ascii="Arial" w:hAnsi="Arial" w:cs="Arial"/>
          <w:sz w:val="20"/>
          <w:szCs w:val="20"/>
          <w:lang w:val="en-US"/>
        </w:rPr>
        <w:t xml:space="preserve">] </w:t>
      </w:r>
      <w:r>
        <w:rPr>
          <w:rFonts w:ascii="Arial" w:hAnsi="Arial" w:cs="Arial"/>
          <w:b/>
          <w:sz w:val="20"/>
          <w:szCs w:val="20"/>
          <w:lang w:val="en-US"/>
        </w:rPr>
        <w:t>30X128 array</w:t>
      </w:r>
      <w:r w:rsidRPr="0070387C">
        <w:rPr>
          <w:rFonts w:ascii="Arial" w:hAnsi="Arial" w:cs="Arial"/>
          <w:sz w:val="20"/>
          <w:szCs w:val="20"/>
          <w:lang w:val="en-US"/>
        </w:rPr>
        <w:t>: image of the recording are</w:t>
      </w:r>
      <w:r w:rsidR="002A6971">
        <w:rPr>
          <w:rFonts w:ascii="Arial" w:hAnsi="Arial" w:cs="Arial"/>
          <w:sz w:val="20"/>
          <w:szCs w:val="20"/>
          <w:lang w:val="en-US"/>
        </w:rPr>
        <w:t>a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- control conditions.</w:t>
      </w:r>
    </w:p>
    <w:p w:rsidR="0070387C" w:rsidRPr="0070387C" w:rsidRDefault="0070387C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[</w:t>
      </w:r>
      <w:proofErr w:type="spellStart"/>
      <w:proofErr w:type="gramStart"/>
      <w:r w:rsidRPr="0070387C">
        <w:rPr>
          <w:rFonts w:ascii="Arial" w:hAnsi="Arial" w:cs="Arial"/>
          <w:sz w:val="20"/>
          <w:szCs w:val="20"/>
          <w:lang w:val="en-US"/>
        </w:rPr>
        <w:t>avgb</w:t>
      </w:r>
      <w:proofErr w:type="spellEnd"/>
      <w:proofErr w:type="gramEnd"/>
      <w:r>
        <w:rPr>
          <w:rFonts w:ascii="Arial" w:hAnsi="Arial" w:cs="Arial"/>
          <w:sz w:val="20"/>
          <w:szCs w:val="20"/>
          <w:lang w:val="en-US"/>
        </w:rPr>
        <w:t xml:space="preserve">] </w:t>
      </w:r>
      <w:r>
        <w:rPr>
          <w:rFonts w:ascii="Arial" w:hAnsi="Arial" w:cs="Arial"/>
          <w:b/>
          <w:sz w:val="20"/>
          <w:szCs w:val="20"/>
          <w:lang w:val="en-US"/>
        </w:rPr>
        <w:t>30X128 array</w:t>
      </w:r>
      <w:r w:rsidRPr="0070387C">
        <w:rPr>
          <w:rFonts w:ascii="Arial" w:hAnsi="Arial" w:cs="Arial"/>
          <w:sz w:val="20"/>
          <w:szCs w:val="20"/>
          <w:lang w:val="en-US"/>
        </w:rPr>
        <w:t>: image of the recording are</w:t>
      </w:r>
      <w:r w:rsidR="002A6971">
        <w:rPr>
          <w:rFonts w:ascii="Arial" w:hAnsi="Arial" w:cs="Arial"/>
          <w:sz w:val="20"/>
          <w:szCs w:val="20"/>
          <w:lang w:val="en-US"/>
        </w:rPr>
        <w:t>a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- after delivery of a blocker.</w:t>
      </w:r>
    </w:p>
    <w:p w:rsidR="0070387C" w:rsidRPr="0070387C" w:rsidRDefault="0070387C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 w:rsidRPr="0070387C">
        <w:rPr>
          <w:rFonts w:ascii="Arial" w:hAnsi="Arial" w:cs="Arial"/>
          <w:sz w:val="20"/>
          <w:szCs w:val="20"/>
          <w:lang w:val="en-US"/>
        </w:rPr>
        <w:t xml:space="preserve">(In some cases, </w:t>
      </w:r>
      <w:r>
        <w:rPr>
          <w:rFonts w:ascii="Arial" w:hAnsi="Arial" w:cs="Arial"/>
          <w:sz w:val="20"/>
          <w:szCs w:val="20"/>
          <w:lang w:val="en-US"/>
        </w:rPr>
        <w:t>[</w:t>
      </w:r>
      <w:proofErr w:type="spellStart"/>
      <w:r w:rsidRPr="0070387C">
        <w:rPr>
          <w:rFonts w:ascii="Arial" w:hAnsi="Arial" w:cs="Arial"/>
          <w:sz w:val="20"/>
          <w:szCs w:val="20"/>
          <w:lang w:val="en-US"/>
        </w:rPr>
        <w:t>avgc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] </w:t>
      </w:r>
      <w:r>
        <w:rPr>
          <w:rFonts w:ascii="Arial" w:hAnsi="Arial" w:cs="Arial"/>
          <w:b/>
          <w:sz w:val="20"/>
          <w:szCs w:val="20"/>
          <w:lang w:val="en-US"/>
        </w:rPr>
        <w:t>30X128 array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- after delivery of a second blocker).</w:t>
      </w:r>
      <w:proofErr w:type="gramEnd"/>
    </w:p>
    <w:p w:rsidR="0070387C" w:rsidRPr="0070387C" w:rsidRDefault="002A6971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[</w:t>
      </w:r>
      <w:proofErr w:type="spellStart"/>
      <w:proofErr w:type="gramStart"/>
      <w:r w:rsidR="0070387C">
        <w:rPr>
          <w:rFonts w:ascii="Arial" w:hAnsi="Arial" w:cs="Arial"/>
          <w:sz w:val="20"/>
          <w:szCs w:val="20"/>
          <w:lang w:val="en-US"/>
        </w:rPr>
        <w:t>linesignal</w:t>
      </w:r>
      <w:proofErr w:type="spellEnd"/>
      <w:proofErr w:type="gramEnd"/>
      <w:r>
        <w:rPr>
          <w:rFonts w:ascii="Arial" w:hAnsi="Arial" w:cs="Arial"/>
          <w:sz w:val="20"/>
          <w:szCs w:val="20"/>
          <w:lang w:val="en-US"/>
        </w:rPr>
        <w:t xml:space="preserve">] </w:t>
      </w:r>
      <w:r>
        <w:rPr>
          <w:rFonts w:ascii="Arial" w:hAnsi="Arial" w:cs="Arial"/>
          <w:b/>
          <w:sz w:val="20"/>
          <w:szCs w:val="20"/>
          <w:lang w:val="en-US"/>
        </w:rPr>
        <w:t>NX80 array</w:t>
      </w:r>
      <w:r w:rsidR="0070387C"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 w:rsidR="0070387C">
        <w:rPr>
          <w:rFonts w:ascii="Arial" w:hAnsi="Arial" w:cs="Arial"/>
          <w:sz w:val="20"/>
          <w:szCs w:val="20"/>
          <w:lang w:val="en-US"/>
        </w:rPr>
        <w:t>fractional change of fluorescence</w:t>
      </w:r>
      <w:r>
        <w:rPr>
          <w:rFonts w:ascii="Arial" w:hAnsi="Arial" w:cs="Arial"/>
          <w:sz w:val="20"/>
          <w:szCs w:val="20"/>
          <w:lang w:val="en-US"/>
        </w:rPr>
        <w:t xml:space="preserve"> (10 kHz) at position n</w:t>
      </w:r>
      <w:r w:rsidR="0070387C" w:rsidRPr="0070387C">
        <w:rPr>
          <w:rFonts w:ascii="Arial" w:hAnsi="Arial" w:cs="Arial"/>
          <w:sz w:val="20"/>
          <w:szCs w:val="20"/>
          <w:lang w:val="en-US"/>
        </w:rPr>
        <w:t xml:space="preserve"> - control conditions.</w:t>
      </w:r>
    </w:p>
    <w:p w:rsidR="0070387C" w:rsidRPr="0070387C" w:rsidRDefault="002A6971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[</w:t>
      </w:r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linesignalb</w:t>
      </w:r>
      <w:proofErr w:type="spellEnd"/>
      <w:proofErr w:type="gramEnd"/>
      <w:r>
        <w:rPr>
          <w:rFonts w:ascii="Arial" w:hAnsi="Arial" w:cs="Arial"/>
          <w:sz w:val="20"/>
          <w:szCs w:val="20"/>
          <w:lang w:val="en-US"/>
        </w:rPr>
        <w:t xml:space="preserve">] </w:t>
      </w:r>
      <w:r>
        <w:rPr>
          <w:rFonts w:ascii="Arial" w:hAnsi="Arial" w:cs="Arial"/>
          <w:b/>
          <w:sz w:val="20"/>
          <w:szCs w:val="20"/>
          <w:lang w:val="en-US"/>
        </w:rPr>
        <w:t>NX80 array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fractional change of fluorescence (10 kHz) at position n</w:t>
      </w:r>
      <w:r w:rsidR="0070387C" w:rsidRPr="0070387C">
        <w:rPr>
          <w:rFonts w:ascii="Arial" w:hAnsi="Arial" w:cs="Arial"/>
          <w:sz w:val="20"/>
          <w:szCs w:val="20"/>
          <w:lang w:val="en-US"/>
        </w:rPr>
        <w:t xml:space="preserve"> - after delivery of a blocker.</w:t>
      </w:r>
    </w:p>
    <w:p w:rsidR="0070387C" w:rsidRDefault="0070387C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 w:rsidRPr="0070387C">
        <w:rPr>
          <w:rFonts w:ascii="Arial" w:hAnsi="Arial" w:cs="Arial"/>
          <w:sz w:val="20"/>
          <w:szCs w:val="20"/>
          <w:lang w:val="en-US"/>
        </w:rPr>
        <w:t xml:space="preserve">(In some cases, </w:t>
      </w:r>
      <w:r w:rsidR="002A6971">
        <w:rPr>
          <w:rFonts w:ascii="Arial" w:hAnsi="Arial" w:cs="Arial"/>
          <w:sz w:val="20"/>
          <w:szCs w:val="20"/>
          <w:lang w:val="en-US"/>
        </w:rPr>
        <w:t>[</w:t>
      </w:r>
      <w:proofErr w:type="spellStart"/>
      <w:r w:rsidR="002A6971">
        <w:rPr>
          <w:rFonts w:ascii="Arial" w:hAnsi="Arial" w:cs="Arial"/>
          <w:sz w:val="20"/>
          <w:szCs w:val="20"/>
          <w:lang w:val="en-US"/>
        </w:rPr>
        <w:t>linesignalc</w:t>
      </w:r>
      <w:proofErr w:type="spellEnd"/>
      <w:r w:rsidR="002A6971">
        <w:rPr>
          <w:rFonts w:ascii="Arial" w:hAnsi="Arial" w:cs="Arial"/>
          <w:sz w:val="20"/>
          <w:szCs w:val="20"/>
          <w:lang w:val="en-US"/>
        </w:rPr>
        <w:t xml:space="preserve">] </w:t>
      </w:r>
      <w:r w:rsidR="002A6971">
        <w:rPr>
          <w:rFonts w:ascii="Arial" w:hAnsi="Arial" w:cs="Arial"/>
          <w:b/>
          <w:sz w:val="20"/>
          <w:szCs w:val="20"/>
          <w:lang w:val="en-US"/>
        </w:rPr>
        <w:t>NX80 array</w:t>
      </w:r>
      <w:r w:rsidR="002A6971"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 w:rsidRPr="0070387C">
        <w:rPr>
          <w:rFonts w:ascii="Arial" w:hAnsi="Arial" w:cs="Arial"/>
          <w:sz w:val="20"/>
          <w:szCs w:val="20"/>
          <w:lang w:val="en-US"/>
        </w:rPr>
        <w:t>- after delivery of a second blocker).</w:t>
      </w:r>
      <w:proofErr w:type="gramEnd"/>
    </w:p>
    <w:p w:rsidR="00C058E5" w:rsidRPr="0070387C" w:rsidRDefault="00C058E5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</w:p>
    <w:p w:rsidR="002A6971" w:rsidRDefault="00C058E5" w:rsidP="002A6971">
      <w:pPr>
        <w:spacing w:after="8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[</w:t>
      </w:r>
      <w:proofErr w:type="spellStart"/>
      <w:r>
        <w:rPr>
          <w:rFonts w:ascii="Arial" w:hAnsi="Arial" w:cs="Arial"/>
          <w:lang w:val="en-US"/>
        </w:rPr>
        <w:t>linesignal</w:t>
      </w:r>
      <w:proofErr w:type="spellEnd"/>
      <w:r>
        <w:rPr>
          <w:rFonts w:ascii="Arial" w:hAnsi="Arial" w:cs="Arial"/>
          <w:lang w:val="en-US"/>
        </w:rPr>
        <w:t>], the fractional change of fluorescence at position n is calculated first by averaging fluorescence over the dim1 and then by averaging along 5 µm along dim2 (30X128 is the original dimension).</w:t>
      </w:r>
      <w:r w:rsidR="00591C92">
        <w:rPr>
          <w:rFonts w:ascii="Arial" w:hAnsi="Arial" w:cs="Arial"/>
          <w:lang w:val="en-US"/>
        </w:rPr>
        <w:t xml:space="preserve"> Before calculating the fractional change of fluorescence, raw fluorescence was corrected for bleaching at each position.</w:t>
      </w:r>
    </w:p>
    <w:p w:rsidR="00C058E5" w:rsidRDefault="00C058E5" w:rsidP="002A6971">
      <w:pPr>
        <w:spacing w:after="80" w:line="360" w:lineRule="auto"/>
        <w:jc w:val="both"/>
        <w:rPr>
          <w:rFonts w:ascii="Arial" w:hAnsi="Arial" w:cs="Arial"/>
          <w:lang w:val="en-US"/>
        </w:rPr>
      </w:pPr>
    </w:p>
    <w:p w:rsidR="002A6971" w:rsidRDefault="002A6971" w:rsidP="002A6971">
      <w:pPr>
        <w:spacing w:after="8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name of the</w:t>
      </w:r>
      <w:r w:rsidR="00C058E5">
        <w:rPr>
          <w:rFonts w:ascii="Arial" w:hAnsi="Arial" w:cs="Arial"/>
          <w:lang w:val="en-US"/>
        </w:rPr>
        <w:t xml:space="preserve"> </w:t>
      </w:r>
      <w:r w:rsidR="004F22B0">
        <w:rPr>
          <w:rFonts w:ascii="Arial" w:hAnsi="Arial" w:cs="Arial"/>
          <w:lang w:val="en-US"/>
        </w:rPr>
        <w:t>structure</w:t>
      </w:r>
      <w:r>
        <w:rPr>
          <w:rFonts w:ascii="Arial" w:hAnsi="Arial" w:cs="Arial"/>
          <w:lang w:val="en-US"/>
        </w:rPr>
        <w:t xml:space="preserve"> is </w:t>
      </w:r>
      <w:proofErr w:type="gramStart"/>
      <w:r>
        <w:rPr>
          <w:rFonts w:ascii="Arial" w:hAnsi="Arial" w:cs="Arial"/>
          <w:lang w:val="en-US"/>
        </w:rPr>
        <w:t>&lt;[</w:t>
      </w:r>
      <w:proofErr w:type="spellStart"/>
      <w:proofErr w:type="gramEnd"/>
      <w:r>
        <w:rPr>
          <w:rFonts w:ascii="Arial" w:hAnsi="Arial" w:cs="Arial"/>
          <w:lang w:val="en-US"/>
        </w:rPr>
        <w:t>sfx</w:t>
      </w:r>
      <w:proofErr w:type="spellEnd"/>
      <w:r>
        <w:rPr>
          <w:rFonts w:ascii="Arial" w:hAnsi="Arial" w:cs="Arial"/>
          <w:lang w:val="en-US"/>
        </w:rPr>
        <w:t>]</w:t>
      </w:r>
      <w:r w:rsidR="0044665C">
        <w:rPr>
          <w:rFonts w:ascii="Arial" w:hAnsi="Arial" w:cs="Arial"/>
          <w:lang w:val="en-US"/>
        </w:rPr>
        <w:t>[”_”]</w:t>
      </w:r>
      <w:r>
        <w:rPr>
          <w:rFonts w:ascii="Arial" w:hAnsi="Arial" w:cs="Arial"/>
          <w:lang w:val="en-US"/>
        </w:rPr>
        <w:t>[</w:t>
      </w:r>
      <w:proofErr w:type="spellStart"/>
      <w:r>
        <w:rPr>
          <w:rFonts w:ascii="Arial" w:hAnsi="Arial" w:cs="Arial"/>
          <w:lang w:val="en-US"/>
        </w:rPr>
        <w:t>date_of_recording</w:t>
      </w:r>
      <w:proofErr w:type="spellEnd"/>
      <w:r>
        <w:rPr>
          <w:rFonts w:ascii="Arial" w:hAnsi="Arial" w:cs="Arial"/>
          <w:lang w:val="en-US"/>
        </w:rPr>
        <w:t>][letter]</w:t>
      </w:r>
      <w:r w:rsidR="008C68AD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where:</w:t>
      </w:r>
    </w:p>
    <w:p w:rsidR="002A6971" w:rsidRDefault="002A6971" w:rsidP="002A6971">
      <w:pPr>
        <w:pStyle w:val="Paragraphedeliste"/>
        <w:numPr>
          <w:ilvl w:val="0"/>
          <w:numId w:val="1"/>
        </w:numPr>
        <w:spacing w:after="80" w:line="360" w:lineRule="auto"/>
        <w:jc w:val="both"/>
        <w:rPr>
          <w:rFonts w:ascii="Arial" w:hAnsi="Arial" w:cs="Arial"/>
          <w:lang w:val="en-US"/>
        </w:rPr>
      </w:pPr>
      <w:r w:rsidRPr="002A6971">
        <w:rPr>
          <w:rFonts w:ascii="Arial" w:hAnsi="Arial" w:cs="Arial"/>
          <w:lang w:val="en-US"/>
        </w:rPr>
        <w:t>[</w:t>
      </w:r>
      <w:proofErr w:type="spellStart"/>
      <w:proofErr w:type="gramStart"/>
      <w:r w:rsidRPr="002A6971">
        <w:rPr>
          <w:rFonts w:ascii="Arial" w:hAnsi="Arial" w:cs="Arial"/>
          <w:lang w:val="en-US"/>
        </w:rPr>
        <w:t>sfx</w:t>
      </w:r>
      <w:proofErr w:type="spellEnd"/>
      <w:proofErr w:type="gramEnd"/>
      <w:r w:rsidRPr="002A6971">
        <w:rPr>
          <w:rFonts w:ascii="Arial" w:hAnsi="Arial" w:cs="Arial"/>
          <w:lang w:val="en-US"/>
        </w:rPr>
        <w:t xml:space="preserve">] is either “L5” (data acquired with the DaVinci2K camera, experiments performed </w:t>
      </w:r>
      <w:r>
        <w:rPr>
          <w:rFonts w:ascii="Arial" w:hAnsi="Arial" w:cs="Arial"/>
          <w:lang w:val="en-US"/>
        </w:rPr>
        <w:t xml:space="preserve">by L </w:t>
      </w:r>
      <w:proofErr w:type="spellStart"/>
      <w:r>
        <w:rPr>
          <w:rFonts w:ascii="Arial" w:hAnsi="Arial" w:cs="Arial"/>
          <w:lang w:val="en-US"/>
        </w:rPr>
        <w:t>Filipis</w:t>
      </w:r>
      <w:proofErr w:type="spellEnd"/>
      <w:r>
        <w:rPr>
          <w:rFonts w:ascii="Arial" w:hAnsi="Arial" w:cs="Arial"/>
          <w:lang w:val="en-US"/>
        </w:rPr>
        <w:t xml:space="preserve">) or “LAILA” </w:t>
      </w:r>
      <w:r w:rsidRPr="002A6971">
        <w:rPr>
          <w:rFonts w:ascii="Arial" w:hAnsi="Arial" w:cs="Arial"/>
          <w:lang w:val="en-US"/>
        </w:rPr>
        <w:t xml:space="preserve">(data acquired with the </w:t>
      </w:r>
      <w:proofErr w:type="spellStart"/>
      <w:r>
        <w:rPr>
          <w:rFonts w:ascii="Arial" w:hAnsi="Arial" w:cs="Arial"/>
          <w:lang w:val="en-US"/>
        </w:rPr>
        <w:t>NeuroCCD</w:t>
      </w:r>
      <w:proofErr w:type="spellEnd"/>
      <w:r w:rsidRPr="002A6971">
        <w:rPr>
          <w:rFonts w:ascii="Arial" w:hAnsi="Arial" w:cs="Arial"/>
          <w:lang w:val="en-US"/>
        </w:rPr>
        <w:t xml:space="preserve"> camera, experiments performed </w:t>
      </w:r>
      <w:r>
        <w:rPr>
          <w:rFonts w:ascii="Arial" w:hAnsi="Arial" w:cs="Arial"/>
          <w:lang w:val="en-US"/>
        </w:rPr>
        <w:t xml:space="preserve">by LA </w:t>
      </w:r>
      <w:proofErr w:type="spellStart"/>
      <w:r>
        <w:rPr>
          <w:rFonts w:ascii="Arial" w:hAnsi="Arial" w:cs="Arial"/>
          <w:lang w:val="en-US"/>
        </w:rPr>
        <w:t>Blömer</w:t>
      </w:r>
      <w:proofErr w:type="spellEnd"/>
      <w:r>
        <w:rPr>
          <w:rFonts w:ascii="Arial" w:hAnsi="Arial" w:cs="Arial"/>
          <w:lang w:val="en-US"/>
        </w:rPr>
        <w:t>).</w:t>
      </w:r>
    </w:p>
    <w:p w:rsidR="002B60A2" w:rsidRPr="002A6971" w:rsidRDefault="002A6971" w:rsidP="002A6971">
      <w:pPr>
        <w:pStyle w:val="Paragraphedeliste"/>
        <w:numPr>
          <w:ilvl w:val="0"/>
          <w:numId w:val="1"/>
        </w:numPr>
        <w:spacing w:after="8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[</w:t>
      </w:r>
      <w:proofErr w:type="gramStart"/>
      <w:r>
        <w:rPr>
          <w:rFonts w:ascii="Arial" w:hAnsi="Arial" w:cs="Arial"/>
          <w:lang w:val="en-US"/>
        </w:rPr>
        <w:t>letter</w:t>
      </w:r>
      <w:proofErr w:type="gramEnd"/>
      <w:r>
        <w:rPr>
          <w:rFonts w:ascii="Arial" w:hAnsi="Arial" w:cs="Arial"/>
          <w:lang w:val="en-US"/>
        </w:rPr>
        <w:t>] is “a”,</w:t>
      </w:r>
      <w:r w:rsidR="00C058E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”b”,</w:t>
      </w:r>
      <w:r w:rsidR="00C058E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”c”,…</w:t>
      </w:r>
      <w:r w:rsidR="00C058E5">
        <w:rPr>
          <w:rFonts w:ascii="Arial" w:hAnsi="Arial" w:cs="Arial"/>
          <w:lang w:val="en-US"/>
        </w:rPr>
        <w:t>indicating the cell recording in the date of recording.</w:t>
      </w:r>
      <w:r w:rsidR="008C68AD" w:rsidRPr="002A6971">
        <w:rPr>
          <w:rFonts w:ascii="Arial" w:hAnsi="Arial" w:cs="Arial"/>
          <w:lang w:val="en-US"/>
        </w:rPr>
        <w:t xml:space="preserve">   </w:t>
      </w:r>
    </w:p>
    <w:p w:rsidR="003B708D" w:rsidRDefault="003B708D" w:rsidP="00164328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164328" w:rsidRDefault="00164328" w:rsidP="00164328">
      <w:pPr>
        <w:spacing w:after="0" w:line="36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US"/>
        </w:rPr>
        <w:t xml:space="preserve">For all details regarding this work, refer to the pre-print version of the report freely available at </w:t>
      </w:r>
      <w:proofErr w:type="spellStart"/>
      <w:r>
        <w:rPr>
          <w:rFonts w:ascii="Arial" w:eastAsia="Times New Roman" w:hAnsi="Arial" w:cs="Arial"/>
          <w:lang w:val="en-US" w:eastAsia="fr-FR"/>
        </w:rPr>
        <w:t>bioRxiv</w:t>
      </w:r>
      <w:proofErr w:type="spellEnd"/>
      <w:r>
        <w:rPr>
          <w:rFonts w:ascii="Arial" w:eastAsia="Times New Roman" w:hAnsi="Arial" w:cs="Arial"/>
          <w:lang w:val="en-US" w:eastAsia="fr-FR"/>
        </w:rPr>
        <w:t>, 202</w:t>
      </w:r>
      <w:r w:rsidR="0024109F">
        <w:rPr>
          <w:rFonts w:ascii="Arial" w:eastAsia="Times New Roman" w:hAnsi="Arial" w:cs="Arial"/>
          <w:lang w:val="en-US" w:eastAsia="fr-FR"/>
        </w:rPr>
        <w:t>2</w:t>
      </w:r>
      <w:r>
        <w:rPr>
          <w:rFonts w:ascii="Arial" w:eastAsia="Times New Roman" w:hAnsi="Arial" w:cs="Arial"/>
          <w:lang w:val="en-US" w:eastAsia="fr-FR"/>
        </w:rPr>
        <w:t xml:space="preserve">. </w:t>
      </w:r>
      <w:proofErr w:type="spellStart"/>
      <w:r>
        <w:rPr>
          <w:rFonts w:ascii="Arial" w:eastAsia="Times New Roman" w:hAnsi="Arial" w:cs="Arial"/>
          <w:lang w:val="en-US" w:eastAsia="fr-FR"/>
        </w:rPr>
        <w:t>doi</w:t>
      </w:r>
      <w:proofErr w:type="spellEnd"/>
      <w:r>
        <w:rPr>
          <w:rFonts w:ascii="Arial" w:eastAsia="Times New Roman" w:hAnsi="Arial" w:cs="Arial"/>
          <w:lang w:val="en-US" w:eastAsia="fr-FR"/>
        </w:rPr>
        <w:t xml:space="preserve">: </w:t>
      </w:r>
      <w:r w:rsidR="0024109F">
        <w:rPr>
          <w:rFonts w:ascii="Arial" w:eastAsia="Times New Roman" w:hAnsi="Arial" w:cs="Arial"/>
          <w:lang w:val="en-US" w:eastAsia="fr-FR"/>
        </w:rPr>
        <w:t>???</w:t>
      </w:r>
    </w:p>
    <w:p w:rsidR="00164328" w:rsidRPr="003B708D" w:rsidRDefault="00164328" w:rsidP="00164328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sectPr w:rsidR="00164328" w:rsidRPr="003B708D" w:rsidSect="004964DC">
      <w:pgSz w:w="11906" w:h="16838"/>
      <w:pgMar w:top="709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1452"/>
    <w:multiLevelType w:val="hybridMultilevel"/>
    <w:tmpl w:val="A6D840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56AB"/>
    <w:rsid w:val="00012723"/>
    <w:rsid w:val="000A73AC"/>
    <w:rsid w:val="000B1B6B"/>
    <w:rsid w:val="000C0760"/>
    <w:rsid w:val="000C753F"/>
    <w:rsid w:val="000E2FEA"/>
    <w:rsid w:val="00121088"/>
    <w:rsid w:val="001631DA"/>
    <w:rsid w:val="00164328"/>
    <w:rsid w:val="001B18D6"/>
    <w:rsid w:val="001B5970"/>
    <w:rsid w:val="001B7AF3"/>
    <w:rsid w:val="001D6A50"/>
    <w:rsid w:val="001F3DCA"/>
    <w:rsid w:val="00204034"/>
    <w:rsid w:val="002079F7"/>
    <w:rsid w:val="00215AF1"/>
    <w:rsid w:val="0024109F"/>
    <w:rsid w:val="00252016"/>
    <w:rsid w:val="002744EC"/>
    <w:rsid w:val="0027470C"/>
    <w:rsid w:val="002801E5"/>
    <w:rsid w:val="002818FD"/>
    <w:rsid w:val="0028787B"/>
    <w:rsid w:val="002A4A16"/>
    <w:rsid w:val="002A6971"/>
    <w:rsid w:val="002B60A2"/>
    <w:rsid w:val="0031392C"/>
    <w:rsid w:val="00347197"/>
    <w:rsid w:val="003622CE"/>
    <w:rsid w:val="0036522D"/>
    <w:rsid w:val="003A1D85"/>
    <w:rsid w:val="003B708D"/>
    <w:rsid w:val="003D0CEC"/>
    <w:rsid w:val="00413737"/>
    <w:rsid w:val="0044665C"/>
    <w:rsid w:val="004751EE"/>
    <w:rsid w:val="004964DC"/>
    <w:rsid w:val="004B7722"/>
    <w:rsid w:val="004C56AB"/>
    <w:rsid w:val="004D2F3B"/>
    <w:rsid w:val="004D7971"/>
    <w:rsid w:val="004F22B0"/>
    <w:rsid w:val="00521098"/>
    <w:rsid w:val="0053131F"/>
    <w:rsid w:val="005343F9"/>
    <w:rsid w:val="0055047D"/>
    <w:rsid w:val="0055229E"/>
    <w:rsid w:val="005611ED"/>
    <w:rsid w:val="00581899"/>
    <w:rsid w:val="00591C92"/>
    <w:rsid w:val="005B6CFD"/>
    <w:rsid w:val="005C301E"/>
    <w:rsid w:val="005E04A2"/>
    <w:rsid w:val="005E1C07"/>
    <w:rsid w:val="005F466E"/>
    <w:rsid w:val="0062726B"/>
    <w:rsid w:val="00671D64"/>
    <w:rsid w:val="00672198"/>
    <w:rsid w:val="00690EDD"/>
    <w:rsid w:val="006A7428"/>
    <w:rsid w:val="006D3535"/>
    <w:rsid w:val="006E442F"/>
    <w:rsid w:val="00702E5F"/>
    <w:rsid w:val="0070387C"/>
    <w:rsid w:val="007E4DB5"/>
    <w:rsid w:val="0080077C"/>
    <w:rsid w:val="00836116"/>
    <w:rsid w:val="00895AF6"/>
    <w:rsid w:val="008C68AD"/>
    <w:rsid w:val="008D4DB4"/>
    <w:rsid w:val="0093711A"/>
    <w:rsid w:val="00941CB9"/>
    <w:rsid w:val="0095586B"/>
    <w:rsid w:val="00982F42"/>
    <w:rsid w:val="009A361F"/>
    <w:rsid w:val="009F1E6A"/>
    <w:rsid w:val="00A01C67"/>
    <w:rsid w:val="00A35C44"/>
    <w:rsid w:val="00A60382"/>
    <w:rsid w:val="00A736E7"/>
    <w:rsid w:val="00AC030D"/>
    <w:rsid w:val="00AF7DB8"/>
    <w:rsid w:val="00B00A82"/>
    <w:rsid w:val="00B25061"/>
    <w:rsid w:val="00B42976"/>
    <w:rsid w:val="00B921F0"/>
    <w:rsid w:val="00BA78DD"/>
    <w:rsid w:val="00BA78F5"/>
    <w:rsid w:val="00BC7FA9"/>
    <w:rsid w:val="00BF7C93"/>
    <w:rsid w:val="00C058E5"/>
    <w:rsid w:val="00C10E0D"/>
    <w:rsid w:val="00C17695"/>
    <w:rsid w:val="00C503F2"/>
    <w:rsid w:val="00C64008"/>
    <w:rsid w:val="00D54081"/>
    <w:rsid w:val="00D81511"/>
    <w:rsid w:val="00DB1BF7"/>
    <w:rsid w:val="00DC53B1"/>
    <w:rsid w:val="00DC73F2"/>
    <w:rsid w:val="00DC7DDE"/>
    <w:rsid w:val="00E057B3"/>
    <w:rsid w:val="00E0697B"/>
    <w:rsid w:val="00EC2923"/>
    <w:rsid w:val="00ED0A12"/>
    <w:rsid w:val="00F15C34"/>
    <w:rsid w:val="00F1699F"/>
    <w:rsid w:val="00F250B6"/>
    <w:rsid w:val="00F6390D"/>
    <w:rsid w:val="00F76745"/>
    <w:rsid w:val="00F8320B"/>
    <w:rsid w:val="00FC137E"/>
    <w:rsid w:val="00FD082D"/>
    <w:rsid w:val="00FD1007"/>
    <w:rsid w:val="00FE774E"/>
    <w:rsid w:val="00FF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DB8"/>
  </w:style>
  <w:style w:type="paragraph" w:styleId="Titre1">
    <w:name w:val="heading 1"/>
    <w:basedOn w:val="Normal"/>
    <w:link w:val="Titre1Car"/>
    <w:uiPriority w:val="9"/>
    <w:qFormat/>
    <w:rsid w:val="00D540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B708D"/>
    <w:rPr>
      <w:color w:val="0000FF"/>
      <w:u w:val="single"/>
    </w:rPr>
  </w:style>
  <w:style w:type="character" w:customStyle="1" w:styleId="docsum-authors">
    <w:name w:val="docsum-authors"/>
    <w:basedOn w:val="Policepardfaut"/>
    <w:rsid w:val="003B708D"/>
  </w:style>
  <w:style w:type="character" w:customStyle="1" w:styleId="docsum-journal-citation">
    <w:name w:val="docsum-journal-citation"/>
    <w:basedOn w:val="Policepardfaut"/>
    <w:rsid w:val="003B708D"/>
  </w:style>
  <w:style w:type="paragraph" w:customStyle="1" w:styleId="Titre10">
    <w:name w:val="Titre1"/>
    <w:basedOn w:val="Normal"/>
    <w:rsid w:val="002A4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jrnl">
    <w:name w:val="jrnl"/>
    <w:basedOn w:val="Policepardfaut"/>
    <w:rsid w:val="002A4A16"/>
  </w:style>
  <w:style w:type="character" w:customStyle="1" w:styleId="Titre1Car">
    <w:name w:val="Titre 1 Car"/>
    <w:basedOn w:val="Policepardfaut"/>
    <w:link w:val="Titre1"/>
    <w:uiPriority w:val="9"/>
    <w:rsid w:val="00D54081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customStyle="1" w:styleId="desc">
    <w:name w:val="desc"/>
    <w:basedOn w:val="Normal"/>
    <w:rsid w:val="000C0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tails">
    <w:name w:val="details"/>
    <w:basedOn w:val="Normal"/>
    <w:rsid w:val="00521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abs-docsum-authors">
    <w:name w:val="labs-docsum-authors"/>
    <w:basedOn w:val="Policepardfaut"/>
    <w:rsid w:val="00521098"/>
  </w:style>
  <w:style w:type="character" w:customStyle="1" w:styleId="labs-docsum-journal-citation">
    <w:name w:val="labs-docsum-journal-citation"/>
    <w:basedOn w:val="Policepardfaut"/>
    <w:rsid w:val="00521098"/>
  </w:style>
  <w:style w:type="character" w:customStyle="1" w:styleId="src1">
    <w:name w:val="src1"/>
    <w:basedOn w:val="Policepardfaut"/>
    <w:rsid w:val="00BF7C93"/>
    <w:rPr>
      <w:vanish w:val="0"/>
      <w:webHidden w:val="0"/>
      <w:specVanish w:val="0"/>
    </w:rPr>
  </w:style>
  <w:style w:type="character" w:customStyle="1" w:styleId="citation-part">
    <w:name w:val="citation-part"/>
    <w:basedOn w:val="Policepardfaut"/>
    <w:rsid w:val="00FD1007"/>
  </w:style>
  <w:style w:type="character" w:customStyle="1" w:styleId="docsum-pmid">
    <w:name w:val="docsum-pmid"/>
    <w:basedOn w:val="Policepardfaut"/>
    <w:rsid w:val="00FD1007"/>
  </w:style>
  <w:style w:type="paragraph" w:styleId="Paragraphedeliste">
    <w:name w:val="List Paragraph"/>
    <w:basedOn w:val="Normal"/>
    <w:uiPriority w:val="34"/>
    <w:qFormat/>
    <w:rsid w:val="002A6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1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4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3768</TotalTime>
  <Pages>1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</dc:creator>
  <cp:lastModifiedBy>Marco</cp:lastModifiedBy>
  <cp:revision>35</cp:revision>
  <dcterms:created xsi:type="dcterms:W3CDTF">2021-01-19T07:55:00Z</dcterms:created>
  <dcterms:modified xsi:type="dcterms:W3CDTF">2022-10-20T13:41:00Z</dcterms:modified>
</cp:coreProperties>
</file>