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215"/>
        <w:tblW w:w="9248" w:type="dxa"/>
        <w:tblLayout w:type="fixed"/>
        <w:tblCellMar>
          <w:left w:w="30" w:type="dxa"/>
          <w:right w:w="30" w:type="dxa"/>
        </w:tblCellMar>
        <w:tblLook w:val="0000" w:firstRow="0" w:lastRow="0" w:firstColumn="0" w:lastColumn="0" w:noHBand="0" w:noVBand="0"/>
      </w:tblPr>
      <w:tblGrid>
        <w:gridCol w:w="9248"/>
      </w:tblGrid>
      <w:tr w:rsidR="00861E6C" w14:paraId="2E3EBD30" w14:textId="77777777" w:rsidTr="00861E6C">
        <w:tblPrEx>
          <w:tblCellMar>
            <w:top w:w="0" w:type="dxa"/>
            <w:bottom w:w="0" w:type="dxa"/>
          </w:tblCellMar>
        </w:tblPrEx>
        <w:trPr>
          <w:trHeight w:val="1877"/>
        </w:trPr>
        <w:tc>
          <w:tcPr>
            <w:tcW w:w="9248" w:type="dxa"/>
            <w:tcBorders>
              <w:top w:val="nil"/>
              <w:left w:val="single" w:sz="6" w:space="0" w:color="auto"/>
              <w:bottom w:val="nil"/>
              <w:right w:val="single" w:sz="6" w:space="0" w:color="auto"/>
            </w:tcBorders>
          </w:tcPr>
          <w:p w14:paraId="7D3B720C" w14:textId="2209F6E3" w:rsidR="00861E6C" w:rsidRDefault="00861E6C" w:rsidP="00861E6C">
            <w:pPr>
              <w:autoSpaceDE w:val="0"/>
              <w:autoSpaceDN w:val="0"/>
              <w:adjustRightInd w:val="0"/>
              <w:rPr>
                <w:rFonts w:ascii="Calibri" w:hAnsi="Calibri" w:cs="Calibri"/>
                <w:color w:val="000000"/>
              </w:rPr>
            </w:pPr>
            <w:r>
              <w:rPr>
                <w:rFonts w:ascii="Calibri" w:hAnsi="Calibri" w:cs="Calibri"/>
                <w:b/>
                <w:bCs/>
                <w:color w:val="000000"/>
              </w:rPr>
              <w:t>Table S1</w:t>
            </w:r>
            <w:r>
              <w:rPr>
                <w:rFonts w:ascii="Calibri" w:hAnsi="Calibri" w:cs="Calibri"/>
                <w:b/>
                <w:bCs/>
                <w:color w:val="000000"/>
              </w:rPr>
              <w:t xml:space="preserve"> caption</w:t>
            </w:r>
            <w:r>
              <w:rPr>
                <w:rFonts w:ascii="Calibri" w:hAnsi="Calibri" w:cs="Calibri"/>
                <w:color w:val="000000"/>
              </w:rPr>
              <w:t>: Habitat classifications and the source of that classification for each freshwater species in the dataset. See Friedman et al. 2020 for the analogous table for marine species in the dataset. Fishbase classifications were based off of both the habitat category and description of the biology of the fish (</w:t>
            </w:r>
            <w:proofErr w:type="gramStart"/>
            <w:r>
              <w:rPr>
                <w:rFonts w:ascii="Calibri" w:hAnsi="Calibri" w:cs="Calibri"/>
                <w:color w:val="000000"/>
              </w:rPr>
              <w:t>i.e.</w:t>
            </w:r>
            <w:proofErr w:type="gramEnd"/>
            <w:r>
              <w:rPr>
                <w:rFonts w:ascii="Calibri" w:hAnsi="Calibri" w:cs="Calibri"/>
                <w:color w:val="000000"/>
              </w:rPr>
              <w:t xml:space="preserve"> if the fish was not benthic and feeds on attached prey it was classified as demersal). Other sources just record the predominant habitat for a given family. If there was little information on the </w:t>
            </w:r>
            <w:proofErr w:type="gramStart"/>
            <w:r>
              <w:rPr>
                <w:rFonts w:ascii="Calibri" w:hAnsi="Calibri" w:cs="Calibri"/>
                <w:color w:val="000000"/>
              </w:rPr>
              <w:t>particular species</w:t>
            </w:r>
            <w:proofErr w:type="gramEnd"/>
            <w:r>
              <w:rPr>
                <w:rFonts w:ascii="Calibri" w:hAnsi="Calibri" w:cs="Calibri"/>
                <w:color w:val="000000"/>
              </w:rPr>
              <w:t xml:space="preserve"> and the dominant habitat category was reported for that clade, we assumed the habitat of the species aligned with the habitat category for the clade. </w:t>
            </w:r>
          </w:p>
        </w:tc>
      </w:tr>
    </w:tbl>
    <w:p w14:paraId="2CEDE99D" w14:textId="77777777" w:rsidR="00861E6C" w:rsidRDefault="00861E6C" w:rsidP="006A0B39">
      <w:pPr>
        <w:rPr>
          <w:b/>
          <w:bCs/>
          <w:sz w:val="28"/>
          <w:szCs w:val="28"/>
        </w:rPr>
      </w:pPr>
    </w:p>
    <w:p w14:paraId="3C2F9BC7" w14:textId="4A4750A7" w:rsidR="006A0B39" w:rsidRPr="00682384" w:rsidRDefault="00682384" w:rsidP="006A0B39">
      <w:pPr>
        <w:rPr>
          <w:b/>
          <w:bCs/>
          <w:sz w:val="28"/>
          <w:szCs w:val="28"/>
        </w:rPr>
      </w:pPr>
      <w:r w:rsidRPr="00682384">
        <w:rPr>
          <w:b/>
          <w:bCs/>
          <w:sz w:val="28"/>
          <w:szCs w:val="28"/>
        </w:rPr>
        <w:t>Table S1 Citations</w:t>
      </w:r>
    </w:p>
    <w:p w14:paraId="5A3DA0C8" w14:textId="77777777" w:rsidR="006A0B39" w:rsidRDefault="006A0B39" w:rsidP="006A0B39"/>
    <w:p w14:paraId="094E0322" w14:textId="77777777" w:rsidR="006A0B39" w:rsidRDefault="006A0B39" w:rsidP="006A0B39">
      <w:r>
        <w:t>Abilhoa, V., H. Bornatowski, and G. Otto. 2009. Temporal and ontogenetic variations in feeding habits of hollandichthys multifasciatus (Teleostei: Characidae) in coastal Atlantic rainforest streams, southern Brazil. Neotropical Ichthyology 7:415–420.</w:t>
      </w:r>
    </w:p>
    <w:p w14:paraId="77F10026" w14:textId="77777777" w:rsidR="006A0B39" w:rsidRDefault="006A0B39" w:rsidP="006A0B39"/>
    <w:p w14:paraId="10DAE71A" w14:textId="2D10C8B8" w:rsidR="006A0B39" w:rsidRDefault="006A0B39" w:rsidP="006A0B39">
      <w:r>
        <w:t>Ahmad, S. A. S., A. N. Bart, Y. Yi, J. E. Rakocy, and J. S. Diana. 2010. The effect of the introduction of Nile tilapia (Oreochromis niloticus, L.) on small indigenous fish species (mola, Amblypharyngodon mola, Hamilton; chela, Chela cachius, Hamilton; punti, Puntius sophore, Hamilton). Aquaculture Research 41:904–912.</w:t>
      </w:r>
    </w:p>
    <w:p w14:paraId="5096A73C" w14:textId="77777777" w:rsidR="006A0B39" w:rsidRDefault="006A0B39" w:rsidP="006A0B39"/>
    <w:p w14:paraId="38E08951" w14:textId="739FB2AE" w:rsidR="006A0B39" w:rsidRDefault="006A0B39" w:rsidP="006A0B39">
      <w:r>
        <w:t>Allen, G. R., R. K. Hadiaty, P. J. Unmack, and M. V Erdmann. 2015. Rainbowfishes (Melanotaenia : Melanotaeniidae) of the Aru Islands , Indonesia with descriptions of five new species and redescription of M. patoti Weber and M. senckenbergianus Weber. aqua, International Journal of Ichthyology 21:66–108.</w:t>
      </w:r>
    </w:p>
    <w:p w14:paraId="48B4F756" w14:textId="77777777" w:rsidR="006A0B39" w:rsidRDefault="006A0B39" w:rsidP="006A0B39"/>
    <w:p w14:paraId="1900BD19" w14:textId="3E9A8389" w:rsidR="006A0B39" w:rsidRDefault="006A0B39" w:rsidP="006A0B39">
      <w:r>
        <w:t>Arrington, D. 1999. Evaluation of the Relationship Between Habitat Structure, Community Structure, and Community Assembly in a Neotropical Blackwater River.</w:t>
      </w:r>
    </w:p>
    <w:p w14:paraId="3D2DE338" w14:textId="77777777" w:rsidR="006A0B39" w:rsidRDefault="006A0B39" w:rsidP="006A0B39"/>
    <w:p w14:paraId="4C63254C" w14:textId="61816C8A" w:rsidR="006A0B39" w:rsidRDefault="006A0B39" w:rsidP="006A0B39">
      <w:r>
        <w:t>Arroyave, J., J. S. S. Denton, and M. L. J. Stiassny. 2020. Pattern and timing of diversification in the African freshwater fish genus Distichodus (Characiformes: Distichodontidae). BMC Evolutionary Biology 20. BMC Evolutionary Biology.</w:t>
      </w:r>
    </w:p>
    <w:p w14:paraId="163890EE" w14:textId="77777777" w:rsidR="00B34036" w:rsidRDefault="00B34036" w:rsidP="006A0B39"/>
    <w:p w14:paraId="129ABDD0" w14:textId="232D26DC" w:rsidR="006A0B39" w:rsidRDefault="006A0B39" w:rsidP="006A0B39">
      <w:r>
        <w:t>Barlow, G. W., K. F. Liem, and W. Wicklet. 1968. Badidae, a new fish family--behavioural, osteological, and developmental evidence. J. Zool. Lond. 156:415–447.</w:t>
      </w:r>
    </w:p>
    <w:p w14:paraId="4D440DA1" w14:textId="77777777" w:rsidR="00B34036" w:rsidRDefault="00B34036" w:rsidP="006A0B39"/>
    <w:p w14:paraId="557088F0" w14:textId="131CA71F" w:rsidR="006A0B39" w:rsidRDefault="006A0B39" w:rsidP="006A0B39">
      <w:r>
        <w:t>Barluenga, M., K. N. Stölting, W. Salzburger, M. Muschick, and A. Meyer. 2006. Sympatric speciation in Nicaraguan crater lake cichlid fish. Nature 439:719–723.</w:t>
      </w:r>
    </w:p>
    <w:p w14:paraId="0E4F9ED7" w14:textId="77777777" w:rsidR="00B34036" w:rsidRDefault="00B34036" w:rsidP="006A0B39"/>
    <w:p w14:paraId="594237C0" w14:textId="46CBAA43" w:rsidR="006A0B39" w:rsidRDefault="006A0B39" w:rsidP="006A0B39">
      <w:r>
        <w:t>Benzie, V. 1968. The life history of Galaxias vulgaris Stokell, with a comparison with G. maculatus attenuatus. New Zealand Journal of Marine and Freshwater Research 2:628–653.</w:t>
      </w:r>
    </w:p>
    <w:p w14:paraId="0B6B73B6" w14:textId="77777777" w:rsidR="00B34036" w:rsidRDefault="00B34036" w:rsidP="006A0B39"/>
    <w:p w14:paraId="5C61B569" w14:textId="1F8D510F" w:rsidR="006A0B39" w:rsidRDefault="006A0B39" w:rsidP="006A0B39">
      <w:r>
        <w:t>Bowen, S. H. 1983. Detritivory in neotropical fish communities. Environmental Biology of Fishes 9:137–144.</w:t>
      </w:r>
    </w:p>
    <w:p w14:paraId="7E650A16" w14:textId="77777777" w:rsidR="00B34036" w:rsidRDefault="00B34036" w:rsidP="006A0B39"/>
    <w:p w14:paraId="2B79763B" w14:textId="3442B6A1" w:rsidR="006A0B39" w:rsidRDefault="006A0B39" w:rsidP="006A0B39">
      <w:r>
        <w:lastRenderedPageBreak/>
        <w:t>Bozzetti, M., and U. H. Schulz. 2004. An index of biotic integrity based on fish assemblages for subtropical streams in southern Brazil. Hydrobiologia 529:133–144.</w:t>
      </w:r>
    </w:p>
    <w:p w14:paraId="2894139A" w14:textId="77777777" w:rsidR="00B34036" w:rsidRDefault="00B34036" w:rsidP="006A0B39"/>
    <w:p w14:paraId="6DB97D4A" w14:textId="0540F8C3" w:rsidR="006A0B39" w:rsidRDefault="006A0B39" w:rsidP="006A0B39">
      <w:r>
        <w:t>Burns, M. D. 2021. Adaptation to herbivory and detritivory drives the convergent evolution of large abdominal cavities in a diverse freshwater fish radiation (Otophysi: Characiformes). Evolution 75:688–705.</w:t>
      </w:r>
    </w:p>
    <w:p w14:paraId="26C71F2B" w14:textId="77777777" w:rsidR="00B34036" w:rsidRDefault="00B34036" w:rsidP="006A0B39"/>
    <w:p w14:paraId="00086125" w14:textId="53C0CEB7" w:rsidR="006A0B39" w:rsidRDefault="006A0B39" w:rsidP="006A0B39">
      <w:r>
        <w:t>Burns, M. D., and B. L. Sidlauskas. 2019. Ancient and contingent body shape diversification in a hyperdiverse continental fish radiation. Evolution 73:569–587.</w:t>
      </w:r>
    </w:p>
    <w:p w14:paraId="61B40B1A" w14:textId="77777777" w:rsidR="00B34036" w:rsidRDefault="00B34036" w:rsidP="006A0B39"/>
    <w:p w14:paraId="5C837339" w14:textId="4003828C" w:rsidR="006A0B39" w:rsidRDefault="006A0B39" w:rsidP="006A0B39">
      <w:r>
        <w:t>Burress, E. D. 2016. Ecological diversification associated with the pharyngeal jaw diversity of Neotropical cichlid fishes. Journal of Animal Ecology 85:302–313.</w:t>
      </w:r>
    </w:p>
    <w:p w14:paraId="446763AA" w14:textId="77777777" w:rsidR="00B34036" w:rsidRDefault="00B34036" w:rsidP="006A0B39"/>
    <w:p w14:paraId="39E8470C" w14:textId="531AC0E8" w:rsidR="006A0B39" w:rsidRDefault="006A0B39" w:rsidP="006A0B39">
      <w:r>
        <w:t>Burress, E. D., and M. M. Muñoz. 2021. Ecological Opportunity from Innovation, not Islands, Drove the Anole Lizard Adaptive Radiation. Systematic Biology 10.1093/sysbio/syab031.</w:t>
      </w:r>
    </w:p>
    <w:p w14:paraId="0FF5F220" w14:textId="77777777" w:rsidR="00B34036" w:rsidRDefault="00B34036" w:rsidP="006A0B39"/>
    <w:p w14:paraId="1EFA69B5" w14:textId="4D67535D" w:rsidR="006A0B39" w:rsidRDefault="006A0B39" w:rsidP="006A0B39">
      <w:r>
        <w:t>Buser, T. J., D. L. Finnegan, A. P. Summers, and M. A. Kolmann. 2019. Have niche, will travel. New means of linking diet and ecomorphology reveals niche conservatism in freshwater cottoid fishes. Integrative Organismal Biology, doi: 10.1093/iob/obz023.</w:t>
      </w:r>
    </w:p>
    <w:p w14:paraId="3574E050" w14:textId="77777777" w:rsidR="00B34036" w:rsidRDefault="00B34036" w:rsidP="006A0B39"/>
    <w:p w14:paraId="07B61023" w14:textId="69567935" w:rsidR="006A0B39" w:rsidRDefault="006A0B39" w:rsidP="006A0B39">
      <w:r>
        <w:t>Cardoso, A. C., and S. R. M. Couceiro. 2017. Insects in the diet of fish from Amazonian streams, in western Pará, Brazil. Marine and Freshwater Research 68:2052–2060.</w:t>
      </w:r>
    </w:p>
    <w:p w14:paraId="047EF4B5" w14:textId="77777777" w:rsidR="00B34036" w:rsidRDefault="00B34036" w:rsidP="006A0B39"/>
    <w:p w14:paraId="6E95B7D9" w14:textId="5FCE32C7" w:rsidR="006A0B39" w:rsidRDefault="006A0B39" w:rsidP="006A0B39">
      <w:r>
        <w:t>Chen, D., X. Zhang, X. Tan, K. Wang, Y. Qiao, and Y. Chang. 2009. Hydroacoustic study of spatial and temporal distribution of Gymnocypris przewalskii (Kessler, 1876) in Qinghai Lake, China. Environmental Biology of Fishes 84:231–239.</w:t>
      </w:r>
    </w:p>
    <w:p w14:paraId="2F188AF6" w14:textId="77777777" w:rsidR="00B34036" w:rsidRDefault="00B34036" w:rsidP="006A0B39"/>
    <w:p w14:paraId="00BAF553" w14:textId="157E7343" w:rsidR="006A0B39" w:rsidRDefault="006A0B39" w:rsidP="006A0B39">
      <w:r>
        <w:t>Collar, D. C., M. Quintero, B. Buttler, A. B. Ward, and R. S. Mehta. 2016. Body shape transformation along a shared axis of anatomical evolution in labyrinth fishes (Anabantoidei). Evolution 70:555–567.</w:t>
      </w:r>
    </w:p>
    <w:p w14:paraId="69A00D01" w14:textId="77777777" w:rsidR="00B34036" w:rsidRDefault="00B34036" w:rsidP="006A0B39"/>
    <w:p w14:paraId="1F621D70" w14:textId="5B97CCFE" w:rsidR="006A0B39" w:rsidRDefault="006A0B39" w:rsidP="006A0B39">
      <w:r>
        <w:t>Corrêa, C. E., M. P. Albrecht, and N. S. Hahn. 2011. Patterns of niche breadth and feeding overlap of the fish fauna in the seasonal Brazilian Pantanal, Cuiabá River basin. Neotropical Ichthyology 9:637–646.</w:t>
      </w:r>
    </w:p>
    <w:p w14:paraId="2AEDD096" w14:textId="77777777" w:rsidR="00B34036" w:rsidRDefault="00B34036" w:rsidP="006A0B39"/>
    <w:p w14:paraId="12101294" w14:textId="3C1FCC4F" w:rsidR="006A0B39" w:rsidRDefault="006A0B39" w:rsidP="006A0B39">
      <w:r>
        <w:t>Costa-Pereira, R., F. Severo-Neto, T. S. Yule, and A. P. T. Pereira. 2011. Fruit-eating fishes of Banara arguta (Salicaceae) in the Miranda River floodplain, Pantanal wetland. Biota Neotropica 11:373–376.</w:t>
      </w:r>
    </w:p>
    <w:p w14:paraId="2A5C5D53" w14:textId="77777777" w:rsidR="00B34036" w:rsidRDefault="00B34036" w:rsidP="006A0B39"/>
    <w:p w14:paraId="0DA58249" w14:textId="0067D4D3" w:rsidR="006A0B39" w:rsidRDefault="006A0B39" w:rsidP="006A0B39">
      <w:r>
        <w:t>Costa, W. J. E. M. 2011. Phylogenetic position and taxonomic status of (Cyprinodontiformes : Rivulidae ). Ichthyology Explorations. Freshwaters 22:233–249.</w:t>
      </w:r>
    </w:p>
    <w:p w14:paraId="05F14DAE" w14:textId="77777777" w:rsidR="00B34036" w:rsidRDefault="00B34036" w:rsidP="006A0B39"/>
    <w:p w14:paraId="2183E36E" w14:textId="3474F53F" w:rsidR="006A0B39" w:rsidRDefault="006A0B39" w:rsidP="006A0B39">
      <w:r>
        <w:t>Costa, W. J. E. M. 2014. Phylogeny and evolutionary radiation in seasonal rachovine killifishes: Biogeographical and taxonomical implications. Vertebrate Zoology 64:177–192.</w:t>
      </w:r>
    </w:p>
    <w:p w14:paraId="7A1E1511" w14:textId="77777777" w:rsidR="00B34036" w:rsidRDefault="00B34036" w:rsidP="006A0B39"/>
    <w:p w14:paraId="5BB8B7EE" w14:textId="153DACE2" w:rsidR="006A0B39" w:rsidRDefault="006A0B39" w:rsidP="006A0B39">
      <w:r>
        <w:t>Dala-Corte, R. B., F. G. Becker, and A. S. Melo. 2017. The importance of metacommunity processes for long-term turnover of riffle-dwelling fish assemblages depends on spatial position within a dendritic network. Canadian Journal of Fisheries and Aquatic Sciences 74:101–115.</w:t>
      </w:r>
    </w:p>
    <w:p w14:paraId="0060D74C" w14:textId="77777777" w:rsidR="00B34036" w:rsidRDefault="00B34036" w:rsidP="006A0B39"/>
    <w:p w14:paraId="58751A29" w14:textId="6F1B2B81" w:rsidR="006A0B39" w:rsidRDefault="006A0B39" w:rsidP="006A0B39">
      <w:r>
        <w:t>De Bragança, P. H. N., M. A. Barbosa, and J. L. Mattos. 2013. A new Nematocharax species from the middle Contas River basin, Northeastern Brazil (Characiformes: Characidae). Vertebrate Zoology 63:3–8.</w:t>
      </w:r>
    </w:p>
    <w:p w14:paraId="3A37C514" w14:textId="77777777" w:rsidR="00B34036" w:rsidRDefault="00B34036" w:rsidP="006A0B39"/>
    <w:p w14:paraId="1F79803F" w14:textId="1E303396" w:rsidR="006A0B39" w:rsidRDefault="006A0B39" w:rsidP="006A0B39">
      <w:r>
        <w:t>De Graaf, M., E. Dejen, J. W. M. Osse, and F. A. Sibbing. 2008. Adaptive radiation of Lake Tana’s (Ethiopia) Labeobarbus species flock (Pisces, Cyprinidae). Marine and Freshwater Research 59:391–407.</w:t>
      </w:r>
    </w:p>
    <w:p w14:paraId="287F9142" w14:textId="77777777" w:rsidR="00B34036" w:rsidRDefault="00B34036" w:rsidP="006A0B39"/>
    <w:p w14:paraId="1339B334" w14:textId="0890725A" w:rsidR="006A0B39" w:rsidRDefault="006A0B39" w:rsidP="006A0B39">
      <w:r>
        <w:t>de Mérona, B., and J. Rankin-de-Mérona. 2004. Food resource partitioning in a fish community of the central Amazon floodplain. Neotrop. Ichthyol. 2:75–84.</w:t>
      </w:r>
    </w:p>
    <w:p w14:paraId="76EFDC6E" w14:textId="77777777" w:rsidR="00B34036" w:rsidRDefault="00B34036" w:rsidP="006A0B39"/>
    <w:p w14:paraId="279C7BDA" w14:textId="40F44B0C" w:rsidR="006A0B39" w:rsidRDefault="006A0B39" w:rsidP="006A0B39">
      <w:r>
        <w:t>Dias, T. S., and C. B. Fialho. 2009. Biologia alimentar de quatro espécies simpátricas de Cheirodontinae (Characiformes, Characidae) do rio Ceará Mirim, Rio Grande do Norte. Iheringia. Série Zoologia 99:242–248.</w:t>
      </w:r>
    </w:p>
    <w:p w14:paraId="6E44C3C8" w14:textId="77777777" w:rsidR="00B34036" w:rsidRDefault="00B34036" w:rsidP="006A0B39"/>
    <w:p w14:paraId="3948293F" w14:textId="6AE85654" w:rsidR="006A0B39" w:rsidRDefault="006A0B39" w:rsidP="006A0B39">
      <w:r>
        <w:t>Escalante, A. H. 1987. Dieta comparativa de Cheirodon I. Interruptus (Osteichthyes Characidae) en ambientes lenticos y loticos de la provincia de buenos aires. Zoologica 152:35–45.</w:t>
      </w:r>
    </w:p>
    <w:p w14:paraId="2E0CCE00" w14:textId="77777777" w:rsidR="00B34036" w:rsidRDefault="00B34036" w:rsidP="006A0B39"/>
    <w:p w14:paraId="20632191" w14:textId="5F17C5D1" w:rsidR="006A0B39" w:rsidRDefault="006A0B39" w:rsidP="006A0B39">
      <w:r>
        <w:t>Evans, K. M., L. Y. Kim, B. A. Schubert, and J. S. Albert. 2019. Ecomorphology of Neotropical Electric Fishes: An Integrative Approach to Testing the Relationships between Form, Function, and Trophic Ecology. Integrative Organismal Biology 1.</w:t>
      </w:r>
    </w:p>
    <w:p w14:paraId="22B0999E" w14:textId="77777777" w:rsidR="00B34036" w:rsidRDefault="00B34036" w:rsidP="006A0B39"/>
    <w:p w14:paraId="160B7CB0" w14:textId="3C479F21" w:rsidR="006A0B39" w:rsidRDefault="006A0B39" w:rsidP="006A0B39">
      <w:r>
        <w:t>Ferreira, K. M. 2007. Biology and ecomorphology of stream fishes from the rio Mogi-Guaçu basin, Southeastern Brazil. Neotropical Ichthyology 5:311–326.</w:t>
      </w:r>
    </w:p>
    <w:p w14:paraId="27AEC596" w14:textId="77777777" w:rsidR="00B34036" w:rsidRDefault="00B34036" w:rsidP="006A0B39"/>
    <w:p w14:paraId="51BB2A94" w14:textId="6C021A10" w:rsidR="006A0B39" w:rsidRDefault="006A0B39" w:rsidP="006A0B39">
      <w:r>
        <w:t>Freitas, T. M. S., L. F. A. Montag, and R. B. Barthem. 2017. Distribuição, alimentação e ecomorfologia de quarto espécies de Auchenipteridae (Teleostei: Siluriformes) da Amazônia Oriental, Brasil. Iheringia - Serie Zoologia 107:1–6.</w:t>
      </w:r>
    </w:p>
    <w:p w14:paraId="5AEC3AC8" w14:textId="77777777" w:rsidR="00B34036" w:rsidRDefault="00B34036" w:rsidP="006A0B39"/>
    <w:p w14:paraId="145D43EA" w14:textId="76DEC303" w:rsidR="006A0B39" w:rsidRDefault="006A0B39" w:rsidP="006A0B39">
      <w:r>
        <w:t>Friel, J. P. 2008. Pseudobunocephalus, a new genus of banjo catfish with the description of a new species from the Orinoco River system of Colombia and Venezuela (Siluriformes: Aspredinidae). Neotropical Ichthyology 6:293–300.</w:t>
      </w:r>
    </w:p>
    <w:p w14:paraId="6639A164" w14:textId="77777777" w:rsidR="00B34036" w:rsidRDefault="00B34036" w:rsidP="006A0B39"/>
    <w:p w14:paraId="59031ACF" w14:textId="3397EBB1" w:rsidR="006A0B39" w:rsidRDefault="006A0B39" w:rsidP="006A0B39">
      <w:r>
        <w:t>Froese, R., and D. Pauly. 2019. FishBase.</w:t>
      </w:r>
    </w:p>
    <w:p w14:paraId="07F2FD8D" w14:textId="77777777" w:rsidR="00B34036" w:rsidRDefault="00B34036" w:rsidP="006A0B39"/>
    <w:p w14:paraId="672856E1" w14:textId="4BF16D18" w:rsidR="006A0B39" w:rsidRDefault="006A0B39" w:rsidP="006A0B39">
      <w:r>
        <w:t>Garcia, D. A. Z., A. P. Vidotto-Magnoni, and M. L. Orsi. 2018. Diet and feeding ecology of non-native fishes in lentic and lotic freshwater habitats. Aquatic Invasions 13:565–573.</w:t>
      </w:r>
    </w:p>
    <w:p w14:paraId="6072D998" w14:textId="77777777" w:rsidR="00B34036" w:rsidRDefault="00B34036" w:rsidP="006A0B39"/>
    <w:p w14:paraId="1199F438" w14:textId="0FF5B6CF" w:rsidR="006A0B39" w:rsidRDefault="006A0B39" w:rsidP="006A0B39">
      <w:r>
        <w:lastRenderedPageBreak/>
        <w:t>Ghedotti, M. J., and M. P. Davis. 2013. Phylogeny, Classification, and Evolution of Salinity Tolerance of the North American Topminnows and Killifishes, Family Fundulidae (Teleostei: Cyprinodontiformes). Fieldiana Life and Earth Sciences 7:1–65.</w:t>
      </w:r>
    </w:p>
    <w:p w14:paraId="3149F571" w14:textId="77777777" w:rsidR="00B34036" w:rsidRDefault="00B34036" w:rsidP="006A0B39"/>
    <w:p w14:paraId="7915FC53" w14:textId="77777777" w:rsidR="00B34036" w:rsidRDefault="006A0B39" w:rsidP="006A0B39">
      <w:r>
        <w:t xml:space="preserve">Guisande, C., P. Pelayo-Villamil, M. Vera, A. Manjarrés-Hernández, M. R. Carvalho, R. P. Vari, L. </w:t>
      </w:r>
    </w:p>
    <w:p w14:paraId="5A3AD332" w14:textId="7D59CCE2" w:rsidR="006A0B39" w:rsidRDefault="006A0B39" w:rsidP="006A0B39">
      <w:r>
        <w:t>F. Jiménez, C. Fernández, P. Martínez, E. Prieto-Piraquive, C. Granado-Lorencio, and S. R. Duque. 2012. Ecological factors and diversification among Neotropical characiforms. International Journal of Ecology 2012.</w:t>
      </w:r>
    </w:p>
    <w:p w14:paraId="098694FC" w14:textId="77777777" w:rsidR="00B34036" w:rsidRDefault="00B34036" w:rsidP="006A0B39"/>
    <w:p w14:paraId="1DC5109D" w14:textId="5B7DF0AA" w:rsidR="006A0B39" w:rsidRDefault="006A0B39" w:rsidP="006A0B39">
      <w:r>
        <w:t xml:space="preserve">S. Gupta, and S. Banerjee. 2012. Food </w:t>
      </w:r>
      <w:proofErr w:type="gramStart"/>
      <w:r>
        <w:t>And</w:t>
      </w:r>
      <w:proofErr w:type="gramEnd"/>
      <w:r>
        <w:t xml:space="preserve"> Feeding Habit Of Amblypharyngodon mola (Hamilton-Buchanan, 1822) In West Bengal, India. International Journal of Scientific Research 2:67–71.</w:t>
      </w:r>
    </w:p>
    <w:p w14:paraId="3B90CBA3" w14:textId="77777777" w:rsidR="00B34036" w:rsidRDefault="00B34036" w:rsidP="006A0B39"/>
    <w:p w14:paraId="2C1B1CA5" w14:textId="0B0E3841" w:rsidR="006A0B39" w:rsidRDefault="006A0B39" w:rsidP="006A0B39">
      <w:r>
        <w:t>Hirano, R. F., and M. A. Azevedo. 7AD. HÁBITO ALIMENTAR DE Heterocheirodon yatai ( TELEOSTEI , CHARACIDAE , CHEIRODONTINAE ) DE DOIS TRIBUTÁRIOS DO RIO IBICUÍ , RIO GRANDE DO SUL , BRASIL. Biociências 15:207–220.</w:t>
      </w:r>
    </w:p>
    <w:p w14:paraId="1F7B7B38" w14:textId="77777777" w:rsidR="00B34036" w:rsidRDefault="00B34036" w:rsidP="006A0B39"/>
    <w:p w14:paraId="2726B5F7" w14:textId="3CE104A1" w:rsidR="006A0B39" w:rsidRDefault="006A0B39" w:rsidP="006A0B39">
      <w:r>
        <w:t>Hollingsworth, P. R., A. M. Simons, J. A. Fordyce, and C. D. Hulsey. 2013. Explosive diversification following a benthic to pelagic shift in freshwater fishes. BMC Evolutionary Biology 13.</w:t>
      </w:r>
    </w:p>
    <w:p w14:paraId="3A2D5606" w14:textId="77777777" w:rsidR="00B34036" w:rsidRDefault="00B34036" w:rsidP="006A0B39"/>
    <w:p w14:paraId="131F9E46" w14:textId="5F32C7F1" w:rsidR="006A0B39" w:rsidRDefault="006A0B39" w:rsidP="006A0B39">
      <w:r>
        <w:t>Hopkins, C. L. 1971. Life history of galaxias divergens (salmonoidea: Galaxiidae). New Zealand Journal of Marine and Freshwater Research 5:41–57.</w:t>
      </w:r>
    </w:p>
    <w:p w14:paraId="460DE0BE" w14:textId="77777777" w:rsidR="00B34036" w:rsidRDefault="00B34036" w:rsidP="006A0B39"/>
    <w:p w14:paraId="3F07993B" w14:textId="7849E61D" w:rsidR="006A0B39" w:rsidRDefault="006A0B39" w:rsidP="006A0B39">
      <w:r>
        <w:t>Hossain, I., S. Sarmin, M. Alam, L. Alam, M. Bin Mokhtar, and M. A. Samad. 2015. Food and Feeding Habit of Aspidoparia Morar: A Study on Padma River in Northwestern Bangladesh. Trends in Fisheries Research 4:24–31.</w:t>
      </w:r>
    </w:p>
    <w:p w14:paraId="7C1D08E2" w14:textId="77777777" w:rsidR="00B34036" w:rsidRDefault="00B34036" w:rsidP="006A0B39"/>
    <w:p w14:paraId="218E2FF2" w14:textId="1D73BCC1" w:rsidR="006A0B39" w:rsidRDefault="006A0B39" w:rsidP="006A0B39">
      <w:r>
        <w:t>Hulsey, C. D., R. J. Roberts, Y. H. E. Loh, M. F. Rupp, and J. T. Streelman. 2013. Lake Malawi cichlid evolution along a benthic/limnetic axis. Ecology and Evolution 3:2262–2272.</w:t>
      </w:r>
    </w:p>
    <w:p w14:paraId="48ACBCC2" w14:textId="77777777" w:rsidR="00B34036" w:rsidRDefault="00B34036" w:rsidP="006A0B39"/>
    <w:p w14:paraId="66D223A3" w14:textId="00EABEF7" w:rsidR="006A0B39" w:rsidRDefault="006A0B39" w:rsidP="006A0B39">
      <w:r>
        <w:t xml:space="preserve">Ibañez, C., P. A. Tedesco, R. Bigorne, B. Hugueny, M. Pouilly, C. Zepita, J. Zubieta, and T. Oberdorff. 2007. Dietary-morphological relationships in fish assemblages of </w:t>
      </w:r>
      <w:proofErr w:type="gramStart"/>
      <w:r>
        <w:t>small forested</w:t>
      </w:r>
      <w:proofErr w:type="gramEnd"/>
      <w:r>
        <w:t xml:space="preserve"> streams in the Bolivian Amazon. Aquatic Living Resources 20:131–142.</w:t>
      </w:r>
    </w:p>
    <w:p w14:paraId="0B09CC9C" w14:textId="77777777" w:rsidR="00B34036" w:rsidRDefault="00B34036" w:rsidP="006A0B39"/>
    <w:p w14:paraId="26AE246B" w14:textId="25D22CB4" w:rsidR="006A0B39" w:rsidRDefault="006A0B39" w:rsidP="006A0B39">
      <w:r>
        <w:t>Johnson, J. B., and J. C. Bagley. 2011. Ecological drivers of life-history divergence. P. in Functional Genomics and Phylogeography of Freshwater Fishes of the Southeastern United States.</w:t>
      </w:r>
    </w:p>
    <w:p w14:paraId="6EEB5706" w14:textId="77777777" w:rsidR="00B34036" w:rsidRDefault="00B34036" w:rsidP="006A0B39"/>
    <w:p w14:paraId="01B7EE8C" w14:textId="11FB40A3" w:rsidR="006A0B39" w:rsidRDefault="006A0B39" w:rsidP="006A0B39">
      <w:r>
        <w:t>Kaatz, I. M., D. J. Stewart, A. N. Rice, and P. S. Lobel. 2010. Differences in pectoral fin spine morphology between vocal and silent clades of catfishes (Order Siluriformes): Ecomorphological implications. Current Zoology 56:73–89.</w:t>
      </w:r>
    </w:p>
    <w:p w14:paraId="3A99C907" w14:textId="77777777" w:rsidR="00B34036" w:rsidRDefault="00B34036" w:rsidP="006A0B39"/>
    <w:p w14:paraId="084723E4" w14:textId="557668A8" w:rsidR="006A0B39" w:rsidRDefault="006A0B39" w:rsidP="006A0B39">
      <w:r>
        <w:lastRenderedPageBreak/>
        <w:t>Kakioka, R., T. Kokita, R. Tabata, S. Mori, and K. Watanabe. 2013. The origins of limnetic forms and cryptic divergence in Gnathopogon fishes (Cyprinidae) in Japan. Environmental Biology of Fishes 96:631–644.</w:t>
      </w:r>
    </w:p>
    <w:p w14:paraId="003F597F" w14:textId="77777777" w:rsidR="00B34036" w:rsidRDefault="00B34036" w:rsidP="006A0B39"/>
    <w:p w14:paraId="2C3889B2" w14:textId="38C1DCC6" w:rsidR="006A0B39" w:rsidRDefault="006A0B39" w:rsidP="006A0B39">
      <w:r>
        <w:t>Kang, B. 2009. Aquaculture of detritivorous fish in China: Status and perspective. CAB Reviews: Perspectives in Agriculture, Veterinary Science, Nutrition and Natural Resources 4.</w:t>
      </w:r>
    </w:p>
    <w:p w14:paraId="08804CFB" w14:textId="77777777" w:rsidR="00B34036" w:rsidRDefault="00B34036" w:rsidP="006A0B39"/>
    <w:p w14:paraId="2E6E43DE" w14:textId="77777777" w:rsidR="00B34036" w:rsidRDefault="00B34036" w:rsidP="00B34036">
      <w:r>
        <w:t>Kinziger, Andrew P. 2003. Saint Louis University. ProQuest Dissertations Publishing 3130032.</w:t>
      </w:r>
    </w:p>
    <w:p w14:paraId="294746A7" w14:textId="77777777" w:rsidR="00B34036" w:rsidRDefault="00B34036" w:rsidP="006A0B39"/>
    <w:p w14:paraId="10072E0D" w14:textId="7517B352" w:rsidR="006A0B39" w:rsidRDefault="006A0B39" w:rsidP="006A0B39">
      <w:r>
        <w:t>Komiya, T., S. Fujita, and K. Watanabe. 2011. A novel resource polymorphism in fish, driven by differential bottom environments: An example from an ancient lake in Japan. PLoS ONE 6.</w:t>
      </w:r>
    </w:p>
    <w:p w14:paraId="0C9D0F2E" w14:textId="77777777" w:rsidR="00B34036" w:rsidRDefault="00B34036" w:rsidP="006A0B39"/>
    <w:p w14:paraId="7E7E5C62" w14:textId="3D15E91F" w:rsidR="006A0B39" w:rsidRDefault="006A0B39" w:rsidP="006A0B39">
      <w:r>
        <w:t>Lee, P. G., and P. K. L. Ng. 1994. The systematics and ecology of snakeheads (Pisces: Channidae) in Peninsular Malaysia and Singapore. Hydrobiologia 285:59–74.</w:t>
      </w:r>
    </w:p>
    <w:p w14:paraId="67F4CD49" w14:textId="77777777" w:rsidR="00B34036" w:rsidRDefault="00B34036" w:rsidP="006A0B39"/>
    <w:p w14:paraId="50AB11E0" w14:textId="005C1741" w:rsidR="006A0B39" w:rsidRDefault="006A0B39" w:rsidP="006A0B39">
      <w:r>
        <w:t>Levin, B. A., J. Freyhof, Z. Lajbner, S. Perea, A. Abdoli, M. Gaffaroĝlu, M. Özuluĝ, H. R. Rubenyan, V. B. Salnikov, and I. Doadrio. 2012. Phylogenetic relationships of the algae scraping cyprinid genus Capoeta (Teleostei: Cyprinidae). Molecular Phylogenetics and Evolution 62:542–549.</w:t>
      </w:r>
    </w:p>
    <w:p w14:paraId="4C457292" w14:textId="77777777" w:rsidR="00B34036" w:rsidRDefault="00B34036" w:rsidP="006A0B39"/>
    <w:p w14:paraId="52890F63" w14:textId="77777777" w:rsidR="00B34036" w:rsidRDefault="006A0B39" w:rsidP="006A0B39">
      <w:r>
        <w:t>López-Rodríguez, A., I. Silva, S. de ávila-Simas, S. Stebniki, R. Bastian, M. V. Massaro, J. Pais, G. Tesitore, F. T. de Mello, A. D’Anatro, N. Vidal, M. Meerhoff, D. A. Reynalte-Tataje, E. Zaniboni-</w:t>
      </w:r>
    </w:p>
    <w:p w14:paraId="4DD9A0C1" w14:textId="36D586A4" w:rsidR="006A0B39" w:rsidRDefault="006A0B39" w:rsidP="006A0B39">
      <w:r>
        <w:t>Filho, and I. González-Bergonzoni. 2019. Diets and trophic structure of fish assemblages in a large and unexplored subtropical river: The Uruguay River. Water (Switzerland) 11:1–26.</w:t>
      </w:r>
    </w:p>
    <w:p w14:paraId="787A9540" w14:textId="77777777" w:rsidR="00B34036" w:rsidRDefault="00B34036" w:rsidP="006A0B39"/>
    <w:p w14:paraId="30F8F8E9" w14:textId="2F94BF45" w:rsidR="006A0B39" w:rsidRDefault="006A0B39" w:rsidP="006A0B39">
      <w:r>
        <w:t>Lujan, N. K., and K. W. Conway. 2015. Life in the Fast Lane: A Review of Rheophily in Freshwater Fishes. Pp. 107–136 in Extremophile Fishes: Ecology, Evolution, and Physiology of Teleosts in Extreme Environments.</w:t>
      </w:r>
    </w:p>
    <w:p w14:paraId="10506811" w14:textId="77777777" w:rsidR="00B34036" w:rsidRDefault="00B34036" w:rsidP="006A0B39"/>
    <w:p w14:paraId="5A71D297" w14:textId="11BCBAA1" w:rsidR="006A0B39" w:rsidRDefault="006A0B39" w:rsidP="006A0B39">
      <w:r>
        <w:t>Lujan, N. K., K. O. Winemiller, and J. W. Armbruster. 2012. Trophic diversity in the evolution and community assembly of loricariid catfishes. BMC Evolutionary Biology 12.</w:t>
      </w:r>
    </w:p>
    <w:p w14:paraId="76388BBE" w14:textId="77777777" w:rsidR="00B34036" w:rsidRDefault="00B34036" w:rsidP="006A0B39"/>
    <w:p w14:paraId="5BA8E3CA" w14:textId="77B502C7" w:rsidR="006A0B39" w:rsidRDefault="006A0B39" w:rsidP="006A0B39">
      <w:r>
        <w:t>Malabarba, L. R., and M. C. Malabarba. 2019. Phylogeny and classification of neotropical fish. Elsevier Inc.</w:t>
      </w:r>
    </w:p>
    <w:p w14:paraId="66F85CA0" w14:textId="77777777" w:rsidR="00B34036" w:rsidRDefault="00B34036" w:rsidP="006A0B39"/>
    <w:p w14:paraId="79379CAA" w14:textId="7255F72D" w:rsidR="006A0B39" w:rsidRDefault="006A0B39" w:rsidP="006A0B39">
      <w:r>
        <w:t>Marchetti, M. P. 1999. An experimental study of competition between the native Sacramento perch (Archoplites interruptus) and introduced bluegill (Lepomis macrochirus). Biological Invasions 1:55–65.</w:t>
      </w:r>
    </w:p>
    <w:p w14:paraId="4BB34BA8" w14:textId="77777777" w:rsidR="00B34036" w:rsidRDefault="00B34036" w:rsidP="006A0B39"/>
    <w:p w14:paraId="65820F41" w14:textId="610659E3" w:rsidR="006A0B39" w:rsidRDefault="006A0B39" w:rsidP="006A0B39">
      <w:r>
        <w:t>McCune, A. R., and R. L. Carlson. 2004. Twenty ways to lose your bladder: Common natural mutants in zebrafish and widespread convergence of swim bladder loss among teleost fishes. Evolution and Development 6:246–259.</w:t>
      </w:r>
    </w:p>
    <w:p w14:paraId="5EFED994" w14:textId="77777777" w:rsidR="00B34036" w:rsidRDefault="00B34036" w:rsidP="006A0B39"/>
    <w:p w14:paraId="49902739" w14:textId="386A3EFA" w:rsidR="006A0B39" w:rsidRDefault="006A0B39" w:rsidP="006A0B39">
      <w:r>
        <w:t>Mees, G. F. 1974. The Auchenipteridae and Pimelodidae of Suriname.</w:t>
      </w:r>
    </w:p>
    <w:p w14:paraId="5236FE4D" w14:textId="77777777" w:rsidR="00B34036" w:rsidRDefault="00B34036" w:rsidP="006A0B39"/>
    <w:p w14:paraId="3A3DA427" w14:textId="71EDFE05" w:rsidR="006A0B39" w:rsidRDefault="006A0B39" w:rsidP="006A0B39">
      <w:r>
        <w:lastRenderedPageBreak/>
        <w:t>Menezes, N. A., A. L. Netto-Ferreira, and K. M. Ferreira. 2009. A new species of Bryconadenos (Characiformes: Characidae) from the rio Curuá, rio Xingu drainage, Brazil. Neotropical Ichthyology 7:147–152.</w:t>
      </w:r>
    </w:p>
    <w:p w14:paraId="3AE05D10" w14:textId="77777777" w:rsidR="00B34036" w:rsidRDefault="00B34036" w:rsidP="006A0B39"/>
    <w:p w14:paraId="69CF3BF7" w14:textId="22C6ACD0" w:rsidR="006A0B39" w:rsidRDefault="006A0B39" w:rsidP="006A0B39">
      <w:r>
        <w:t>Menezes, N. A., and S. H. Weitzman. 2009. Systematics of the neotropical fish subfamily glandulocaudinae (teleostei: Characiformes: Characidae). Neotropical Ichthyology 7:295–370.</w:t>
      </w:r>
    </w:p>
    <w:p w14:paraId="731594C5" w14:textId="77777777" w:rsidR="00B34036" w:rsidRDefault="00B34036" w:rsidP="006A0B39"/>
    <w:p w14:paraId="4E3C5DBA" w14:textId="4C5EFCD0" w:rsidR="006A0B39" w:rsidRDefault="006A0B39" w:rsidP="006A0B39">
      <w:r>
        <w:t>P. Moyle, R. Baxter, T. Sommer, T. Foin, and S. Matern. 2004. Biology and Population Dynamics of Sacramento Splittail (Pogonichthys macrolepidotus) in the San Francisco Estuary: A Review. San Francisco Estuary and Watershed Science 2.</w:t>
      </w:r>
    </w:p>
    <w:p w14:paraId="7F565EE5" w14:textId="77777777" w:rsidR="00B34036" w:rsidRDefault="00B34036" w:rsidP="006A0B39"/>
    <w:p w14:paraId="7CE49118" w14:textId="1DF94846" w:rsidR="006A0B39" w:rsidRDefault="006A0B39" w:rsidP="006A0B39">
      <w:r>
        <w:t>Muchlisin, Z. A., F. Rinaldi, N. Fadli, M. Adlim, and M. N. Siti-Azizah. 2015. Food preference and diet overlap of two endemic and threatened freshwater fishes, depik (Rasbora tawarensis) and kawan (Poropuntius tawarensis) in. AACL Bioflux 8:40–49.</w:t>
      </w:r>
    </w:p>
    <w:p w14:paraId="635CBA6E" w14:textId="77777777" w:rsidR="00B34036" w:rsidRDefault="00B34036" w:rsidP="006A0B39"/>
    <w:p w14:paraId="679F2E77" w14:textId="2F83839C" w:rsidR="006A0B39" w:rsidRDefault="006A0B39" w:rsidP="006A0B39">
      <w:r>
        <w:t>Nelson, J. J. S. 2006. Fishes of the world. John Wiley &amp; Sons.</w:t>
      </w:r>
    </w:p>
    <w:p w14:paraId="13685D68" w14:textId="77777777" w:rsidR="00B34036" w:rsidRDefault="00B34036" w:rsidP="006A0B39"/>
    <w:p w14:paraId="60C68909" w14:textId="77690817" w:rsidR="006A0B39" w:rsidRDefault="006A0B39" w:rsidP="006A0B39">
      <w:r>
        <w:t>Ortiz-Sandoval, J. J., K. Górski, A. González-Díaz, and E. Habit. 2015. Trophic scaling of Percichthys trucha (Percichthyidae) in monospecific and multispecific lakes in western Patagonia. Limnologica 53:50–59. Elsevier GmbH.</w:t>
      </w:r>
    </w:p>
    <w:p w14:paraId="57C6D1DE" w14:textId="77777777" w:rsidR="00B34036" w:rsidRDefault="00B34036" w:rsidP="006A0B39"/>
    <w:p w14:paraId="3B83F723" w14:textId="25D42CC9" w:rsidR="006A0B39" w:rsidRDefault="006A0B39" w:rsidP="006A0B39">
      <w:r>
        <w:t>Parenti, L. R. 2008. A phylogenetic analysis and taxonomic revision of ricefishes, Oryzias and relatives (Beloniformes, Adrianichthyidae). Zoological Journal of the Linnean Society 154:494–610.</w:t>
      </w:r>
    </w:p>
    <w:p w14:paraId="77BADC25" w14:textId="77777777" w:rsidR="006A0B39" w:rsidRDefault="006A0B39" w:rsidP="006A0B39"/>
    <w:p w14:paraId="3791DCF8" w14:textId="7C3D3C14" w:rsidR="00682384" w:rsidRDefault="0080416B" w:rsidP="00682384">
      <w:r w:rsidRPr="0080416B">
        <w:t>Pereira, T. N., &amp; Lucinda, P. F. (2007). A new species of Jupiaba Zanata, 1997 (Ostariophysi, Characiformes, Characidae) from the rio Tocantins drainage, Brazil. Zootaxa, 1614(1), 53-60.</w:t>
      </w:r>
    </w:p>
    <w:p w14:paraId="5436C4A6" w14:textId="77777777" w:rsidR="0080416B" w:rsidRDefault="0080416B" w:rsidP="00682384"/>
    <w:p w14:paraId="5B8C0ED8" w14:textId="26E2C540" w:rsidR="00682384" w:rsidRDefault="00682384" w:rsidP="00682384">
      <w:r>
        <w:t xml:space="preserve">Pires, Marcelo N, Banet, Amanda, Pollux, J. A. Bart, and Reznick, David. N. 2011. Variation and evolution of reproductive strategies. In Ecology and Evolution of Poeciliid Fishes. Eds Jonathan Evans, Andrea Pilastro, and Ingo Schlupp. </w:t>
      </w:r>
    </w:p>
    <w:p w14:paraId="33157DF7" w14:textId="6016B4D2" w:rsidR="00682384" w:rsidRDefault="00682384" w:rsidP="006A0B39"/>
    <w:p w14:paraId="6223D260" w14:textId="310EE5CF" w:rsidR="008D2DB3" w:rsidRDefault="008D2DB3" w:rsidP="006A0B39">
      <w:r w:rsidRPr="008D2DB3">
        <w:t>Pompeu, P. S., &amp; Godinho, H. P. (2003). Águas, peixes e pescadores do São Francisco das Minas Gerais.</w:t>
      </w:r>
    </w:p>
    <w:p w14:paraId="2392F18B" w14:textId="77777777" w:rsidR="008D2DB3" w:rsidRDefault="008D2DB3" w:rsidP="006A0B39"/>
    <w:p w14:paraId="50ACBD86" w14:textId="36B75A71" w:rsidR="006A0B39" w:rsidRDefault="006A0B39" w:rsidP="006A0B39">
      <w:r>
        <w:t>Raagam, P. M., and K. Rema Devi. 2005. An overview of the hill trouts (Barilius spp.) of the Indian region. Zoos’ Print Journal 20:1847–1849.</w:t>
      </w:r>
    </w:p>
    <w:p w14:paraId="5FB6E60F" w14:textId="77777777" w:rsidR="006A0B39" w:rsidRDefault="006A0B39" w:rsidP="006A0B39"/>
    <w:p w14:paraId="0DEFA648" w14:textId="4F99F0C7" w:rsidR="006A0B39" w:rsidRDefault="006A0B39" w:rsidP="006A0B39">
      <w:r>
        <w:t>Rafin, H. M. A. K., M. A. Islam, J. Sifat, M. K. Fatema, S. M. N. Nabi, and M. A. R. Hossain. 2019. Feeding biology of near threatened small indigenous species dhela, Osteobrama cotio. Bangladesh J. Fish. 31:77–84.</w:t>
      </w:r>
    </w:p>
    <w:p w14:paraId="272EF5D7" w14:textId="77777777" w:rsidR="006A0B39" w:rsidRDefault="006A0B39" w:rsidP="006A0B39"/>
    <w:p w14:paraId="3DCAE183" w14:textId="00F73814" w:rsidR="006A0B39" w:rsidRDefault="006A0B39" w:rsidP="006A0B39">
      <w:r>
        <w:t>Sabaj, M. H. 2005. Taxonomic assessment of Leptodoras (Siluriformes: Doradidae) with descriptions of three new species. Neotropical Ich 3:637–678.</w:t>
      </w:r>
    </w:p>
    <w:p w14:paraId="490904E5" w14:textId="77777777" w:rsidR="006A0B39" w:rsidRDefault="006A0B39" w:rsidP="006A0B39"/>
    <w:p w14:paraId="2B3A31C3" w14:textId="569C662F" w:rsidR="006A0B39" w:rsidRDefault="006A0B39" w:rsidP="006A0B39">
      <w:r>
        <w:t>Sazima, I. 1986. Similarities in feeding behaviour between some marine and freshwater fishes in two tropical communities. Journal of Fish Biology 29:53–65.</w:t>
      </w:r>
    </w:p>
    <w:p w14:paraId="79CB4E5B" w14:textId="77777777" w:rsidR="006A0B39" w:rsidRDefault="006A0B39" w:rsidP="006A0B39"/>
    <w:p w14:paraId="7293D124" w14:textId="7A0DADA3" w:rsidR="006A0B39" w:rsidRDefault="006A0B39" w:rsidP="006A0B39">
      <w:r>
        <w:t>Shuai, F., S. Yu, S. Lek, and X. Li. 2018. Habitat effects on intra-species variation in functional morphology: Evidence from freshwater fish. Ecology and Evolution 8:10902–10913.</w:t>
      </w:r>
    </w:p>
    <w:p w14:paraId="536B8E3E" w14:textId="77777777" w:rsidR="006A0B39" w:rsidRDefault="006A0B39" w:rsidP="006A0B39"/>
    <w:p w14:paraId="2BCB40F9" w14:textId="0789FAEA" w:rsidR="006A0B39" w:rsidRDefault="006A0B39" w:rsidP="006A0B39">
      <w:r>
        <w:t>Simier, M., O. J. F. Osse, O. Sadio, and J. M. Ecoutin. 2021. Biology and ecology of sea catfish (Ariidae) of estuarine, lagoon and coastal ecosystems in West Africa. Journal of Fish Biology, doi: 10.1111/jfb.14751.</w:t>
      </w:r>
    </w:p>
    <w:p w14:paraId="13A9C043" w14:textId="77777777" w:rsidR="006A0B39" w:rsidRDefault="006A0B39" w:rsidP="006A0B39"/>
    <w:p w14:paraId="2F8863B4" w14:textId="603CB2F1" w:rsidR="006A0B39" w:rsidRDefault="006A0B39" w:rsidP="006A0B39">
      <w:r>
        <w:t>Soos, C. E. 1987. Descriptive and comparative study of agonistic behavior among six speciesi of anabantid fishes: Genus Anabas, Sandelia, and Ctenopoma. dissertation.</w:t>
      </w:r>
    </w:p>
    <w:p w14:paraId="59198357" w14:textId="77777777" w:rsidR="006A0B39" w:rsidRDefault="006A0B39" w:rsidP="006A0B39"/>
    <w:p w14:paraId="571DC93C" w14:textId="77777777" w:rsidR="006A0B39" w:rsidRDefault="006A0B39" w:rsidP="006A0B39">
      <w:r>
        <w:t xml:space="preserve">Stefani, P. M. 2010. Ecologia trófica e ecomorfologia de peixes em um trecho do Alto Rio São Francisco impactado pela transposição do Rio Piumhi, com ênfase nas espécies Pimelodus fur </w:t>
      </w:r>
    </w:p>
    <w:p w14:paraId="1E65C2AA" w14:textId="42D0962B" w:rsidR="006A0B39" w:rsidRDefault="006A0B39" w:rsidP="006A0B39">
      <w:r>
        <w:t>Lütken, 1874 e Leporinus reinhardti Lütken, 1875.</w:t>
      </w:r>
    </w:p>
    <w:p w14:paraId="0C2A9ADB" w14:textId="77777777" w:rsidR="006A0B39" w:rsidRDefault="006A0B39" w:rsidP="006A0B39"/>
    <w:p w14:paraId="40E9B82B" w14:textId="2CBDE5EE" w:rsidR="006A0B39" w:rsidRDefault="006A0B39" w:rsidP="006A0B39">
      <w:r>
        <w:t>Tang, K. L., M. K. Agnew, W. J. Chen, M. Vincent Hirt, M. E. Raley, T. Sado, L. M. Schneider, L. Yang, H. L. Bart, S. He, H. Liu, M. Miya, K. Saitoh, A. M. Simons, R. M. Wood, and R. L. Mayden. 2011. Phylogeny of the gudgeons (Teleostei: Cyprinidae: Gobioninae). Molecular Phylogenetics and Evolution 61:103–124. Elsevier Inc.</w:t>
      </w:r>
    </w:p>
    <w:p w14:paraId="2191BBEE" w14:textId="77777777" w:rsidR="006A0B39" w:rsidRDefault="006A0B39" w:rsidP="006A0B39"/>
    <w:p w14:paraId="614B1D3D" w14:textId="59836A4C" w:rsidR="006A0B39" w:rsidRDefault="006A0B39" w:rsidP="006A0B39">
      <w:r>
        <w:t>Terra, B. de F., R. M. Hughes, and F. G. Araújo. 2016. Fish assemblages in Atlantic Forest streams: the relative influence of local and catchment environments on taxonomic and functional species. Ecology of Freshwater Fish 25:527–544.</w:t>
      </w:r>
    </w:p>
    <w:p w14:paraId="227B544F" w14:textId="77777777" w:rsidR="006A0B39" w:rsidRDefault="006A0B39" w:rsidP="006A0B39"/>
    <w:p w14:paraId="19ADA247" w14:textId="6EE35686" w:rsidR="006A0B39" w:rsidRDefault="006A0B39" w:rsidP="006A0B39">
      <w:r>
        <w:t>Valdez, R. A., and T. L. Hoffnagle. 1999. Movement, habitat use, and diet of adult humpback chub. Geophysical Monograph Series 110:297–307.</w:t>
      </w:r>
    </w:p>
    <w:p w14:paraId="64B715FB" w14:textId="77777777" w:rsidR="006A0B39" w:rsidRDefault="006A0B39" w:rsidP="006A0B39"/>
    <w:p w14:paraId="35372D99" w14:textId="705E1777" w:rsidR="006A0B39" w:rsidRDefault="006A0B39" w:rsidP="006A0B39">
      <w:r>
        <w:t>Velázquez-velázquez, E., and J. J. Schmitter-Soto. 2004. Conservation status of the San Cristóbal pupfish Profundulus hildebrandi Miller (Teleostei: Profundulidae) in the face of urban growth in Chiapas, Mexico. Aquatic Conservation: Marine and Freshwater Ecosystems 14:201–209.</w:t>
      </w:r>
    </w:p>
    <w:p w14:paraId="672A435D" w14:textId="77777777" w:rsidR="006A0B39" w:rsidRDefault="006A0B39" w:rsidP="006A0B39"/>
    <w:p w14:paraId="20DD1C14" w14:textId="5ED331CC" w:rsidR="006A0B39" w:rsidRDefault="006A0B39" w:rsidP="006A0B39">
      <w:r>
        <w:t>Vera-Escalona, I., M. L. Delgado, E. Habit, and D. E. Ruzzante. 2020. Historical and contemporary diversity of galaxiids in South America: Biogeographic and phylogenetic perspectives. Diversity 12:1–14.</w:t>
      </w:r>
    </w:p>
    <w:p w14:paraId="1E8F2979" w14:textId="77777777" w:rsidR="006A0B39" w:rsidRDefault="006A0B39" w:rsidP="006A0B39"/>
    <w:p w14:paraId="5D8AE868" w14:textId="5B6721F9" w:rsidR="006A0B39" w:rsidRDefault="006A0B39" w:rsidP="006A0B39">
      <w:r>
        <w:t>Vinyard, G. L., and A. C. Yuan. 1996. Effects of turbidity on feeding rates of Lahontan cutthroat trout (Oncorhynchus clarki) and Lahontan redside shiner (Richardsonius egregius). The Great Basin Naturalist 56:157–161.</w:t>
      </w:r>
    </w:p>
    <w:p w14:paraId="1A254035" w14:textId="77777777" w:rsidR="00682384" w:rsidRDefault="00682384" w:rsidP="006A0B39"/>
    <w:p w14:paraId="49B64926" w14:textId="77777777" w:rsidR="00682384" w:rsidRDefault="006A0B39" w:rsidP="006A0B39">
      <w:r>
        <w:t xml:space="preserve">Weitzman, S. H., and S. V. Fink. 1985. Xenurobryconin phylogeny and putative pheromone pumps in glandulocaudine fishes (Teleostei, Characidae). Smithsonian Contributions to Zoology </w:t>
      </w:r>
    </w:p>
    <w:p w14:paraId="3502C003" w14:textId="221CE628" w:rsidR="006A0B39" w:rsidRDefault="006A0B39" w:rsidP="006A0B39">
      <w:r>
        <w:lastRenderedPageBreak/>
        <w:t>1–121.</w:t>
      </w:r>
    </w:p>
    <w:p w14:paraId="1BC11D30" w14:textId="71210E9E" w:rsidR="006A0B39" w:rsidRDefault="006A0B39" w:rsidP="006A0B39"/>
    <w:p w14:paraId="1C3ABF1C" w14:textId="193C587A" w:rsidR="00682384" w:rsidRDefault="00080AAB" w:rsidP="006A0B39">
      <w:r w:rsidRPr="00080AAB">
        <w:t>Winfield, I. J., &amp; Nelson, J. S. (Eds.). 2012. Cyprinid fishes: systematics, biology and exploitation (Vol. 3). Springer Science &amp; Business Media.</w:t>
      </w:r>
    </w:p>
    <w:p w14:paraId="6A2DD6BA" w14:textId="77777777" w:rsidR="00080AAB" w:rsidRDefault="00080AAB" w:rsidP="006A0B39"/>
    <w:p w14:paraId="458D11F3" w14:textId="18F5761E" w:rsidR="006A0B39" w:rsidRDefault="006A0B39" w:rsidP="006A0B39">
      <w:r>
        <w:t>Xia, Y., J. Lloret, Z. Li, T. Zhang, S. Ye, W. Li, J. Yuan, H. A. C. C. Perera, and J. Liu. 2016. Status of two Coreius species in the Three Gorges Reservoir, China. Chinese Journal of Oceanology and Limnology 34:19–33.</w:t>
      </w:r>
    </w:p>
    <w:p w14:paraId="6A2A038D" w14:textId="77777777" w:rsidR="006A0B39" w:rsidRDefault="006A0B39" w:rsidP="006A0B39"/>
    <w:p w14:paraId="4FF66F78" w14:textId="5A898E6E" w:rsidR="006A0B39" w:rsidRDefault="006A0B39" w:rsidP="006A0B39">
      <w:r>
        <w:t>Yan, Y. Z., X. Xiang, L. Chu, Y. Zhan, and C. Fu. 2011. Influences of local habitat and stream spatial position on fish assemblages in a dammed watershed, the Qingyi Stream, China. Ecology of Freshwater Fish 20:199–208.</w:t>
      </w:r>
    </w:p>
    <w:p w14:paraId="1FF9292C" w14:textId="77777777" w:rsidR="006A0B39" w:rsidRDefault="006A0B39" w:rsidP="006A0B39"/>
    <w:p w14:paraId="3C1F206A" w14:textId="68D72025" w:rsidR="006A0B39" w:rsidRDefault="006A0B39" w:rsidP="006A0B39">
      <w:r>
        <w:t>Yang, B., M. Dou, R. Xia, Y. M. Kuo, G. Li, and L. Shen. 2020. Effects of hydrological alteration on fish population structure and habitat in river system: A case study in the mid-downstream of the Hanjiang River in China. Global Ecology and Conservation 23:e01090. Elsevier Ltd.</w:t>
      </w:r>
    </w:p>
    <w:p w14:paraId="77B7FC08" w14:textId="77777777" w:rsidR="006A0B39" w:rsidRDefault="006A0B39" w:rsidP="006A0B39"/>
    <w:p w14:paraId="112B69D6" w14:textId="34AD4EE2" w:rsidR="006A0B39" w:rsidRDefault="006A0B39" w:rsidP="006A0B39">
      <w:r>
        <w:t>Yang, J., D. Yan, Q. Yang, S. Gong, Z. Shi, Q. Qiu, S. Huang, S. Zhou, and M. Hu. 2021. Fish species composition, distribution and community structure in the Fuhe River Basin, Jiangxi Province, China. Global Ecology and Conservation 27:e01559. Elsevier.</w:t>
      </w:r>
    </w:p>
    <w:p w14:paraId="5FB4904D" w14:textId="77777777" w:rsidR="006A0B39" w:rsidRDefault="006A0B39" w:rsidP="006A0B39"/>
    <w:p w14:paraId="4987FCBA" w14:textId="684CA721" w:rsidR="006A0B39" w:rsidRDefault="006A0B39" w:rsidP="006A0B39">
      <w:r>
        <w:t>Zhao, J., D. Xu, K. Zhao, R. Diogo, J. Yang, and Z. Peng. 2016. The origin and divergence of Gobioninae fishes (Teleostei: Cyprinidae) based on complete mitochondrial genome sequences. Journal of Applied Ichthyology 32:32–39.</w:t>
      </w:r>
    </w:p>
    <w:p w14:paraId="3F3CF283" w14:textId="77777777" w:rsidR="00E67B5A" w:rsidRDefault="00E67B5A"/>
    <w:sectPr w:rsidR="00E67B5A" w:rsidSect="001446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B39"/>
    <w:rsid w:val="00080AAB"/>
    <w:rsid w:val="001446DD"/>
    <w:rsid w:val="004C373A"/>
    <w:rsid w:val="00682384"/>
    <w:rsid w:val="006A0B39"/>
    <w:rsid w:val="0080416B"/>
    <w:rsid w:val="00861E6C"/>
    <w:rsid w:val="008D2DB3"/>
    <w:rsid w:val="00B34036"/>
    <w:rsid w:val="00E67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06634"/>
  <w15:chartTrackingRefBased/>
  <w15:docId w15:val="{C248555A-AE3E-8F42-BCB5-9944363A1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401779">
      <w:bodyDiv w:val="1"/>
      <w:marLeft w:val="0"/>
      <w:marRight w:val="0"/>
      <w:marTop w:val="0"/>
      <w:marBottom w:val="0"/>
      <w:divBdr>
        <w:top w:val="none" w:sz="0" w:space="0" w:color="auto"/>
        <w:left w:val="none" w:sz="0" w:space="0" w:color="auto"/>
        <w:bottom w:val="none" w:sz="0" w:space="0" w:color="auto"/>
        <w:right w:val="none" w:sz="0" w:space="0" w:color="auto"/>
      </w:divBdr>
      <w:divsChild>
        <w:div w:id="1887184536">
          <w:marLeft w:val="0"/>
          <w:marRight w:val="0"/>
          <w:marTop w:val="0"/>
          <w:marBottom w:val="0"/>
          <w:divBdr>
            <w:top w:val="none" w:sz="0" w:space="0" w:color="auto"/>
            <w:left w:val="none" w:sz="0" w:space="0" w:color="auto"/>
            <w:bottom w:val="none" w:sz="0" w:space="0" w:color="auto"/>
            <w:right w:val="none" w:sz="0" w:space="0" w:color="auto"/>
          </w:divBdr>
        </w:div>
      </w:divsChild>
    </w:div>
    <w:div w:id="1983389653">
      <w:bodyDiv w:val="1"/>
      <w:marLeft w:val="0"/>
      <w:marRight w:val="0"/>
      <w:marTop w:val="0"/>
      <w:marBottom w:val="0"/>
      <w:divBdr>
        <w:top w:val="none" w:sz="0" w:space="0" w:color="auto"/>
        <w:left w:val="none" w:sz="0" w:space="0" w:color="auto"/>
        <w:bottom w:val="none" w:sz="0" w:space="0" w:color="auto"/>
        <w:right w:val="none" w:sz="0" w:space="0" w:color="auto"/>
      </w:divBdr>
      <w:divsChild>
        <w:div w:id="1307469180">
          <w:marLeft w:val="0"/>
          <w:marRight w:val="0"/>
          <w:marTop w:val="0"/>
          <w:marBottom w:val="0"/>
          <w:divBdr>
            <w:top w:val="none" w:sz="0" w:space="0" w:color="auto"/>
            <w:left w:val="none" w:sz="0" w:space="0" w:color="auto"/>
            <w:bottom w:val="none" w:sz="0" w:space="0" w:color="auto"/>
            <w:right w:val="none" w:sz="0" w:space="0" w:color="auto"/>
          </w:divBdr>
        </w:div>
      </w:divsChild>
    </w:div>
    <w:div w:id="2037539216">
      <w:bodyDiv w:val="1"/>
      <w:marLeft w:val="0"/>
      <w:marRight w:val="0"/>
      <w:marTop w:val="0"/>
      <w:marBottom w:val="0"/>
      <w:divBdr>
        <w:top w:val="none" w:sz="0" w:space="0" w:color="auto"/>
        <w:left w:val="none" w:sz="0" w:space="0" w:color="auto"/>
        <w:bottom w:val="none" w:sz="0" w:space="0" w:color="auto"/>
        <w:right w:val="none" w:sz="0" w:space="0" w:color="auto"/>
      </w:divBdr>
      <w:divsChild>
        <w:div w:id="7338919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2769</Words>
  <Characters>15784</Characters>
  <Application>Microsoft Office Word</Application>
  <DocSecurity>0</DocSecurity>
  <Lines>131</Lines>
  <Paragraphs>37</Paragraphs>
  <ScaleCrop>false</ScaleCrop>
  <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T Friedman</dc:creator>
  <cp:keywords/>
  <dc:description/>
  <cp:lastModifiedBy>Sarah T Friedman</cp:lastModifiedBy>
  <cp:revision>8</cp:revision>
  <dcterms:created xsi:type="dcterms:W3CDTF">2021-06-03T18:36:00Z</dcterms:created>
  <dcterms:modified xsi:type="dcterms:W3CDTF">2021-10-05T16:10:00Z</dcterms:modified>
</cp:coreProperties>
</file>