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C9B" w:rsidRPr="00A16A12" w:rsidRDefault="005539EE" w:rsidP="00A16A12">
      <w:pPr>
        <w:jc w:val="center"/>
        <w:rPr>
          <w:sz w:val="28"/>
        </w:rPr>
      </w:pPr>
      <w:bookmarkStart w:id="0" w:name="_GoBack"/>
      <w:bookmarkEnd w:id="0"/>
      <w:r w:rsidRPr="00A16A12">
        <w:rPr>
          <w:rFonts w:hint="eastAsia"/>
          <w:sz w:val="28"/>
        </w:rPr>
        <w:t>全凭静脉麻醉与</w:t>
      </w:r>
      <w:r w:rsidR="00F42C77" w:rsidRPr="00A16A12">
        <w:rPr>
          <w:rFonts w:hint="eastAsia"/>
          <w:sz w:val="28"/>
        </w:rPr>
        <w:t>静脉复合硬膜外麻醉对老年冠心病患者行腹腔镜胃癌手术围术期的心脏</w:t>
      </w:r>
      <w:r w:rsidRPr="00A16A12">
        <w:rPr>
          <w:rFonts w:hint="eastAsia"/>
          <w:sz w:val="28"/>
        </w:rPr>
        <w:t>及免疫功能的影响</w:t>
      </w:r>
    </w:p>
    <w:p w:rsidR="005539EE" w:rsidRDefault="005539EE" w:rsidP="00D848FD">
      <w:r w:rsidRPr="00173C8F">
        <w:rPr>
          <w:rFonts w:hint="eastAsia"/>
          <w:b/>
        </w:rPr>
        <w:t>摘要：目的</w:t>
      </w:r>
      <w:r w:rsidR="00D666C5">
        <w:t xml:space="preserve"> </w:t>
      </w:r>
      <w:r w:rsidR="00F42C77">
        <w:rPr>
          <w:rFonts w:hint="eastAsia"/>
        </w:rPr>
        <w:t>老年冠心病</w:t>
      </w:r>
      <w:r w:rsidR="00D666C5">
        <w:rPr>
          <w:rFonts w:hint="eastAsia"/>
        </w:rPr>
        <w:t>患者，</w:t>
      </w:r>
      <w:r w:rsidR="00E13B25">
        <w:rPr>
          <w:rFonts w:hint="eastAsia"/>
        </w:rPr>
        <w:t>在</w:t>
      </w:r>
      <w:r w:rsidR="00F42C77">
        <w:rPr>
          <w:rFonts w:hint="eastAsia"/>
        </w:rPr>
        <w:t>行腹腔镜</w:t>
      </w:r>
      <w:r w:rsidR="00E13B25">
        <w:rPr>
          <w:rFonts w:hint="eastAsia"/>
        </w:rPr>
        <w:t>的</w:t>
      </w:r>
      <w:r w:rsidR="00F42C77">
        <w:rPr>
          <w:rFonts w:hint="eastAsia"/>
        </w:rPr>
        <w:t>胃癌手术</w:t>
      </w:r>
      <w:r w:rsidR="00D666C5">
        <w:rPr>
          <w:rFonts w:hint="eastAsia"/>
        </w:rPr>
        <w:t>，采用静脉复合硬膜外麻醉，观察在</w:t>
      </w:r>
      <w:r w:rsidR="00F42C77">
        <w:rPr>
          <w:rFonts w:hint="eastAsia"/>
        </w:rPr>
        <w:t>围手术期的效果，探讨</w:t>
      </w:r>
      <w:r w:rsidR="00D666C5">
        <w:rPr>
          <w:rFonts w:hint="eastAsia"/>
        </w:rPr>
        <w:t>该</w:t>
      </w:r>
      <w:r w:rsidR="00E13B25">
        <w:rPr>
          <w:rFonts w:hint="eastAsia"/>
        </w:rPr>
        <w:t>麻醉</w:t>
      </w:r>
      <w:r w:rsidR="00D666C5">
        <w:rPr>
          <w:rFonts w:hint="eastAsia"/>
        </w:rPr>
        <w:t>方法</w:t>
      </w:r>
      <w:r w:rsidR="00F42C77">
        <w:rPr>
          <w:rFonts w:hint="eastAsia"/>
        </w:rPr>
        <w:t>对心脏</w:t>
      </w:r>
      <w:r w:rsidR="00E13B25">
        <w:rPr>
          <w:rFonts w:hint="eastAsia"/>
        </w:rPr>
        <w:t>功能、术后</w:t>
      </w:r>
      <w:r w:rsidR="00F42C77">
        <w:rPr>
          <w:rFonts w:hint="eastAsia"/>
        </w:rPr>
        <w:t>免疫</w:t>
      </w:r>
      <w:r w:rsidR="00E13B25">
        <w:rPr>
          <w:rFonts w:hint="eastAsia"/>
        </w:rPr>
        <w:t>能力</w:t>
      </w:r>
      <w:r w:rsidR="00F42C77">
        <w:rPr>
          <w:rFonts w:hint="eastAsia"/>
        </w:rPr>
        <w:t>的影响。</w:t>
      </w:r>
      <w:r w:rsidR="00F42C77" w:rsidRPr="00173C8F">
        <w:rPr>
          <w:rFonts w:hint="eastAsia"/>
          <w:b/>
        </w:rPr>
        <w:t>方法</w:t>
      </w:r>
      <w:r w:rsidR="00F42C77">
        <w:rPr>
          <w:rFonts w:hint="eastAsia"/>
        </w:rPr>
        <w:t xml:space="preserve"> </w:t>
      </w:r>
      <w:r w:rsidR="00F42C77">
        <w:rPr>
          <w:rFonts w:hint="eastAsia"/>
        </w:rPr>
        <w:t>选取</w:t>
      </w:r>
      <w:r w:rsidR="004E4BFE">
        <w:rPr>
          <w:rFonts w:hint="eastAsia"/>
        </w:rPr>
        <w:t>老年</w:t>
      </w:r>
      <w:r w:rsidR="00D666C5">
        <w:rPr>
          <w:rFonts w:hint="eastAsia"/>
        </w:rPr>
        <w:t>有</w:t>
      </w:r>
      <w:r w:rsidR="004E4BFE">
        <w:rPr>
          <w:rFonts w:hint="eastAsia"/>
        </w:rPr>
        <w:t>冠心病</w:t>
      </w:r>
      <w:r w:rsidR="00D666C5">
        <w:rPr>
          <w:rFonts w:hint="eastAsia"/>
        </w:rPr>
        <w:t>病史的</w:t>
      </w:r>
      <w:r w:rsidR="004E4BFE">
        <w:rPr>
          <w:rFonts w:hint="eastAsia"/>
        </w:rPr>
        <w:t>患者</w:t>
      </w:r>
      <w:r w:rsidR="00E13B25">
        <w:rPr>
          <w:rFonts w:hint="eastAsia"/>
        </w:rPr>
        <w:t>94</w:t>
      </w:r>
      <w:r w:rsidR="00E13B25">
        <w:rPr>
          <w:rFonts w:hint="eastAsia"/>
        </w:rPr>
        <w:t>例，收治进我院需要进</w:t>
      </w:r>
      <w:r w:rsidR="004E4BFE">
        <w:rPr>
          <w:rFonts w:hint="eastAsia"/>
        </w:rPr>
        <w:t>行腹腔镜</w:t>
      </w:r>
      <w:r w:rsidR="00E13B25">
        <w:rPr>
          <w:rFonts w:hint="eastAsia"/>
        </w:rPr>
        <w:t>下</w:t>
      </w:r>
      <w:r w:rsidR="004E4BFE">
        <w:rPr>
          <w:rFonts w:hint="eastAsia"/>
        </w:rPr>
        <w:t>胃癌手术，随机分为全凭静脉麻醉组和静脉复合硬膜外麻醉组，各</w:t>
      </w:r>
      <w:r w:rsidR="004E4BFE">
        <w:rPr>
          <w:rFonts w:hint="eastAsia"/>
        </w:rPr>
        <w:t>47</w:t>
      </w:r>
      <w:r w:rsidR="004E4BFE">
        <w:rPr>
          <w:rFonts w:hint="eastAsia"/>
        </w:rPr>
        <w:t>例</w:t>
      </w:r>
      <w:r w:rsidR="00886492">
        <w:rPr>
          <w:rFonts w:hint="eastAsia"/>
        </w:rPr>
        <w:t>，</w:t>
      </w:r>
      <w:r w:rsidR="00940CBB">
        <w:rPr>
          <w:rFonts w:hint="eastAsia"/>
        </w:rPr>
        <w:t>比较两组患者的</w:t>
      </w:r>
      <w:r w:rsidR="00886492">
        <w:rPr>
          <w:rFonts w:hint="eastAsia"/>
        </w:rPr>
        <w:t>血流动力学指标、心脏功能、免疫能力和疼痛及镇静评分。</w:t>
      </w:r>
      <w:r w:rsidR="00886492" w:rsidRPr="00173C8F">
        <w:rPr>
          <w:rFonts w:hint="eastAsia"/>
          <w:b/>
        </w:rPr>
        <w:t>结果</w:t>
      </w:r>
      <w:r w:rsidR="00886492">
        <w:rPr>
          <w:rFonts w:hint="eastAsia"/>
        </w:rPr>
        <w:t xml:space="preserve"> </w:t>
      </w:r>
      <w:r w:rsidR="00D666C5">
        <w:rPr>
          <w:rFonts w:hint="eastAsia"/>
        </w:rPr>
        <w:t>尽管两组</w:t>
      </w:r>
      <w:r w:rsidR="004E7394">
        <w:rPr>
          <w:rFonts w:hint="eastAsia"/>
        </w:rPr>
        <w:t>患者的血流动力学指标</w:t>
      </w:r>
      <w:r w:rsidR="000C0EDA">
        <w:rPr>
          <w:rFonts w:hint="eastAsia"/>
        </w:rPr>
        <w:t>表现正常</w:t>
      </w:r>
      <w:r w:rsidR="004E7394">
        <w:rPr>
          <w:rFonts w:hint="eastAsia"/>
        </w:rPr>
        <w:t>，</w:t>
      </w:r>
      <w:r w:rsidR="000C0EDA">
        <w:rPr>
          <w:rFonts w:hint="eastAsia"/>
        </w:rPr>
        <w:t>采用</w:t>
      </w:r>
      <w:r w:rsidR="004E7394">
        <w:rPr>
          <w:rFonts w:hint="eastAsia"/>
        </w:rPr>
        <w:t>静脉复合硬膜外麻醉组</w:t>
      </w:r>
      <w:r w:rsidR="000C0EDA">
        <w:rPr>
          <w:rFonts w:hint="eastAsia"/>
        </w:rPr>
        <w:t>，患者的</w:t>
      </w:r>
      <w:r w:rsidR="004E7394">
        <w:rPr>
          <w:rFonts w:hint="eastAsia"/>
        </w:rPr>
        <w:t>术后</w:t>
      </w:r>
      <w:r w:rsidR="000C0EDA">
        <w:rPr>
          <w:rFonts w:hint="eastAsia"/>
        </w:rPr>
        <w:t>心</w:t>
      </w:r>
      <w:r w:rsidR="004E7394">
        <w:rPr>
          <w:rFonts w:hint="eastAsia"/>
        </w:rPr>
        <w:t>功能损伤</w:t>
      </w:r>
      <w:r w:rsidR="000C0EDA">
        <w:rPr>
          <w:rFonts w:hint="eastAsia"/>
        </w:rPr>
        <w:t>幅度</w:t>
      </w:r>
      <w:r w:rsidR="004E7394">
        <w:rPr>
          <w:rFonts w:hint="eastAsia"/>
        </w:rPr>
        <w:t>较少，免疫能力较好，疼痛和镇静评分也较全凭静脉麻醉组更优。</w:t>
      </w:r>
      <w:r w:rsidR="004E7394" w:rsidRPr="00173C8F">
        <w:rPr>
          <w:rFonts w:hint="eastAsia"/>
          <w:b/>
        </w:rPr>
        <w:t>结论</w:t>
      </w:r>
      <w:r w:rsidR="000C0EDA">
        <w:rPr>
          <w:rFonts w:hint="eastAsia"/>
        </w:rPr>
        <w:t>采用</w:t>
      </w:r>
      <w:r w:rsidR="004E7394">
        <w:rPr>
          <w:rFonts w:hint="eastAsia"/>
        </w:rPr>
        <w:t>静脉复合硬膜外麻醉</w:t>
      </w:r>
      <w:r w:rsidR="000C0EDA">
        <w:rPr>
          <w:rFonts w:hint="eastAsia"/>
        </w:rPr>
        <w:t>进行</w:t>
      </w:r>
      <w:r w:rsidR="004E7394">
        <w:rPr>
          <w:rFonts w:hint="eastAsia"/>
        </w:rPr>
        <w:t>腹腔镜</w:t>
      </w:r>
      <w:r w:rsidR="000C0EDA">
        <w:rPr>
          <w:rFonts w:hint="eastAsia"/>
        </w:rPr>
        <w:t>下</w:t>
      </w:r>
      <w:r w:rsidR="004E7394">
        <w:rPr>
          <w:rFonts w:hint="eastAsia"/>
        </w:rPr>
        <w:t>胃癌手术时，能</w:t>
      </w:r>
      <w:r w:rsidR="00D666C5">
        <w:rPr>
          <w:rFonts w:hint="eastAsia"/>
        </w:rPr>
        <w:t>使老年冠心病患者拥有</w:t>
      </w:r>
      <w:r w:rsidR="004E7394">
        <w:rPr>
          <w:rFonts w:hint="eastAsia"/>
        </w:rPr>
        <w:t>更好的心脏保护、免疫保护和麻醉效果，</w:t>
      </w:r>
      <w:r w:rsidR="000C0EDA">
        <w:rPr>
          <w:rFonts w:hint="eastAsia"/>
        </w:rPr>
        <w:t>此麻醉方法可</w:t>
      </w:r>
      <w:r w:rsidR="004E7394">
        <w:rPr>
          <w:rFonts w:hint="eastAsia"/>
        </w:rPr>
        <w:t>进一步</w:t>
      </w:r>
      <w:r w:rsidR="000C0EDA">
        <w:rPr>
          <w:rFonts w:hint="eastAsia"/>
        </w:rPr>
        <w:t>开展临床的</w:t>
      </w:r>
      <w:r w:rsidR="00914E7B">
        <w:rPr>
          <w:rFonts w:hint="eastAsia"/>
        </w:rPr>
        <w:t>研究推广</w:t>
      </w:r>
      <w:r w:rsidR="004E7394">
        <w:rPr>
          <w:rFonts w:hint="eastAsia"/>
        </w:rPr>
        <w:t>。</w:t>
      </w:r>
    </w:p>
    <w:p w:rsidR="00A16A12" w:rsidRDefault="00A16A12" w:rsidP="00D848FD">
      <w:r w:rsidRPr="00C20EED">
        <w:rPr>
          <w:rFonts w:hint="eastAsia"/>
          <w:b/>
        </w:rPr>
        <w:t>关键词：</w:t>
      </w:r>
      <w:r>
        <w:rPr>
          <w:rFonts w:hint="eastAsia"/>
        </w:rPr>
        <w:t>冠心病；静脉麻醉；硬膜外麻醉；围手术期</w:t>
      </w:r>
    </w:p>
    <w:p w:rsidR="00173C8F" w:rsidRDefault="00173C8F" w:rsidP="00173C8F">
      <w:r w:rsidRPr="00A16A12">
        <w:rPr>
          <w:b/>
        </w:rPr>
        <w:t>Abstract: Objective</w:t>
      </w:r>
      <w:r w:rsidR="00A16A12">
        <w:t xml:space="preserve">: </w:t>
      </w:r>
      <w:r>
        <w:t xml:space="preserve">To observe the perioperative therapeutic effect of intravenous composite epidural anesthesia on elderly patients with coronary artery disease undergoing laparoscopic gastric cancer surgery, and to investigate the effects of this anesthetic method on patients' cardiac and immune functions. </w:t>
      </w:r>
      <w:r w:rsidRPr="00A16A12">
        <w:rPr>
          <w:b/>
        </w:rPr>
        <w:t>Methods</w:t>
      </w:r>
      <w:r w:rsidR="00A16A12">
        <w:rPr>
          <w:b/>
        </w:rPr>
        <w:t>:</w:t>
      </w:r>
      <w:r>
        <w:t xml:space="preserve"> </w:t>
      </w:r>
      <w:r w:rsidR="00023AC1">
        <w:rPr>
          <w:rFonts w:hint="eastAsia"/>
        </w:rPr>
        <w:t>A</w:t>
      </w:r>
      <w:r w:rsidR="00023AC1">
        <w:t xml:space="preserve"> total of 94</w:t>
      </w:r>
      <w:r w:rsidR="0026480D">
        <w:t xml:space="preserve"> </w:t>
      </w:r>
      <w:r>
        <w:t>coronary artery disease</w:t>
      </w:r>
      <w:r w:rsidR="0026480D">
        <w:t xml:space="preserve"> patie</w:t>
      </w:r>
      <w:r w:rsidR="00D502EA">
        <w:t>nts</w:t>
      </w:r>
      <w:r>
        <w:t xml:space="preserve"> undergoing laparoscopic gastric cancer surgery in our hospital were selected</w:t>
      </w:r>
      <w:r w:rsidR="00587EFB">
        <w:rPr>
          <w:rFonts w:hint="eastAsia"/>
        </w:rPr>
        <w:t>.</w:t>
      </w:r>
      <w:r w:rsidR="00587EFB">
        <w:t xml:space="preserve"> And they were r</w:t>
      </w:r>
      <w:r>
        <w:t>andomly divided into the group with general intravenous anesthesia and the</w:t>
      </w:r>
      <w:r w:rsidR="00BE6E02">
        <w:t xml:space="preserve"> </w:t>
      </w:r>
      <w:r>
        <w:t>intravenous composite epidural anesthesia</w:t>
      </w:r>
      <w:r w:rsidR="00BE6E02">
        <w:t xml:space="preserve"> group</w:t>
      </w:r>
      <w:r>
        <w:t>, 47 cases</w:t>
      </w:r>
      <w:r w:rsidR="00BE6E02">
        <w:t>,</w:t>
      </w:r>
      <w:r>
        <w:t xml:space="preserve"> to compare the hemodynamic indexes, cardiac function, immune function and pain and sedation scores of the two groups. </w:t>
      </w:r>
      <w:r w:rsidRPr="00A16A12">
        <w:rPr>
          <w:b/>
        </w:rPr>
        <w:t>Results</w:t>
      </w:r>
      <w:r w:rsidR="00A16A12">
        <w:t>:</w:t>
      </w:r>
      <w:r>
        <w:t xml:space="preserve"> Both groups showed normal hemodynamic indices, but patients in the intravenous composite epidural anesthesia group had less postoperative cardiac function impairment, better immune competence, and better pain and sedation scores than the total intravenous anesthesia group. </w:t>
      </w:r>
      <w:r w:rsidRPr="00A16A12">
        <w:rPr>
          <w:b/>
        </w:rPr>
        <w:t>Conclusion</w:t>
      </w:r>
      <w:r w:rsidR="00A16A12">
        <w:rPr>
          <w:b/>
        </w:rPr>
        <w:t>:</w:t>
      </w:r>
      <w:r>
        <w:t xml:space="preserve"> Intravenous composite epidural anesthesia can provide better cardio</w:t>
      </w:r>
      <w:r w:rsidR="005D0E7E">
        <w:t>-</w:t>
      </w:r>
      <w:r>
        <w:t xml:space="preserve">, </w:t>
      </w:r>
      <w:r w:rsidR="005D0E7E">
        <w:t xml:space="preserve">immune- </w:t>
      </w:r>
      <w:r>
        <w:t>protective and anesthetic effects during the perioperative period of laparoscopic gastric cancer surgery in elderly patients with coronary artery diseas</w:t>
      </w:r>
      <w:r w:rsidR="00305FAD">
        <w:t>e</w:t>
      </w:r>
      <w:r w:rsidR="00EA45F2">
        <w:t xml:space="preserve">. It can be </w:t>
      </w:r>
      <w:r>
        <w:t>worthy of</w:t>
      </w:r>
      <w:r w:rsidR="00EA45F2">
        <w:t xml:space="preserve"> clinical </w:t>
      </w:r>
      <w:r>
        <w:t>promotion.</w:t>
      </w:r>
    </w:p>
    <w:p w:rsidR="00A16A12" w:rsidRDefault="00A16A12" w:rsidP="00173C8F">
      <w:r w:rsidRPr="00C42AA0">
        <w:rPr>
          <w:rFonts w:hint="eastAsia"/>
          <w:b/>
        </w:rPr>
        <w:t>Key</w:t>
      </w:r>
      <w:r w:rsidRPr="00C42AA0">
        <w:rPr>
          <w:b/>
        </w:rPr>
        <w:t xml:space="preserve"> </w:t>
      </w:r>
      <w:r w:rsidRPr="00C42AA0">
        <w:rPr>
          <w:rFonts w:hint="eastAsia"/>
          <w:b/>
        </w:rPr>
        <w:t>words</w:t>
      </w:r>
      <w:r w:rsidRPr="00C42AA0">
        <w:rPr>
          <w:rFonts w:hint="eastAsia"/>
          <w:b/>
        </w:rPr>
        <w:t>：</w:t>
      </w:r>
      <w:r w:rsidRPr="00A16A12">
        <w:t>Coronary artery disease; intravenous anesthesia; epidural anesthesia; perioperative period</w:t>
      </w:r>
      <w:r>
        <w:rPr>
          <w:rFonts w:hint="eastAsia"/>
        </w:rPr>
        <w:t>.</w:t>
      </w:r>
    </w:p>
    <w:p w:rsidR="005539EE" w:rsidRDefault="005539EE" w:rsidP="00D848FD"/>
    <w:p w:rsidR="006A7339" w:rsidRDefault="006A7339" w:rsidP="002E1F52">
      <w:pPr>
        <w:ind w:firstLine="420"/>
      </w:pPr>
      <w:r>
        <w:rPr>
          <w:rFonts w:hint="eastAsia"/>
        </w:rPr>
        <w:t>冠心病，又</w:t>
      </w:r>
      <w:r w:rsidR="00023AC1">
        <w:rPr>
          <w:rFonts w:hint="eastAsia"/>
        </w:rPr>
        <w:t>被</w:t>
      </w:r>
      <w:r w:rsidR="002E5186">
        <w:rPr>
          <w:rFonts w:hint="eastAsia"/>
        </w:rPr>
        <w:t>叫做为</w:t>
      </w:r>
      <w:r w:rsidR="00023AC1">
        <w:rPr>
          <w:rFonts w:hint="eastAsia"/>
        </w:rPr>
        <w:t>冠状动脉粥样硬化性心脏病，</w:t>
      </w:r>
      <w:r>
        <w:rPr>
          <w:rFonts w:hint="eastAsia"/>
        </w:rPr>
        <w:t>是一种</w:t>
      </w:r>
      <w:r w:rsidR="00023AC1">
        <w:rPr>
          <w:rFonts w:hint="eastAsia"/>
        </w:rPr>
        <w:t>在</w:t>
      </w:r>
      <w:r>
        <w:rPr>
          <w:rFonts w:hint="eastAsia"/>
        </w:rPr>
        <w:t>心脏冠状动脉</w:t>
      </w:r>
      <w:r w:rsidR="00023AC1">
        <w:rPr>
          <w:rFonts w:hint="eastAsia"/>
        </w:rPr>
        <w:t>的内部，</w:t>
      </w:r>
      <w:r>
        <w:rPr>
          <w:rFonts w:hint="eastAsia"/>
        </w:rPr>
        <w:t>出现了粥样的硬化，导致了</w:t>
      </w:r>
      <w:r w:rsidR="00F17F99">
        <w:rPr>
          <w:rFonts w:hint="eastAsia"/>
        </w:rPr>
        <w:t>动静脉</w:t>
      </w:r>
      <w:r>
        <w:rPr>
          <w:rFonts w:hint="eastAsia"/>
        </w:rPr>
        <w:t>血管的狭窄和堵塞，</w:t>
      </w:r>
      <w:r w:rsidR="00823F52">
        <w:rPr>
          <w:rFonts w:hint="eastAsia"/>
        </w:rPr>
        <w:t>最后引起了心肌的缺血和缺氧，形成了一种严重的临床心血管疾病</w:t>
      </w:r>
      <w:r w:rsidR="00013872">
        <w:fldChar w:fldCharType="begin"/>
      </w:r>
      <w:r w:rsidR="005539EE">
        <w:instrText xml:space="preserve"> ADDIN NE.Ref.{24719FF8-187E-45CF-9131-04817FB9CDC5}</w:instrText>
      </w:r>
      <w:r w:rsidR="00013872">
        <w:fldChar w:fldCharType="separate"/>
      </w:r>
      <w:r w:rsidR="00534A86">
        <w:rPr>
          <w:rFonts w:ascii="Calibri" w:hAnsi="Calibri" w:cs="Calibri"/>
          <w:color w:val="080000"/>
          <w:kern w:val="0"/>
          <w:szCs w:val="21"/>
          <w:vertAlign w:val="superscript"/>
        </w:rPr>
        <w:t>[1, 2]</w:t>
      </w:r>
      <w:r w:rsidR="00013872">
        <w:fldChar w:fldCharType="end"/>
      </w:r>
      <w:r w:rsidR="00823F52">
        <w:rPr>
          <w:rFonts w:hint="eastAsia"/>
        </w:rPr>
        <w:t>。</w:t>
      </w:r>
      <w:r w:rsidR="00023AC1">
        <w:rPr>
          <w:rFonts w:hint="eastAsia"/>
        </w:rPr>
        <w:t>在当前</w:t>
      </w:r>
      <w:r w:rsidR="00936550">
        <w:rPr>
          <w:rFonts w:hint="eastAsia"/>
        </w:rPr>
        <w:t>，随着</w:t>
      </w:r>
      <w:r w:rsidR="00023AC1">
        <w:rPr>
          <w:rFonts w:hint="eastAsia"/>
        </w:rPr>
        <w:t>中国现代</w:t>
      </w:r>
      <w:r w:rsidR="00936550">
        <w:rPr>
          <w:rFonts w:hint="eastAsia"/>
        </w:rPr>
        <w:t>社会</w:t>
      </w:r>
      <w:r w:rsidR="00023AC1">
        <w:rPr>
          <w:rFonts w:hint="eastAsia"/>
        </w:rPr>
        <w:t>，人口的</w:t>
      </w:r>
      <w:r w:rsidR="00936550">
        <w:rPr>
          <w:rFonts w:hint="eastAsia"/>
        </w:rPr>
        <w:t>老年化进程不断的加快，</w:t>
      </w:r>
      <w:r w:rsidR="00023AC1">
        <w:rPr>
          <w:rFonts w:hint="eastAsia"/>
        </w:rPr>
        <w:t>年纪较大的</w:t>
      </w:r>
      <w:r w:rsidR="00025830">
        <w:rPr>
          <w:rFonts w:hint="eastAsia"/>
        </w:rPr>
        <w:t>冠心病患者的数量</w:t>
      </w:r>
      <w:r w:rsidR="00023AC1">
        <w:rPr>
          <w:rFonts w:hint="eastAsia"/>
        </w:rPr>
        <w:t>也相应表现</w:t>
      </w:r>
      <w:r w:rsidR="00025830">
        <w:rPr>
          <w:rFonts w:hint="eastAsia"/>
        </w:rPr>
        <w:t>出了</w:t>
      </w:r>
      <w:r w:rsidR="00023AC1">
        <w:rPr>
          <w:rFonts w:hint="eastAsia"/>
        </w:rPr>
        <w:t>越来越多</w:t>
      </w:r>
      <w:r w:rsidR="00025830">
        <w:rPr>
          <w:rFonts w:hint="eastAsia"/>
        </w:rPr>
        <w:t>的</w:t>
      </w:r>
      <w:r w:rsidR="00AC75F1">
        <w:rPr>
          <w:rFonts w:hint="eastAsia"/>
        </w:rPr>
        <w:t>趋势</w:t>
      </w:r>
      <w:r w:rsidR="00013872">
        <w:fldChar w:fldCharType="begin"/>
      </w:r>
      <w:r w:rsidR="005539EE">
        <w:instrText xml:space="preserve"> ADDIN NE.Ref.{28D787F2-0FA1-4111-BC76-E273270E02D4}</w:instrText>
      </w:r>
      <w:r w:rsidR="00013872">
        <w:fldChar w:fldCharType="separate"/>
      </w:r>
      <w:r w:rsidR="00534A86">
        <w:rPr>
          <w:rFonts w:ascii="Calibri" w:hAnsi="Calibri" w:cs="Calibri"/>
          <w:color w:val="080000"/>
          <w:kern w:val="0"/>
          <w:szCs w:val="21"/>
          <w:vertAlign w:val="superscript"/>
        </w:rPr>
        <w:t>[3]</w:t>
      </w:r>
      <w:r w:rsidR="00013872">
        <w:fldChar w:fldCharType="end"/>
      </w:r>
      <w:r w:rsidR="00AC75F1">
        <w:rPr>
          <w:rFonts w:hint="eastAsia"/>
        </w:rPr>
        <w:t>。这种特殊类型的患者一旦</w:t>
      </w:r>
      <w:r w:rsidR="00EE78FF">
        <w:rPr>
          <w:rFonts w:hint="eastAsia"/>
        </w:rPr>
        <w:t>合并</w:t>
      </w:r>
      <w:r w:rsidR="00AC75F1">
        <w:rPr>
          <w:rFonts w:hint="eastAsia"/>
        </w:rPr>
        <w:t>出现胃癌等</w:t>
      </w:r>
      <w:r w:rsidR="00054548">
        <w:rPr>
          <w:rFonts w:hint="eastAsia"/>
        </w:rPr>
        <w:t>需要</w:t>
      </w:r>
      <w:r w:rsidR="00AC75F1">
        <w:rPr>
          <w:rFonts w:hint="eastAsia"/>
        </w:rPr>
        <w:t>手术</w:t>
      </w:r>
      <w:r w:rsidR="00054548">
        <w:rPr>
          <w:rFonts w:hint="eastAsia"/>
        </w:rPr>
        <w:t>时</w:t>
      </w:r>
      <w:r w:rsidR="00AC75F1">
        <w:rPr>
          <w:rFonts w:hint="eastAsia"/>
        </w:rPr>
        <w:t>，由于手术会对</w:t>
      </w:r>
      <w:r w:rsidR="00054548">
        <w:rPr>
          <w:rFonts w:hint="eastAsia"/>
        </w:rPr>
        <w:t>机体造成伤害，如何</w:t>
      </w:r>
      <w:r w:rsidR="00023AC1">
        <w:rPr>
          <w:rFonts w:hint="eastAsia"/>
        </w:rPr>
        <w:t>有效</w:t>
      </w:r>
      <w:r w:rsidR="000167AC">
        <w:rPr>
          <w:rFonts w:hint="eastAsia"/>
        </w:rPr>
        <w:t>地</w:t>
      </w:r>
      <w:r w:rsidR="00054548">
        <w:rPr>
          <w:rFonts w:hint="eastAsia"/>
        </w:rPr>
        <w:t>保护</w:t>
      </w:r>
      <w:r w:rsidR="00023AC1">
        <w:rPr>
          <w:rFonts w:hint="eastAsia"/>
        </w:rPr>
        <w:t>这些</w:t>
      </w:r>
      <w:r w:rsidR="000167AC">
        <w:rPr>
          <w:rFonts w:hint="eastAsia"/>
        </w:rPr>
        <w:t>特殊类型的</w:t>
      </w:r>
      <w:r w:rsidR="00023AC1">
        <w:rPr>
          <w:rFonts w:hint="eastAsia"/>
        </w:rPr>
        <w:t>病人，术前</w:t>
      </w:r>
      <w:r w:rsidR="000167AC">
        <w:rPr>
          <w:rFonts w:hint="eastAsia"/>
        </w:rPr>
        <w:t>本已</w:t>
      </w:r>
      <w:r w:rsidR="00054548">
        <w:rPr>
          <w:rFonts w:hint="eastAsia"/>
        </w:rPr>
        <w:t>较</w:t>
      </w:r>
      <w:r w:rsidR="00014345">
        <w:rPr>
          <w:rFonts w:hint="eastAsia"/>
        </w:rPr>
        <w:t>差</w:t>
      </w:r>
      <w:r w:rsidR="00054548">
        <w:rPr>
          <w:rFonts w:hint="eastAsia"/>
        </w:rPr>
        <w:t>的心功能</w:t>
      </w:r>
      <w:r w:rsidR="00023AC1">
        <w:rPr>
          <w:rFonts w:hint="eastAsia"/>
        </w:rPr>
        <w:t>，</w:t>
      </w:r>
      <w:r w:rsidR="00054548">
        <w:rPr>
          <w:rFonts w:hint="eastAsia"/>
        </w:rPr>
        <w:t>就成了</w:t>
      </w:r>
      <w:r w:rsidR="00023AC1">
        <w:rPr>
          <w:rFonts w:hint="eastAsia"/>
        </w:rPr>
        <w:t>很难以</w:t>
      </w:r>
      <w:r w:rsidR="00054548">
        <w:rPr>
          <w:rFonts w:hint="eastAsia"/>
        </w:rPr>
        <w:t>被忽略的问题</w:t>
      </w:r>
      <w:r w:rsidR="00013872">
        <w:fldChar w:fldCharType="begin"/>
      </w:r>
      <w:r w:rsidR="005539EE">
        <w:instrText xml:space="preserve"> ADDIN NE.Ref.{6A2716B5-85E1-4D1E-961B-CA8C6B22B885}</w:instrText>
      </w:r>
      <w:r w:rsidR="00013872">
        <w:fldChar w:fldCharType="separate"/>
      </w:r>
      <w:r w:rsidR="00534A86">
        <w:rPr>
          <w:rFonts w:ascii="Calibri" w:hAnsi="Calibri" w:cs="Calibri"/>
          <w:color w:val="080000"/>
          <w:kern w:val="0"/>
          <w:szCs w:val="21"/>
          <w:vertAlign w:val="superscript"/>
        </w:rPr>
        <w:t>[4, 5]</w:t>
      </w:r>
      <w:r w:rsidR="00013872">
        <w:fldChar w:fldCharType="end"/>
      </w:r>
      <w:r w:rsidR="00054548">
        <w:rPr>
          <w:rFonts w:hint="eastAsia"/>
        </w:rPr>
        <w:t>。同时患者由于高龄化，术前也会由营养不良或者代谢紊乱，对手术和麻醉的耐受能力下降，也需要选择更为理想的麻醉方式。</w:t>
      </w:r>
      <w:r w:rsidR="000167AC">
        <w:rPr>
          <w:rFonts w:hint="eastAsia"/>
        </w:rPr>
        <w:t>使用不同</w:t>
      </w:r>
      <w:r w:rsidR="002E5186">
        <w:rPr>
          <w:rFonts w:hint="eastAsia"/>
        </w:rPr>
        <w:t>类型</w:t>
      </w:r>
      <w:r w:rsidR="000167AC">
        <w:rPr>
          <w:rFonts w:hint="eastAsia"/>
        </w:rPr>
        <w:t>的麻醉方法可以</w:t>
      </w:r>
      <w:r w:rsidR="002E5186">
        <w:rPr>
          <w:rFonts w:hint="eastAsia"/>
        </w:rPr>
        <w:t>诱发患者</w:t>
      </w:r>
      <w:r w:rsidR="000167AC">
        <w:rPr>
          <w:rFonts w:hint="eastAsia"/>
        </w:rPr>
        <w:t>不同</w:t>
      </w:r>
      <w:r w:rsidR="002E5186">
        <w:rPr>
          <w:rFonts w:hint="eastAsia"/>
        </w:rPr>
        <w:t>级别</w:t>
      </w:r>
      <w:r w:rsidR="00054548">
        <w:rPr>
          <w:rFonts w:hint="eastAsia"/>
        </w:rPr>
        <w:t>的应激反应，但是理想的麻醉状态</w:t>
      </w:r>
      <w:r w:rsidR="000167AC">
        <w:rPr>
          <w:rFonts w:hint="eastAsia"/>
        </w:rPr>
        <w:t>和</w:t>
      </w:r>
      <w:r w:rsidR="00054548">
        <w:rPr>
          <w:rFonts w:hint="eastAsia"/>
        </w:rPr>
        <w:t>适度的应激反应</w:t>
      </w:r>
      <w:r w:rsidR="000167AC">
        <w:rPr>
          <w:rFonts w:hint="eastAsia"/>
        </w:rPr>
        <w:t>是手术的基础</w:t>
      </w:r>
      <w:r w:rsidR="00054548">
        <w:rPr>
          <w:rFonts w:hint="eastAsia"/>
        </w:rPr>
        <w:t>，</w:t>
      </w:r>
      <w:r w:rsidR="000167AC">
        <w:rPr>
          <w:rFonts w:hint="eastAsia"/>
        </w:rPr>
        <w:t>是</w:t>
      </w:r>
      <w:r w:rsidR="00054548">
        <w:rPr>
          <w:rFonts w:hint="eastAsia"/>
        </w:rPr>
        <w:t>手术安全的</w:t>
      </w:r>
      <w:r w:rsidR="000167AC">
        <w:rPr>
          <w:rFonts w:hint="eastAsia"/>
        </w:rPr>
        <w:t>保证</w:t>
      </w:r>
      <w:r w:rsidR="00054548">
        <w:rPr>
          <w:rFonts w:hint="eastAsia"/>
        </w:rPr>
        <w:t>，也可以促进患者的康复</w:t>
      </w:r>
      <w:r w:rsidR="00013872">
        <w:fldChar w:fldCharType="begin"/>
      </w:r>
      <w:r w:rsidR="005539EE">
        <w:instrText xml:space="preserve"> ADDIN NE.Ref.{0DBE6AC4-1137-411A-ABFD-7CA8B43B844C}</w:instrText>
      </w:r>
      <w:r w:rsidR="00013872">
        <w:fldChar w:fldCharType="separate"/>
      </w:r>
      <w:r w:rsidR="00534A86">
        <w:rPr>
          <w:rFonts w:ascii="Calibri" w:hAnsi="Calibri" w:cs="Calibri"/>
          <w:color w:val="080000"/>
          <w:kern w:val="0"/>
          <w:szCs w:val="21"/>
          <w:vertAlign w:val="superscript"/>
        </w:rPr>
        <w:t>[6, 7]</w:t>
      </w:r>
      <w:r w:rsidR="00013872">
        <w:fldChar w:fldCharType="end"/>
      </w:r>
      <w:r w:rsidR="00054548">
        <w:rPr>
          <w:rFonts w:hint="eastAsia"/>
        </w:rPr>
        <w:t>。若是麻醉方法选择不理想，</w:t>
      </w:r>
      <w:r w:rsidR="000167AC">
        <w:rPr>
          <w:rFonts w:hint="eastAsia"/>
        </w:rPr>
        <w:t>及其容易影响患者的</w:t>
      </w:r>
      <w:r w:rsidR="00054548">
        <w:rPr>
          <w:rFonts w:hint="eastAsia"/>
        </w:rPr>
        <w:t>免疫力，</w:t>
      </w:r>
      <w:r w:rsidR="008719DF">
        <w:rPr>
          <w:rFonts w:hint="eastAsia"/>
        </w:rPr>
        <w:t>减弱术后</w:t>
      </w:r>
      <w:r w:rsidR="00792F59">
        <w:rPr>
          <w:rFonts w:hint="eastAsia"/>
        </w:rPr>
        <w:t>的</w:t>
      </w:r>
      <w:r w:rsidR="008719DF">
        <w:rPr>
          <w:rFonts w:hint="eastAsia"/>
        </w:rPr>
        <w:t>抵抗力，以及出现患者血流动力学的大范围波动，导致病原菌定植和增生，容易出现感染等一系列的并发症。</w:t>
      </w:r>
      <w:r w:rsidR="00EC09E6">
        <w:rPr>
          <w:rFonts w:hint="eastAsia"/>
        </w:rPr>
        <w:t>腹腔镜</w:t>
      </w:r>
      <w:r w:rsidR="000167AC">
        <w:rPr>
          <w:rFonts w:hint="eastAsia"/>
        </w:rPr>
        <w:t>进行</w:t>
      </w:r>
      <w:r w:rsidR="008719DF">
        <w:rPr>
          <w:rFonts w:hint="eastAsia"/>
        </w:rPr>
        <w:t>胃癌</w:t>
      </w:r>
      <w:r w:rsidR="00EC09E6">
        <w:rPr>
          <w:rFonts w:hint="eastAsia"/>
        </w:rPr>
        <w:t>手术的麻醉手法</w:t>
      </w:r>
      <w:r w:rsidR="004E7394">
        <w:rPr>
          <w:rFonts w:hint="eastAsia"/>
        </w:rPr>
        <w:t>，</w:t>
      </w:r>
      <w:r w:rsidR="00EC09E6">
        <w:rPr>
          <w:rFonts w:hint="eastAsia"/>
        </w:rPr>
        <w:t>包括全凭静脉麻醉和静脉复合硬膜外麻醉</w:t>
      </w:r>
      <w:r w:rsidR="0010613D">
        <w:fldChar w:fldCharType="begin"/>
      </w:r>
      <w:r w:rsidR="005539EE">
        <w:instrText xml:space="preserve"> ADDIN NE.Ref.{EEC38492-5619-4DF9-9BAB-CB6BF0A297AF}</w:instrText>
      </w:r>
      <w:r w:rsidR="0010613D">
        <w:fldChar w:fldCharType="separate"/>
      </w:r>
      <w:r w:rsidR="00534A86">
        <w:rPr>
          <w:rFonts w:ascii="Calibri" w:hAnsi="Calibri" w:cs="Calibri"/>
          <w:color w:val="080000"/>
          <w:kern w:val="0"/>
          <w:szCs w:val="21"/>
          <w:vertAlign w:val="superscript"/>
        </w:rPr>
        <w:t>[8]</w:t>
      </w:r>
      <w:r w:rsidR="0010613D">
        <w:fldChar w:fldCharType="end"/>
      </w:r>
      <w:r w:rsidR="00EC09E6">
        <w:rPr>
          <w:rFonts w:hint="eastAsia"/>
        </w:rPr>
        <w:t>。全凭静脉麻醉往往因为麻醉药物需要经过静脉流动才能引起作用，可能无法保持稳定的需要浓度，可能会出席那</w:t>
      </w:r>
      <w:r w:rsidR="00661BD8">
        <w:rPr>
          <w:rFonts w:hint="eastAsia"/>
        </w:rPr>
        <w:t>无法根据手术刺激随时进行准确调控的现象</w:t>
      </w:r>
      <w:r w:rsidR="00013872">
        <w:fldChar w:fldCharType="begin"/>
      </w:r>
      <w:r w:rsidR="005539EE">
        <w:instrText xml:space="preserve"> ADDIN NE.Ref.{FE1D4486-E78D-4131-8575-1F2D98032AE0}</w:instrText>
      </w:r>
      <w:r w:rsidR="00013872">
        <w:fldChar w:fldCharType="separate"/>
      </w:r>
      <w:r w:rsidR="00534A86">
        <w:rPr>
          <w:rFonts w:ascii="Calibri" w:hAnsi="Calibri" w:cs="Calibri"/>
          <w:color w:val="080000"/>
          <w:kern w:val="0"/>
          <w:szCs w:val="21"/>
          <w:vertAlign w:val="superscript"/>
        </w:rPr>
        <w:t>[8, 9]</w:t>
      </w:r>
      <w:r w:rsidR="00013872">
        <w:fldChar w:fldCharType="end"/>
      </w:r>
      <w:r w:rsidR="00912420">
        <w:rPr>
          <w:rFonts w:hint="eastAsia"/>
        </w:rPr>
        <w:t>。同时</w:t>
      </w:r>
      <w:r w:rsidR="00661BD8">
        <w:rPr>
          <w:rFonts w:hint="eastAsia"/>
        </w:rPr>
        <w:t>老年冠心病患者，常常伴有一些基础性</w:t>
      </w:r>
      <w:r w:rsidR="00661BD8">
        <w:rPr>
          <w:rFonts w:hint="eastAsia"/>
        </w:rPr>
        <w:lastRenderedPageBreak/>
        <w:t>疾病，心脏和循环系统对麻醉</w:t>
      </w:r>
      <w:r w:rsidR="00912420">
        <w:rPr>
          <w:rFonts w:hint="eastAsia"/>
        </w:rPr>
        <w:t>或镇静</w:t>
      </w:r>
      <w:r w:rsidR="00661BD8">
        <w:rPr>
          <w:rFonts w:hint="eastAsia"/>
        </w:rPr>
        <w:t>药物的反应较为敏感，复合硬膜外麻醉可能取得更好的麻醉效果，且减少全麻药物的用量，更好的保护患者的心功能</w:t>
      </w:r>
      <w:r w:rsidR="0010613D">
        <w:fldChar w:fldCharType="begin"/>
      </w:r>
      <w:r w:rsidR="005539EE">
        <w:instrText xml:space="preserve"> ADDIN NE.Ref.{44D80410-AF4A-42D1-BA14-90F09EA8F83A}</w:instrText>
      </w:r>
      <w:r w:rsidR="0010613D">
        <w:fldChar w:fldCharType="separate"/>
      </w:r>
      <w:r w:rsidR="00534A86">
        <w:rPr>
          <w:rFonts w:ascii="Calibri" w:hAnsi="Calibri" w:cs="Calibri"/>
          <w:color w:val="080000"/>
          <w:kern w:val="0"/>
          <w:szCs w:val="21"/>
          <w:vertAlign w:val="superscript"/>
        </w:rPr>
        <w:t>[10, 11]</w:t>
      </w:r>
      <w:r w:rsidR="0010613D">
        <w:fldChar w:fldCharType="end"/>
      </w:r>
      <w:r w:rsidR="00661BD8">
        <w:rPr>
          <w:rFonts w:hint="eastAsia"/>
        </w:rPr>
        <w:t>。本研究对比了全凭静脉麻醉和静脉符合硬膜外麻醉对老年冠心病的行腹腔镜胃癌手术的患者的血流动力学和免疫功能的影响，以</w:t>
      </w:r>
      <w:r w:rsidR="00782DDC">
        <w:rPr>
          <w:rFonts w:hint="eastAsia"/>
        </w:rPr>
        <w:t>初步探究</w:t>
      </w:r>
      <w:r w:rsidR="00661BD8">
        <w:rPr>
          <w:rFonts w:hint="eastAsia"/>
        </w:rPr>
        <w:t>复合硬膜外麻醉的临床应用价值</w:t>
      </w:r>
      <w:r w:rsidR="00782DDC">
        <w:rPr>
          <w:rFonts w:hint="eastAsia"/>
        </w:rPr>
        <w:t>，</w:t>
      </w:r>
      <w:r w:rsidR="00661BD8">
        <w:rPr>
          <w:rFonts w:hint="eastAsia"/>
        </w:rPr>
        <w:t>现将结果报道如下。</w:t>
      </w:r>
    </w:p>
    <w:p w:rsidR="006A7339" w:rsidRPr="006A7339" w:rsidRDefault="006A7339" w:rsidP="00D848FD"/>
    <w:p w:rsidR="00F41C41" w:rsidRPr="00FB2BB5" w:rsidRDefault="00F41C41" w:rsidP="00D848FD">
      <w:pPr>
        <w:rPr>
          <w:b/>
        </w:rPr>
      </w:pPr>
      <w:r w:rsidRPr="00FB2BB5">
        <w:rPr>
          <w:rFonts w:hint="eastAsia"/>
          <w:b/>
        </w:rPr>
        <w:t>1</w:t>
      </w:r>
      <w:r w:rsidRPr="00FB2BB5">
        <w:rPr>
          <w:b/>
        </w:rPr>
        <w:t xml:space="preserve"> </w:t>
      </w:r>
      <w:r w:rsidRPr="00FB2BB5">
        <w:rPr>
          <w:rFonts w:hint="eastAsia"/>
          <w:b/>
        </w:rPr>
        <w:t>资料和方法</w:t>
      </w:r>
    </w:p>
    <w:p w:rsidR="007B0ABC" w:rsidRPr="007B0ABC" w:rsidRDefault="00F41C41" w:rsidP="00D848FD">
      <w:r>
        <w:t xml:space="preserve">1.1 </w:t>
      </w:r>
      <w:r>
        <w:rPr>
          <w:rFonts w:hint="eastAsia"/>
        </w:rPr>
        <w:t>一般资料</w:t>
      </w:r>
      <w:r w:rsidR="002D46F1">
        <w:rPr>
          <w:rFonts w:hint="eastAsia"/>
        </w:rPr>
        <w:t xml:space="preserve"> </w:t>
      </w:r>
      <w:r w:rsidR="002D46F1">
        <w:t xml:space="preserve"> </w:t>
      </w:r>
      <w:r w:rsidR="00121F12">
        <w:rPr>
          <w:rFonts w:hint="eastAsia"/>
        </w:rPr>
        <w:t>选取</w:t>
      </w:r>
      <w:r w:rsidR="00121F12">
        <w:rPr>
          <w:rFonts w:hint="eastAsia"/>
        </w:rPr>
        <w:t>2017</w:t>
      </w:r>
      <w:r w:rsidR="00121F12">
        <w:rPr>
          <w:rFonts w:hint="eastAsia"/>
        </w:rPr>
        <w:t>年</w:t>
      </w:r>
      <w:r w:rsidR="00121F12">
        <w:rPr>
          <w:rFonts w:hint="eastAsia"/>
        </w:rPr>
        <w:t>1</w:t>
      </w:r>
      <w:r w:rsidR="00121F12">
        <w:rPr>
          <w:rFonts w:hint="eastAsia"/>
        </w:rPr>
        <w:t>月至</w:t>
      </w:r>
      <w:r w:rsidR="00121F12">
        <w:rPr>
          <w:rFonts w:hint="eastAsia"/>
        </w:rPr>
        <w:t>2021</w:t>
      </w:r>
      <w:r w:rsidR="00121F12">
        <w:rPr>
          <w:rFonts w:hint="eastAsia"/>
        </w:rPr>
        <w:t>年</w:t>
      </w:r>
      <w:r w:rsidR="00121F12">
        <w:rPr>
          <w:rFonts w:hint="eastAsia"/>
        </w:rPr>
        <w:t>6</w:t>
      </w:r>
      <w:r w:rsidR="00121F12">
        <w:rPr>
          <w:rFonts w:hint="eastAsia"/>
        </w:rPr>
        <w:t>月，在我院进行腹腔镜</w:t>
      </w:r>
      <w:r w:rsidR="000B56D3">
        <w:rPr>
          <w:rFonts w:hint="eastAsia"/>
        </w:rPr>
        <w:t>胃癌手术</w:t>
      </w:r>
      <w:r w:rsidR="000167AC">
        <w:rPr>
          <w:rFonts w:hint="eastAsia"/>
        </w:rPr>
        <w:t>，</w:t>
      </w:r>
      <w:r w:rsidR="000B56D3">
        <w:rPr>
          <w:rFonts w:hint="eastAsia"/>
        </w:rPr>
        <w:t>老年冠心病患者</w:t>
      </w:r>
      <w:r w:rsidR="000167AC">
        <w:rPr>
          <w:rFonts w:hint="eastAsia"/>
        </w:rPr>
        <w:t>，共为</w:t>
      </w:r>
      <w:r w:rsidR="000B56D3">
        <w:rPr>
          <w:rFonts w:hint="eastAsia"/>
        </w:rPr>
        <w:t>94</w:t>
      </w:r>
      <w:r w:rsidR="000B56D3">
        <w:rPr>
          <w:rFonts w:hint="eastAsia"/>
        </w:rPr>
        <w:t>名</w:t>
      </w:r>
      <w:r w:rsidR="000167AC">
        <w:rPr>
          <w:rFonts w:hint="eastAsia"/>
        </w:rPr>
        <w:t>。</w:t>
      </w:r>
      <w:r w:rsidR="000B56D3">
        <w:rPr>
          <w:rFonts w:hint="eastAsia"/>
        </w:rPr>
        <w:t>根据随机信封</w:t>
      </w:r>
      <w:r w:rsidR="009F72A0">
        <w:rPr>
          <w:rFonts w:hint="eastAsia"/>
        </w:rPr>
        <w:t>的</w:t>
      </w:r>
      <w:r w:rsidR="000B56D3">
        <w:rPr>
          <w:rFonts w:hint="eastAsia"/>
        </w:rPr>
        <w:t>抽签</w:t>
      </w:r>
      <w:r w:rsidR="009F72A0">
        <w:rPr>
          <w:rFonts w:hint="eastAsia"/>
        </w:rPr>
        <w:t>方法，</w:t>
      </w:r>
      <w:r w:rsidR="000B56D3">
        <w:rPr>
          <w:rFonts w:hint="eastAsia"/>
        </w:rPr>
        <w:t>将患者</w:t>
      </w:r>
      <w:r w:rsidR="009F72A0">
        <w:rPr>
          <w:rFonts w:hint="eastAsia"/>
        </w:rPr>
        <w:t>分别</w:t>
      </w:r>
      <w:r w:rsidR="000B56D3">
        <w:rPr>
          <w:rFonts w:hint="eastAsia"/>
        </w:rPr>
        <w:t>分为观察组和对照组，各为</w:t>
      </w:r>
      <w:r w:rsidR="000B56D3">
        <w:rPr>
          <w:rFonts w:hint="eastAsia"/>
        </w:rPr>
        <w:t>47</w:t>
      </w:r>
      <w:r w:rsidR="000B56D3">
        <w:rPr>
          <w:rFonts w:hint="eastAsia"/>
        </w:rPr>
        <w:t>例。</w:t>
      </w:r>
      <w:r w:rsidR="007B0ABC">
        <w:rPr>
          <w:rFonts w:hint="eastAsia"/>
        </w:rPr>
        <w:t>所有患者都符合</w:t>
      </w:r>
      <w:r w:rsidR="007B0ABC">
        <w:rPr>
          <w:rFonts w:hint="eastAsia"/>
        </w:rPr>
        <w:t>WHO</w:t>
      </w:r>
      <w:r w:rsidR="009F72A0">
        <w:rPr>
          <w:rFonts w:hint="eastAsia"/>
        </w:rPr>
        <w:t>的</w:t>
      </w:r>
      <w:r w:rsidR="007B0ABC">
        <w:rPr>
          <w:rFonts w:hint="eastAsia"/>
        </w:rPr>
        <w:t>冠状动脉粥样硬化性心脏病的判定标准</w:t>
      </w:r>
      <w:r w:rsidR="00534A86">
        <w:fldChar w:fldCharType="begin"/>
      </w:r>
      <w:r w:rsidR="00534A86">
        <w:instrText xml:space="preserve"> ADDIN NE.Ref.{F53B71CE-DF3A-43E9-9191-3C882A93F03B}</w:instrText>
      </w:r>
      <w:r w:rsidR="00534A86">
        <w:fldChar w:fldCharType="separate"/>
      </w:r>
      <w:r w:rsidR="00534A86">
        <w:rPr>
          <w:rFonts w:ascii="Calibri" w:hAnsi="Calibri" w:cs="Calibri"/>
          <w:color w:val="080000"/>
          <w:kern w:val="0"/>
          <w:szCs w:val="21"/>
          <w:vertAlign w:val="superscript"/>
        </w:rPr>
        <w:t>[4]</w:t>
      </w:r>
      <w:r w:rsidR="00534A86">
        <w:fldChar w:fldCharType="end"/>
      </w:r>
      <w:r w:rsidR="007B0ABC">
        <w:rPr>
          <w:rFonts w:hint="eastAsia"/>
        </w:rPr>
        <w:t>，同时伴随有胃癌且需要通过腹腔镜进行胃部分和全部切除手术治疗，</w:t>
      </w:r>
      <w:r w:rsidR="00455C96">
        <w:rPr>
          <w:rFonts w:hint="eastAsia"/>
        </w:rPr>
        <w:t>并且患者均</w:t>
      </w:r>
      <w:r w:rsidR="00355A3E">
        <w:rPr>
          <w:rFonts w:hint="eastAsia"/>
        </w:rPr>
        <w:t>未</w:t>
      </w:r>
      <w:r w:rsidR="00455C96">
        <w:rPr>
          <w:rFonts w:hint="eastAsia"/>
        </w:rPr>
        <w:t>表现明显的心力衰竭、肝功能损伤</w:t>
      </w:r>
      <w:r w:rsidR="009F72A0">
        <w:rPr>
          <w:rFonts w:hint="eastAsia"/>
        </w:rPr>
        <w:t>、肾功能损伤</w:t>
      </w:r>
      <w:r w:rsidR="00455C96">
        <w:rPr>
          <w:rFonts w:hint="eastAsia"/>
        </w:rPr>
        <w:t>以及其他的严重疾病。</w:t>
      </w:r>
      <w:r w:rsidR="00B3337E">
        <w:rPr>
          <w:rFonts w:hint="eastAsia"/>
        </w:rPr>
        <w:t>排除合并患有消化或呼吸等系统的疾病的患者，近期使用过洋地黄、奎尼丁等药物</w:t>
      </w:r>
      <w:r w:rsidR="0032578D">
        <w:rPr>
          <w:rFonts w:hint="eastAsia"/>
        </w:rPr>
        <w:t>后</w:t>
      </w:r>
      <w:r w:rsidR="00B3337E">
        <w:rPr>
          <w:rFonts w:hint="eastAsia"/>
        </w:rPr>
        <w:t>出现了心电图</w:t>
      </w:r>
      <w:r w:rsidR="00B3337E">
        <w:rPr>
          <w:rFonts w:hint="eastAsia"/>
        </w:rPr>
        <w:t>ST-T</w:t>
      </w:r>
      <w:r w:rsidR="00B3337E">
        <w:rPr>
          <w:rFonts w:hint="eastAsia"/>
        </w:rPr>
        <w:t>间期改变的患者也排除。本次临床研究所涉及的患者，其本人、家属或第一联系人</w:t>
      </w:r>
      <w:r w:rsidR="008003C1">
        <w:rPr>
          <w:rFonts w:hint="eastAsia"/>
        </w:rPr>
        <w:t>均知情</w:t>
      </w:r>
      <w:r w:rsidR="009F72A0">
        <w:rPr>
          <w:rFonts w:hint="eastAsia"/>
        </w:rPr>
        <w:t>，</w:t>
      </w:r>
      <w:r w:rsidR="008003C1">
        <w:rPr>
          <w:rFonts w:hint="eastAsia"/>
        </w:rPr>
        <w:t>并且</w:t>
      </w:r>
      <w:r w:rsidR="009F72A0">
        <w:rPr>
          <w:rFonts w:hint="eastAsia"/>
        </w:rPr>
        <w:t>每名参与者都</w:t>
      </w:r>
      <w:r w:rsidR="008003C1">
        <w:rPr>
          <w:rFonts w:hint="eastAsia"/>
        </w:rPr>
        <w:t>签署了知情同意书。</w:t>
      </w:r>
      <w:r w:rsidR="00A2675A">
        <w:rPr>
          <w:rFonts w:hint="eastAsia"/>
        </w:rPr>
        <w:t>此</w:t>
      </w:r>
      <w:r w:rsidR="008003C1">
        <w:rPr>
          <w:rFonts w:hint="eastAsia"/>
        </w:rPr>
        <w:t>研究</w:t>
      </w:r>
      <w:r w:rsidR="00B3337E">
        <w:rPr>
          <w:rFonts w:hint="eastAsia"/>
        </w:rPr>
        <w:t>经过</w:t>
      </w:r>
      <w:r w:rsidR="00052667">
        <w:rPr>
          <w:rFonts w:hint="eastAsia"/>
        </w:rPr>
        <w:t>了</w:t>
      </w:r>
      <w:r w:rsidR="00B3337E">
        <w:rPr>
          <w:rFonts w:hint="eastAsia"/>
        </w:rPr>
        <w:t>伦理委员会</w:t>
      </w:r>
      <w:r w:rsidR="009F72A0">
        <w:rPr>
          <w:rFonts w:hint="eastAsia"/>
        </w:rPr>
        <w:t>的</w:t>
      </w:r>
      <w:r w:rsidR="00B3337E">
        <w:rPr>
          <w:rFonts w:hint="eastAsia"/>
        </w:rPr>
        <w:t>审核和批准。</w:t>
      </w:r>
    </w:p>
    <w:p w:rsidR="00ED6C70" w:rsidRDefault="00F41C41" w:rsidP="00D848FD">
      <w:r>
        <w:t xml:space="preserve">1.2 </w:t>
      </w:r>
      <w:r w:rsidR="00304713">
        <w:rPr>
          <w:rFonts w:hint="eastAsia"/>
        </w:rPr>
        <w:t>干预</w:t>
      </w:r>
      <w:r>
        <w:rPr>
          <w:rFonts w:hint="eastAsia"/>
        </w:rPr>
        <w:t>方法</w:t>
      </w:r>
      <w:r w:rsidR="002D46F1">
        <w:rPr>
          <w:rFonts w:hint="eastAsia"/>
        </w:rPr>
        <w:t xml:space="preserve"> </w:t>
      </w:r>
      <w:r w:rsidR="002D46F1">
        <w:t xml:space="preserve"> </w:t>
      </w:r>
      <w:r w:rsidR="00621F42">
        <w:rPr>
          <w:rFonts w:hint="eastAsia"/>
        </w:rPr>
        <w:t>实验组</w:t>
      </w:r>
      <w:r w:rsidR="0061410E">
        <w:rPr>
          <w:rFonts w:hint="eastAsia"/>
        </w:rPr>
        <w:t>采用静脉复合硬膜外麻醉方式。</w:t>
      </w:r>
      <w:r w:rsidR="00ED6C70">
        <w:rPr>
          <w:rFonts w:hint="eastAsia"/>
        </w:rPr>
        <w:t>对照组患者</w:t>
      </w:r>
      <w:r w:rsidR="0061410E">
        <w:rPr>
          <w:rFonts w:hint="eastAsia"/>
        </w:rPr>
        <w:t>给予全凭静脉麻醉。老年</w:t>
      </w:r>
      <w:r w:rsidR="009F72A0">
        <w:rPr>
          <w:rFonts w:hint="eastAsia"/>
        </w:rPr>
        <w:t>的</w:t>
      </w:r>
      <w:r w:rsidR="0061410E">
        <w:rPr>
          <w:rFonts w:hint="eastAsia"/>
        </w:rPr>
        <w:t>冠心病患者</w:t>
      </w:r>
      <w:r w:rsidR="009F72A0">
        <w:rPr>
          <w:rFonts w:hint="eastAsia"/>
        </w:rPr>
        <w:t>，</w:t>
      </w:r>
      <w:r w:rsidR="0061410E">
        <w:rPr>
          <w:rFonts w:hint="eastAsia"/>
        </w:rPr>
        <w:t>术前</w:t>
      </w:r>
      <w:r w:rsidR="009F72A0">
        <w:rPr>
          <w:rFonts w:hint="eastAsia"/>
        </w:rPr>
        <w:t>都</w:t>
      </w:r>
      <w:r w:rsidR="0061410E">
        <w:rPr>
          <w:rFonts w:hint="eastAsia"/>
        </w:rPr>
        <w:t>给予咪达唑仑</w:t>
      </w:r>
      <w:r w:rsidR="00966AF7">
        <w:rPr>
          <w:rFonts w:hint="eastAsia"/>
        </w:rPr>
        <w:t>（</w:t>
      </w:r>
      <w:r w:rsidR="00974089">
        <w:rPr>
          <w:rFonts w:hint="eastAsia"/>
        </w:rPr>
        <w:t>江苏恩华药业公司</w:t>
      </w:r>
      <w:r w:rsidR="0061410E">
        <w:rPr>
          <w:rFonts w:hint="eastAsia"/>
        </w:rPr>
        <w:t>生产，规格：</w:t>
      </w:r>
      <w:r w:rsidR="00974089">
        <w:rPr>
          <w:rFonts w:hint="eastAsia"/>
        </w:rPr>
        <w:t>2ml</w:t>
      </w:r>
      <w:r w:rsidR="00974089">
        <w:rPr>
          <w:rFonts w:hint="eastAsia"/>
        </w:rPr>
        <w:t>：</w:t>
      </w:r>
      <w:r w:rsidR="00974089">
        <w:rPr>
          <w:rFonts w:hint="eastAsia"/>
        </w:rPr>
        <w:t>10mg</w:t>
      </w:r>
      <w:r w:rsidR="0061410E">
        <w:rPr>
          <w:rFonts w:hint="eastAsia"/>
        </w:rPr>
        <w:t>，国药准字：</w:t>
      </w:r>
      <w:r w:rsidR="00974089">
        <w:rPr>
          <w:rFonts w:hint="eastAsia"/>
        </w:rPr>
        <w:t>H19990027</w:t>
      </w:r>
      <w:r w:rsidR="00966AF7">
        <w:rPr>
          <w:rFonts w:hint="eastAsia"/>
        </w:rPr>
        <w:t>）</w:t>
      </w:r>
      <w:r w:rsidR="0061410E">
        <w:rPr>
          <w:rFonts w:hint="eastAsia"/>
        </w:rPr>
        <w:t>0.08</w:t>
      </w:r>
      <w:r w:rsidR="002C050C">
        <w:t xml:space="preserve"> </w:t>
      </w:r>
      <w:r w:rsidR="0061410E">
        <w:rPr>
          <w:rFonts w:hint="eastAsia"/>
        </w:rPr>
        <w:t>mg/kg</w:t>
      </w:r>
      <w:r w:rsidR="00974089">
        <w:rPr>
          <w:rFonts w:hint="eastAsia"/>
        </w:rPr>
        <w:t>，</w:t>
      </w:r>
      <w:r w:rsidR="00966AF7" w:rsidRPr="00966AF7">
        <w:rPr>
          <w:rFonts w:hint="eastAsia"/>
        </w:rPr>
        <w:t>地佐辛</w:t>
      </w:r>
      <w:r w:rsidR="00966AF7">
        <w:rPr>
          <w:rFonts w:hint="eastAsia"/>
        </w:rPr>
        <w:t>（扬子江药业公司生产，规格：</w:t>
      </w:r>
      <w:r w:rsidR="00966AF7">
        <w:rPr>
          <w:rFonts w:hint="eastAsia"/>
        </w:rPr>
        <w:t>1ml</w:t>
      </w:r>
      <w:r w:rsidR="00966AF7">
        <w:rPr>
          <w:rFonts w:hint="eastAsia"/>
        </w:rPr>
        <w:t>：</w:t>
      </w:r>
      <w:r w:rsidR="00966AF7">
        <w:rPr>
          <w:rFonts w:hint="eastAsia"/>
        </w:rPr>
        <w:t>10mg</w:t>
      </w:r>
      <w:r w:rsidR="00966AF7">
        <w:rPr>
          <w:rFonts w:hint="eastAsia"/>
        </w:rPr>
        <w:t>，国药准字：</w:t>
      </w:r>
      <w:r w:rsidR="00966AF7">
        <w:rPr>
          <w:rFonts w:hint="eastAsia"/>
        </w:rPr>
        <w:t>H20080329</w:t>
      </w:r>
      <w:r w:rsidR="00966AF7">
        <w:rPr>
          <w:rFonts w:hint="eastAsia"/>
        </w:rPr>
        <w:t>）</w:t>
      </w:r>
      <w:r w:rsidR="00966AF7">
        <w:rPr>
          <w:rFonts w:hint="eastAsia"/>
        </w:rPr>
        <w:t>2</w:t>
      </w:r>
      <w:r w:rsidR="002C050C">
        <w:t xml:space="preserve"> </w:t>
      </w:r>
      <w:r w:rsidR="00966AF7">
        <w:rPr>
          <w:rFonts w:hint="eastAsia"/>
        </w:rPr>
        <w:t>mg/h</w:t>
      </w:r>
      <w:r w:rsidR="00966AF7">
        <w:rPr>
          <w:rFonts w:hint="eastAsia"/>
        </w:rPr>
        <w:t>，长托宁（成都力思特制药公司生产，规格：</w:t>
      </w:r>
      <w:r w:rsidR="00966AF7">
        <w:rPr>
          <w:rFonts w:hint="eastAsia"/>
        </w:rPr>
        <w:t>1ml</w:t>
      </w:r>
      <w:r w:rsidR="00966AF7">
        <w:rPr>
          <w:rFonts w:hint="eastAsia"/>
        </w:rPr>
        <w:t>：</w:t>
      </w:r>
      <w:r w:rsidR="00966AF7">
        <w:rPr>
          <w:rFonts w:hint="eastAsia"/>
        </w:rPr>
        <w:t>1mg</w:t>
      </w:r>
      <w:r w:rsidR="00966AF7">
        <w:rPr>
          <w:rFonts w:hint="eastAsia"/>
        </w:rPr>
        <w:t>，国药准字：</w:t>
      </w:r>
      <w:r w:rsidR="00966AF7">
        <w:rPr>
          <w:rFonts w:hint="eastAsia"/>
        </w:rPr>
        <w:t>H20020606</w:t>
      </w:r>
      <w:r w:rsidR="00966AF7">
        <w:rPr>
          <w:rFonts w:hint="eastAsia"/>
        </w:rPr>
        <w:t>）</w:t>
      </w:r>
      <w:r w:rsidR="00966AF7">
        <w:rPr>
          <w:rFonts w:hint="eastAsia"/>
        </w:rPr>
        <w:t>1</w:t>
      </w:r>
      <w:r w:rsidR="002C050C">
        <w:t xml:space="preserve"> </w:t>
      </w:r>
      <w:r w:rsidR="00966AF7">
        <w:rPr>
          <w:rFonts w:hint="eastAsia"/>
        </w:rPr>
        <w:t>mg</w:t>
      </w:r>
      <w:r w:rsidR="001345F4">
        <w:rPr>
          <w:rFonts w:hint="eastAsia"/>
        </w:rPr>
        <w:t>，进行术前镇静。麻醉诱导均给予舒芬太尼（宜昌人福制药公司生产，规格：</w:t>
      </w:r>
      <w:r w:rsidR="001345F4">
        <w:rPr>
          <w:rFonts w:hint="eastAsia"/>
        </w:rPr>
        <w:t>2ml</w:t>
      </w:r>
      <w:r w:rsidR="001345F4">
        <w:rPr>
          <w:rFonts w:hint="eastAsia"/>
        </w:rPr>
        <w:t>：</w:t>
      </w:r>
      <w:r w:rsidR="001345F4">
        <w:rPr>
          <w:rFonts w:hint="eastAsia"/>
        </w:rPr>
        <w:t>100</w:t>
      </w:r>
      <w:r w:rsidR="001345F4">
        <w:rPr>
          <w:rFonts w:hint="eastAsia"/>
        </w:rPr>
        <w:t>μ</w:t>
      </w:r>
      <w:r w:rsidR="001345F4">
        <w:rPr>
          <w:rFonts w:hint="eastAsia"/>
        </w:rPr>
        <w:t>g</w:t>
      </w:r>
      <w:r w:rsidR="001345F4">
        <w:rPr>
          <w:rFonts w:hint="eastAsia"/>
        </w:rPr>
        <w:t>，国药准字：</w:t>
      </w:r>
      <w:r w:rsidR="001345F4">
        <w:rPr>
          <w:rFonts w:hint="eastAsia"/>
        </w:rPr>
        <w:t>H20054171</w:t>
      </w:r>
      <w:r w:rsidR="001345F4">
        <w:rPr>
          <w:rFonts w:hint="eastAsia"/>
        </w:rPr>
        <w:t>）</w:t>
      </w:r>
      <w:r w:rsidR="001345F4">
        <w:rPr>
          <w:rFonts w:hint="eastAsia"/>
        </w:rPr>
        <w:t>0.5</w:t>
      </w:r>
      <w:r w:rsidR="005901FB">
        <w:t xml:space="preserve"> </w:t>
      </w:r>
      <w:r w:rsidR="001345F4">
        <w:rPr>
          <w:rFonts w:hint="eastAsia"/>
        </w:rPr>
        <w:t>μ</w:t>
      </w:r>
      <w:r w:rsidR="001345F4">
        <w:rPr>
          <w:rFonts w:hint="eastAsia"/>
        </w:rPr>
        <w:t>g/kg</w:t>
      </w:r>
      <w:r w:rsidR="001345F4">
        <w:rPr>
          <w:rFonts w:hint="eastAsia"/>
        </w:rPr>
        <w:t>，顺苯磺酸阿曲库铵（江苏上药东英药业公司生产，规格：</w:t>
      </w:r>
      <w:r w:rsidR="001345F4">
        <w:rPr>
          <w:rFonts w:hint="eastAsia"/>
        </w:rPr>
        <w:t>5mg</w:t>
      </w:r>
      <w:r w:rsidR="001345F4">
        <w:rPr>
          <w:rFonts w:hint="eastAsia"/>
        </w:rPr>
        <w:t>，国药准字：</w:t>
      </w:r>
      <w:r w:rsidR="001345F4">
        <w:rPr>
          <w:rFonts w:hint="eastAsia"/>
        </w:rPr>
        <w:t>H20060927</w:t>
      </w:r>
      <w:r w:rsidR="001345F4">
        <w:rPr>
          <w:rFonts w:hint="eastAsia"/>
        </w:rPr>
        <w:t>）</w:t>
      </w:r>
      <w:r w:rsidR="001345F4">
        <w:rPr>
          <w:rFonts w:hint="eastAsia"/>
        </w:rPr>
        <w:t>0.2</w:t>
      </w:r>
      <w:r w:rsidR="001345F4">
        <w:t xml:space="preserve"> </w:t>
      </w:r>
      <w:r w:rsidR="001345F4">
        <w:rPr>
          <w:rFonts w:hint="eastAsia"/>
        </w:rPr>
        <w:t>mg/kg</w:t>
      </w:r>
      <w:r w:rsidR="001345F4">
        <w:rPr>
          <w:rFonts w:hint="eastAsia"/>
        </w:rPr>
        <w:t>，依托咪酯</w:t>
      </w:r>
      <w:r w:rsidR="003618E6">
        <w:rPr>
          <w:rFonts w:hint="eastAsia"/>
        </w:rPr>
        <w:t>（江苏恩华药业公司生产，规格：</w:t>
      </w:r>
      <w:r w:rsidR="003618E6">
        <w:rPr>
          <w:rFonts w:hint="eastAsia"/>
        </w:rPr>
        <w:t>10ml</w:t>
      </w:r>
      <w:r w:rsidR="003618E6">
        <w:rPr>
          <w:rFonts w:hint="eastAsia"/>
        </w:rPr>
        <w:t>：</w:t>
      </w:r>
      <w:r w:rsidR="003618E6">
        <w:rPr>
          <w:rFonts w:hint="eastAsia"/>
        </w:rPr>
        <w:t>20mg</w:t>
      </w:r>
      <w:r w:rsidR="003618E6">
        <w:rPr>
          <w:rFonts w:hint="eastAsia"/>
        </w:rPr>
        <w:t>，国药准字：</w:t>
      </w:r>
      <w:r w:rsidR="003618E6">
        <w:rPr>
          <w:rFonts w:hint="eastAsia"/>
        </w:rPr>
        <w:t>H20020511</w:t>
      </w:r>
      <w:r w:rsidR="003618E6">
        <w:rPr>
          <w:rFonts w:hint="eastAsia"/>
        </w:rPr>
        <w:t>）</w:t>
      </w:r>
      <w:r w:rsidR="003618E6">
        <w:rPr>
          <w:rFonts w:hint="eastAsia"/>
        </w:rPr>
        <w:t>0.3</w:t>
      </w:r>
      <w:r w:rsidR="003618E6">
        <w:t xml:space="preserve"> </w:t>
      </w:r>
      <w:r w:rsidR="003618E6">
        <w:rPr>
          <w:rFonts w:hint="eastAsia"/>
        </w:rPr>
        <w:t>mg/kg</w:t>
      </w:r>
      <w:r w:rsidR="003618E6">
        <w:rPr>
          <w:rFonts w:hint="eastAsia"/>
        </w:rPr>
        <w:t>。</w:t>
      </w:r>
      <w:r w:rsidR="00BF398A">
        <w:rPr>
          <w:rFonts w:hint="eastAsia"/>
        </w:rPr>
        <w:t>麻醉维持，对照组</w:t>
      </w:r>
      <w:r w:rsidR="00FB34F2">
        <w:rPr>
          <w:rFonts w:hint="eastAsia"/>
        </w:rPr>
        <w:t>患者通过</w:t>
      </w:r>
      <w:r w:rsidR="00BF398A">
        <w:rPr>
          <w:rFonts w:hint="eastAsia"/>
        </w:rPr>
        <w:t>静脉</w:t>
      </w:r>
      <w:r w:rsidR="00FB34F2">
        <w:rPr>
          <w:rFonts w:hint="eastAsia"/>
        </w:rPr>
        <w:t>，连续滴注</w:t>
      </w:r>
      <w:r w:rsidR="00BF398A">
        <w:rPr>
          <w:rFonts w:hint="eastAsia"/>
        </w:rPr>
        <w:t>丙泊酚（江苏恩华药业公司生产，规格：</w:t>
      </w:r>
      <w:r w:rsidR="00BF398A">
        <w:rPr>
          <w:rFonts w:hint="eastAsia"/>
        </w:rPr>
        <w:t>20ml</w:t>
      </w:r>
      <w:r w:rsidR="00BF398A">
        <w:rPr>
          <w:rFonts w:hint="eastAsia"/>
        </w:rPr>
        <w:t>：</w:t>
      </w:r>
      <w:r w:rsidR="00BF398A">
        <w:rPr>
          <w:rFonts w:hint="eastAsia"/>
        </w:rPr>
        <w:t>200mg</w:t>
      </w:r>
      <w:r w:rsidR="00BF398A">
        <w:rPr>
          <w:rFonts w:hint="eastAsia"/>
        </w:rPr>
        <w:t>，国药准字：</w:t>
      </w:r>
      <w:r w:rsidR="00BF398A">
        <w:rPr>
          <w:rFonts w:hint="eastAsia"/>
        </w:rPr>
        <w:t>H20123138</w:t>
      </w:r>
      <w:r w:rsidR="00BF398A">
        <w:rPr>
          <w:rFonts w:hint="eastAsia"/>
        </w:rPr>
        <w:t>）</w:t>
      </w:r>
      <w:r w:rsidR="00BF398A">
        <w:rPr>
          <w:rFonts w:hint="eastAsia"/>
        </w:rPr>
        <w:t>3</w:t>
      </w:r>
      <w:r w:rsidR="00BF398A">
        <w:t xml:space="preserve"> </w:t>
      </w:r>
      <w:r w:rsidR="00BF398A">
        <w:rPr>
          <w:rFonts w:hint="eastAsia"/>
        </w:rPr>
        <w:t>mg/</w:t>
      </w:r>
      <w:r w:rsidR="00BF398A">
        <w:rPr>
          <w:rFonts w:hint="eastAsia"/>
        </w:rPr>
        <w:t>（</w:t>
      </w:r>
      <w:r w:rsidR="00BF398A">
        <w:rPr>
          <w:rFonts w:hint="eastAsia"/>
        </w:rPr>
        <w:t>kg</w:t>
      </w:r>
      <w:r w:rsidR="00561020">
        <w:rPr>
          <w:rFonts w:hint="eastAsia"/>
        </w:rPr>
        <w:t>·</w:t>
      </w:r>
      <w:r w:rsidR="00561020">
        <w:rPr>
          <w:rFonts w:hint="eastAsia"/>
        </w:rPr>
        <w:t xml:space="preserve"> </w:t>
      </w:r>
      <w:r w:rsidR="00BF398A">
        <w:rPr>
          <w:rFonts w:hint="eastAsia"/>
        </w:rPr>
        <w:t>h</w:t>
      </w:r>
      <w:r w:rsidR="00BF398A">
        <w:rPr>
          <w:rFonts w:hint="eastAsia"/>
        </w:rPr>
        <w:t>），并泵住瑞芬太尼（江苏恩华药业公司生产，规格：</w:t>
      </w:r>
      <w:r w:rsidR="00BF398A">
        <w:rPr>
          <w:rFonts w:hint="eastAsia"/>
        </w:rPr>
        <w:t>2mg</w:t>
      </w:r>
      <w:r w:rsidR="00BF398A">
        <w:rPr>
          <w:rFonts w:hint="eastAsia"/>
        </w:rPr>
        <w:t>，国药准字：</w:t>
      </w:r>
      <w:r w:rsidR="00BF398A">
        <w:rPr>
          <w:rFonts w:hint="eastAsia"/>
        </w:rPr>
        <w:t>H20030199</w:t>
      </w:r>
      <w:r w:rsidR="00BF398A">
        <w:rPr>
          <w:rFonts w:hint="eastAsia"/>
        </w:rPr>
        <w:t>），</w:t>
      </w:r>
      <w:r w:rsidR="00BF398A">
        <w:rPr>
          <w:rFonts w:hint="eastAsia"/>
        </w:rPr>
        <w:t>0.1</w:t>
      </w:r>
      <w:r w:rsidR="00BF398A">
        <w:t xml:space="preserve"> </w:t>
      </w:r>
      <w:r w:rsidR="00BF398A">
        <w:rPr>
          <w:rFonts w:hint="eastAsia"/>
        </w:rPr>
        <w:t>μ</w:t>
      </w:r>
      <w:r w:rsidR="00BF398A">
        <w:rPr>
          <w:rFonts w:hint="eastAsia"/>
        </w:rPr>
        <w:t>g/</w:t>
      </w:r>
      <w:r w:rsidR="00BF398A">
        <w:rPr>
          <w:rFonts w:hint="eastAsia"/>
        </w:rPr>
        <w:t>（</w:t>
      </w:r>
      <w:r w:rsidR="00BF398A">
        <w:rPr>
          <w:rFonts w:hint="eastAsia"/>
        </w:rPr>
        <w:t>kg</w:t>
      </w:r>
      <w:r w:rsidR="00561020">
        <w:rPr>
          <w:rFonts w:hint="eastAsia"/>
        </w:rPr>
        <w:t>·</w:t>
      </w:r>
      <w:r w:rsidR="00BF398A">
        <w:rPr>
          <w:rFonts w:hint="eastAsia"/>
        </w:rPr>
        <w:t>min</w:t>
      </w:r>
      <w:r w:rsidR="00621F42">
        <w:rPr>
          <w:rFonts w:hint="eastAsia"/>
        </w:rPr>
        <w:t>）。实验组的麻醉维持，</w:t>
      </w:r>
      <w:r w:rsidR="00B31233">
        <w:rPr>
          <w:rFonts w:hint="eastAsia"/>
        </w:rPr>
        <w:t>除采用静脉给予丙泊酚和瑞芬太尼外，复合采用硬膜外阻滞，于胸</w:t>
      </w:r>
      <w:r w:rsidR="00B31233">
        <w:rPr>
          <w:rFonts w:hint="eastAsia"/>
        </w:rPr>
        <w:t>7-8</w:t>
      </w:r>
      <w:r w:rsidR="00B31233">
        <w:rPr>
          <w:rFonts w:hint="eastAsia"/>
        </w:rPr>
        <w:t>硬膜外间隙穿刺置管，在导管处于硬膜外腔时给予罗帕卡因（齐鲁制药公司生产，规格：</w:t>
      </w:r>
      <w:r w:rsidR="00B31233">
        <w:rPr>
          <w:rFonts w:hint="eastAsia"/>
        </w:rPr>
        <w:t>10ml</w:t>
      </w:r>
      <w:r w:rsidR="00B31233">
        <w:rPr>
          <w:rFonts w:hint="eastAsia"/>
        </w:rPr>
        <w:t>：</w:t>
      </w:r>
      <w:r w:rsidR="00B31233">
        <w:rPr>
          <w:rFonts w:hint="eastAsia"/>
        </w:rPr>
        <w:t>75mg</w:t>
      </w:r>
      <w:r w:rsidR="00B31233">
        <w:rPr>
          <w:rFonts w:hint="eastAsia"/>
        </w:rPr>
        <w:t>，国药准字：</w:t>
      </w:r>
      <w:r w:rsidR="00B31233">
        <w:rPr>
          <w:rFonts w:hint="eastAsia"/>
        </w:rPr>
        <w:t>H20052690</w:t>
      </w:r>
      <w:r w:rsidR="00B31233">
        <w:rPr>
          <w:rFonts w:hint="eastAsia"/>
        </w:rPr>
        <w:t>）</w:t>
      </w:r>
      <w:r w:rsidR="00B31233">
        <w:rPr>
          <w:rFonts w:hint="eastAsia"/>
        </w:rPr>
        <w:t>10ml</w:t>
      </w:r>
      <w:r w:rsidR="00B31233">
        <w:rPr>
          <w:rFonts w:hint="eastAsia"/>
        </w:rPr>
        <w:t>，</w:t>
      </w:r>
      <w:r w:rsidR="00B31233">
        <w:rPr>
          <w:rFonts w:hint="eastAsia"/>
        </w:rPr>
        <w:t>60min</w:t>
      </w:r>
      <w:r w:rsidR="00B31233">
        <w:rPr>
          <w:rFonts w:hint="eastAsia"/>
        </w:rPr>
        <w:t>后追加</w:t>
      </w:r>
      <w:r w:rsidR="00B31233">
        <w:rPr>
          <w:rFonts w:hint="eastAsia"/>
        </w:rPr>
        <w:t>5ml</w:t>
      </w:r>
      <w:r w:rsidR="00B720A1">
        <w:rPr>
          <w:rFonts w:hint="eastAsia"/>
        </w:rPr>
        <w:t>以</w:t>
      </w:r>
      <w:r w:rsidR="00B31233">
        <w:rPr>
          <w:rFonts w:hint="eastAsia"/>
        </w:rPr>
        <w:t>维持麻醉。</w:t>
      </w:r>
    </w:p>
    <w:p w:rsidR="00495ED5" w:rsidRDefault="00F41C41" w:rsidP="00D848FD">
      <w:r>
        <w:t xml:space="preserve">1.3 </w:t>
      </w:r>
      <w:r>
        <w:rPr>
          <w:rFonts w:hint="eastAsia"/>
        </w:rPr>
        <w:t>观测指标</w:t>
      </w:r>
      <w:r w:rsidR="002D46F1">
        <w:t xml:space="preserve">  </w:t>
      </w:r>
      <w:r w:rsidR="00DF7B32">
        <w:rPr>
          <w:rFonts w:hint="eastAsia"/>
        </w:rPr>
        <w:t>（</w:t>
      </w:r>
      <w:r w:rsidR="00DF7B32">
        <w:rPr>
          <w:rFonts w:hint="eastAsia"/>
        </w:rPr>
        <w:t>1</w:t>
      </w:r>
      <w:r w:rsidR="00DF7B32">
        <w:rPr>
          <w:rFonts w:hint="eastAsia"/>
        </w:rPr>
        <w:t>）观察和记录患者术前（</w:t>
      </w:r>
      <w:r w:rsidR="00DF7B32">
        <w:rPr>
          <w:rFonts w:hint="eastAsia"/>
        </w:rPr>
        <w:t>T0</w:t>
      </w:r>
      <w:r w:rsidR="00DF7B32">
        <w:rPr>
          <w:rFonts w:hint="eastAsia"/>
        </w:rPr>
        <w:t>）、术中切除时（</w:t>
      </w:r>
      <w:r w:rsidR="00DF7B32">
        <w:rPr>
          <w:rFonts w:hint="eastAsia"/>
        </w:rPr>
        <w:t>T1</w:t>
      </w:r>
      <w:r w:rsidR="00DF7B32">
        <w:rPr>
          <w:rFonts w:hint="eastAsia"/>
        </w:rPr>
        <w:t>）、拔管时（</w:t>
      </w:r>
      <w:r w:rsidR="00DF7B32">
        <w:rPr>
          <w:rFonts w:hint="eastAsia"/>
        </w:rPr>
        <w:t>T2</w:t>
      </w:r>
      <w:r w:rsidR="00DF7B32">
        <w:rPr>
          <w:rFonts w:hint="eastAsia"/>
        </w:rPr>
        <w:t>）和拔管后</w:t>
      </w:r>
      <w:r w:rsidR="00DF7B32">
        <w:rPr>
          <w:rFonts w:hint="eastAsia"/>
        </w:rPr>
        <w:t>10min</w:t>
      </w:r>
      <w:r w:rsidR="00DF7B32">
        <w:rPr>
          <w:rFonts w:hint="eastAsia"/>
        </w:rPr>
        <w:t>（</w:t>
      </w:r>
      <w:r w:rsidR="00DF7B32">
        <w:rPr>
          <w:rFonts w:hint="eastAsia"/>
        </w:rPr>
        <w:t>T3</w:t>
      </w:r>
      <w:r w:rsidR="00DF7B32">
        <w:rPr>
          <w:rFonts w:hint="eastAsia"/>
        </w:rPr>
        <w:t>），四个时刻的心率、血氧饱和度。（</w:t>
      </w:r>
      <w:r w:rsidR="00DF7B32">
        <w:rPr>
          <w:rFonts w:hint="eastAsia"/>
        </w:rPr>
        <w:t>2</w:t>
      </w:r>
      <w:r w:rsidR="00DF7B32">
        <w:rPr>
          <w:rFonts w:hint="eastAsia"/>
        </w:rPr>
        <w:t>）在术前（</w:t>
      </w:r>
      <w:r w:rsidR="00DF7B32">
        <w:rPr>
          <w:rFonts w:hint="eastAsia"/>
        </w:rPr>
        <w:t>T0</w:t>
      </w:r>
      <w:r w:rsidR="00DF7B32">
        <w:rPr>
          <w:rFonts w:hint="eastAsia"/>
        </w:rPr>
        <w:t>）和术后</w:t>
      </w:r>
      <w:r w:rsidR="002E5186">
        <w:rPr>
          <w:rFonts w:hint="eastAsia"/>
        </w:rPr>
        <w:t>的</w:t>
      </w:r>
      <w:r w:rsidR="00DF7B32">
        <w:rPr>
          <w:rFonts w:hint="eastAsia"/>
        </w:rPr>
        <w:t>12h</w:t>
      </w:r>
      <w:r w:rsidR="00DF7B32">
        <w:rPr>
          <w:rFonts w:hint="eastAsia"/>
        </w:rPr>
        <w:t>（</w:t>
      </w:r>
      <w:r w:rsidR="00DF7B32">
        <w:rPr>
          <w:rFonts w:hint="eastAsia"/>
        </w:rPr>
        <w:t>T4</w:t>
      </w:r>
      <w:r w:rsidR="00DF7B32">
        <w:rPr>
          <w:rFonts w:hint="eastAsia"/>
        </w:rPr>
        <w:t>）</w:t>
      </w:r>
      <w:r w:rsidR="002E5186">
        <w:rPr>
          <w:rFonts w:hint="eastAsia"/>
        </w:rPr>
        <w:t>，分别</w:t>
      </w:r>
      <w:r w:rsidR="00DF7B32">
        <w:rPr>
          <w:rFonts w:hint="eastAsia"/>
        </w:rPr>
        <w:t>抽取静脉血</w:t>
      </w:r>
      <w:r w:rsidR="00DF7B32">
        <w:rPr>
          <w:rFonts w:hint="eastAsia"/>
        </w:rPr>
        <w:t>4ml</w:t>
      </w:r>
      <w:r w:rsidR="00DF7B32">
        <w:rPr>
          <w:rFonts w:hint="eastAsia"/>
        </w:rPr>
        <w:t>，采用低温</w:t>
      </w:r>
      <w:r w:rsidR="00FB34F2">
        <w:rPr>
          <w:rFonts w:hint="eastAsia"/>
        </w:rPr>
        <w:t>保存</w:t>
      </w:r>
      <w:r w:rsidR="00DF7B32">
        <w:rPr>
          <w:rFonts w:hint="eastAsia"/>
        </w:rPr>
        <w:t>后</w:t>
      </w:r>
      <w:r w:rsidR="00FB34F2">
        <w:rPr>
          <w:rFonts w:hint="eastAsia"/>
        </w:rPr>
        <w:t>，使用</w:t>
      </w:r>
      <w:r w:rsidR="00DF7B32">
        <w:rPr>
          <w:rFonts w:hint="eastAsia"/>
        </w:rPr>
        <w:t>化学发光法</w:t>
      </w:r>
      <w:r w:rsidR="001A48F4">
        <w:rPr>
          <w:rFonts w:hint="eastAsia"/>
        </w:rPr>
        <w:t>和酶标仪法</w:t>
      </w:r>
      <w:r w:rsidR="00FB34F2">
        <w:rPr>
          <w:rFonts w:hint="eastAsia"/>
        </w:rPr>
        <w:t>，</w:t>
      </w:r>
      <w:r w:rsidR="001A48F4">
        <w:rPr>
          <w:rFonts w:hint="eastAsia"/>
        </w:rPr>
        <w:t>分别</w:t>
      </w:r>
      <w:r w:rsidR="00DF7B32">
        <w:rPr>
          <w:rFonts w:hint="eastAsia"/>
        </w:rPr>
        <w:t>检测血中的心肌肌钙蛋白</w:t>
      </w:r>
      <w:r w:rsidR="001A48F4">
        <w:rPr>
          <w:rFonts w:hint="eastAsia"/>
        </w:rPr>
        <w:t>（</w:t>
      </w:r>
      <w:r w:rsidR="001A48F4">
        <w:rPr>
          <w:rFonts w:hint="eastAsia"/>
        </w:rPr>
        <w:t>cTnI</w:t>
      </w:r>
      <w:r w:rsidR="001A48F4">
        <w:rPr>
          <w:rFonts w:hint="eastAsia"/>
        </w:rPr>
        <w:t>）和肌酸激酶同工酶（</w:t>
      </w:r>
      <w:r w:rsidR="001A48F4">
        <w:rPr>
          <w:rFonts w:hint="eastAsia"/>
        </w:rPr>
        <w:t>CK-MB</w:t>
      </w:r>
      <w:r w:rsidR="001A48F4">
        <w:rPr>
          <w:rFonts w:hint="eastAsia"/>
        </w:rPr>
        <w:t>）的水平</w:t>
      </w:r>
      <w:r w:rsidR="005539EE">
        <w:fldChar w:fldCharType="begin"/>
      </w:r>
      <w:r w:rsidR="005539EE">
        <w:instrText xml:space="preserve"> ADDIN NE.Ref.{06ADDC1D-7A47-4065-BD13-C41B6FF716E6}</w:instrText>
      </w:r>
      <w:r w:rsidR="005539EE">
        <w:fldChar w:fldCharType="separate"/>
      </w:r>
      <w:r w:rsidR="00534A86">
        <w:rPr>
          <w:rFonts w:ascii="Calibri" w:hAnsi="Calibri" w:cs="Calibri"/>
          <w:color w:val="080000"/>
          <w:kern w:val="0"/>
          <w:szCs w:val="21"/>
          <w:vertAlign w:val="superscript"/>
        </w:rPr>
        <w:t>[12, 13]</w:t>
      </w:r>
      <w:r w:rsidR="005539EE">
        <w:fldChar w:fldCharType="end"/>
      </w:r>
      <w:r w:rsidR="00DF7B32">
        <w:rPr>
          <w:rFonts w:hint="eastAsia"/>
        </w:rPr>
        <w:t>。（</w:t>
      </w:r>
      <w:r w:rsidR="00DF7B32">
        <w:rPr>
          <w:rFonts w:hint="eastAsia"/>
        </w:rPr>
        <w:t>3</w:t>
      </w:r>
      <w:r w:rsidR="00DF7B32">
        <w:rPr>
          <w:rFonts w:hint="eastAsia"/>
        </w:rPr>
        <w:t>）</w:t>
      </w:r>
      <w:r w:rsidR="00BA14F0">
        <w:rPr>
          <w:rFonts w:hint="eastAsia"/>
        </w:rPr>
        <w:t>在术前</w:t>
      </w:r>
      <w:r w:rsidR="00BA14F0">
        <w:rPr>
          <w:rFonts w:hint="eastAsia"/>
        </w:rPr>
        <w:t>1d</w:t>
      </w:r>
      <w:r w:rsidR="00397009">
        <w:rPr>
          <w:rFonts w:hint="eastAsia"/>
        </w:rPr>
        <w:t>（</w:t>
      </w:r>
      <w:r w:rsidR="00397009">
        <w:rPr>
          <w:rFonts w:hint="eastAsia"/>
        </w:rPr>
        <w:t>T5</w:t>
      </w:r>
      <w:r w:rsidR="00397009">
        <w:rPr>
          <w:rFonts w:hint="eastAsia"/>
        </w:rPr>
        <w:t>）</w:t>
      </w:r>
      <w:r w:rsidR="00BA14F0">
        <w:rPr>
          <w:rFonts w:hint="eastAsia"/>
        </w:rPr>
        <w:t>和术后</w:t>
      </w:r>
      <w:r w:rsidR="00BA14F0">
        <w:rPr>
          <w:rFonts w:hint="eastAsia"/>
        </w:rPr>
        <w:t>3d</w:t>
      </w:r>
      <w:r w:rsidR="00397009">
        <w:rPr>
          <w:rFonts w:hint="eastAsia"/>
        </w:rPr>
        <w:t>（</w:t>
      </w:r>
      <w:r w:rsidR="00397009">
        <w:rPr>
          <w:rFonts w:hint="eastAsia"/>
        </w:rPr>
        <w:t>T6</w:t>
      </w:r>
      <w:r w:rsidR="00397009">
        <w:rPr>
          <w:rFonts w:hint="eastAsia"/>
        </w:rPr>
        <w:t>）</w:t>
      </w:r>
      <w:r w:rsidR="00BA14F0">
        <w:rPr>
          <w:rFonts w:hint="eastAsia"/>
        </w:rPr>
        <w:t>抽取患者的静脉血</w:t>
      </w:r>
      <w:r w:rsidR="00BA14F0">
        <w:rPr>
          <w:rFonts w:hint="eastAsia"/>
        </w:rPr>
        <w:t>4ml</w:t>
      </w:r>
      <w:r w:rsidR="00BA14F0">
        <w:rPr>
          <w:rFonts w:hint="eastAsia"/>
        </w:rPr>
        <w:t>，混入肝素抗凝，</w:t>
      </w:r>
      <w:r w:rsidR="002E5186">
        <w:rPr>
          <w:rFonts w:hint="eastAsia"/>
        </w:rPr>
        <w:t>提取患者的</w:t>
      </w:r>
      <w:r w:rsidR="00BA14F0">
        <w:rPr>
          <w:rFonts w:hint="eastAsia"/>
        </w:rPr>
        <w:t>全血组织，采用流式细胞</w:t>
      </w:r>
      <w:r w:rsidR="002E5186">
        <w:rPr>
          <w:rFonts w:hint="eastAsia"/>
        </w:rPr>
        <w:t>分析检测</w:t>
      </w:r>
      <w:r w:rsidR="00BA14F0">
        <w:rPr>
          <w:rFonts w:hint="eastAsia"/>
        </w:rPr>
        <w:t>仪</w:t>
      </w:r>
      <w:r w:rsidR="00FB34F2">
        <w:rPr>
          <w:rFonts w:hint="eastAsia"/>
        </w:rPr>
        <w:t>，检测患者</w:t>
      </w:r>
      <w:r w:rsidR="00BA14F0">
        <w:rPr>
          <w:rFonts w:hint="eastAsia"/>
        </w:rPr>
        <w:t>CD4</w:t>
      </w:r>
      <w:r w:rsidR="00FB34F2" w:rsidRPr="00A003A9">
        <w:rPr>
          <w:vertAlign w:val="superscript"/>
        </w:rPr>
        <w:t>+</w:t>
      </w:r>
      <w:r w:rsidR="00BA14F0">
        <w:rPr>
          <w:rFonts w:hint="eastAsia"/>
        </w:rPr>
        <w:t>与</w:t>
      </w:r>
      <w:r w:rsidR="00BA14F0">
        <w:rPr>
          <w:rFonts w:hint="eastAsia"/>
        </w:rPr>
        <w:t>CD8</w:t>
      </w:r>
      <w:r w:rsidR="00FB34F2" w:rsidRPr="00172D16">
        <w:rPr>
          <w:rFonts w:hint="eastAsia"/>
          <w:vertAlign w:val="superscript"/>
        </w:rPr>
        <w:t>+</w:t>
      </w:r>
      <w:r w:rsidR="00BA14F0">
        <w:rPr>
          <w:rFonts w:hint="eastAsia"/>
        </w:rPr>
        <w:t>的浓度</w:t>
      </w:r>
      <w:r w:rsidR="005539EE">
        <w:fldChar w:fldCharType="begin"/>
      </w:r>
      <w:r w:rsidR="005539EE">
        <w:instrText xml:space="preserve"> ADDIN NE.Ref.{D449D84C-B033-482F-9950-B5525A1EDBC5}</w:instrText>
      </w:r>
      <w:r w:rsidR="005539EE">
        <w:fldChar w:fldCharType="separate"/>
      </w:r>
      <w:r w:rsidR="00534A86">
        <w:rPr>
          <w:rFonts w:ascii="Calibri" w:hAnsi="Calibri" w:cs="Calibri"/>
          <w:color w:val="080000"/>
          <w:kern w:val="0"/>
          <w:szCs w:val="21"/>
          <w:vertAlign w:val="superscript"/>
        </w:rPr>
        <w:t>[14]</w:t>
      </w:r>
      <w:r w:rsidR="005539EE">
        <w:fldChar w:fldCharType="end"/>
      </w:r>
      <w:r w:rsidR="00BA14F0">
        <w:rPr>
          <w:rFonts w:hint="eastAsia"/>
        </w:rPr>
        <w:t>。</w:t>
      </w:r>
      <w:r w:rsidR="00DF7B32">
        <w:rPr>
          <w:rFonts w:hint="eastAsia"/>
        </w:rPr>
        <w:t>（</w:t>
      </w:r>
      <w:r w:rsidR="00DF7B32">
        <w:rPr>
          <w:rFonts w:hint="eastAsia"/>
        </w:rPr>
        <w:t>4</w:t>
      </w:r>
      <w:r w:rsidR="00DF7B32">
        <w:rPr>
          <w:rFonts w:hint="eastAsia"/>
        </w:rPr>
        <w:t>）</w:t>
      </w:r>
      <w:r w:rsidR="005F7692">
        <w:rPr>
          <w:rFonts w:hint="eastAsia"/>
        </w:rPr>
        <w:t>采用</w:t>
      </w:r>
      <w:r w:rsidR="005F7692" w:rsidRPr="0098617D">
        <w:rPr>
          <w:rFonts w:hint="eastAsia"/>
        </w:rPr>
        <w:t>视觉模拟评分法</w:t>
      </w:r>
      <w:r w:rsidR="005F7692">
        <w:rPr>
          <w:rFonts w:hint="eastAsia"/>
        </w:rPr>
        <w:t>（</w:t>
      </w:r>
      <w:r w:rsidR="005F7692">
        <w:rPr>
          <w:rFonts w:hint="eastAsia"/>
        </w:rPr>
        <w:t>VAS</w:t>
      </w:r>
      <w:r w:rsidR="005F7692">
        <w:rPr>
          <w:rFonts w:hint="eastAsia"/>
        </w:rPr>
        <w:t>）</w:t>
      </w:r>
      <w:r w:rsidR="00013872">
        <w:fldChar w:fldCharType="begin"/>
      </w:r>
      <w:r w:rsidR="005539EE">
        <w:instrText xml:space="preserve"> ADDIN NE.Ref.{8D1CF739-6ECC-47AC-B2D1-7D71C33B2614}</w:instrText>
      </w:r>
      <w:r w:rsidR="00013872">
        <w:fldChar w:fldCharType="separate"/>
      </w:r>
      <w:r w:rsidR="00534A86">
        <w:rPr>
          <w:rFonts w:ascii="Calibri" w:hAnsi="Calibri" w:cs="Calibri"/>
          <w:color w:val="080000"/>
          <w:kern w:val="0"/>
          <w:szCs w:val="21"/>
          <w:vertAlign w:val="superscript"/>
        </w:rPr>
        <w:t>[15]</w:t>
      </w:r>
      <w:r w:rsidR="00013872">
        <w:fldChar w:fldCharType="end"/>
      </w:r>
      <w:r w:rsidR="005F7692">
        <w:rPr>
          <w:rFonts w:hint="eastAsia"/>
        </w:rPr>
        <w:t>评价两组患者在</w:t>
      </w:r>
      <w:r w:rsidR="005F7692">
        <w:rPr>
          <w:rFonts w:hint="eastAsia"/>
        </w:rPr>
        <w:t>T0</w:t>
      </w:r>
      <w:r w:rsidR="005F7692">
        <w:rPr>
          <w:rFonts w:hint="eastAsia"/>
        </w:rPr>
        <w:t>、</w:t>
      </w:r>
      <w:r w:rsidR="005F7692">
        <w:rPr>
          <w:rFonts w:hint="eastAsia"/>
        </w:rPr>
        <w:t>T4</w:t>
      </w:r>
      <w:r w:rsidR="005F7692">
        <w:rPr>
          <w:rFonts w:hint="eastAsia"/>
        </w:rPr>
        <w:t>和</w:t>
      </w:r>
      <w:r w:rsidR="00397009">
        <w:rPr>
          <w:rFonts w:hint="eastAsia"/>
        </w:rPr>
        <w:t>T5</w:t>
      </w:r>
      <w:r w:rsidR="005F7692">
        <w:rPr>
          <w:rFonts w:hint="eastAsia"/>
        </w:rPr>
        <w:t>的疼痛程度，共为</w:t>
      </w:r>
      <w:r w:rsidR="005F7692">
        <w:rPr>
          <w:rFonts w:hint="eastAsia"/>
        </w:rPr>
        <w:t>0-10</w:t>
      </w:r>
      <w:r w:rsidR="005F7692">
        <w:rPr>
          <w:rFonts w:hint="eastAsia"/>
        </w:rPr>
        <w:t>分，其中</w:t>
      </w:r>
      <w:r w:rsidR="005F7692">
        <w:rPr>
          <w:rFonts w:hint="eastAsia"/>
        </w:rPr>
        <w:t>0</w:t>
      </w:r>
      <w:r w:rsidR="005F7692">
        <w:rPr>
          <w:rFonts w:hint="eastAsia"/>
        </w:rPr>
        <w:t>分为无痛，</w:t>
      </w:r>
      <w:r w:rsidR="005F7692">
        <w:rPr>
          <w:rFonts w:hint="eastAsia"/>
        </w:rPr>
        <w:t>1-3</w:t>
      </w:r>
      <w:r w:rsidR="005F7692">
        <w:rPr>
          <w:rFonts w:hint="eastAsia"/>
        </w:rPr>
        <w:t>分定义</w:t>
      </w:r>
      <w:r w:rsidR="002E5186">
        <w:rPr>
          <w:rFonts w:hint="eastAsia"/>
        </w:rPr>
        <w:t>作为</w:t>
      </w:r>
      <w:r w:rsidR="005F7692">
        <w:rPr>
          <w:rFonts w:hint="eastAsia"/>
        </w:rPr>
        <w:t>轻度疼痛，</w:t>
      </w:r>
      <w:r w:rsidR="005F7692">
        <w:rPr>
          <w:rFonts w:hint="eastAsia"/>
        </w:rPr>
        <w:t>4-6</w:t>
      </w:r>
      <w:r w:rsidR="005F7692">
        <w:rPr>
          <w:rFonts w:hint="eastAsia"/>
        </w:rPr>
        <w:t>分定义</w:t>
      </w:r>
      <w:r w:rsidR="002E5186">
        <w:rPr>
          <w:rFonts w:hint="eastAsia"/>
        </w:rPr>
        <w:t>作为</w:t>
      </w:r>
      <w:r w:rsidR="005F7692">
        <w:rPr>
          <w:rFonts w:hint="eastAsia"/>
        </w:rPr>
        <w:t>中度疼痛，</w:t>
      </w:r>
      <w:r w:rsidR="005F7692">
        <w:rPr>
          <w:rFonts w:hint="eastAsia"/>
        </w:rPr>
        <w:t>7-10</w:t>
      </w:r>
      <w:r w:rsidR="005F7692">
        <w:rPr>
          <w:rFonts w:hint="eastAsia"/>
        </w:rPr>
        <w:t>分定义为重度疼痛。同时采用</w:t>
      </w:r>
      <w:r w:rsidR="005F7692">
        <w:rPr>
          <w:rFonts w:hint="eastAsia"/>
        </w:rPr>
        <w:t>Ramsay</w:t>
      </w:r>
      <w:r w:rsidR="005F7692">
        <w:rPr>
          <w:rFonts w:hint="eastAsia"/>
        </w:rPr>
        <w:t>评分</w:t>
      </w:r>
      <w:r w:rsidR="00013872">
        <w:fldChar w:fldCharType="begin"/>
      </w:r>
      <w:r w:rsidR="005539EE">
        <w:instrText xml:space="preserve"> ADDIN NE.Ref.{0B8F6AF7-5B58-49B2-A046-A384D6A329BD}</w:instrText>
      </w:r>
      <w:r w:rsidR="00013872">
        <w:fldChar w:fldCharType="separate"/>
      </w:r>
      <w:r w:rsidR="00534A86">
        <w:rPr>
          <w:rFonts w:ascii="Calibri" w:hAnsi="Calibri" w:cs="Calibri"/>
          <w:color w:val="080000"/>
          <w:kern w:val="0"/>
          <w:szCs w:val="21"/>
          <w:vertAlign w:val="superscript"/>
        </w:rPr>
        <w:t>[16]</w:t>
      </w:r>
      <w:r w:rsidR="00013872">
        <w:fldChar w:fldCharType="end"/>
      </w:r>
      <w:r w:rsidR="005F7692">
        <w:rPr>
          <w:rFonts w:hint="eastAsia"/>
        </w:rPr>
        <w:t>对患者的镇静状况进行</w:t>
      </w:r>
      <w:r w:rsidR="002E5186">
        <w:rPr>
          <w:rFonts w:hint="eastAsia"/>
        </w:rPr>
        <w:t>打分评价</w:t>
      </w:r>
      <w:r w:rsidR="005F7692">
        <w:rPr>
          <w:rFonts w:hint="eastAsia"/>
        </w:rPr>
        <w:t>，共</w:t>
      </w:r>
      <w:r w:rsidR="005F7692">
        <w:rPr>
          <w:rFonts w:hint="eastAsia"/>
        </w:rPr>
        <w:t>6</w:t>
      </w:r>
      <w:r w:rsidR="005F7692">
        <w:rPr>
          <w:rFonts w:hint="eastAsia"/>
        </w:rPr>
        <w:t>分，其中</w:t>
      </w:r>
      <w:r w:rsidR="005F7692">
        <w:rPr>
          <w:rFonts w:hint="eastAsia"/>
        </w:rPr>
        <w:t>1</w:t>
      </w:r>
      <w:r w:rsidR="005F7692">
        <w:rPr>
          <w:rFonts w:hint="eastAsia"/>
        </w:rPr>
        <w:t>分定义为镇静无效，</w:t>
      </w:r>
      <w:r w:rsidR="005F7692">
        <w:rPr>
          <w:rFonts w:hint="eastAsia"/>
        </w:rPr>
        <w:t>2-4</w:t>
      </w:r>
      <w:r w:rsidR="005F7692">
        <w:rPr>
          <w:rFonts w:hint="eastAsia"/>
        </w:rPr>
        <w:t>分定义为镇静效果满意，</w:t>
      </w:r>
      <w:r w:rsidR="005F7692">
        <w:rPr>
          <w:rFonts w:hint="eastAsia"/>
        </w:rPr>
        <w:t>5-6</w:t>
      </w:r>
      <w:r w:rsidR="005F7692">
        <w:rPr>
          <w:rFonts w:hint="eastAsia"/>
        </w:rPr>
        <w:t>分定义为镇静过度。</w:t>
      </w:r>
    </w:p>
    <w:p w:rsidR="00F41C41" w:rsidRDefault="00F41C41" w:rsidP="0096298B">
      <w:r>
        <w:t xml:space="preserve">1.4 </w:t>
      </w:r>
      <w:r>
        <w:rPr>
          <w:rFonts w:hint="eastAsia"/>
        </w:rPr>
        <w:t>统计学分析</w:t>
      </w:r>
      <w:r w:rsidR="0096298B">
        <w:t xml:space="preserve">  </w:t>
      </w:r>
      <w:r w:rsidR="00C432A2">
        <w:rPr>
          <w:rFonts w:hint="eastAsia"/>
        </w:rPr>
        <w:t>采用</w:t>
      </w:r>
      <w:r w:rsidR="00C432A2">
        <w:rPr>
          <w:rFonts w:hint="eastAsia"/>
        </w:rPr>
        <w:t>SPSS</w:t>
      </w:r>
      <w:r w:rsidR="00C432A2">
        <w:t xml:space="preserve"> 22.0</w:t>
      </w:r>
      <w:r w:rsidR="00C432A2">
        <w:rPr>
          <w:rFonts w:hint="eastAsia"/>
        </w:rPr>
        <w:t>软件进行数据分析</w:t>
      </w:r>
      <w:r w:rsidR="00F26C5E">
        <w:rPr>
          <w:rFonts w:hint="eastAsia"/>
        </w:rPr>
        <w:t>。</w:t>
      </w:r>
      <w:r w:rsidR="00C432A2">
        <w:rPr>
          <w:rFonts w:hint="eastAsia"/>
        </w:rPr>
        <w:t>计量资料</w:t>
      </w:r>
      <w:r w:rsidR="004726BE">
        <w:rPr>
          <w:rFonts w:hint="eastAsia"/>
        </w:rPr>
        <w:t>使用</w:t>
      </w:r>
      <w:r w:rsidR="00C432A2">
        <w:rPr>
          <w:rFonts w:hint="eastAsia"/>
        </w:rPr>
        <w:t>平均值±标准差（</w:t>
      </w:r>
      <w:r w:rsidR="00BB2B56">
        <w:rPr>
          <w:rFonts w:hint="eastAsia"/>
        </w:rPr>
        <w:sym w:font="Symbol" w:char="F060"/>
      </w:r>
      <w:r w:rsidR="00BB2B56">
        <w:rPr>
          <w:rFonts w:hint="eastAsia"/>
        </w:rPr>
        <w:sym w:font="Symbol" w:char="F063"/>
      </w:r>
      <w:r w:rsidR="00BB2B56">
        <w:rPr>
          <w:rFonts w:hint="eastAsia"/>
        </w:rPr>
        <w:t>±</w:t>
      </w:r>
      <w:r w:rsidR="00BB2B56">
        <w:rPr>
          <w:rFonts w:hint="eastAsia"/>
        </w:rPr>
        <w:t>s</w:t>
      </w:r>
      <w:r w:rsidR="00C432A2">
        <w:rPr>
          <w:rFonts w:hint="eastAsia"/>
        </w:rPr>
        <w:t>）表示，统计检验采用</w:t>
      </w:r>
      <w:r w:rsidR="00C432A2">
        <w:rPr>
          <w:rFonts w:hint="eastAsia"/>
        </w:rPr>
        <w:t>t</w:t>
      </w:r>
      <w:r w:rsidR="00C432A2">
        <w:rPr>
          <w:rFonts w:hint="eastAsia"/>
        </w:rPr>
        <w:t>检验，计数</w:t>
      </w:r>
      <w:r w:rsidR="004726BE">
        <w:rPr>
          <w:rFonts w:hint="eastAsia"/>
        </w:rPr>
        <w:t>资料之间的统计学检验</w:t>
      </w:r>
      <w:r w:rsidR="00F26C5E">
        <w:rPr>
          <w:rFonts w:hint="eastAsia"/>
        </w:rPr>
        <w:t>，使用</w:t>
      </w:r>
      <w:r w:rsidR="00C432A2">
        <w:rPr>
          <w:rFonts w:hint="eastAsia"/>
        </w:rPr>
        <w:t>卡方检验。</w:t>
      </w:r>
      <w:r w:rsidR="00BB2B56">
        <w:rPr>
          <w:rFonts w:hint="eastAsia"/>
        </w:rPr>
        <w:t>两组之间的</w:t>
      </w:r>
      <w:r w:rsidR="00C432A2">
        <w:rPr>
          <w:rFonts w:hint="eastAsia"/>
        </w:rPr>
        <w:t>差异具有统计学意义</w:t>
      </w:r>
      <w:r w:rsidR="00F26C5E">
        <w:rPr>
          <w:rFonts w:hint="eastAsia"/>
        </w:rPr>
        <w:t>为</w:t>
      </w:r>
      <w:r w:rsidR="00F26C5E">
        <w:rPr>
          <w:rFonts w:hint="eastAsia"/>
        </w:rPr>
        <w:t>P&lt;</w:t>
      </w:r>
      <w:r w:rsidR="00F26C5E">
        <w:t>0.05</w:t>
      </w:r>
      <w:r w:rsidR="00C432A2">
        <w:rPr>
          <w:rFonts w:hint="eastAsia"/>
        </w:rPr>
        <w:t>。</w:t>
      </w:r>
    </w:p>
    <w:p w:rsidR="002D46F1" w:rsidRDefault="002D46F1" w:rsidP="0096298B"/>
    <w:p w:rsidR="00F41C41" w:rsidRPr="002D46F1" w:rsidRDefault="00220B64" w:rsidP="00D848FD">
      <w:pPr>
        <w:rPr>
          <w:b/>
        </w:rPr>
      </w:pPr>
      <w:r w:rsidRPr="002D46F1">
        <w:rPr>
          <w:b/>
        </w:rPr>
        <w:t xml:space="preserve">2 </w:t>
      </w:r>
      <w:r w:rsidRPr="002D46F1">
        <w:rPr>
          <w:rFonts w:hint="eastAsia"/>
          <w:b/>
        </w:rPr>
        <w:t>结果</w:t>
      </w:r>
    </w:p>
    <w:p w:rsidR="0096298B" w:rsidRDefault="00220B64" w:rsidP="00D848FD">
      <w:r>
        <w:t xml:space="preserve">2.1 </w:t>
      </w:r>
      <w:r>
        <w:rPr>
          <w:rFonts w:hint="eastAsia"/>
        </w:rPr>
        <w:t>患者的一般资料比较</w:t>
      </w:r>
      <w:r w:rsidR="0096298B">
        <w:t xml:space="preserve">  </w:t>
      </w:r>
      <w:r w:rsidR="00AF4538">
        <w:rPr>
          <w:rFonts w:hint="eastAsia"/>
        </w:rPr>
        <w:t>观察</w:t>
      </w:r>
      <w:r w:rsidR="007443DC">
        <w:rPr>
          <w:rFonts w:hint="eastAsia"/>
        </w:rPr>
        <w:t>组和对照组在</w:t>
      </w:r>
      <w:r w:rsidR="004726BE">
        <w:rPr>
          <w:rFonts w:hint="eastAsia"/>
        </w:rPr>
        <w:t>男女</w:t>
      </w:r>
      <w:r w:rsidR="0096298B">
        <w:rPr>
          <w:rFonts w:hint="eastAsia"/>
        </w:rPr>
        <w:t>性别、年龄、</w:t>
      </w:r>
      <w:r w:rsidR="00F26C5E">
        <w:rPr>
          <w:rFonts w:hint="eastAsia"/>
        </w:rPr>
        <w:t>身体</w:t>
      </w:r>
      <w:r w:rsidR="0096298B">
        <w:rPr>
          <w:rFonts w:hint="eastAsia"/>
        </w:rPr>
        <w:t>体重指数、</w:t>
      </w:r>
      <w:r w:rsidR="00F26C5E">
        <w:rPr>
          <w:rFonts w:hint="eastAsia"/>
        </w:rPr>
        <w:t>血压中</w:t>
      </w:r>
      <w:r w:rsidR="0096298B">
        <w:rPr>
          <w:rFonts w:hint="eastAsia"/>
        </w:rPr>
        <w:t>收缩</w:t>
      </w:r>
      <w:r w:rsidR="0096298B">
        <w:rPr>
          <w:rFonts w:hint="eastAsia"/>
        </w:rPr>
        <w:lastRenderedPageBreak/>
        <w:t>压</w:t>
      </w:r>
      <w:r w:rsidR="004726BE">
        <w:rPr>
          <w:rFonts w:hint="eastAsia"/>
        </w:rPr>
        <w:t>和</w:t>
      </w:r>
      <w:r w:rsidR="0096298B">
        <w:rPr>
          <w:rFonts w:hint="eastAsia"/>
        </w:rPr>
        <w:t>舒张压</w:t>
      </w:r>
      <w:r w:rsidR="007443DC">
        <w:rPr>
          <w:rFonts w:hint="eastAsia"/>
        </w:rPr>
        <w:t>，</w:t>
      </w:r>
      <w:r w:rsidR="004726BE">
        <w:rPr>
          <w:rFonts w:hint="eastAsia"/>
        </w:rPr>
        <w:t>各统计量之间的</w:t>
      </w:r>
      <w:r w:rsidR="007443DC">
        <w:rPr>
          <w:rFonts w:hint="eastAsia"/>
        </w:rPr>
        <w:t>差异均无统计学意义（</w:t>
      </w:r>
      <w:r w:rsidR="007443DC">
        <w:rPr>
          <w:rFonts w:hint="eastAsia"/>
        </w:rPr>
        <w:t>P</w:t>
      </w:r>
      <w:r w:rsidR="007443DC">
        <w:t>&gt;0.05</w:t>
      </w:r>
      <w:r w:rsidR="007443DC">
        <w:rPr>
          <w:rFonts w:hint="eastAsia"/>
        </w:rPr>
        <w:t>）。详见表</w:t>
      </w:r>
      <w:r w:rsidR="007443DC">
        <w:rPr>
          <w:rFonts w:hint="eastAsia"/>
        </w:rPr>
        <w:t>1</w:t>
      </w:r>
      <w:r w:rsidR="007443DC">
        <w:rPr>
          <w:rFonts w:hint="eastAsia"/>
        </w:rPr>
        <w:t>。</w:t>
      </w:r>
    </w:p>
    <w:p w:rsidR="0096298B" w:rsidRDefault="0096298B" w:rsidP="005D3C32">
      <w:pPr>
        <w:jc w:val="center"/>
      </w:pPr>
      <w:r>
        <w:rPr>
          <w:rFonts w:hint="eastAsia"/>
        </w:rPr>
        <w:t>表</w:t>
      </w:r>
      <w:r>
        <w:rPr>
          <w:rFonts w:hint="eastAsia"/>
        </w:rPr>
        <w:t>1</w:t>
      </w:r>
      <w:r>
        <w:t xml:space="preserve"> </w:t>
      </w:r>
      <w:r>
        <w:rPr>
          <w:rFonts w:hint="eastAsia"/>
        </w:rPr>
        <w:t>两组</w:t>
      </w:r>
      <w:r w:rsidR="00EA0EB5">
        <w:rPr>
          <w:rFonts w:hint="eastAsia"/>
        </w:rPr>
        <w:t>患者的</w:t>
      </w:r>
      <w:r>
        <w:rPr>
          <w:rFonts w:hint="eastAsia"/>
        </w:rPr>
        <w:t>一般资料比较</w:t>
      </w:r>
      <w:r w:rsidR="001B3CDB">
        <w:rPr>
          <w:kern w:val="0"/>
        </w:rPr>
        <w:t>（</w:t>
      </w:r>
      <w:r w:rsidR="001B3CDB">
        <w:rPr>
          <w:kern w:val="0"/>
        </w:rPr>
        <w:sym w:font="Symbol" w:char="F060"/>
      </w:r>
      <w:r w:rsidR="001B3CDB">
        <w:rPr>
          <w:i/>
          <w:kern w:val="0"/>
        </w:rPr>
        <w:t>χ</w:t>
      </w:r>
      <w:r w:rsidR="001B3CDB">
        <w:rPr>
          <w:kern w:val="0"/>
        </w:rPr>
        <w:sym w:font="Symbol" w:char="F0B1"/>
      </w:r>
      <w:r w:rsidR="001B3CDB">
        <w:rPr>
          <w:i/>
          <w:kern w:val="0"/>
        </w:rPr>
        <w:t>s</w:t>
      </w:r>
      <w:r w:rsidR="001B3CDB">
        <w:rPr>
          <w:kern w:val="0"/>
        </w:rPr>
        <w:t>）</w:t>
      </w:r>
    </w:p>
    <w:tbl>
      <w:tblPr>
        <w:tblStyle w:val="a4"/>
        <w:tblW w:w="0" w:type="auto"/>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1459"/>
        <w:gridCol w:w="429"/>
        <w:gridCol w:w="426"/>
        <w:gridCol w:w="1116"/>
        <w:gridCol w:w="1684"/>
        <w:gridCol w:w="1596"/>
        <w:gridCol w:w="1596"/>
      </w:tblGrid>
      <w:tr w:rsidR="000858CF" w:rsidTr="001E52C1">
        <w:tc>
          <w:tcPr>
            <w:tcW w:w="0" w:type="auto"/>
            <w:vMerge w:val="restart"/>
          </w:tcPr>
          <w:p w:rsidR="000858CF" w:rsidRDefault="000858CF" w:rsidP="00E34873">
            <w:pPr>
              <w:jc w:val="center"/>
            </w:pPr>
            <w:r>
              <w:rPr>
                <w:rFonts w:hint="eastAsia"/>
              </w:rPr>
              <w:t>组别</w:t>
            </w:r>
          </w:p>
        </w:tc>
        <w:tc>
          <w:tcPr>
            <w:tcW w:w="0" w:type="auto"/>
            <w:gridSpan w:val="2"/>
            <w:tcBorders>
              <w:bottom w:val="single" w:sz="8" w:space="0" w:color="auto"/>
            </w:tcBorders>
          </w:tcPr>
          <w:p w:rsidR="000858CF" w:rsidRDefault="000858CF" w:rsidP="00E34873">
            <w:pPr>
              <w:jc w:val="center"/>
            </w:pPr>
            <w:r>
              <w:rPr>
                <w:rFonts w:hint="eastAsia"/>
              </w:rPr>
              <w:t>性别</w:t>
            </w:r>
          </w:p>
        </w:tc>
        <w:tc>
          <w:tcPr>
            <w:tcW w:w="0" w:type="auto"/>
            <w:vMerge w:val="restart"/>
          </w:tcPr>
          <w:p w:rsidR="000858CF" w:rsidRDefault="000858CF" w:rsidP="00E34873">
            <w:pPr>
              <w:jc w:val="center"/>
            </w:pPr>
            <w:r>
              <w:rPr>
                <w:rFonts w:hint="eastAsia"/>
              </w:rPr>
              <w:t>年龄（岁）</w:t>
            </w:r>
          </w:p>
        </w:tc>
        <w:tc>
          <w:tcPr>
            <w:tcW w:w="0" w:type="auto"/>
            <w:vMerge w:val="restart"/>
          </w:tcPr>
          <w:p w:rsidR="000858CF" w:rsidRDefault="000858CF" w:rsidP="00E34873">
            <w:pPr>
              <w:jc w:val="center"/>
            </w:pPr>
            <w:r>
              <w:rPr>
                <w:rFonts w:hint="eastAsia"/>
              </w:rPr>
              <w:t>体重指数（</w:t>
            </w:r>
            <w:r>
              <w:rPr>
                <w:rFonts w:hint="eastAsia"/>
              </w:rPr>
              <w:t>kg/m</w:t>
            </w:r>
            <w:r w:rsidRPr="00146C4E">
              <w:rPr>
                <w:rFonts w:hint="eastAsia"/>
                <w:vertAlign w:val="superscript"/>
              </w:rPr>
              <w:t>2</w:t>
            </w:r>
            <w:r>
              <w:rPr>
                <w:rFonts w:hint="eastAsia"/>
              </w:rPr>
              <w:t>）</w:t>
            </w:r>
          </w:p>
        </w:tc>
        <w:tc>
          <w:tcPr>
            <w:tcW w:w="0" w:type="auto"/>
            <w:vMerge w:val="restart"/>
          </w:tcPr>
          <w:p w:rsidR="000858CF" w:rsidRDefault="000858CF" w:rsidP="00E34873">
            <w:pPr>
              <w:jc w:val="center"/>
            </w:pPr>
            <w:r>
              <w:rPr>
                <w:rFonts w:hint="eastAsia"/>
              </w:rPr>
              <w:t>收缩压（</w:t>
            </w:r>
            <w:r>
              <w:rPr>
                <w:rFonts w:hint="eastAsia"/>
              </w:rPr>
              <w:t>mmHg</w:t>
            </w:r>
            <w:r>
              <w:rPr>
                <w:rFonts w:hint="eastAsia"/>
              </w:rPr>
              <w:t>）</w:t>
            </w:r>
          </w:p>
        </w:tc>
        <w:tc>
          <w:tcPr>
            <w:tcW w:w="0" w:type="auto"/>
            <w:vMerge w:val="restart"/>
          </w:tcPr>
          <w:p w:rsidR="000858CF" w:rsidRDefault="000858CF" w:rsidP="00E34873">
            <w:pPr>
              <w:jc w:val="center"/>
            </w:pPr>
            <w:r>
              <w:rPr>
                <w:rFonts w:hint="eastAsia"/>
              </w:rPr>
              <w:t>舒张压（</w:t>
            </w:r>
            <w:r>
              <w:rPr>
                <w:rFonts w:hint="eastAsia"/>
              </w:rPr>
              <w:t>mmHg</w:t>
            </w:r>
            <w:r>
              <w:rPr>
                <w:rFonts w:hint="eastAsia"/>
              </w:rPr>
              <w:t>）</w:t>
            </w:r>
          </w:p>
        </w:tc>
      </w:tr>
      <w:tr w:rsidR="000858CF" w:rsidTr="001E52C1">
        <w:tc>
          <w:tcPr>
            <w:tcW w:w="0" w:type="auto"/>
            <w:vMerge/>
            <w:tcBorders>
              <w:bottom w:val="single" w:sz="8" w:space="0" w:color="auto"/>
            </w:tcBorders>
          </w:tcPr>
          <w:p w:rsidR="000858CF" w:rsidRDefault="000858CF" w:rsidP="00E34873">
            <w:pPr>
              <w:jc w:val="center"/>
            </w:pPr>
          </w:p>
        </w:tc>
        <w:tc>
          <w:tcPr>
            <w:tcW w:w="0" w:type="auto"/>
            <w:tcBorders>
              <w:top w:val="single" w:sz="8" w:space="0" w:color="auto"/>
              <w:bottom w:val="single" w:sz="8" w:space="0" w:color="auto"/>
            </w:tcBorders>
          </w:tcPr>
          <w:p w:rsidR="000858CF" w:rsidRDefault="000858CF" w:rsidP="00E34873">
            <w:pPr>
              <w:jc w:val="center"/>
            </w:pPr>
            <w:r>
              <w:rPr>
                <w:rFonts w:hint="eastAsia"/>
              </w:rPr>
              <w:t>男</w:t>
            </w:r>
          </w:p>
        </w:tc>
        <w:tc>
          <w:tcPr>
            <w:tcW w:w="0" w:type="auto"/>
            <w:tcBorders>
              <w:top w:val="single" w:sz="8" w:space="0" w:color="auto"/>
              <w:bottom w:val="single" w:sz="8" w:space="0" w:color="auto"/>
            </w:tcBorders>
          </w:tcPr>
          <w:p w:rsidR="000858CF" w:rsidRDefault="000858CF" w:rsidP="00E34873">
            <w:pPr>
              <w:jc w:val="center"/>
            </w:pPr>
            <w:r>
              <w:rPr>
                <w:rFonts w:hint="eastAsia"/>
              </w:rPr>
              <w:t>女</w:t>
            </w:r>
          </w:p>
        </w:tc>
        <w:tc>
          <w:tcPr>
            <w:tcW w:w="0" w:type="auto"/>
            <w:vMerge/>
            <w:tcBorders>
              <w:bottom w:val="single" w:sz="8" w:space="0" w:color="auto"/>
            </w:tcBorders>
          </w:tcPr>
          <w:p w:rsidR="000858CF" w:rsidRDefault="000858CF" w:rsidP="00E34873">
            <w:pPr>
              <w:jc w:val="center"/>
            </w:pPr>
          </w:p>
        </w:tc>
        <w:tc>
          <w:tcPr>
            <w:tcW w:w="0" w:type="auto"/>
            <w:vMerge/>
            <w:tcBorders>
              <w:bottom w:val="single" w:sz="8" w:space="0" w:color="auto"/>
            </w:tcBorders>
          </w:tcPr>
          <w:p w:rsidR="000858CF" w:rsidRDefault="000858CF" w:rsidP="00E34873">
            <w:pPr>
              <w:jc w:val="center"/>
            </w:pPr>
          </w:p>
        </w:tc>
        <w:tc>
          <w:tcPr>
            <w:tcW w:w="0" w:type="auto"/>
            <w:vMerge/>
            <w:tcBorders>
              <w:bottom w:val="single" w:sz="8" w:space="0" w:color="auto"/>
            </w:tcBorders>
          </w:tcPr>
          <w:p w:rsidR="000858CF" w:rsidRDefault="000858CF" w:rsidP="00E34873">
            <w:pPr>
              <w:jc w:val="center"/>
            </w:pPr>
          </w:p>
        </w:tc>
        <w:tc>
          <w:tcPr>
            <w:tcW w:w="0" w:type="auto"/>
            <w:vMerge/>
            <w:tcBorders>
              <w:bottom w:val="single" w:sz="8" w:space="0" w:color="auto"/>
            </w:tcBorders>
          </w:tcPr>
          <w:p w:rsidR="000858CF" w:rsidRDefault="000858CF" w:rsidP="00E34873">
            <w:pPr>
              <w:jc w:val="center"/>
            </w:pPr>
          </w:p>
        </w:tc>
      </w:tr>
      <w:tr w:rsidR="00AF046C" w:rsidTr="00486F49">
        <w:tc>
          <w:tcPr>
            <w:tcW w:w="0" w:type="auto"/>
            <w:tcBorders>
              <w:top w:val="single" w:sz="8" w:space="0" w:color="auto"/>
            </w:tcBorders>
          </w:tcPr>
          <w:p w:rsidR="00AF046C" w:rsidRDefault="00AF046C" w:rsidP="00E34873">
            <w:pPr>
              <w:jc w:val="center"/>
            </w:pPr>
            <w:r>
              <w:rPr>
                <w:rFonts w:hint="eastAsia"/>
              </w:rPr>
              <w:t>观察组（</w:t>
            </w:r>
            <w:r>
              <w:rPr>
                <w:rFonts w:hint="eastAsia"/>
              </w:rPr>
              <w:t>n=47</w:t>
            </w:r>
            <w:r>
              <w:rPr>
                <w:rFonts w:hint="eastAsia"/>
              </w:rPr>
              <w:t>）</w:t>
            </w:r>
          </w:p>
        </w:tc>
        <w:tc>
          <w:tcPr>
            <w:tcW w:w="0" w:type="auto"/>
            <w:tcBorders>
              <w:top w:val="single" w:sz="8" w:space="0" w:color="auto"/>
            </w:tcBorders>
          </w:tcPr>
          <w:p w:rsidR="00AF046C" w:rsidRDefault="00AF046C" w:rsidP="00E34873">
            <w:pPr>
              <w:jc w:val="center"/>
            </w:pPr>
            <w:r>
              <w:rPr>
                <w:rFonts w:hint="eastAsia"/>
              </w:rPr>
              <w:t>40</w:t>
            </w:r>
          </w:p>
        </w:tc>
        <w:tc>
          <w:tcPr>
            <w:tcW w:w="0" w:type="auto"/>
            <w:tcBorders>
              <w:top w:val="single" w:sz="8" w:space="0" w:color="auto"/>
            </w:tcBorders>
          </w:tcPr>
          <w:p w:rsidR="00AF046C" w:rsidRDefault="00AF046C" w:rsidP="00E34873">
            <w:pPr>
              <w:jc w:val="center"/>
            </w:pPr>
            <w:r>
              <w:rPr>
                <w:rFonts w:hint="eastAsia"/>
              </w:rPr>
              <w:t>7</w:t>
            </w:r>
          </w:p>
        </w:tc>
        <w:tc>
          <w:tcPr>
            <w:tcW w:w="0" w:type="auto"/>
            <w:tcBorders>
              <w:top w:val="single" w:sz="8" w:space="0" w:color="auto"/>
            </w:tcBorders>
          </w:tcPr>
          <w:p w:rsidR="00AF046C" w:rsidRDefault="00AF046C" w:rsidP="00E34873">
            <w:pPr>
              <w:jc w:val="center"/>
            </w:pPr>
            <w:r>
              <w:rPr>
                <w:rFonts w:hint="eastAsia"/>
              </w:rPr>
              <w:t>34.69</w:t>
            </w:r>
            <w:r>
              <w:rPr>
                <w:rFonts w:hint="eastAsia"/>
              </w:rPr>
              <w:t>±</w:t>
            </w:r>
            <w:r>
              <w:rPr>
                <w:rFonts w:hint="eastAsia"/>
              </w:rPr>
              <w:t>4.10</w:t>
            </w:r>
          </w:p>
        </w:tc>
        <w:tc>
          <w:tcPr>
            <w:tcW w:w="0" w:type="auto"/>
            <w:tcBorders>
              <w:top w:val="single" w:sz="8" w:space="0" w:color="auto"/>
            </w:tcBorders>
          </w:tcPr>
          <w:p w:rsidR="00AF046C" w:rsidRDefault="00AF046C" w:rsidP="00E34873">
            <w:pPr>
              <w:jc w:val="center"/>
            </w:pPr>
            <w:r>
              <w:rPr>
                <w:rFonts w:hint="eastAsia"/>
              </w:rPr>
              <w:t>22.87</w:t>
            </w:r>
            <w:r>
              <w:rPr>
                <w:rFonts w:hint="eastAsia"/>
              </w:rPr>
              <w:t>±</w:t>
            </w:r>
            <w:r>
              <w:rPr>
                <w:rFonts w:hint="eastAsia"/>
              </w:rPr>
              <w:t>2.41</w:t>
            </w:r>
          </w:p>
        </w:tc>
        <w:tc>
          <w:tcPr>
            <w:tcW w:w="0" w:type="auto"/>
            <w:tcBorders>
              <w:top w:val="single" w:sz="8" w:space="0" w:color="auto"/>
            </w:tcBorders>
          </w:tcPr>
          <w:p w:rsidR="00AF046C" w:rsidRDefault="00AF046C" w:rsidP="00E34873">
            <w:pPr>
              <w:jc w:val="center"/>
            </w:pPr>
            <w:r>
              <w:rPr>
                <w:rFonts w:hint="eastAsia"/>
              </w:rPr>
              <w:t>135.02</w:t>
            </w:r>
            <w:r>
              <w:rPr>
                <w:rFonts w:hint="eastAsia"/>
              </w:rPr>
              <w:t>±</w:t>
            </w:r>
            <w:r>
              <w:rPr>
                <w:rFonts w:hint="eastAsia"/>
              </w:rPr>
              <w:t>8.81</w:t>
            </w:r>
          </w:p>
        </w:tc>
        <w:tc>
          <w:tcPr>
            <w:tcW w:w="0" w:type="auto"/>
            <w:tcBorders>
              <w:top w:val="single" w:sz="8" w:space="0" w:color="auto"/>
            </w:tcBorders>
          </w:tcPr>
          <w:p w:rsidR="00AF046C" w:rsidRDefault="00AF046C" w:rsidP="00E34873">
            <w:pPr>
              <w:jc w:val="center"/>
            </w:pPr>
            <w:r>
              <w:rPr>
                <w:rFonts w:hint="eastAsia"/>
              </w:rPr>
              <w:t>78.87</w:t>
            </w:r>
            <w:r>
              <w:rPr>
                <w:rFonts w:hint="eastAsia"/>
              </w:rPr>
              <w:t>±</w:t>
            </w:r>
            <w:r>
              <w:rPr>
                <w:rFonts w:hint="eastAsia"/>
              </w:rPr>
              <w:t>2.58</w:t>
            </w:r>
          </w:p>
        </w:tc>
      </w:tr>
      <w:tr w:rsidR="00AF046C" w:rsidTr="00486F49">
        <w:tc>
          <w:tcPr>
            <w:tcW w:w="0" w:type="auto"/>
          </w:tcPr>
          <w:p w:rsidR="00AF046C" w:rsidRDefault="00AF046C" w:rsidP="00E34873">
            <w:pPr>
              <w:jc w:val="center"/>
            </w:pPr>
            <w:r>
              <w:rPr>
                <w:rFonts w:hint="eastAsia"/>
              </w:rPr>
              <w:t>对照组（</w:t>
            </w:r>
            <w:r>
              <w:rPr>
                <w:rFonts w:hint="eastAsia"/>
              </w:rPr>
              <w:t>n=47</w:t>
            </w:r>
            <w:r>
              <w:rPr>
                <w:rFonts w:hint="eastAsia"/>
              </w:rPr>
              <w:t>）</w:t>
            </w:r>
          </w:p>
        </w:tc>
        <w:tc>
          <w:tcPr>
            <w:tcW w:w="0" w:type="auto"/>
          </w:tcPr>
          <w:p w:rsidR="00AF046C" w:rsidRDefault="00AF046C" w:rsidP="00E34873">
            <w:pPr>
              <w:jc w:val="center"/>
            </w:pPr>
            <w:r>
              <w:rPr>
                <w:rFonts w:hint="eastAsia"/>
              </w:rPr>
              <w:t>41</w:t>
            </w:r>
          </w:p>
        </w:tc>
        <w:tc>
          <w:tcPr>
            <w:tcW w:w="0" w:type="auto"/>
          </w:tcPr>
          <w:p w:rsidR="00AF046C" w:rsidRDefault="00AF046C" w:rsidP="00E34873">
            <w:pPr>
              <w:jc w:val="center"/>
            </w:pPr>
            <w:r>
              <w:rPr>
                <w:rFonts w:hint="eastAsia"/>
              </w:rPr>
              <w:t>6</w:t>
            </w:r>
          </w:p>
        </w:tc>
        <w:tc>
          <w:tcPr>
            <w:tcW w:w="0" w:type="auto"/>
          </w:tcPr>
          <w:p w:rsidR="00AF046C" w:rsidRDefault="00AF046C" w:rsidP="00E34873">
            <w:pPr>
              <w:jc w:val="center"/>
            </w:pPr>
            <w:r>
              <w:rPr>
                <w:rFonts w:hint="eastAsia"/>
              </w:rPr>
              <w:t>34.98</w:t>
            </w:r>
            <w:r>
              <w:rPr>
                <w:rFonts w:hint="eastAsia"/>
              </w:rPr>
              <w:t>±</w:t>
            </w:r>
            <w:r>
              <w:rPr>
                <w:rFonts w:hint="eastAsia"/>
              </w:rPr>
              <w:t>3.33</w:t>
            </w:r>
          </w:p>
        </w:tc>
        <w:tc>
          <w:tcPr>
            <w:tcW w:w="0" w:type="auto"/>
          </w:tcPr>
          <w:p w:rsidR="00AF046C" w:rsidRDefault="00AF046C" w:rsidP="00E34873">
            <w:pPr>
              <w:jc w:val="center"/>
            </w:pPr>
            <w:r>
              <w:rPr>
                <w:rFonts w:hint="eastAsia"/>
              </w:rPr>
              <w:t>22.18</w:t>
            </w:r>
            <w:r>
              <w:rPr>
                <w:rFonts w:hint="eastAsia"/>
              </w:rPr>
              <w:t>±</w:t>
            </w:r>
            <w:r>
              <w:rPr>
                <w:rFonts w:hint="eastAsia"/>
              </w:rPr>
              <w:t>2.47</w:t>
            </w:r>
          </w:p>
        </w:tc>
        <w:tc>
          <w:tcPr>
            <w:tcW w:w="0" w:type="auto"/>
          </w:tcPr>
          <w:p w:rsidR="00AF046C" w:rsidRDefault="00AF046C" w:rsidP="00E34873">
            <w:pPr>
              <w:jc w:val="center"/>
            </w:pPr>
            <w:r>
              <w:rPr>
                <w:rFonts w:hint="eastAsia"/>
              </w:rPr>
              <w:t>132.01</w:t>
            </w:r>
            <w:r>
              <w:rPr>
                <w:rFonts w:hint="eastAsia"/>
              </w:rPr>
              <w:t>±</w:t>
            </w:r>
            <w:r>
              <w:rPr>
                <w:rFonts w:hint="eastAsia"/>
              </w:rPr>
              <w:t>10.48</w:t>
            </w:r>
          </w:p>
        </w:tc>
        <w:tc>
          <w:tcPr>
            <w:tcW w:w="0" w:type="auto"/>
          </w:tcPr>
          <w:p w:rsidR="00AF046C" w:rsidRDefault="00AF046C" w:rsidP="00E34873">
            <w:pPr>
              <w:jc w:val="center"/>
            </w:pPr>
            <w:r>
              <w:rPr>
                <w:rFonts w:hint="eastAsia"/>
              </w:rPr>
              <w:t>79.18</w:t>
            </w:r>
            <w:r>
              <w:rPr>
                <w:rFonts w:hint="eastAsia"/>
              </w:rPr>
              <w:t>±</w:t>
            </w:r>
            <w:r>
              <w:rPr>
                <w:rFonts w:hint="eastAsia"/>
              </w:rPr>
              <w:t>3.14</w:t>
            </w:r>
          </w:p>
        </w:tc>
      </w:tr>
      <w:tr w:rsidR="00E34873" w:rsidTr="001E52C1">
        <w:tc>
          <w:tcPr>
            <w:tcW w:w="0" w:type="auto"/>
          </w:tcPr>
          <w:p w:rsidR="00E34873" w:rsidRDefault="00E34873" w:rsidP="00E34873">
            <w:pPr>
              <w:jc w:val="center"/>
            </w:pPr>
            <w:r>
              <w:rPr>
                <w:rFonts w:hint="eastAsia"/>
              </w:rPr>
              <w:sym w:font="Symbol" w:char="F063"/>
            </w:r>
            <w:r w:rsidRPr="00E34873">
              <w:rPr>
                <w:vertAlign w:val="superscript"/>
              </w:rPr>
              <w:t>2</w:t>
            </w:r>
            <w:r>
              <w:rPr>
                <w:rFonts w:hint="eastAsia"/>
              </w:rPr>
              <w:t>/t</w:t>
            </w:r>
            <w:r>
              <w:rPr>
                <w:rFonts w:hint="eastAsia"/>
              </w:rPr>
              <w:t>值</w:t>
            </w:r>
          </w:p>
        </w:tc>
        <w:tc>
          <w:tcPr>
            <w:tcW w:w="0" w:type="auto"/>
            <w:gridSpan w:val="2"/>
          </w:tcPr>
          <w:p w:rsidR="00E34873" w:rsidRDefault="00E34873" w:rsidP="00E34873">
            <w:pPr>
              <w:jc w:val="center"/>
            </w:pPr>
            <w:r>
              <w:rPr>
                <w:rFonts w:hint="eastAsia"/>
              </w:rPr>
              <w:t>0.089</w:t>
            </w:r>
          </w:p>
        </w:tc>
        <w:tc>
          <w:tcPr>
            <w:tcW w:w="0" w:type="auto"/>
          </w:tcPr>
          <w:p w:rsidR="00E34873" w:rsidRDefault="00E34873" w:rsidP="00E34873">
            <w:pPr>
              <w:jc w:val="center"/>
            </w:pPr>
            <w:r>
              <w:rPr>
                <w:rFonts w:hint="eastAsia"/>
              </w:rPr>
              <w:t>0.376</w:t>
            </w:r>
          </w:p>
        </w:tc>
        <w:tc>
          <w:tcPr>
            <w:tcW w:w="0" w:type="auto"/>
          </w:tcPr>
          <w:p w:rsidR="00E34873" w:rsidRDefault="00E34873" w:rsidP="00E34873">
            <w:pPr>
              <w:jc w:val="center"/>
            </w:pPr>
            <w:r>
              <w:rPr>
                <w:rFonts w:hint="eastAsia"/>
              </w:rPr>
              <w:t>1.371</w:t>
            </w:r>
          </w:p>
        </w:tc>
        <w:tc>
          <w:tcPr>
            <w:tcW w:w="0" w:type="auto"/>
          </w:tcPr>
          <w:p w:rsidR="00E34873" w:rsidRDefault="00E34873" w:rsidP="00E34873">
            <w:pPr>
              <w:jc w:val="center"/>
            </w:pPr>
            <w:r>
              <w:rPr>
                <w:rFonts w:hint="eastAsia"/>
              </w:rPr>
              <w:t>1.507</w:t>
            </w:r>
          </w:p>
        </w:tc>
        <w:tc>
          <w:tcPr>
            <w:tcW w:w="0" w:type="auto"/>
          </w:tcPr>
          <w:p w:rsidR="00E34873" w:rsidRDefault="00E34873" w:rsidP="00E34873">
            <w:pPr>
              <w:jc w:val="center"/>
            </w:pPr>
            <w:r>
              <w:rPr>
                <w:rFonts w:hint="eastAsia"/>
              </w:rPr>
              <w:t>0.523</w:t>
            </w:r>
          </w:p>
        </w:tc>
      </w:tr>
      <w:tr w:rsidR="00E34873" w:rsidTr="001E52C1">
        <w:tc>
          <w:tcPr>
            <w:tcW w:w="0" w:type="auto"/>
          </w:tcPr>
          <w:p w:rsidR="00E34873" w:rsidRDefault="00E34873" w:rsidP="00E34873">
            <w:pPr>
              <w:jc w:val="center"/>
            </w:pPr>
            <w:r>
              <w:rPr>
                <w:rFonts w:hint="eastAsia"/>
              </w:rPr>
              <w:t>P</w:t>
            </w:r>
            <w:r>
              <w:rPr>
                <w:rFonts w:hint="eastAsia"/>
              </w:rPr>
              <w:t>值</w:t>
            </w:r>
          </w:p>
        </w:tc>
        <w:tc>
          <w:tcPr>
            <w:tcW w:w="0" w:type="auto"/>
            <w:gridSpan w:val="2"/>
          </w:tcPr>
          <w:p w:rsidR="00E34873" w:rsidRDefault="00E34873" w:rsidP="00E34873">
            <w:pPr>
              <w:jc w:val="center"/>
            </w:pPr>
            <w:r>
              <w:rPr>
                <w:rFonts w:hint="eastAsia"/>
              </w:rPr>
              <w:t>0.765</w:t>
            </w:r>
          </w:p>
        </w:tc>
        <w:tc>
          <w:tcPr>
            <w:tcW w:w="0" w:type="auto"/>
          </w:tcPr>
          <w:p w:rsidR="00E34873" w:rsidRDefault="00E34873" w:rsidP="00E34873">
            <w:pPr>
              <w:jc w:val="center"/>
            </w:pPr>
            <w:r>
              <w:rPr>
                <w:rFonts w:hint="eastAsia"/>
              </w:rPr>
              <w:t>0.708</w:t>
            </w:r>
          </w:p>
        </w:tc>
        <w:tc>
          <w:tcPr>
            <w:tcW w:w="0" w:type="auto"/>
          </w:tcPr>
          <w:p w:rsidR="00E34873" w:rsidRDefault="00E34873" w:rsidP="00E34873">
            <w:pPr>
              <w:jc w:val="center"/>
            </w:pPr>
            <w:r>
              <w:rPr>
                <w:rFonts w:hint="eastAsia"/>
              </w:rPr>
              <w:t>0.174</w:t>
            </w:r>
          </w:p>
        </w:tc>
        <w:tc>
          <w:tcPr>
            <w:tcW w:w="0" w:type="auto"/>
          </w:tcPr>
          <w:p w:rsidR="00E34873" w:rsidRDefault="00E34873" w:rsidP="00E34873">
            <w:pPr>
              <w:jc w:val="center"/>
            </w:pPr>
            <w:r>
              <w:rPr>
                <w:rFonts w:hint="eastAsia"/>
              </w:rPr>
              <w:t>0.135</w:t>
            </w:r>
          </w:p>
        </w:tc>
        <w:tc>
          <w:tcPr>
            <w:tcW w:w="0" w:type="auto"/>
          </w:tcPr>
          <w:p w:rsidR="00E34873" w:rsidRDefault="00E34873" w:rsidP="00E34873">
            <w:pPr>
              <w:jc w:val="center"/>
            </w:pPr>
            <w:r>
              <w:rPr>
                <w:rFonts w:hint="eastAsia"/>
              </w:rPr>
              <w:t>0.602</w:t>
            </w:r>
          </w:p>
        </w:tc>
      </w:tr>
    </w:tbl>
    <w:p w:rsidR="0096298B" w:rsidRDefault="0096298B" w:rsidP="00D848FD"/>
    <w:p w:rsidR="008F17AA" w:rsidRDefault="009C09DB" w:rsidP="00D848FD">
      <w:r>
        <w:t xml:space="preserve">2.2 </w:t>
      </w:r>
      <w:r w:rsidR="00004197">
        <w:rPr>
          <w:rFonts w:hint="eastAsia"/>
        </w:rPr>
        <w:t>两组</w:t>
      </w:r>
      <w:r w:rsidR="00EA0EB5">
        <w:rPr>
          <w:rFonts w:hint="eastAsia"/>
        </w:rPr>
        <w:t>患者的</w:t>
      </w:r>
      <w:r w:rsidR="001A48F4">
        <w:rPr>
          <w:rFonts w:hint="eastAsia"/>
        </w:rPr>
        <w:t>血流动力学指标</w:t>
      </w:r>
      <w:r w:rsidR="00004197">
        <w:rPr>
          <w:rFonts w:hint="eastAsia"/>
        </w:rPr>
        <w:t>比较</w:t>
      </w:r>
      <w:r w:rsidR="005D3C32">
        <w:rPr>
          <w:rFonts w:hint="eastAsia"/>
        </w:rPr>
        <w:t xml:space="preserve"> </w:t>
      </w:r>
      <w:r w:rsidR="005D3C32">
        <w:t xml:space="preserve"> </w:t>
      </w:r>
      <w:r w:rsidR="008F17AA">
        <w:rPr>
          <w:rFonts w:hint="eastAsia"/>
        </w:rPr>
        <w:t>两组患者的心率和血氧指数，</w:t>
      </w:r>
      <w:r w:rsidR="004F333E">
        <w:rPr>
          <w:rFonts w:hint="eastAsia"/>
        </w:rPr>
        <w:t>在</w:t>
      </w:r>
      <w:r w:rsidR="004F333E">
        <w:rPr>
          <w:rFonts w:hint="eastAsia"/>
        </w:rPr>
        <w:t>T0</w:t>
      </w:r>
      <w:r w:rsidR="004F333E">
        <w:rPr>
          <w:rFonts w:hint="eastAsia"/>
        </w:rPr>
        <w:t>、</w:t>
      </w:r>
      <w:r w:rsidR="004F333E">
        <w:rPr>
          <w:rFonts w:hint="eastAsia"/>
        </w:rPr>
        <w:t>T1</w:t>
      </w:r>
      <w:r w:rsidR="004F333E">
        <w:rPr>
          <w:rFonts w:hint="eastAsia"/>
        </w:rPr>
        <w:t>、</w:t>
      </w:r>
      <w:r w:rsidR="004F333E">
        <w:rPr>
          <w:rFonts w:hint="eastAsia"/>
        </w:rPr>
        <w:t>T2</w:t>
      </w:r>
      <w:r w:rsidR="004F333E">
        <w:rPr>
          <w:rFonts w:hint="eastAsia"/>
        </w:rPr>
        <w:t>、</w:t>
      </w:r>
      <w:r w:rsidR="004F333E">
        <w:rPr>
          <w:rFonts w:hint="eastAsia"/>
        </w:rPr>
        <w:t>T3</w:t>
      </w:r>
      <w:r w:rsidR="00F26C5E">
        <w:rPr>
          <w:rFonts w:hint="eastAsia"/>
        </w:rPr>
        <w:t>四个时间点</w:t>
      </w:r>
      <w:r w:rsidR="004F333E">
        <w:rPr>
          <w:rFonts w:hint="eastAsia"/>
        </w:rPr>
        <w:t>时，</w:t>
      </w:r>
      <w:r w:rsidR="003164B8">
        <w:rPr>
          <w:rFonts w:hint="eastAsia"/>
        </w:rPr>
        <w:t>两组患者的血流动力学参数都</w:t>
      </w:r>
      <w:r w:rsidR="00341851">
        <w:rPr>
          <w:rFonts w:hint="eastAsia"/>
        </w:rPr>
        <w:t>正常</w:t>
      </w:r>
      <w:r w:rsidR="00F26C5E">
        <w:rPr>
          <w:rFonts w:hint="eastAsia"/>
        </w:rPr>
        <w:t>。</w:t>
      </w:r>
      <w:r w:rsidR="003164B8">
        <w:rPr>
          <w:rFonts w:hint="eastAsia"/>
        </w:rPr>
        <w:t>两组</w:t>
      </w:r>
      <w:r w:rsidR="004C3FD9">
        <w:rPr>
          <w:rFonts w:hint="eastAsia"/>
        </w:rPr>
        <w:t>比较</w:t>
      </w:r>
      <w:r w:rsidR="00AF19A9">
        <w:rPr>
          <w:rFonts w:hint="eastAsia"/>
        </w:rPr>
        <w:t>的差值</w:t>
      </w:r>
      <w:r w:rsidR="00F26C5E">
        <w:rPr>
          <w:rFonts w:hint="eastAsia"/>
        </w:rPr>
        <w:t>未发现有</w:t>
      </w:r>
      <w:r w:rsidR="00AF19A9">
        <w:rPr>
          <w:rFonts w:hint="eastAsia"/>
        </w:rPr>
        <w:t>统计学意义</w:t>
      </w:r>
      <w:r w:rsidR="00146C4E">
        <w:rPr>
          <w:rFonts w:hint="eastAsia"/>
        </w:rPr>
        <w:t>（</w:t>
      </w:r>
      <w:r w:rsidR="00146C4E">
        <w:rPr>
          <w:rFonts w:hint="eastAsia"/>
        </w:rPr>
        <w:t>P</w:t>
      </w:r>
      <w:r w:rsidR="00146C4E">
        <w:t>&gt;0.05</w:t>
      </w:r>
      <w:r w:rsidR="00146C4E">
        <w:t>）</w:t>
      </w:r>
      <w:r w:rsidR="00AF19A9">
        <w:rPr>
          <w:rFonts w:hint="eastAsia"/>
        </w:rPr>
        <w:t>。详见表</w:t>
      </w:r>
      <w:r w:rsidR="00AF19A9">
        <w:rPr>
          <w:rFonts w:hint="eastAsia"/>
        </w:rPr>
        <w:t>2</w:t>
      </w:r>
      <w:r w:rsidR="00AF19A9">
        <w:rPr>
          <w:rFonts w:hint="eastAsia"/>
        </w:rPr>
        <w:t>。</w:t>
      </w:r>
    </w:p>
    <w:p w:rsidR="004F333E" w:rsidRDefault="00AF19A9" w:rsidP="005D3C32">
      <w:pPr>
        <w:jc w:val="center"/>
      </w:pPr>
      <w:r>
        <w:rPr>
          <w:rFonts w:hint="eastAsia"/>
        </w:rPr>
        <w:t>表</w:t>
      </w:r>
      <w:r>
        <w:rPr>
          <w:rFonts w:hint="eastAsia"/>
        </w:rPr>
        <w:t>2</w:t>
      </w:r>
      <w:r>
        <w:t xml:space="preserve"> </w:t>
      </w:r>
      <w:r>
        <w:rPr>
          <w:rFonts w:hint="eastAsia"/>
        </w:rPr>
        <w:t>两组患者的心率和血</w:t>
      </w:r>
      <w:r w:rsidR="00146C4E">
        <w:rPr>
          <w:rFonts w:hint="eastAsia"/>
        </w:rPr>
        <w:t>氧</w:t>
      </w:r>
      <w:r>
        <w:rPr>
          <w:rFonts w:hint="eastAsia"/>
        </w:rPr>
        <w:t>指数比较</w:t>
      </w:r>
      <w:r w:rsidR="001B3CDB">
        <w:rPr>
          <w:kern w:val="0"/>
        </w:rPr>
        <w:t>（</w:t>
      </w:r>
      <w:r w:rsidR="001B3CDB">
        <w:rPr>
          <w:kern w:val="0"/>
        </w:rPr>
        <w:sym w:font="Symbol" w:char="F060"/>
      </w:r>
      <w:r w:rsidR="001B3CDB">
        <w:rPr>
          <w:i/>
          <w:kern w:val="0"/>
        </w:rPr>
        <w:t>χ</w:t>
      </w:r>
      <w:r w:rsidR="001B3CDB">
        <w:rPr>
          <w:kern w:val="0"/>
        </w:rPr>
        <w:sym w:font="Symbol" w:char="F0B1"/>
      </w:r>
      <w:r w:rsidR="001B3CDB">
        <w:rPr>
          <w:i/>
          <w:kern w:val="0"/>
        </w:rPr>
        <w:t>s</w:t>
      </w:r>
      <w:r w:rsidR="001B3CDB">
        <w:rPr>
          <w:kern w:val="0"/>
        </w:rPr>
        <w:t>）</w:t>
      </w:r>
    </w:p>
    <w:tbl>
      <w:tblPr>
        <w:tblStyle w:val="a4"/>
        <w:tblW w:w="0" w:type="auto"/>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1064"/>
        <w:gridCol w:w="1174"/>
        <w:gridCol w:w="864"/>
        <w:gridCol w:w="865"/>
        <w:gridCol w:w="865"/>
        <w:gridCol w:w="884"/>
        <w:gridCol w:w="860"/>
        <w:gridCol w:w="860"/>
        <w:gridCol w:w="860"/>
      </w:tblGrid>
      <w:tr w:rsidR="008816CE" w:rsidTr="005A0E37">
        <w:tc>
          <w:tcPr>
            <w:tcW w:w="1064" w:type="dxa"/>
            <w:vMerge w:val="restart"/>
          </w:tcPr>
          <w:p w:rsidR="008816CE" w:rsidRDefault="008816CE" w:rsidP="008816CE">
            <w:pPr>
              <w:jc w:val="center"/>
            </w:pPr>
            <w:r>
              <w:rPr>
                <w:rFonts w:hint="eastAsia"/>
              </w:rPr>
              <w:t>组别</w:t>
            </w:r>
          </w:p>
        </w:tc>
        <w:tc>
          <w:tcPr>
            <w:tcW w:w="3768" w:type="dxa"/>
            <w:gridSpan w:val="4"/>
            <w:tcBorders>
              <w:bottom w:val="single" w:sz="8" w:space="0" w:color="auto"/>
            </w:tcBorders>
          </w:tcPr>
          <w:p w:rsidR="008816CE" w:rsidRDefault="008816CE" w:rsidP="008816CE">
            <w:pPr>
              <w:jc w:val="center"/>
            </w:pPr>
            <w:r>
              <w:rPr>
                <w:rFonts w:hint="eastAsia"/>
              </w:rPr>
              <w:t>心率（次</w:t>
            </w:r>
            <w:r>
              <w:rPr>
                <w:rFonts w:hint="eastAsia"/>
              </w:rPr>
              <w:t>/min</w:t>
            </w:r>
            <w:r>
              <w:rPr>
                <w:rFonts w:hint="eastAsia"/>
              </w:rPr>
              <w:t>）</w:t>
            </w:r>
          </w:p>
        </w:tc>
        <w:tc>
          <w:tcPr>
            <w:tcW w:w="3464" w:type="dxa"/>
            <w:gridSpan w:val="4"/>
            <w:tcBorders>
              <w:bottom w:val="single" w:sz="8" w:space="0" w:color="auto"/>
            </w:tcBorders>
          </w:tcPr>
          <w:p w:rsidR="008816CE" w:rsidRDefault="008816CE" w:rsidP="008816CE">
            <w:pPr>
              <w:jc w:val="center"/>
            </w:pPr>
            <w:r>
              <w:rPr>
                <w:rFonts w:hint="eastAsia"/>
              </w:rPr>
              <w:t>血氧指数（</w:t>
            </w:r>
            <w:r>
              <w:rPr>
                <w:rFonts w:hint="eastAsia"/>
              </w:rPr>
              <w:t>%</w:t>
            </w:r>
            <w:r>
              <w:rPr>
                <w:rFonts w:hint="eastAsia"/>
              </w:rPr>
              <w:t>）</w:t>
            </w:r>
          </w:p>
        </w:tc>
      </w:tr>
      <w:tr w:rsidR="008816CE" w:rsidTr="005A0E37">
        <w:tc>
          <w:tcPr>
            <w:tcW w:w="1064" w:type="dxa"/>
            <w:vMerge/>
            <w:tcBorders>
              <w:bottom w:val="single" w:sz="12" w:space="0" w:color="auto"/>
            </w:tcBorders>
          </w:tcPr>
          <w:p w:rsidR="008816CE" w:rsidRDefault="008816CE" w:rsidP="008816CE">
            <w:pPr>
              <w:jc w:val="center"/>
            </w:pPr>
          </w:p>
        </w:tc>
        <w:tc>
          <w:tcPr>
            <w:tcW w:w="1174" w:type="dxa"/>
            <w:tcBorders>
              <w:top w:val="single" w:sz="8" w:space="0" w:color="auto"/>
              <w:bottom w:val="single" w:sz="12" w:space="0" w:color="auto"/>
            </w:tcBorders>
          </w:tcPr>
          <w:p w:rsidR="008816CE" w:rsidRDefault="008816CE" w:rsidP="008816CE">
            <w:pPr>
              <w:jc w:val="center"/>
            </w:pPr>
            <w:r>
              <w:rPr>
                <w:rFonts w:hint="eastAsia"/>
              </w:rPr>
              <w:t>T0</w:t>
            </w:r>
          </w:p>
        </w:tc>
        <w:tc>
          <w:tcPr>
            <w:tcW w:w="864" w:type="dxa"/>
            <w:tcBorders>
              <w:top w:val="single" w:sz="8" w:space="0" w:color="auto"/>
              <w:bottom w:val="single" w:sz="12" w:space="0" w:color="auto"/>
            </w:tcBorders>
          </w:tcPr>
          <w:p w:rsidR="008816CE" w:rsidRDefault="008816CE" w:rsidP="008816CE">
            <w:pPr>
              <w:jc w:val="center"/>
            </w:pPr>
            <w:r>
              <w:rPr>
                <w:rFonts w:hint="eastAsia"/>
              </w:rPr>
              <w:t>T1</w:t>
            </w:r>
          </w:p>
        </w:tc>
        <w:tc>
          <w:tcPr>
            <w:tcW w:w="865" w:type="dxa"/>
            <w:tcBorders>
              <w:top w:val="single" w:sz="8" w:space="0" w:color="auto"/>
              <w:bottom w:val="single" w:sz="12" w:space="0" w:color="auto"/>
            </w:tcBorders>
          </w:tcPr>
          <w:p w:rsidR="008816CE" w:rsidRDefault="008816CE" w:rsidP="008816CE">
            <w:pPr>
              <w:jc w:val="center"/>
            </w:pPr>
            <w:r>
              <w:rPr>
                <w:rFonts w:hint="eastAsia"/>
              </w:rPr>
              <w:t>T2</w:t>
            </w:r>
          </w:p>
        </w:tc>
        <w:tc>
          <w:tcPr>
            <w:tcW w:w="865" w:type="dxa"/>
            <w:tcBorders>
              <w:top w:val="single" w:sz="8" w:space="0" w:color="auto"/>
              <w:bottom w:val="single" w:sz="12" w:space="0" w:color="auto"/>
            </w:tcBorders>
          </w:tcPr>
          <w:p w:rsidR="008816CE" w:rsidRDefault="008816CE" w:rsidP="008816CE">
            <w:pPr>
              <w:jc w:val="center"/>
            </w:pPr>
            <w:r>
              <w:rPr>
                <w:rFonts w:hint="eastAsia"/>
              </w:rPr>
              <w:t>T3</w:t>
            </w:r>
          </w:p>
        </w:tc>
        <w:tc>
          <w:tcPr>
            <w:tcW w:w="884" w:type="dxa"/>
            <w:tcBorders>
              <w:top w:val="single" w:sz="8" w:space="0" w:color="auto"/>
              <w:bottom w:val="single" w:sz="12" w:space="0" w:color="auto"/>
            </w:tcBorders>
          </w:tcPr>
          <w:p w:rsidR="008816CE" w:rsidRDefault="008816CE" w:rsidP="008816CE">
            <w:pPr>
              <w:jc w:val="center"/>
            </w:pPr>
            <w:r>
              <w:rPr>
                <w:rFonts w:hint="eastAsia"/>
              </w:rPr>
              <w:t>T0</w:t>
            </w:r>
          </w:p>
        </w:tc>
        <w:tc>
          <w:tcPr>
            <w:tcW w:w="860" w:type="dxa"/>
            <w:tcBorders>
              <w:top w:val="single" w:sz="8" w:space="0" w:color="auto"/>
              <w:bottom w:val="single" w:sz="12" w:space="0" w:color="auto"/>
            </w:tcBorders>
          </w:tcPr>
          <w:p w:rsidR="008816CE" w:rsidRDefault="008816CE" w:rsidP="008816CE">
            <w:pPr>
              <w:jc w:val="center"/>
            </w:pPr>
            <w:r>
              <w:rPr>
                <w:rFonts w:hint="eastAsia"/>
              </w:rPr>
              <w:t>T1</w:t>
            </w:r>
          </w:p>
        </w:tc>
        <w:tc>
          <w:tcPr>
            <w:tcW w:w="860" w:type="dxa"/>
            <w:tcBorders>
              <w:top w:val="single" w:sz="8" w:space="0" w:color="auto"/>
              <w:bottom w:val="single" w:sz="12" w:space="0" w:color="auto"/>
            </w:tcBorders>
          </w:tcPr>
          <w:p w:rsidR="008816CE" w:rsidRDefault="008816CE" w:rsidP="008816CE">
            <w:pPr>
              <w:jc w:val="center"/>
            </w:pPr>
            <w:r>
              <w:rPr>
                <w:rFonts w:hint="eastAsia"/>
              </w:rPr>
              <w:t>T2</w:t>
            </w:r>
          </w:p>
        </w:tc>
        <w:tc>
          <w:tcPr>
            <w:tcW w:w="860" w:type="dxa"/>
            <w:tcBorders>
              <w:top w:val="single" w:sz="8" w:space="0" w:color="auto"/>
              <w:bottom w:val="single" w:sz="12" w:space="0" w:color="auto"/>
            </w:tcBorders>
          </w:tcPr>
          <w:p w:rsidR="008816CE" w:rsidRDefault="008816CE" w:rsidP="008816CE">
            <w:pPr>
              <w:jc w:val="center"/>
            </w:pPr>
            <w:r>
              <w:rPr>
                <w:rFonts w:hint="eastAsia"/>
              </w:rPr>
              <w:t>T3</w:t>
            </w:r>
          </w:p>
        </w:tc>
      </w:tr>
      <w:tr w:rsidR="000541F1" w:rsidTr="008816CE">
        <w:tc>
          <w:tcPr>
            <w:tcW w:w="1064" w:type="dxa"/>
            <w:tcBorders>
              <w:top w:val="single" w:sz="12" w:space="0" w:color="auto"/>
              <w:bottom w:val="nil"/>
            </w:tcBorders>
          </w:tcPr>
          <w:p w:rsidR="009D5CF6" w:rsidRDefault="009D5CF6" w:rsidP="008816CE">
            <w:pPr>
              <w:jc w:val="center"/>
            </w:pPr>
            <w:r>
              <w:rPr>
                <w:rFonts w:hint="eastAsia"/>
              </w:rPr>
              <w:t>观察组（</w:t>
            </w:r>
            <w:r>
              <w:rPr>
                <w:rFonts w:hint="eastAsia"/>
              </w:rPr>
              <w:t>n=47</w:t>
            </w:r>
            <w:r>
              <w:rPr>
                <w:rFonts w:hint="eastAsia"/>
              </w:rPr>
              <w:t>）</w:t>
            </w:r>
          </w:p>
        </w:tc>
        <w:tc>
          <w:tcPr>
            <w:tcW w:w="1174" w:type="dxa"/>
            <w:tcBorders>
              <w:top w:val="single" w:sz="12" w:space="0" w:color="auto"/>
              <w:bottom w:val="nil"/>
            </w:tcBorders>
          </w:tcPr>
          <w:p w:rsidR="009D5CF6" w:rsidRDefault="00733547" w:rsidP="008816CE">
            <w:pPr>
              <w:jc w:val="center"/>
            </w:pPr>
            <w:r>
              <w:t>89.25</w:t>
            </w:r>
            <w:r>
              <w:rPr>
                <w:rFonts w:hint="eastAsia"/>
              </w:rPr>
              <w:t>±</w:t>
            </w:r>
            <w:r>
              <w:rPr>
                <w:rFonts w:hint="eastAsia"/>
              </w:rPr>
              <w:t>4.19</w:t>
            </w:r>
          </w:p>
        </w:tc>
        <w:tc>
          <w:tcPr>
            <w:tcW w:w="864" w:type="dxa"/>
            <w:tcBorders>
              <w:top w:val="single" w:sz="12" w:space="0" w:color="auto"/>
              <w:bottom w:val="nil"/>
            </w:tcBorders>
          </w:tcPr>
          <w:p w:rsidR="009D5CF6" w:rsidRDefault="00733547" w:rsidP="008816CE">
            <w:pPr>
              <w:jc w:val="center"/>
            </w:pPr>
            <w:r>
              <w:t>90.76</w:t>
            </w:r>
            <w:r>
              <w:rPr>
                <w:rFonts w:hint="eastAsia"/>
              </w:rPr>
              <w:t>±</w:t>
            </w:r>
            <w:r>
              <w:rPr>
                <w:rFonts w:hint="eastAsia"/>
              </w:rPr>
              <w:t>4.01</w:t>
            </w:r>
          </w:p>
        </w:tc>
        <w:tc>
          <w:tcPr>
            <w:tcW w:w="865" w:type="dxa"/>
            <w:tcBorders>
              <w:top w:val="single" w:sz="12" w:space="0" w:color="auto"/>
              <w:bottom w:val="nil"/>
            </w:tcBorders>
          </w:tcPr>
          <w:p w:rsidR="009D5CF6" w:rsidRDefault="00733547" w:rsidP="008816CE">
            <w:pPr>
              <w:jc w:val="center"/>
            </w:pPr>
            <w:r>
              <w:t>90.87</w:t>
            </w:r>
            <w:r>
              <w:rPr>
                <w:rFonts w:hint="eastAsia"/>
              </w:rPr>
              <w:t>±</w:t>
            </w:r>
            <w:r>
              <w:rPr>
                <w:rFonts w:hint="eastAsia"/>
              </w:rPr>
              <w:t>2.71</w:t>
            </w:r>
          </w:p>
        </w:tc>
        <w:tc>
          <w:tcPr>
            <w:tcW w:w="865" w:type="dxa"/>
            <w:tcBorders>
              <w:top w:val="single" w:sz="12" w:space="0" w:color="auto"/>
              <w:bottom w:val="nil"/>
            </w:tcBorders>
          </w:tcPr>
          <w:p w:rsidR="009D5CF6" w:rsidRDefault="00733547" w:rsidP="008816CE">
            <w:pPr>
              <w:jc w:val="center"/>
            </w:pPr>
            <w:r>
              <w:t>91.09</w:t>
            </w:r>
            <w:r>
              <w:rPr>
                <w:rFonts w:hint="eastAsia"/>
              </w:rPr>
              <w:t>±</w:t>
            </w:r>
            <w:r>
              <w:rPr>
                <w:rFonts w:hint="eastAsia"/>
              </w:rPr>
              <w:t>4.72</w:t>
            </w:r>
          </w:p>
        </w:tc>
        <w:tc>
          <w:tcPr>
            <w:tcW w:w="884" w:type="dxa"/>
            <w:tcBorders>
              <w:top w:val="single" w:sz="12" w:space="0" w:color="auto"/>
              <w:bottom w:val="nil"/>
            </w:tcBorders>
          </w:tcPr>
          <w:p w:rsidR="009D5CF6" w:rsidRDefault="000541F1" w:rsidP="008816CE">
            <w:pPr>
              <w:jc w:val="center"/>
            </w:pPr>
            <w:r>
              <w:t>97.28</w:t>
            </w:r>
            <w:r>
              <w:rPr>
                <w:rFonts w:hint="eastAsia"/>
              </w:rPr>
              <w:t>±</w:t>
            </w:r>
            <w:r>
              <w:rPr>
                <w:rFonts w:hint="eastAsia"/>
              </w:rPr>
              <w:t>2.17</w:t>
            </w:r>
          </w:p>
        </w:tc>
        <w:tc>
          <w:tcPr>
            <w:tcW w:w="860" w:type="dxa"/>
            <w:tcBorders>
              <w:top w:val="single" w:sz="12" w:space="0" w:color="auto"/>
              <w:bottom w:val="nil"/>
            </w:tcBorders>
          </w:tcPr>
          <w:p w:rsidR="009D5CF6" w:rsidRDefault="000541F1" w:rsidP="008816CE">
            <w:pPr>
              <w:jc w:val="center"/>
            </w:pPr>
            <w:r>
              <w:t>97.89</w:t>
            </w:r>
            <w:r>
              <w:rPr>
                <w:rFonts w:hint="eastAsia"/>
              </w:rPr>
              <w:t>±</w:t>
            </w:r>
            <w:r>
              <w:rPr>
                <w:rFonts w:hint="eastAsia"/>
              </w:rPr>
              <w:t>2.00</w:t>
            </w:r>
          </w:p>
        </w:tc>
        <w:tc>
          <w:tcPr>
            <w:tcW w:w="860" w:type="dxa"/>
            <w:tcBorders>
              <w:top w:val="single" w:sz="12" w:space="0" w:color="auto"/>
              <w:bottom w:val="nil"/>
            </w:tcBorders>
          </w:tcPr>
          <w:p w:rsidR="009D5CF6" w:rsidRDefault="000541F1" w:rsidP="008816CE">
            <w:pPr>
              <w:jc w:val="center"/>
            </w:pPr>
            <w:r>
              <w:t>98.09</w:t>
            </w:r>
            <w:r>
              <w:rPr>
                <w:rFonts w:hint="eastAsia"/>
              </w:rPr>
              <w:t>±</w:t>
            </w:r>
            <w:r>
              <w:rPr>
                <w:rFonts w:hint="eastAsia"/>
              </w:rPr>
              <w:t>1.18</w:t>
            </w:r>
          </w:p>
        </w:tc>
        <w:tc>
          <w:tcPr>
            <w:tcW w:w="860" w:type="dxa"/>
            <w:tcBorders>
              <w:top w:val="single" w:sz="12" w:space="0" w:color="auto"/>
              <w:bottom w:val="nil"/>
            </w:tcBorders>
          </w:tcPr>
          <w:p w:rsidR="009D5CF6" w:rsidRDefault="000541F1" w:rsidP="008816CE">
            <w:pPr>
              <w:jc w:val="center"/>
            </w:pPr>
            <w:r>
              <w:t>99.01</w:t>
            </w:r>
            <w:r>
              <w:rPr>
                <w:rFonts w:hint="eastAsia"/>
              </w:rPr>
              <w:t>±</w:t>
            </w:r>
            <w:r>
              <w:rPr>
                <w:rFonts w:hint="eastAsia"/>
              </w:rPr>
              <w:t>0.76</w:t>
            </w:r>
          </w:p>
        </w:tc>
      </w:tr>
      <w:tr w:rsidR="000541F1" w:rsidTr="008816CE">
        <w:tc>
          <w:tcPr>
            <w:tcW w:w="1064" w:type="dxa"/>
            <w:tcBorders>
              <w:top w:val="nil"/>
            </w:tcBorders>
          </w:tcPr>
          <w:p w:rsidR="009D5CF6" w:rsidRDefault="009D5CF6" w:rsidP="008816CE">
            <w:pPr>
              <w:jc w:val="center"/>
            </w:pPr>
            <w:r>
              <w:rPr>
                <w:rFonts w:hint="eastAsia"/>
              </w:rPr>
              <w:t>对照组（</w:t>
            </w:r>
            <w:r>
              <w:rPr>
                <w:rFonts w:hint="eastAsia"/>
              </w:rPr>
              <w:t>n=47</w:t>
            </w:r>
            <w:r>
              <w:rPr>
                <w:rFonts w:hint="eastAsia"/>
              </w:rPr>
              <w:t>）</w:t>
            </w:r>
          </w:p>
        </w:tc>
        <w:tc>
          <w:tcPr>
            <w:tcW w:w="1174" w:type="dxa"/>
            <w:tcBorders>
              <w:top w:val="nil"/>
            </w:tcBorders>
          </w:tcPr>
          <w:p w:rsidR="009D5CF6" w:rsidRDefault="00733547" w:rsidP="008816CE">
            <w:pPr>
              <w:jc w:val="center"/>
            </w:pPr>
            <w:r>
              <w:t>89.9991.09</w:t>
            </w:r>
            <w:r>
              <w:rPr>
                <w:rFonts w:hint="eastAsia"/>
              </w:rPr>
              <w:t>±</w:t>
            </w:r>
            <w:r>
              <w:rPr>
                <w:rFonts w:hint="eastAsia"/>
              </w:rPr>
              <w:t>4.723.78</w:t>
            </w:r>
          </w:p>
        </w:tc>
        <w:tc>
          <w:tcPr>
            <w:tcW w:w="864" w:type="dxa"/>
            <w:tcBorders>
              <w:top w:val="nil"/>
            </w:tcBorders>
          </w:tcPr>
          <w:p w:rsidR="009D5CF6" w:rsidRDefault="00733547" w:rsidP="008816CE">
            <w:pPr>
              <w:jc w:val="center"/>
            </w:pPr>
            <w:r>
              <w:t>89.17</w:t>
            </w:r>
            <w:r>
              <w:rPr>
                <w:rFonts w:hint="eastAsia"/>
              </w:rPr>
              <w:t>±</w:t>
            </w:r>
            <w:r>
              <w:rPr>
                <w:rFonts w:hint="eastAsia"/>
              </w:rPr>
              <w:t>3.33</w:t>
            </w:r>
          </w:p>
        </w:tc>
        <w:tc>
          <w:tcPr>
            <w:tcW w:w="865" w:type="dxa"/>
            <w:tcBorders>
              <w:top w:val="nil"/>
            </w:tcBorders>
          </w:tcPr>
          <w:p w:rsidR="009D5CF6" w:rsidRDefault="00733547" w:rsidP="008816CE">
            <w:pPr>
              <w:jc w:val="center"/>
            </w:pPr>
            <w:r>
              <w:t>89.91</w:t>
            </w:r>
            <w:r>
              <w:rPr>
                <w:rFonts w:hint="eastAsia"/>
              </w:rPr>
              <w:t>±</w:t>
            </w:r>
            <w:r>
              <w:rPr>
                <w:rFonts w:hint="eastAsia"/>
              </w:rPr>
              <w:t>4.01</w:t>
            </w:r>
          </w:p>
        </w:tc>
        <w:tc>
          <w:tcPr>
            <w:tcW w:w="865" w:type="dxa"/>
            <w:tcBorders>
              <w:top w:val="nil"/>
            </w:tcBorders>
          </w:tcPr>
          <w:p w:rsidR="009D5CF6" w:rsidRDefault="00733547" w:rsidP="008816CE">
            <w:pPr>
              <w:jc w:val="center"/>
            </w:pPr>
            <w:r>
              <w:t>89.76</w:t>
            </w:r>
            <w:r>
              <w:rPr>
                <w:rFonts w:hint="eastAsia"/>
              </w:rPr>
              <w:t>±</w:t>
            </w:r>
            <w:r>
              <w:rPr>
                <w:rFonts w:hint="eastAsia"/>
              </w:rPr>
              <w:t>3.16</w:t>
            </w:r>
          </w:p>
        </w:tc>
        <w:tc>
          <w:tcPr>
            <w:tcW w:w="884" w:type="dxa"/>
            <w:tcBorders>
              <w:top w:val="nil"/>
            </w:tcBorders>
          </w:tcPr>
          <w:p w:rsidR="009D5CF6" w:rsidRDefault="000541F1" w:rsidP="008816CE">
            <w:pPr>
              <w:jc w:val="center"/>
            </w:pPr>
            <w:r>
              <w:t>97.15</w:t>
            </w:r>
            <w:r>
              <w:rPr>
                <w:rFonts w:hint="eastAsia"/>
              </w:rPr>
              <w:t>±</w:t>
            </w:r>
            <w:r>
              <w:rPr>
                <w:rFonts w:hint="eastAsia"/>
              </w:rPr>
              <w:t>2.76</w:t>
            </w:r>
          </w:p>
        </w:tc>
        <w:tc>
          <w:tcPr>
            <w:tcW w:w="860" w:type="dxa"/>
            <w:tcBorders>
              <w:top w:val="nil"/>
            </w:tcBorders>
          </w:tcPr>
          <w:p w:rsidR="009D5CF6" w:rsidRDefault="000541F1" w:rsidP="008816CE">
            <w:pPr>
              <w:jc w:val="center"/>
            </w:pPr>
            <w:r>
              <w:t>98.01</w:t>
            </w:r>
            <w:r>
              <w:rPr>
                <w:rFonts w:hint="eastAsia"/>
              </w:rPr>
              <w:t>±</w:t>
            </w:r>
            <w:r>
              <w:rPr>
                <w:rFonts w:hint="eastAsia"/>
              </w:rPr>
              <w:t>1.76</w:t>
            </w:r>
          </w:p>
        </w:tc>
        <w:tc>
          <w:tcPr>
            <w:tcW w:w="860" w:type="dxa"/>
            <w:tcBorders>
              <w:top w:val="nil"/>
            </w:tcBorders>
          </w:tcPr>
          <w:p w:rsidR="009D5CF6" w:rsidRDefault="000541F1" w:rsidP="008816CE">
            <w:pPr>
              <w:jc w:val="center"/>
            </w:pPr>
            <w:r>
              <w:t>98.06</w:t>
            </w:r>
            <w:r>
              <w:rPr>
                <w:rFonts w:hint="eastAsia"/>
              </w:rPr>
              <w:t>±</w:t>
            </w:r>
            <w:r>
              <w:rPr>
                <w:rFonts w:hint="eastAsia"/>
              </w:rPr>
              <w:t>1.77</w:t>
            </w:r>
          </w:p>
        </w:tc>
        <w:tc>
          <w:tcPr>
            <w:tcW w:w="860" w:type="dxa"/>
            <w:tcBorders>
              <w:top w:val="nil"/>
            </w:tcBorders>
          </w:tcPr>
          <w:p w:rsidR="009D5CF6" w:rsidRDefault="000541F1" w:rsidP="008816CE">
            <w:pPr>
              <w:jc w:val="center"/>
            </w:pPr>
            <w:r>
              <w:t>98.78</w:t>
            </w:r>
            <w:r>
              <w:rPr>
                <w:rFonts w:hint="eastAsia"/>
              </w:rPr>
              <w:t>±</w:t>
            </w:r>
            <w:r>
              <w:rPr>
                <w:rFonts w:hint="eastAsia"/>
              </w:rPr>
              <w:t>0.27</w:t>
            </w:r>
          </w:p>
        </w:tc>
      </w:tr>
      <w:tr w:rsidR="000541F1" w:rsidTr="008816CE">
        <w:tc>
          <w:tcPr>
            <w:tcW w:w="1064" w:type="dxa"/>
          </w:tcPr>
          <w:p w:rsidR="009D5CF6" w:rsidRDefault="009D5CF6" w:rsidP="008816CE">
            <w:pPr>
              <w:jc w:val="center"/>
            </w:pPr>
            <w:r>
              <w:rPr>
                <w:rFonts w:hint="eastAsia"/>
              </w:rPr>
              <w:t>t</w:t>
            </w:r>
            <w:r>
              <w:rPr>
                <w:rFonts w:hint="eastAsia"/>
              </w:rPr>
              <w:t>值</w:t>
            </w:r>
          </w:p>
        </w:tc>
        <w:tc>
          <w:tcPr>
            <w:tcW w:w="1174" w:type="dxa"/>
          </w:tcPr>
          <w:p w:rsidR="009D5CF6" w:rsidRDefault="006F569F" w:rsidP="008816CE">
            <w:pPr>
              <w:jc w:val="center"/>
            </w:pPr>
            <w:r>
              <w:t>0.899</w:t>
            </w:r>
          </w:p>
        </w:tc>
        <w:tc>
          <w:tcPr>
            <w:tcW w:w="864" w:type="dxa"/>
          </w:tcPr>
          <w:p w:rsidR="009D5CF6" w:rsidRDefault="006F569F" w:rsidP="008816CE">
            <w:pPr>
              <w:jc w:val="center"/>
            </w:pPr>
            <w:r>
              <w:t>1.847</w:t>
            </w:r>
          </w:p>
        </w:tc>
        <w:tc>
          <w:tcPr>
            <w:tcW w:w="865" w:type="dxa"/>
          </w:tcPr>
          <w:p w:rsidR="009D5CF6" w:rsidRDefault="006F569F" w:rsidP="008816CE">
            <w:pPr>
              <w:jc w:val="center"/>
            </w:pPr>
            <w:r>
              <w:t>1.346</w:t>
            </w:r>
          </w:p>
        </w:tc>
        <w:tc>
          <w:tcPr>
            <w:tcW w:w="865" w:type="dxa"/>
          </w:tcPr>
          <w:p w:rsidR="009D5CF6" w:rsidRDefault="006F569F" w:rsidP="008816CE">
            <w:pPr>
              <w:jc w:val="center"/>
            </w:pPr>
            <w:r>
              <w:t>1.604</w:t>
            </w:r>
          </w:p>
        </w:tc>
        <w:tc>
          <w:tcPr>
            <w:tcW w:w="884" w:type="dxa"/>
          </w:tcPr>
          <w:p w:rsidR="009D5CF6" w:rsidRDefault="009B7667" w:rsidP="008816CE">
            <w:pPr>
              <w:jc w:val="center"/>
            </w:pPr>
            <w:r>
              <w:t>0.254</w:t>
            </w:r>
          </w:p>
        </w:tc>
        <w:tc>
          <w:tcPr>
            <w:tcW w:w="860" w:type="dxa"/>
          </w:tcPr>
          <w:p w:rsidR="009D5CF6" w:rsidRDefault="009B7667" w:rsidP="008816CE">
            <w:pPr>
              <w:jc w:val="center"/>
            </w:pPr>
            <w:r>
              <w:t>0.241</w:t>
            </w:r>
          </w:p>
        </w:tc>
        <w:tc>
          <w:tcPr>
            <w:tcW w:w="860" w:type="dxa"/>
          </w:tcPr>
          <w:p w:rsidR="009D5CF6" w:rsidRDefault="009B7667" w:rsidP="008816CE">
            <w:pPr>
              <w:jc w:val="center"/>
            </w:pPr>
            <w:r>
              <w:t>0.097</w:t>
            </w:r>
          </w:p>
        </w:tc>
        <w:tc>
          <w:tcPr>
            <w:tcW w:w="860" w:type="dxa"/>
          </w:tcPr>
          <w:p w:rsidR="009D5CF6" w:rsidRDefault="009B7667" w:rsidP="008816CE">
            <w:pPr>
              <w:jc w:val="center"/>
            </w:pPr>
            <w:r>
              <w:t>1.955</w:t>
            </w:r>
          </w:p>
        </w:tc>
      </w:tr>
      <w:tr w:rsidR="000541F1" w:rsidTr="008816CE">
        <w:tc>
          <w:tcPr>
            <w:tcW w:w="1064" w:type="dxa"/>
          </w:tcPr>
          <w:p w:rsidR="009D5CF6" w:rsidRDefault="009D5CF6" w:rsidP="008816CE">
            <w:pPr>
              <w:jc w:val="center"/>
            </w:pPr>
            <w:r>
              <w:rPr>
                <w:rFonts w:hint="eastAsia"/>
              </w:rPr>
              <w:t>P</w:t>
            </w:r>
            <w:r>
              <w:rPr>
                <w:rFonts w:hint="eastAsia"/>
              </w:rPr>
              <w:t>值</w:t>
            </w:r>
          </w:p>
        </w:tc>
        <w:tc>
          <w:tcPr>
            <w:tcW w:w="1174" w:type="dxa"/>
          </w:tcPr>
          <w:p w:rsidR="009D5CF6" w:rsidRDefault="006F569F" w:rsidP="008816CE">
            <w:pPr>
              <w:jc w:val="center"/>
            </w:pPr>
            <w:r>
              <w:t>0.371</w:t>
            </w:r>
          </w:p>
        </w:tc>
        <w:tc>
          <w:tcPr>
            <w:tcW w:w="864" w:type="dxa"/>
          </w:tcPr>
          <w:p w:rsidR="009D5CF6" w:rsidRDefault="006F569F" w:rsidP="008816CE">
            <w:pPr>
              <w:jc w:val="center"/>
            </w:pPr>
            <w:r>
              <w:t>0.068</w:t>
            </w:r>
          </w:p>
        </w:tc>
        <w:tc>
          <w:tcPr>
            <w:tcW w:w="865" w:type="dxa"/>
          </w:tcPr>
          <w:p w:rsidR="009D5CF6" w:rsidRDefault="006F569F" w:rsidP="008816CE">
            <w:pPr>
              <w:jc w:val="center"/>
            </w:pPr>
            <w:r>
              <w:t>0.128</w:t>
            </w:r>
          </w:p>
        </w:tc>
        <w:tc>
          <w:tcPr>
            <w:tcW w:w="865" w:type="dxa"/>
          </w:tcPr>
          <w:p w:rsidR="009D5CF6" w:rsidRDefault="006F569F" w:rsidP="008816CE">
            <w:pPr>
              <w:jc w:val="center"/>
            </w:pPr>
            <w:r>
              <w:t>0.112</w:t>
            </w:r>
          </w:p>
        </w:tc>
        <w:tc>
          <w:tcPr>
            <w:tcW w:w="884" w:type="dxa"/>
          </w:tcPr>
          <w:p w:rsidR="009D5CF6" w:rsidRDefault="009B7667" w:rsidP="008816CE">
            <w:pPr>
              <w:jc w:val="center"/>
            </w:pPr>
            <w:r>
              <w:t>0.800</w:t>
            </w:r>
          </w:p>
        </w:tc>
        <w:tc>
          <w:tcPr>
            <w:tcW w:w="860" w:type="dxa"/>
          </w:tcPr>
          <w:p w:rsidR="009D5CF6" w:rsidRDefault="009B7667" w:rsidP="008816CE">
            <w:pPr>
              <w:jc w:val="center"/>
            </w:pPr>
            <w:r>
              <w:t>0.810</w:t>
            </w:r>
          </w:p>
        </w:tc>
        <w:tc>
          <w:tcPr>
            <w:tcW w:w="860" w:type="dxa"/>
          </w:tcPr>
          <w:p w:rsidR="009D5CF6" w:rsidRDefault="009B7667" w:rsidP="008816CE">
            <w:pPr>
              <w:jc w:val="center"/>
            </w:pPr>
            <w:r>
              <w:t>0.923</w:t>
            </w:r>
          </w:p>
        </w:tc>
        <w:tc>
          <w:tcPr>
            <w:tcW w:w="860" w:type="dxa"/>
          </w:tcPr>
          <w:p w:rsidR="009D5CF6" w:rsidRDefault="009B7667" w:rsidP="008816CE">
            <w:pPr>
              <w:jc w:val="center"/>
            </w:pPr>
            <w:r>
              <w:t>0.054</w:t>
            </w:r>
          </w:p>
        </w:tc>
      </w:tr>
    </w:tbl>
    <w:p w:rsidR="001A48F4" w:rsidRDefault="001A48F4" w:rsidP="00D848FD"/>
    <w:p w:rsidR="00C953B7" w:rsidRDefault="001A48F4" w:rsidP="00D848FD">
      <w:r>
        <w:t xml:space="preserve">2.3 </w:t>
      </w:r>
      <w:r>
        <w:rPr>
          <w:rFonts w:hint="eastAsia"/>
        </w:rPr>
        <w:t>两组患者的心脏功能的比较</w:t>
      </w:r>
      <w:r w:rsidR="003F5FF6">
        <w:rPr>
          <w:rFonts w:hint="eastAsia"/>
        </w:rPr>
        <w:t xml:space="preserve"> </w:t>
      </w:r>
      <w:r w:rsidR="003F5FF6">
        <w:t xml:space="preserve"> </w:t>
      </w:r>
      <w:r w:rsidR="00341851">
        <w:rPr>
          <w:rFonts w:hint="eastAsia"/>
        </w:rPr>
        <w:t>观察组和对照组的</w:t>
      </w:r>
      <w:r w:rsidR="001B19D0">
        <w:rPr>
          <w:rFonts w:hint="eastAsia"/>
        </w:rPr>
        <w:t>患者在术前（</w:t>
      </w:r>
      <w:r w:rsidR="001B19D0">
        <w:rPr>
          <w:rFonts w:hint="eastAsia"/>
        </w:rPr>
        <w:t>T0</w:t>
      </w:r>
      <w:r w:rsidR="001B19D0">
        <w:rPr>
          <w:rFonts w:hint="eastAsia"/>
        </w:rPr>
        <w:t>）和术后</w:t>
      </w:r>
      <w:r w:rsidR="001B19D0">
        <w:rPr>
          <w:rFonts w:hint="eastAsia"/>
        </w:rPr>
        <w:t>12h</w:t>
      </w:r>
      <w:r w:rsidR="001B19D0">
        <w:rPr>
          <w:rFonts w:hint="eastAsia"/>
        </w:rPr>
        <w:t>（</w:t>
      </w:r>
      <w:r w:rsidR="001B19D0">
        <w:rPr>
          <w:rFonts w:hint="eastAsia"/>
        </w:rPr>
        <w:t>T4</w:t>
      </w:r>
      <w:r w:rsidR="001B19D0">
        <w:rPr>
          <w:rFonts w:hint="eastAsia"/>
        </w:rPr>
        <w:t>）时的</w:t>
      </w:r>
      <w:r w:rsidR="001B19D0">
        <w:rPr>
          <w:rFonts w:hint="eastAsia"/>
        </w:rPr>
        <w:t>cTnI</w:t>
      </w:r>
      <w:r w:rsidR="001B19D0">
        <w:rPr>
          <w:rFonts w:hint="eastAsia"/>
        </w:rPr>
        <w:t>和</w:t>
      </w:r>
      <w:r w:rsidR="001B19D0">
        <w:rPr>
          <w:rFonts w:hint="eastAsia"/>
        </w:rPr>
        <w:t>CK-MB</w:t>
      </w:r>
      <w:r w:rsidR="001B19D0">
        <w:rPr>
          <w:rFonts w:hint="eastAsia"/>
        </w:rPr>
        <w:t>的比较，两组在</w:t>
      </w:r>
      <w:r w:rsidR="001B19D0">
        <w:rPr>
          <w:rFonts w:hint="eastAsia"/>
        </w:rPr>
        <w:t>T0</w:t>
      </w:r>
      <w:r w:rsidR="001B19D0">
        <w:rPr>
          <w:rFonts w:hint="eastAsia"/>
        </w:rPr>
        <w:t>时均无统计学差异（</w:t>
      </w:r>
      <w:r w:rsidR="001B19D0">
        <w:rPr>
          <w:rFonts w:hint="eastAsia"/>
        </w:rPr>
        <w:t>P</w:t>
      </w:r>
      <w:r w:rsidR="001B19D0">
        <w:t>&gt;0.05</w:t>
      </w:r>
      <w:r w:rsidR="001B19D0">
        <w:t>）</w:t>
      </w:r>
      <w:r w:rsidR="001B19D0">
        <w:rPr>
          <w:rFonts w:hint="eastAsia"/>
        </w:rPr>
        <w:t>，但在</w:t>
      </w:r>
      <w:r w:rsidR="001B19D0">
        <w:rPr>
          <w:rFonts w:hint="eastAsia"/>
        </w:rPr>
        <w:t>T4</w:t>
      </w:r>
      <w:r w:rsidR="001B19D0">
        <w:rPr>
          <w:rFonts w:hint="eastAsia"/>
        </w:rPr>
        <w:t>时表现为</w:t>
      </w:r>
      <w:r w:rsidR="00BE3F4A">
        <w:rPr>
          <w:rFonts w:hint="eastAsia"/>
        </w:rPr>
        <w:t>对照</w:t>
      </w:r>
      <w:r w:rsidR="001B19D0">
        <w:rPr>
          <w:rFonts w:hint="eastAsia"/>
        </w:rPr>
        <w:t>组</w:t>
      </w:r>
      <w:r w:rsidR="00341851">
        <w:rPr>
          <w:rFonts w:hint="eastAsia"/>
        </w:rPr>
        <w:t>的浓度</w:t>
      </w:r>
      <w:r w:rsidR="001B19D0">
        <w:rPr>
          <w:rFonts w:hint="eastAsia"/>
        </w:rPr>
        <w:t>明显</w:t>
      </w:r>
      <w:r w:rsidR="00341851">
        <w:rPr>
          <w:rFonts w:hint="eastAsia"/>
        </w:rPr>
        <w:t>小</w:t>
      </w:r>
      <w:r w:rsidR="001B19D0">
        <w:rPr>
          <w:rFonts w:hint="eastAsia"/>
        </w:rPr>
        <w:t>于观察组，</w:t>
      </w:r>
      <w:r w:rsidR="00341851">
        <w:rPr>
          <w:rFonts w:hint="eastAsia"/>
        </w:rPr>
        <w:t>且</w:t>
      </w:r>
      <w:r w:rsidR="001B19D0">
        <w:rPr>
          <w:rFonts w:hint="eastAsia"/>
        </w:rPr>
        <w:t>差异有意义（</w:t>
      </w:r>
      <w:r w:rsidR="001B19D0">
        <w:rPr>
          <w:rFonts w:hint="eastAsia"/>
        </w:rPr>
        <w:t>P</w:t>
      </w:r>
      <w:r w:rsidR="001B19D0">
        <w:t>&lt;0.05</w:t>
      </w:r>
      <w:r w:rsidR="001B19D0">
        <w:rPr>
          <w:rFonts w:hint="eastAsia"/>
        </w:rPr>
        <w:t>）。详见表</w:t>
      </w:r>
      <w:r w:rsidR="00146C4E">
        <w:rPr>
          <w:rFonts w:hint="eastAsia"/>
        </w:rPr>
        <w:t>3</w:t>
      </w:r>
      <w:r w:rsidR="001B19D0">
        <w:rPr>
          <w:rFonts w:hint="eastAsia"/>
        </w:rPr>
        <w:t>。</w:t>
      </w:r>
    </w:p>
    <w:p w:rsidR="001B19D0" w:rsidRDefault="001B19D0" w:rsidP="003F5FF6">
      <w:pPr>
        <w:jc w:val="center"/>
      </w:pPr>
      <w:r>
        <w:rPr>
          <w:rFonts w:hint="eastAsia"/>
        </w:rPr>
        <w:t>表</w:t>
      </w:r>
      <w:r w:rsidR="00146C4E">
        <w:rPr>
          <w:rFonts w:hint="eastAsia"/>
        </w:rPr>
        <w:t>3</w:t>
      </w:r>
      <w:r>
        <w:rPr>
          <w:rFonts w:hint="eastAsia"/>
        </w:rPr>
        <w:t xml:space="preserve"> </w:t>
      </w:r>
      <w:r>
        <w:rPr>
          <w:rFonts w:hint="eastAsia"/>
        </w:rPr>
        <w:t>两组患者的心脏功能比较</w:t>
      </w:r>
      <w:r w:rsidR="001B3CDB">
        <w:rPr>
          <w:kern w:val="0"/>
        </w:rPr>
        <w:t>（</w:t>
      </w:r>
      <w:r w:rsidR="001B3CDB">
        <w:rPr>
          <w:kern w:val="0"/>
        </w:rPr>
        <w:sym w:font="Symbol" w:char="F060"/>
      </w:r>
      <w:r w:rsidR="001B3CDB">
        <w:rPr>
          <w:i/>
          <w:kern w:val="0"/>
        </w:rPr>
        <w:t>χ</w:t>
      </w:r>
      <w:r w:rsidR="001B3CDB">
        <w:rPr>
          <w:kern w:val="0"/>
        </w:rPr>
        <w:sym w:font="Symbol" w:char="F0B1"/>
      </w:r>
      <w:r w:rsidR="001B3CDB">
        <w:rPr>
          <w:i/>
          <w:kern w:val="0"/>
        </w:rPr>
        <w:t>s</w:t>
      </w:r>
      <w:r w:rsidR="001B3CDB">
        <w:rPr>
          <w:kern w:val="0"/>
        </w:rPr>
        <w:t>）</w:t>
      </w:r>
    </w:p>
    <w:tbl>
      <w:tblPr>
        <w:tblStyle w:val="a4"/>
        <w:tblW w:w="0" w:type="auto"/>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1659"/>
        <w:gridCol w:w="1659"/>
        <w:gridCol w:w="1659"/>
        <w:gridCol w:w="1659"/>
        <w:gridCol w:w="1660"/>
      </w:tblGrid>
      <w:tr w:rsidR="004511B7" w:rsidTr="004511B7">
        <w:tc>
          <w:tcPr>
            <w:tcW w:w="1659" w:type="dxa"/>
            <w:vMerge w:val="restart"/>
            <w:tcBorders>
              <w:top w:val="single" w:sz="12" w:space="0" w:color="auto"/>
            </w:tcBorders>
          </w:tcPr>
          <w:p w:rsidR="004511B7" w:rsidRDefault="004511B7" w:rsidP="00931E2B">
            <w:pPr>
              <w:jc w:val="center"/>
            </w:pPr>
            <w:r>
              <w:rPr>
                <w:rFonts w:hint="eastAsia"/>
              </w:rPr>
              <w:t>组别</w:t>
            </w:r>
          </w:p>
        </w:tc>
        <w:tc>
          <w:tcPr>
            <w:tcW w:w="3318" w:type="dxa"/>
            <w:gridSpan w:val="2"/>
            <w:tcBorders>
              <w:top w:val="single" w:sz="12" w:space="0" w:color="auto"/>
              <w:bottom w:val="single" w:sz="12" w:space="0" w:color="auto"/>
            </w:tcBorders>
          </w:tcPr>
          <w:p w:rsidR="004511B7" w:rsidRDefault="004511B7" w:rsidP="00931E2B">
            <w:pPr>
              <w:jc w:val="center"/>
            </w:pPr>
            <w:r>
              <w:rPr>
                <w:rFonts w:hint="eastAsia"/>
              </w:rPr>
              <w:t>心肌肌钙蛋白（</w:t>
            </w:r>
            <w:r>
              <w:rPr>
                <w:rFonts w:hint="eastAsia"/>
              </w:rPr>
              <w:t>ng/ml</w:t>
            </w:r>
            <w:r>
              <w:rPr>
                <w:rFonts w:hint="eastAsia"/>
              </w:rPr>
              <w:t>）</w:t>
            </w:r>
          </w:p>
        </w:tc>
        <w:tc>
          <w:tcPr>
            <w:tcW w:w="3319" w:type="dxa"/>
            <w:gridSpan w:val="2"/>
            <w:tcBorders>
              <w:top w:val="single" w:sz="12" w:space="0" w:color="auto"/>
              <w:bottom w:val="single" w:sz="12" w:space="0" w:color="auto"/>
            </w:tcBorders>
          </w:tcPr>
          <w:p w:rsidR="004511B7" w:rsidRDefault="004511B7" w:rsidP="00931E2B">
            <w:pPr>
              <w:jc w:val="center"/>
            </w:pPr>
            <w:r>
              <w:rPr>
                <w:rFonts w:hint="eastAsia"/>
              </w:rPr>
              <w:t>肌酸激酶同工酶（</w:t>
            </w:r>
            <w:r>
              <w:rPr>
                <w:rFonts w:hint="eastAsia"/>
              </w:rPr>
              <w:t>mg/L</w:t>
            </w:r>
            <w:r>
              <w:rPr>
                <w:rFonts w:hint="eastAsia"/>
              </w:rPr>
              <w:t>）</w:t>
            </w:r>
          </w:p>
        </w:tc>
      </w:tr>
      <w:tr w:rsidR="004511B7" w:rsidTr="004511B7">
        <w:tc>
          <w:tcPr>
            <w:tcW w:w="1659" w:type="dxa"/>
            <w:vMerge/>
            <w:tcBorders>
              <w:bottom w:val="single" w:sz="12" w:space="0" w:color="auto"/>
            </w:tcBorders>
          </w:tcPr>
          <w:p w:rsidR="004511B7" w:rsidRDefault="004511B7" w:rsidP="00931E2B">
            <w:pPr>
              <w:jc w:val="center"/>
            </w:pPr>
          </w:p>
        </w:tc>
        <w:tc>
          <w:tcPr>
            <w:tcW w:w="1659" w:type="dxa"/>
            <w:tcBorders>
              <w:top w:val="single" w:sz="12" w:space="0" w:color="auto"/>
              <w:bottom w:val="single" w:sz="12" w:space="0" w:color="auto"/>
            </w:tcBorders>
          </w:tcPr>
          <w:p w:rsidR="004511B7" w:rsidRDefault="004511B7" w:rsidP="00931E2B">
            <w:pPr>
              <w:jc w:val="center"/>
            </w:pPr>
            <w:r>
              <w:rPr>
                <w:rFonts w:hint="eastAsia"/>
              </w:rPr>
              <w:t>T0</w:t>
            </w:r>
          </w:p>
        </w:tc>
        <w:tc>
          <w:tcPr>
            <w:tcW w:w="1659" w:type="dxa"/>
            <w:tcBorders>
              <w:top w:val="single" w:sz="12" w:space="0" w:color="auto"/>
              <w:bottom w:val="single" w:sz="12" w:space="0" w:color="auto"/>
            </w:tcBorders>
          </w:tcPr>
          <w:p w:rsidR="004511B7" w:rsidRDefault="004511B7" w:rsidP="00931E2B">
            <w:pPr>
              <w:jc w:val="center"/>
            </w:pPr>
            <w:r>
              <w:rPr>
                <w:rFonts w:hint="eastAsia"/>
              </w:rPr>
              <w:t>T4</w:t>
            </w:r>
          </w:p>
        </w:tc>
        <w:tc>
          <w:tcPr>
            <w:tcW w:w="1659" w:type="dxa"/>
            <w:tcBorders>
              <w:top w:val="single" w:sz="12" w:space="0" w:color="auto"/>
              <w:bottom w:val="single" w:sz="12" w:space="0" w:color="auto"/>
            </w:tcBorders>
          </w:tcPr>
          <w:p w:rsidR="004511B7" w:rsidRDefault="004511B7" w:rsidP="00931E2B">
            <w:pPr>
              <w:jc w:val="center"/>
            </w:pPr>
            <w:r>
              <w:rPr>
                <w:rFonts w:hint="eastAsia"/>
              </w:rPr>
              <w:t>T0</w:t>
            </w:r>
          </w:p>
        </w:tc>
        <w:tc>
          <w:tcPr>
            <w:tcW w:w="1660" w:type="dxa"/>
            <w:tcBorders>
              <w:top w:val="single" w:sz="12" w:space="0" w:color="auto"/>
              <w:bottom w:val="single" w:sz="12" w:space="0" w:color="auto"/>
            </w:tcBorders>
          </w:tcPr>
          <w:p w:rsidR="004511B7" w:rsidRDefault="004511B7" w:rsidP="00931E2B">
            <w:pPr>
              <w:jc w:val="center"/>
            </w:pPr>
            <w:r>
              <w:rPr>
                <w:rFonts w:hint="eastAsia"/>
              </w:rPr>
              <w:t>T4</w:t>
            </w:r>
          </w:p>
        </w:tc>
      </w:tr>
      <w:tr w:rsidR="00BE3F4A" w:rsidTr="004511B7">
        <w:tc>
          <w:tcPr>
            <w:tcW w:w="1659" w:type="dxa"/>
            <w:tcBorders>
              <w:top w:val="single" w:sz="12" w:space="0" w:color="auto"/>
              <w:bottom w:val="nil"/>
            </w:tcBorders>
          </w:tcPr>
          <w:p w:rsidR="00BE3F4A" w:rsidRDefault="00BE3F4A" w:rsidP="00931E2B">
            <w:pPr>
              <w:jc w:val="center"/>
            </w:pPr>
            <w:r>
              <w:rPr>
                <w:rFonts w:hint="eastAsia"/>
              </w:rPr>
              <w:t>观察组（</w:t>
            </w:r>
            <w:r>
              <w:rPr>
                <w:rFonts w:hint="eastAsia"/>
              </w:rPr>
              <w:t>n=47</w:t>
            </w:r>
            <w:r>
              <w:rPr>
                <w:rFonts w:hint="eastAsia"/>
              </w:rPr>
              <w:t>）</w:t>
            </w:r>
          </w:p>
        </w:tc>
        <w:tc>
          <w:tcPr>
            <w:tcW w:w="1659" w:type="dxa"/>
            <w:tcBorders>
              <w:top w:val="single" w:sz="12" w:space="0" w:color="auto"/>
            </w:tcBorders>
          </w:tcPr>
          <w:p w:rsidR="00BE3F4A" w:rsidRDefault="00BE3F4A" w:rsidP="00931E2B">
            <w:pPr>
              <w:jc w:val="center"/>
            </w:pPr>
            <w:r>
              <w:rPr>
                <w:rFonts w:hint="eastAsia"/>
              </w:rPr>
              <w:t>0.032</w:t>
            </w:r>
            <w:r>
              <w:rPr>
                <w:rFonts w:hint="eastAsia"/>
              </w:rPr>
              <w:t>±</w:t>
            </w:r>
            <w:r>
              <w:rPr>
                <w:rFonts w:hint="eastAsia"/>
              </w:rPr>
              <w:t>0.03</w:t>
            </w:r>
          </w:p>
        </w:tc>
        <w:tc>
          <w:tcPr>
            <w:tcW w:w="1659" w:type="dxa"/>
            <w:tcBorders>
              <w:top w:val="single" w:sz="12" w:space="0" w:color="auto"/>
            </w:tcBorders>
          </w:tcPr>
          <w:p w:rsidR="00BE3F4A" w:rsidRDefault="00BE3F4A" w:rsidP="00931E2B">
            <w:pPr>
              <w:jc w:val="center"/>
            </w:pPr>
            <w:r>
              <w:rPr>
                <w:rFonts w:hint="eastAsia"/>
              </w:rPr>
              <w:t>0.098</w:t>
            </w:r>
            <w:r>
              <w:rPr>
                <w:rFonts w:hint="eastAsia"/>
              </w:rPr>
              <w:t>±</w:t>
            </w:r>
            <w:r>
              <w:rPr>
                <w:rFonts w:hint="eastAsia"/>
              </w:rPr>
              <w:t>0.015</w:t>
            </w:r>
          </w:p>
        </w:tc>
        <w:tc>
          <w:tcPr>
            <w:tcW w:w="1659" w:type="dxa"/>
            <w:tcBorders>
              <w:top w:val="single" w:sz="12" w:space="0" w:color="auto"/>
            </w:tcBorders>
          </w:tcPr>
          <w:p w:rsidR="00BE3F4A" w:rsidRDefault="00BE3F4A" w:rsidP="00931E2B">
            <w:pPr>
              <w:jc w:val="center"/>
            </w:pPr>
            <w:r>
              <w:rPr>
                <w:rFonts w:hint="eastAsia"/>
              </w:rPr>
              <w:t>1.24</w:t>
            </w:r>
            <w:r>
              <w:rPr>
                <w:rFonts w:hint="eastAsia"/>
              </w:rPr>
              <w:t>±</w:t>
            </w:r>
            <w:r>
              <w:rPr>
                <w:rFonts w:hint="eastAsia"/>
              </w:rPr>
              <w:t>0.15</w:t>
            </w:r>
          </w:p>
        </w:tc>
        <w:tc>
          <w:tcPr>
            <w:tcW w:w="1660" w:type="dxa"/>
            <w:tcBorders>
              <w:top w:val="single" w:sz="12" w:space="0" w:color="auto"/>
            </w:tcBorders>
          </w:tcPr>
          <w:p w:rsidR="00BE3F4A" w:rsidRDefault="00BE3F4A" w:rsidP="00931E2B">
            <w:pPr>
              <w:jc w:val="center"/>
            </w:pPr>
            <w:r>
              <w:rPr>
                <w:rFonts w:hint="eastAsia"/>
              </w:rPr>
              <w:t>3.08</w:t>
            </w:r>
            <w:r>
              <w:rPr>
                <w:rFonts w:hint="eastAsia"/>
              </w:rPr>
              <w:t>±</w:t>
            </w:r>
            <w:r>
              <w:rPr>
                <w:rFonts w:hint="eastAsia"/>
              </w:rPr>
              <w:t>1.06</w:t>
            </w:r>
          </w:p>
        </w:tc>
      </w:tr>
      <w:tr w:rsidR="00BE3F4A" w:rsidTr="004511B7">
        <w:tc>
          <w:tcPr>
            <w:tcW w:w="1659" w:type="dxa"/>
            <w:tcBorders>
              <w:top w:val="nil"/>
            </w:tcBorders>
          </w:tcPr>
          <w:p w:rsidR="00BE3F4A" w:rsidRDefault="00BE3F4A" w:rsidP="00931E2B">
            <w:pPr>
              <w:jc w:val="center"/>
            </w:pPr>
            <w:r>
              <w:rPr>
                <w:rFonts w:hint="eastAsia"/>
              </w:rPr>
              <w:t>对照组（</w:t>
            </w:r>
            <w:r>
              <w:rPr>
                <w:rFonts w:hint="eastAsia"/>
              </w:rPr>
              <w:t>n=47</w:t>
            </w:r>
            <w:r>
              <w:rPr>
                <w:rFonts w:hint="eastAsia"/>
              </w:rPr>
              <w:t>）</w:t>
            </w:r>
          </w:p>
        </w:tc>
        <w:tc>
          <w:tcPr>
            <w:tcW w:w="1659" w:type="dxa"/>
          </w:tcPr>
          <w:p w:rsidR="00BE3F4A" w:rsidRDefault="00BE3F4A" w:rsidP="00931E2B">
            <w:pPr>
              <w:jc w:val="center"/>
            </w:pPr>
            <w:r>
              <w:rPr>
                <w:rFonts w:hint="eastAsia"/>
              </w:rPr>
              <w:t>0.034</w:t>
            </w:r>
            <w:r>
              <w:rPr>
                <w:rFonts w:hint="eastAsia"/>
              </w:rPr>
              <w:t>±</w:t>
            </w:r>
            <w:r>
              <w:rPr>
                <w:rFonts w:hint="eastAsia"/>
              </w:rPr>
              <w:t>0.006</w:t>
            </w:r>
          </w:p>
        </w:tc>
        <w:tc>
          <w:tcPr>
            <w:tcW w:w="1659" w:type="dxa"/>
          </w:tcPr>
          <w:p w:rsidR="00BE3F4A" w:rsidRDefault="00BE3F4A" w:rsidP="00931E2B">
            <w:pPr>
              <w:jc w:val="center"/>
            </w:pPr>
            <w:r>
              <w:rPr>
                <w:rFonts w:hint="eastAsia"/>
              </w:rPr>
              <w:t>0.143</w:t>
            </w:r>
            <w:r>
              <w:rPr>
                <w:rFonts w:hint="eastAsia"/>
              </w:rPr>
              <w:t>±</w:t>
            </w:r>
            <w:r>
              <w:rPr>
                <w:rFonts w:hint="eastAsia"/>
              </w:rPr>
              <w:t>0.052</w:t>
            </w:r>
          </w:p>
        </w:tc>
        <w:tc>
          <w:tcPr>
            <w:tcW w:w="1659" w:type="dxa"/>
          </w:tcPr>
          <w:p w:rsidR="00BE3F4A" w:rsidRDefault="00BE3F4A" w:rsidP="00931E2B">
            <w:pPr>
              <w:jc w:val="center"/>
            </w:pPr>
            <w:r>
              <w:rPr>
                <w:rFonts w:hint="eastAsia"/>
              </w:rPr>
              <w:t>1.32</w:t>
            </w:r>
            <w:r>
              <w:rPr>
                <w:rFonts w:hint="eastAsia"/>
              </w:rPr>
              <w:t>±</w:t>
            </w:r>
            <w:r>
              <w:rPr>
                <w:rFonts w:hint="eastAsia"/>
              </w:rPr>
              <w:t>0.22</w:t>
            </w:r>
          </w:p>
        </w:tc>
        <w:tc>
          <w:tcPr>
            <w:tcW w:w="1660" w:type="dxa"/>
          </w:tcPr>
          <w:p w:rsidR="00BE3F4A" w:rsidRDefault="00BE3F4A" w:rsidP="00931E2B">
            <w:pPr>
              <w:jc w:val="center"/>
            </w:pPr>
            <w:r>
              <w:rPr>
                <w:rFonts w:hint="eastAsia"/>
              </w:rPr>
              <w:t>5.65</w:t>
            </w:r>
            <w:r>
              <w:rPr>
                <w:rFonts w:hint="eastAsia"/>
              </w:rPr>
              <w:t>±</w:t>
            </w:r>
            <w:r>
              <w:rPr>
                <w:rFonts w:hint="eastAsia"/>
              </w:rPr>
              <w:t>0.77</w:t>
            </w:r>
          </w:p>
        </w:tc>
      </w:tr>
      <w:tr w:rsidR="00BE3F4A" w:rsidTr="0099079B">
        <w:tc>
          <w:tcPr>
            <w:tcW w:w="1659" w:type="dxa"/>
            <w:tcBorders>
              <w:bottom w:val="nil"/>
            </w:tcBorders>
          </w:tcPr>
          <w:p w:rsidR="00BE3F4A" w:rsidRDefault="00BE3F4A" w:rsidP="00931E2B">
            <w:pPr>
              <w:jc w:val="center"/>
            </w:pPr>
            <w:r>
              <w:rPr>
                <w:rFonts w:hint="eastAsia"/>
              </w:rPr>
              <w:t>t</w:t>
            </w:r>
            <w:r>
              <w:rPr>
                <w:rFonts w:hint="eastAsia"/>
              </w:rPr>
              <w:t>值</w:t>
            </w:r>
          </w:p>
        </w:tc>
        <w:tc>
          <w:tcPr>
            <w:tcW w:w="1659" w:type="dxa"/>
            <w:tcBorders>
              <w:bottom w:val="nil"/>
            </w:tcBorders>
          </w:tcPr>
          <w:p w:rsidR="00BE3F4A" w:rsidRDefault="00BE3F4A" w:rsidP="00931E2B">
            <w:pPr>
              <w:jc w:val="center"/>
            </w:pPr>
            <w:r>
              <w:rPr>
                <w:rFonts w:hint="eastAsia"/>
              </w:rPr>
              <w:t>1.549</w:t>
            </w:r>
          </w:p>
        </w:tc>
        <w:tc>
          <w:tcPr>
            <w:tcW w:w="1659" w:type="dxa"/>
            <w:tcBorders>
              <w:bottom w:val="nil"/>
            </w:tcBorders>
          </w:tcPr>
          <w:p w:rsidR="00BE3F4A" w:rsidRDefault="00BE3F4A" w:rsidP="00931E2B">
            <w:pPr>
              <w:jc w:val="center"/>
            </w:pPr>
            <w:r>
              <w:rPr>
                <w:rFonts w:hint="eastAsia"/>
              </w:rPr>
              <w:t>4.321</w:t>
            </w:r>
          </w:p>
        </w:tc>
        <w:tc>
          <w:tcPr>
            <w:tcW w:w="1659" w:type="dxa"/>
            <w:tcBorders>
              <w:bottom w:val="nil"/>
            </w:tcBorders>
          </w:tcPr>
          <w:p w:rsidR="00BE3F4A" w:rsidRDefault="00BE3F4A" w:rsidP="00931E2B">
            <w:pPr>
              <w:jc w:val="center"/>
            </w:pPr>
            <w:r>
              <w:rPr>
                <w:rFonts w:hint="eastAsia"/>
              </w:rPr>
              <w:t>1.462</w:t>
            </w:r>
          </w:p>
        </w:tc>
        <w:tc>
          <w:tcPr>
            <w:tcW w:w="1660" w:type="dxa"/>
            <w:tcBorders>
              <w:bottom w:val="nil"/>
            </w:tcBorders>
          </w:tcPr>
          <w:p w:rsidR="00BE3F4A" w:rsidRDefault="00BE3F4A" w:rsidP="00931E2B">
            <w:pPr>
              <w:jc w:val="center"/>
            </w:pPr>
            <w:r>
              <w:rPr>
                <w:rFonts w:hint="eastAsia"/>
              </w:rPr>
              <w:t>10.193</w:t>
            </w:r>
          </w:p>
        </w:tc>
      </w:tr>
      <w:tr w:rsidR="00BE3F4A" w:rsidTr="0099079B">
        <w:tc>
          <w:tcPr>
            <w:tcW w:w="1659" w:type="dxa"/>
            <w:tcBorders>
              <w:top w:val="nil"/>
              <w:bottom w:val="single" w:sz="12" w:space="0" w:color="auto"/>
            </w:tcBorders>
          </w:tcPr>
          <w:p w:rsidR="00BE3F4A" w:rsidRDefault="00BE3F4A" w:rsidP="00931E2B">
            <w:pPr>
              <w:jc w:val="center"/>
            </w:pPr>
            <w:r>
              <w:rPr>
                <w:rFonts w:hint="eastAsia"/>
              </w:rPr>
              <w:t>P</w:t>
            </w:r>
            <w:r>
              <w:rPr>
                <w:rFonts w:hint="eastAsia"/>
              </w:rPr>
              <w:t>值</w:t>
            </w:r>
          </w:p>
        </w:tc>
        <w:tc>
          <w:tcPr>
            <w:tcW w:w="1659" w:type="dxa"/>
            <w:tcBorders>
              <w:top w:val="nil"/>
              <w:bottom w:val="single" w:sz="12" w:space="0" w:color="auto"/>
            </w:tcBorders>
          </w:tcPr>
          <w:p w:rsidR="00BE3F4A" w:rsidRDefault="00BE3F4A" w:rsidP="00931E2B">
            <w:pPr>
              <w:jc w:val="center"/>
            </w:pPr>
            <w:r>
              <w:rPr>
                <w:rFonts w:hint="eastAsia"/>
              </w:rPr>
              <w:t>0.064</w:t>
            </w:r>
          </w:p>
        </w:tc>
        <w:tc>
          <w:tcPr>
            <w:tcW w:w="1659" w:type="dxa"/>
            <w:tcBorders>
              <w:top w:val="nil"/>
              <w:bottom w:val="single" w:sz="12" w:space="0" w:color="auto"/>
            </w:tcBorders>
          </w:tcPr>
          <w:p w:rsidR="00BE3F4A" w:rsidRDefault="00BE3F4A" w:rsidP="00931E2B">
            <w:pPr>
              <w:jc w:val="center"/>
            </w:pPr>
            <w:r>
              <w:rPr>
                <w:rFonts w:hint="eastAsia"/>
              </w:rPr>
              <w:t>0.001</w:t>
            </w:r>
          </w:p>
        </w:tc>
        <w:tc>
          <w:tcPr>
            <w:tcW w:w="1659" w:type="dxa"/>
            <w:tcBorders>
              <w:top w:val="nil"/>
              <w:bottom w:val="single" w:sz="12" w:space="0" w:color="auto"/>
            </w:tcBorders>
          </w:tcPr>
          <w:p w:rsidR="00BE3F4A" w:rsidRDefault="00BE3F4A" w:rsidP="00931E2B">
            <w:pPr>
              <w:jc w:val="center"/>
            </w:pPr>
            <w:r>
              <w:rPr>
                <w:rFonts w:hint="eastAsia"/>
              </w:rPr>
              <w:t>0.080</w:t>
            </w:r>
          </w:p>
        </w:tc>
        <w:tc>
          <w:tcPr>
            <w:tcW w:w="1660" w:type="dxa"/>
            <w:tcBorders>
              <w:top w:val="nil"/>
              <w:bottom w:val="single" w:sz="12" w:space="0" w:color="auto"/>
            </w:tcBorders>
          </w:tcPr>
          <w:p w:rsidR="00BE3F4A" w:rsidRDefault="00BE3F4A" w:rsidP="00931E2B">
            <w:pPr>
              <w:jc w:val="center"/>
            </w:pPr>
            <w:r>
              <w:rPr>
                <w:rFonts w:hint="eastAsia"/>
              </w:rPr>
              <w:t>0.001</w:t>
            </w:r>
          </w:p>
        </w:tc>
      </w:tr>
    </w:tbl>
    <w:p w:rsidR="001B19D0" w:rsidRDefault="001B19D0" w:rsidP="00D848FD"/>
    <w:p w:rsidR="00B60A8C" w:rsidRDefault="00214C60" w:rsidP="00D848FD">
      <w:r>
        <w:t>2.</w:t>
      </w:r>
      <w:r w:rsidR="00A93467">
        <w:t>4</w:t>
      </w:r>
      <w:r>
        <w:t xml:space="preserve"> </w:t>
      </w:r>
      <w:r>
        <w:rPr>
          <w:rFonts w:hint="eastAsia"/>
        </w:rPr>
        <w:t>两组患者的</w:t>
      </w:r>
      <w:r w:rsidR="00B05E50">
        <w:rPr>
          <w:rFonts w:hint="eastAsia"/>
        </w:rPr>
        <w:t>免疫功能比较</w:t>
      </w:r>
      <w:r w:rsidR="00480036">
        <w:rPr>
          <w:rFonts w:hint="eastAsia"/>
        </w:rPr>
        <w:t xml:space="preserve"> </w:t>
      </w:r>
      <w:r w:rsidR="00480036">
        <w:t xml:space="preserve"> </w:t>
      </w:r>
      <w:r w:rsidR="001A48F4">
        <w:rPr>
          <w:rFonts w:hint="eastAsia"/>
        </w:rPr>
        <w:t>两组患者在术前</w:t>
      </w:r>
      <w:r w:rsidR="001A48F4">
        <w:rPr>
          <w:rFonts w:hint="eastAsia"/>
        </w:rPr>
        <w:t>1d</w:t>
      </w:r>
      <w:r w:rsidR="001A48F4">
        <w:rPr>
          <w:rFonts w:hint="eastAsia"/>
        </w:rPr>
        <w:t>的</w:t>
      </w:r>
      <w:r w:rsidR="001A48F4">
        <w:rPr>
          <w:rFonts w:hint="eastAsia"/>
        </w:rPr>
        <w:t>CD4</w:t>
      </w:r>
      <w:r w:rsidR="00341851" w:rsidRPr="00172D16">
        <w:rPr>
          <w:rFonts w:hint="eastAsia"/>
          <w:vertAlign w:val="superscript"/>
        </w:rPr>
        <w:t>+</w:t>
      </w:r>
      <w:r w:rsidR="001A48F4">
        <w:rPr>
          <w:rFonts w:hint="eastAsia"/>
        </w:rPr>
        <w:t>和</w:t>
      </w:r>
      <w:r w:rsidR="001A48F4">
        <w:rPr>
          <w:rFonts w:hint="eastAsia"/>
        </w:rPr>
        <w:t>CD8</w:t>
      </w:r>
      <w:r w:rsidR="00341851" w:rsidRPr="00172D16">
        <w:rPr>
          <w:rFonts w:hint="eastAsia"/>
          <w:vertAlign w:val="superscript"/>
        </w:rPr>
        <w:t>+</w:t>
      </w:r>
      <w:r w:rsidR="001A48F4">
        <w:rPr>
          <w:rFonts w:hint="eastAsia"/>
        </w:rPr>
        <w:t>比较，差异均</w:t>
      </w:r>
      <w:r w:rsidR="00341851">
        <w:rPr>
          <w:rFonts w:hint="eastAsia"/>
        </w:rPr>
        <w:t>无</w:t>
      </w:r>
      <w:r w:rsidR="001A48F4">
        <w:rPr>
          <w:rFonts w:hint="eastAsia"/>
        </w:rPr>
        <w:t>统计学意义（</w:t>
      </w:r>
      <w:r w:rsidR="001A48F4">
        <w:rPr>
          <w:rFonts w:hint="eastAsia"/>
        </w:rPr>
        <w:t>P</w:t>
      </w:r>
      <w:r w:rsidR="001A48F4">
        <w:t>&gt;0.05</w:t>
      </w:r>
      <w:r w:rsidR="001A48F4">
        <w:t>）；</w:t>
      </w:r>
      <w:r w:rsidR="001A48F4">
        <w:rPr>
          <w:rFonts w:hint="eastAsia"/>
        </w:rPr>
        <w:t>在术后</w:t>
      </w:r>
      <w:r w:rsidR="001A48F4">
        <w:rPr>
          <w:rFonts w:hint="eastAsia"/>
        </w:rPr>
        <w:t>3d</w:t>
      </w:r>
      <w:r w:rsidR="001A48F4">
        <w:rPr>
          <w:rFonts w:hint="eastAsia"/>
        </w:rPr>
        <w:t>，实验组患者的</w:t>
      </w:r>
      <w:r w:rsidR="001A48F4">
        <w:rPr>
          <w:rFonts w:hint="eastAsia"/>
        </w:rPr>
        <w:t>CD4</w:t>
      </w:r>
      <w:r w:rsidR="00341851" w:rsidRPr="00172D16">
        <w:rPr>
          <w:rFonts w:hint="eastAsia"/>
          <w:vertAlign w:val="superscript"/>
        </w:rPr>
        <w:t>+</w:t>
      </w:r>
      <w:r w:rsidR="001A48F4">
        <w:rPr>
          <w:rFonts w:hint="eastAsia"/>
        </w:rPr>
        <w:t>和</w:t>
      </w:r>
      <w:r w:rsidR="001A48F4">
        <w:rPr>
          <w:rFonts w:hint="eastAsia"/>
        </w:rPr>
        <w:t>CD8</w:t>
      </w:r>
      <w:r w:rsidR="00341851" w:rsidRPr="00172D16">
        <w:rPr>
          <w:rFonts w:hint="eastAsia"/>
          <w:vertAlign w:val="superscript"/>
        </w:rPr>
        <w:t>+</w:t>
      </w:r>
      <w:r w:rsidR="001A48F4">
        <w:rPr>
          <w:rFonts w:hint="eastAsia"/>
        </w:rPr>
        <w:t>的水平，</w:t>
      </w:r>
      <w:r w:rsidR="00732001">
        <w:rPr>
          <w:rFonts w:hint="eastAsia"/>
        </w:rPr>
        <w:t>和</w:t>
      </w:r>
      <w:r w:rsidR="001A48F4">
        <w:rPr>
          <w:rFonts w:hint="eastAsia"/>
        </w:rPr>
        <w:t>术前</w:t>
      </w:r>
      <w:r w:rsidR="001A48F4">
        <w:rPr>
          <w:rFonts w:hint="eastAsia"/>
        </w:rPr>
        <w:t>1d</w:t>
      </w:r>
      <w:r w:rsidR="001A48F4">
        <w:rPr>
          <w:rFonts w:hint="eastAsia"/>
        </w:rPr>
        <w:t>相比，差异</w:t>
      </w:r>
      <w:r w:rsidR="00341851">
        <w:rPr>
          <w:rFonts w:hint="eastAsia"/>
        </w:rPr>
        <w:t>也</w:t>
      </w:r>
      <w:r w:rsidR="001A48F4">
        <w:rPr>
          <w:rFonts w:hint="eastAsia"/>
        </w:rPr>
        <w:t>无统计学意义（</w:t>
      </w:r>
      <w:r w:rsidR="001A48F4">
        <w:rPr>
          <w:rFonts w:hint="eastAsia"/>
        </w:rPr>
        <w:t>P</w:t>
      </w:r>
      <w:r w:rsidR="001A48F4">
        <w:t>&gt;0.05</w:t>
      </w:r>
      <w:r w:rsidR="001A48F4">
        <w:t>）</w:t>
      </w:r>
      <w:r w:rsidR="001A48F4">
        <w:rPr>
          <w:rFonts w:hint="eastAsia"/>
        </w:rPr>
        <w:t>，</w:t>
      </w:r>
      <w:r w:rsidR="001B19D0">
        <w:rPr>
          <w:rFonts w:hint="eastAsia"/>
        </w:rPr>
        <w:t>观察</w:t>
      </w:r>
      <w:r w:rsidR="001A48F4">
        <w:rPr>
          <w:rFonts w:hint="eastAsia"/>
        </w:rPr>
        <w:t>组患者的</w:t>
      </w:r>
      <w:r w:rsidR="001A48F4">
        <w:rPr>
          <w:rFonts w:hint="eastAsia"/>
        </w:rPr>
        <w:t>CD4</w:t>
      </w:r>
      <w:r w:rsidR="00341851" w:rsidRPr="00172D16">
        <w:rPr>
          <w:rFonts w:hint="eastAsia"/>
          <w:vertAlign w:val="superscript"/>
        </w:rPr>
        <w:t>+</w:t>
      </w:r>
      <w:r w:rsidR="001A48F4">
        <w:rPr>
          <w:rFonts w:hint="eastAsia"/>
        </w:rPr>
        <w:t>水平高于术前</w:t>
      </w:r>
      <w:r w:rsidR="001A48F4">
        <w:rPr>
          <w:rFonts w:hint="eastAsia"/>
        </w:rPr>
        <w:t>1d</w:t>
      </w:r>
      <w:r w:rsidR="001A48F4">
        <w:rPr>
          <w:rFonts w:hint="eastAsia"/>
        </w:rPr>
        <w:t>，而</w:t>
      </w:r>
      <w:r w:rsidR="001A48F4">
        <w:rPr>
          <w:rFonts w:hint="eastAsia"/>
        </w:rPr>
        <w:t>CD8</w:t>
      </w:r>
      <w:r w:rsidR="00341851" w:rsidRPr="00172D16">
        <w:rPr>
          <w:rFonts w:hint="eastAsia"/>
          <w:vertAlign w:val="superscript"/>
        </w:rPr>
        <w:t>+</w:t>
      </w:r>
      <w:r w:rsidR="001A48F4">
        <w:rPr>
          <w:rFonts w:hint="eastAsia"/>
        </w:rPr>
        <w:t>低于术前</w:t>
      </w:r>
      <w:r w:rsidR="001A48F4">
        <w:rPr>
          <w:rFonts w:hint="eastAsia"/>
        </w:rPr>
        <w:t>1d</w:t>
      </w:r>
      <w:r w:rsidR="001A48F4">
        <w:rPr>
          <w:rFonts w:hint="eastAsia"/>
        </w:rPr>
        <w:t>水平，存在统计学意义的差异（</w:t>
      </w:r>
      <w:r w:rsidR="001A48F4">
        <w:rPr>
          <w:rFonts w:hint="eastAsia"/>
        </w:rPr>
        <w:t>P</w:t>
      </w:r>
      <w:r w:rsidR="001A48F4">
        <w:t>&lt;0.05</w:t>
      </w:r>
      <w:r w:rsidR="001A48F4">
        <w:rPr>
          <w:rFonts w:hint="eastAsia"/>
        </w:rPr>
        <w:t>）。详见表</w:t>
      </w:r>
      <w:r w:rsidR="00146C4E">
        <w:rPr>
          <w:rFonts w:hint="eastAsia"/>
        </w:rPr>
        <w:t>4</w:t>
      </w:r>
      <w:r w:rsidR="001A48F4">
        <w:rPr>
          <w:rFonts w:hint="eastAsia"/>
        </w:rPr>
        <w:t>。</w:t>
      </w:r>
    </w:p>
    <w:p w:rsidR="001A48F4" w:rsidRDefault="001A48F4" w:rsidP="00561020">
      <w:pPr>
        <w:jc w:val="center"/>
      </w:pPr>
      <w:r>
        <w:rPr>
          <w:rFonts w:hint="eastAsia"/>
        </w:rPr>
        <w:t>表</w:t>
      </w:r>
      <w:r w:rsidR="00146C4E">
        <w:rPr>
          <w:rFonts w:hint="eastAsia"/>
        </w:rPr>
        <w:t>4</w:t>
      </w:r>
      <w:r>
        <w:rPr>
          <w:rFonts w:hint="eastAsia"/>
        </w:rPr>
        <w:t xml:space="preserve"> </w:t>
      </w:r>
      <w:r w:rsidR="001B19D0">
        <w:rPr>
          <w:rFonts w:hint="eastAsia"/>
        </w:rPr>
        <w:t>两</w:t>
      </w:r>
      <w:r>
        <w:rPr>
          <w:rFonts w:hint="eastAsia"/>
        </w:rPr>
        <w:t>组患者的免疫功能比较</w:t>
      </w:r>
      <w:r w:rsidR="001B3CDB">
        <w:rPr>
          <w:kern w:val="0"/>
        </w:rPr>
        <w:t>（</w:t>
      </w:r>
      <w:r w:rsidR="001B3CDB">
        <w:rPr>
          <w:kern w:val="0"/>
        </w:rPr>
        <w:sym w:font="Symbol" w:char="F060"/>
      </w:r>
      <w:r w:rsidR="001B3CDB">
        <w:rPr>
          <w:i/>
          <w:kern w:val="0"/>
        </w:rPr>
        <w:t>χ</w:t>
      </w:r>
      <w:r w:rsidR="001B3CDB">
        <w:rPr>
          <w:kern w:val="0"/>
        </w:rPr>
        <w:sym w:font="Symbol" w:char="F0B1"/>
      </w:r>
      <w:r w:rsidR="001B3CDB">
        <w:rPr>
          <w:i/>
          <w:kern w:val="0"/>
        </w:rPr>
        <w:t>s</w:t>
      </w:r>
      <w:r w:rsidR="001B3CDB">
        <w:rPr>
          <w:kern w:val="0"/>
        </w:rPr>
        <w:t>）</w:t>
      </w:r>
    </w:p>
    <w:tbl>
      <w:tblPr>
        <w:tblStyle w:val="a4"/>
        <w:tblW w:w="0" w:type="auto"/>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1422"/>
        <w:gridCol w:w="1026"/>
        <w:gridCol w:w="1026"/>
        <w:gridCol w:w="695"/>
        <w:gridCol w:w="695"/>
        <w:gridCol w:w="1026"/>
        <w:gridCol w:w="1026"/>
        <w:gridCol w:w="695"/>
        <w:gridCol w:w="695"/>
      </w:tblGrid>
      <w:tr w:rsidR="00480036" w:rsidTr="0082635A">
        <w:tc>
          <w:tcPr>
            <w:tcW w:w="0" w:type="auto"/>
            <w:vMerge w:val="restart"/>
          </w:tcPr>
          <w:p w:rsidR="00480036" w:rsidRDefault="00480036" w:rsidP="008A416C">
            <w:pPr>
              <w:jc w:val="center"/>
            </w:pPr>
            <w:r>
              <w:rPr>
                <w:rFonts w:hint="eastAsia"/>
              </w:rPr>
              <w:t>组别</w:t>
            </w:r>
          </w:p>
        </w:tc>
        <w:tc>
          <w:tcPr>
            <w:tcW w:w="0" w:type="auto"/>
            <w:gridSpan w:val="4"/>
            <w:tcBorders>
              <w:bottom w:val="single" w:sz="12" w:space="0" w:color="auto"/>
            </w:tcBorders>
          </w:tcPr>
          <w:p w:rsidR="00480036" w:rsidRDefault="00480036" w:rsidP="008A416C">
            <w:pPr>
              <w:jc w:val="center"/>
            </w:pPr>
            <w:r>
              <w:rPr>
                <w:rFonts w:hint="eastAsia"/>
              </w:rPr>
              <w:t>CD4</w:t>
            </w:r>
            <w:r w:rsidR="00341851" w:rsidRPr="00172D16">
              <w:rPr>
                <w:rFonts w:hint="eastAsia"/>
                <w:vertAlign w:val="superscript"/>
              </w:rPr>
              <w:t>+</w:t>
            </w:r>
          </w:p>
        </w:tc>
        <w:tc>
          <w:tcPr>
            <w:tcW w:w="0" w:type="auto"/>
            <w:gridSpan w:val="4"/>
            <w:tcBorders>
              <w:bottom w:val="single" w:sz="12" w:space="0" w:color="auto"/>
            </w:tcBorders>
          </w:tcPr>
          <w:p w:rsidR="00480036" w:rsidRDefault="00480036" w:rsidP="008A416C">
            <w:pPr>
              <w:jc w:val="center"/>
            </w:pPr>
            <w:r>
              <w:rPr>
                <w:rFonts w:hint="eastAsia"/>
              </w:rPr>
              <w:t>CD8</w:t>
            </w:r>
            <w:r w:rsidR="00341851" w:rsidRPr="00172D16">
              <w:rPr>
                <w:rFonts w:hint="eastAsia"/>
                <w:vertAlign w:val="superscript"/>
              </w:rPr>
              <w:t>+</w:t>
            </w:r>
          </w:p>
        </w:tc>
      </w:tr>
      <w:tr w:rsidR="00480036" w:rsidTr="0082635A">
        <w:tc>
          <w:tcPr>
            <w:tcW w:w="0" w:type="auto"/>
            <w:vMerge/>
            <w:tcBorders>
              <w:bottom w:val="single" w:sz="12" w:space="0" w:color="auto"/>
            </w:tcBorders>
          </w:tcPr>
          <w:p w:rsidR="00480036" w:rsidRDefault="00480036" w:rsidP="008A416C">
            <w:pPr>
              <w:jc w:val="center"/>
            </w:pPr>
          </w:p>
        </w:tc>
        <w:tc>
          <w:tcPr>
            <w:tcW w:w="0" w:type="auto"/>
            <w:tcBorders>
              <w:top w:val="single" w:sz="12" w:space="0" w:color="auto"/>
              <w:bottom w:val="single" w:sz="12" w:space="0" w:color="auto"/>
            </w:tcBorders>
          </w:tcPr>
          <w:p w:rsidR="00480036" w:rsidRDefault="00480036" w:rsidP="008A416C">
            <w:pPr>
              <w:jc w:val="center"/>
            </w:pPr>
            <w:r>
              <w:rPr>
                <w:rFonts w:hint="eastAsia"/>
              </w:rPr>
              <w:t>术前</w:t>
            </w:r>
            <w:r>
              <w:rPr>
                <w:rFonts w:hint="eastAsia"/>
              </w:rPr>
              <w:t>1d</w:t>
            </w:r>
          </w:p>
        </w:tc>
        <w:tc>
          <w:tcPr>
            <w:tcW w:w="0" w:type="auto"/>
            <w:tcBorders>
              <w:top w:val="single" w:sz="12" w:space="0" w:color="auto"/>
              <w:bottom w:val="single" w:sz="12" w:space="0" w:color="auto"/>
            </w:tcBorders>
          </w:tcPr>
          <w:p w:rsidR="00480036" w:rsidRDefault="00480036" w:rsidP="008A416C">
            <w:pPr>
              <w:jc w:val="center"/>
            </w:pPr>
            <w:r>
              <w:rPr>
                <w:rFonts w:hint="eastAsia"/>
              </w:rPr>
              <w:t>术后</w:t>
            </w:r>
            <w:r>
              <w:rPr>
                <w:rFonts w:hint="eastAsia"/>
              </w:rPr>
              <w:t>3d</w:t>
            </w:r>
          </w:p>
        </w:tc>
        <w:tc>
          <w:tcPr>
            <w:tcW w:w="0" w:type="auto"/>
            <w:tcBorders>
              <w:top w:val="single" w:sz="12" w:space="0" w:color="auto"/>
              <w:bottom w:val="single" w:sz="12" w:space="0" w:color="auto"/>
            </w:tcBorders>
          </w:tcPr>
          <w:p w:rsidR="00480036" w:rsidRDefault="00480036" w:rsidP="008A416C">
            <w:pPr>
              <w:jc w:val="center"/>
            </w:pPr>
            <w:r>
              <w:rPr>
                <w:rFonts w:hint="eastAsia"/>
              </w:rPr>
              <w:t>t</w:t>
            </w:r>
            <w:r>
              <w:rPr>
                <w:rFonts w:hint="eastAsia"/>
              </w:rPr>
              <w:t>值</w:t>
            </w:r>
          </w:p>
        </w:tc>
        <w:tc>
          <w:tcPr>
            <w:tcW w:w="0" w:type="auto"/>
            <w:tcBorders>
              <w:top w:val="single" w:sz="12" w:space="0" w:color="auto"/>
              <w:bottom w:val="single" w:sz="12" w:space="0" w:color="auto"/>
            </w:tcBorders>
          </w:tcPr>
          <w:p w:rsidR="00480036" w:rsidRDefault="00480036" w:rsidP="008A416C">
            <w:pPr>
              <w:jc w:val="center"/>
            </w:pPr>
            <w:r>
              <w:rPr>
                <w:rFonts w:hint="eastAsia"/>
              </w:rPr>
              <w:t>P</w:t>
            </w:r>
            <w:r>
              <w:rPr>
                <w:rFonts w:hint="eastAsia"/>
              </w:rPr>
              <w:t>值</w:t>
            </w:r>
          </w:p>
        </w:tc>
        <w:tc>
          <w:tcPr>
            <w:tcW w:w="0" w:type="auto"/>
            <w:tcBorders>
              <w:top w:val="single" w:sz="12" w:space="0" w:color="auto"/>
              <w:bottom w:val="single" w:sz="12" w:space="0" w:color="auto"/>
            </w:tcBorders>
          </w:tcPr>
          <w:p w:rsidR="00480036" w:rsidRDefault="00480036" w:rsidP="008A416C">
            <w:pPr>
              <w:jc w:val="center"/>
            </w:pPr>
            <w:r>
              <w:rPr>
                <w:rFonts w:hint="eastAsia"/>
              </w:rPr>
              <w:t>术前</w:t>
            </w:r>
            <w:r>
              <w:rPr>
                <w:rFonts w:hint="eastAsia"/>
              </w:rPr>
              <w:t>1d</w:t>
            </w:r>
          </w:p>
        </w:tc>
        <w:tc>
          <w:tcPr>
            <w:tcW w:w="0" w:type="auto"/>
            <w:tcBorders>
              <w:top w:val="single" w:sz="12" w:space="0" w:color="auto"/>
              <w:bottom w:val="single" w:sz="12" w:space="0" w:color="auto"/>
            </w:tcBorders>
          </w:tcPr>
          <w:p w:rsidR="00480036" w:rsidRDefault="00480036" w:rsidP="008A416C">
            <w:pPr>
              <w:jc w:val="center"/>
            </w:pPr>
            <w:r>
              <w:rPr>
                <w:rFonts w:hint="eastAsia"/>
              </w:rPr>
              <w:t>术后</w:t>
            </w:r>
            <w:r>
              <w:rPr>
                <w:rFonts w:hint="eastAsia"/>
              </w:rPr>
              <w:t>3d</w:t>
            </w:r>
          </w:p>
        </w:tc>
        <w:tc>
          <w:tcPr>
            <w:tcW w:w="0" w:type="auto"/>
            <w:tcBorders>
              <w:top w:val="single" w:sz="12" w:space="0" w:color="auto"/>
              <w:bottom w:val="single" w:sz="12" w:space="0" w:color="auto"/>
            </w:tcBorders>
          </w:tcPr>
          <w:p w:rsidR="00480036" w:rsidRDefault="00480036" w:rsidP="008A416C">
            <w:pPr>
              <w:jc w:val="center"/>
            </w:pPr>
            <w:r>
              <w:rPr>
                <w:rFonts w:hint="eastAsia"/>
              </w:rPr>
              <w:t>t</w:t>
            </w:r>
            <w:r>
              <w:rPr>
                <w:rFonts w:hint="eastAsia"/>
              </w:rPr>
              <w:t>值</w:t>
            </w:r>
          </w:p>
        </w:tc>
        <w:tc>
          <w:tcPr>
            <w:tcW w:w="0" w:type="auto"/>
            <w:tcBorders>
              <w:top w:val="single" w:sz="12" w:space="0" w:color="auto"/>
              <w:bottom w:val="single" w:sz="12" w:space="0" w:color="auto"/>
            </w:tcBorders>
          </w:tcPr>
          <w:p w:rsidR="00480036" w:rsidRDefault="00480036" w:rsidP="008A416C">
            <w:pPr>
              <w:jc w:val="center"/>
            </w:pPr>
            <w:r>
              <w:rPr>
                <w:rFonts w:hint="eastAsia"/>
              </w:rPr>
              <w:t>P</w:t>
            </w:r>
            <w:r>
              <w:rPr>
                <w:rFonts w:hint="eastAsia"/>
              </w:rPr>
              <w:t>值</w:t>
            </w:r>
          </w:p>
        </w:tc>
      </w:tr>
      <w:tr w:rsidR="001B19D0" w:rsidTr="0082635A">
        <w:tc>
          <w:tcPr>
            <w:tcW w:w="0" w:type="auto"/>
            <w:tcBorders>
              <w:top w:val="single" w:sz="12" w:space="0" w:color="auto"/>
              <w:bottom w:val="nil"/>
            </w:tcBorders>
          </w:tcPr>
          <w:p w:rsidR="001B19D0" w:rsidRDefault="001B19D0" w:rsidP="008A416C">
            <w:pPr>
              <w:jc w:val="center"/>
            </w:pPr>
            <w:r>
              <w:rPr>
                <w:rFonts w:hint="eastAsia"/>
              </w:rPr>
              <w:t>观察组（</w:t>
            </w:r>
            <w:r>
              <w:rPr>
                <w:rFonts w:hint="eastAsia"/>
              </w:rPr>
              <w:t>n=47</w:t>
            </w:r>
            <w:r>
              <w:rPr>
                <w:rFonts w:hint="eastAsia"/>
              </w:rPr>
              <w:t>）</w:t>
            </w:r>
          </w:p>
        </w:tc>
        <w:tc>
          <w:tcPr>
            <w:tcW w:w="0" w:type="auto"/>
            <w:tcBorders>
              <w:top w:val="single" w:sz="12" w:space="0" w:color="auto"/>
              <w:bottom w:val="nil"/>
            </w:tcBorders>
          </w:tcPr>
          <w:p w:rsidR="001B19D0" w:rsidRDefault="001B19D0" w:rsidP="008A416C">
            <w:pPr>
              <w:jc w:val="center"/>
            </w:pPr>
            <w:r>
              <w:t>50.25</w:t>
            </w:r>
            <w:r>
              <w:rPr>
                <w:rFonts w:hint="eastAsia"/>
              </w:rPr>
              <w:t>±</w:t>
            </w:r>
            <w:r>
              <w:rPr>
                <w:rFonts w:hint="eastAsia"/>
              </w:rPr>
              <w:t>2.58</w:t>
            </w:r>
          </w:p>
        </w:tc>
        <w:tc>
          <w:tcPr>
            <w:tcW w:w="0" w:type="auto"/>
            <w:tcBorders>
              <w:top w:val="single" w:sz="12" w:space="0" w:color="auto"/>
              <w:bottom w:val="nil"/>
            </w:tcBorders>
          </w:tcPr>
          <w:p w:rsidR="001B19D0" w:rsidRDefault="001B19D0" w:rsidP="008A416C">
            <w:pPr>
              <w:jc w:val="center"/>
            </w:pPr>
            <w:r>
              <w:t>51.10</w:t>
            </w:r>
            <w:r>
              <w:rPr>
                <w:rFonts w:hint="eastAsia"/>
              </w:rPr>
              <w:t>±</w:t>
            </w:r>
            <w:r>
              <w:rPr>
                <w:rFonts w:hint="eastAsia"/>
              </w:rPr>
              <w:t>3.18</w:t>
            </w:r>
          </w:p>
        </w:tc>
        <w:tc>
          <w:tcPr>
            <w:tcW w:w="0" w:type="auto"/>
            <w:tcBorders>
              <w:top w:val="single" w:sz="12" w:space="0" w:color="auto"/>
              <w:bottom w:val="nil"/>
            </w:tcBorders>
          </w:tcPr>
          <w:p w:rsidR="001B19D0" w:rsidRDefault="001B19D0" w:rsidP="008A416C">
            <w:pPr>
              <w:jc w:val="center"/>
            </w:pPr>
            <w:r>
              <w:t>1.387</w:t>
            </w:r>
          </w:p>
        </w:tc>
        <w:tc>
          <w:tcPr>
            <w:tcW w:w="0" w:type="auto"/>
            <w:tcBorders>
              <w:top w:val="single" w:sz="12" w:space="0" w:color="auto"/>
              <w:bottom w:val="nil"/>
            </w:tcBorders>
          </w:tcPr>
          <w:p w:rsidR="001B19D0" w:rsidRDefault="001B19D0" w:rsidP="008A416C">
            <w:pPr>
              <w:jc w:val="center"/>
            </w:pPr>
            <w:r>
              <w:t>0.169</w:t>
            </w:r>
          </w:p>
        </w:tc>
        <w:tc>
          <w:tcPr>
            <w:tcW w:w="0" w:type="auto"/>
            <w:tcBorders>
              <w:top w:val="single" w:sz="12" w:space="0" w:color="auto"/>
              <w:bottom w:val="nil"/>
            </w:tcBorders>
          </w:tcPr>
          <w:p w:rsidR="001B19D0" w:rsidRDefault="001B19D0" w:rsidP="008A416C">
            <w:pPr>
              <w:jc w:val="center"/>
            </w:pPr>
            <w:r>
              <w:t>35.10</w:t>
            </w:r>
            <w:r>
              <w:rPr>
                <w:rFonts w:hint="eastAsia"/>
              </w:rPr>
              <w:t>±</w:t>
            </w:r>
            <w:r>
              <w:rPr>
                <w:rFonts w:hint="eastAsia"/>
              </w:rPr>
              <w:t>3.18</w:t>
            </w:r>
          </w:p>
        </w:tc>
        <w:tc>
          <w:tcPr>
            <w:tcW w:w="0" w:type="auto"/>
            <w:tcBorders>
              <w:top w:val="single" w:sz="12" w:space="0" w:color="auto"/>
              <w:bottom w:val="nil"/>
            </w:tcBorders>
          </w:tcPr>
          <w:p w:rsidR="001B19D0" w:rsidRDefault="001B19D0" w:rsidP="008A416C">
            <w:pPr>
              <w:jc w:val="center"/>
            </w:pPr>
            <w:r>
              <w:t>34.98</w:t>
            </w:r>
            <w:r>
              <w:rPr>
                <w:rFonts w:hint="eastAsia"/>
              </w:rPr>
              <w:t>±</w:t>
            </w:r>
            <w:r>
              <w:rPr>
                <w:rFonts w:hint="eastAsia"/>
              </w:rPr>
              <w:t>2.58</w:t>
            </w:r>
          </w:p>
        </w:tc>
        <w:tc>
          <w:tcPr>
            <w:tcW w:w="0" w:type="auto"/>
            <w:tcBorders>
              <w:top w:val="single" w:sz="12" w:space="0" w:color="auto"/>
              <w:bottom w:val="nil"/>
            </w:tcBorders>
          </w:tcPr>
          <w:p w:rsidR="001B19D0" w:rsidRDefault="001B19D0" w:rsidP="008A416C">
            <w:pPr>
              <w:jc w:val="center"/>
            </w:pPr>
            <w:r>
              <w:t>0.201</w:t>
            </w:r>
          </w:p>
        </w:tc>
        <w:tc>
          <w:tcPr>
            <w:tcW w:w="0" w:type="auto"/>
            <w:tcBorders>
              <w:top w:val="single" w:sz="12" w:space="0" w:color="auto"/>
              <w:bottom w:val="nil"/>
            </w:tcBorders>
          </w:tcPr>
          <w:p w:rsidR="001B19D0" w:rsidRDefault="001B19D0" w:rsidP="008A416C">
            <w:pPr>
              <w:jc w:val="center"/>
            </w:pPr>
            <w:r>
              <w:t>0.841</w:t>
            </w:r>
          </w:p>
        </w:tc>
      </w:tr>
      <w:tr w:rsidR="001B19D0" w:rsidTr="0082635A">
        <w:tc>
          <w:tcPr>
            <w:tcW w:w="0" w:type="auto"/>
            <w:tcBorders>
              <w:top w:val="nil"/>
            </w:tcBorders>
          </w:tcPr>
          <w:p w:rsidR="001B19D0" w:rsidRDefault="009D5CF6" w:rsidP="008A416C">
            <w:pPr>
              <w:jc w:val="center"/>
            </w:pPr>
            <w:r>
              <w:rPr>
                <w:rFonts w:hint="eastAsia"/>
              </w:rPr>
              <w:t>对照</w:t>
            </w:r>
            <w:r w:rsidR="001B19D0">
              <w:rPr>
                <w:rFonts w:hint="eastAsia"/>
              </w:rPr>
              <w:t>组（</w:t>
            </w:r>
            <w:r w:rsidR="001B19D0">
              <w:rPr>
                <w:rFonts w:hint="eastAsia"/>
              </w:rPr>
              <w:t>n=47</w:t>
            </w:r>
            <w:r w:rsidR="001B19D0">
              <w:rPr>
                <w:rFonts w:hint="eastAsia"/>
              </w:rPr>
              <w:t>）</w:t>
            </w:r>
          </w:p>
        </w:tc>
        <w:tc>
          <w:tcPr>
            <w:tcW w:w="0" w:type="auto"/>
            <w:tcBorders>
              <w:top w:val="nil"/>
            </w:tcBorders>
          </w:tcPr>
          <w:p w:rsidR="001B19D0" w:rsidRDefault="001B19D0" w:rsidP="008A416C">
            <w:pPr>
              <w:jc w:val="center"/>
            </w:pPr>
            <w:r>
              <w:t>50.78</w:t>
            </w:r>
            <w:r>
              <w:rPr>
                <w:rFonts w:hint="eastAsia"/>
              </w:rPr>
              <w:t>±</w:t>
            </w:r>
            <w:r>
              <w:rPr>
                <w:rFonts w:hint="eastAsia"/>
              </w:rPr>
              <w:t>3.15</w:t>
            </w:r>
          </w:p>
        </w:tc>
        <w:tc>
          <w:tcPr>
            <w:tcW w:w="0" w:type="auto"/>
            <w:tcBorders>
              <w:top w:val="nil"/>
            </w:tcBorders>
          </w:tcPr>
          <w:p w:rsidR="001B19D0" w:rsidRDefault="001B19D0" w:rsidP="008A416C">
            <w:pPr>
              <w:jc w:val="center"/>
            </w:pPr>
            <w:r>
              <w:t>54.87</w:t>
            </w:r>
            <w:r>
              <w:rPr>
                <w:rFonts w:hint="eastAsia"/>
              </w:rPr>
              <w:t>±</w:t>
            </w:r>
            <w:r>
              <w:rPr>
                <w:rFonts w:hint="eastAsia"/>
              </w:rPr>
              <w:t>2.89</w:t>
            </w:r>
          </w:p>
        </w:tc>
        <w:tc>
          <w:tcPr>
            <w:tcW w:w="0" w:type="auto"/>
            <w:tcBorders>
              <w:top w:val="nil"/>
            </w:tcBorders>
          </w:tcPr>
          <w:p w:rsidR="001B19D0" w:rsidRDefault="001B19D0" w:rsidP="008A416C">
            <w:pPr>
              <w:jc w:val="center"/>
            </w:pPr>
            <w:r>
              <w:t>6.570</w:t>
            </w:r>
          </w:p>
        </w:tc>
        <w:tc>
          <w:tcPr>
            <w:tcW w:w="0" w:type="auto"/>
            <w:tcBorders>
              <w:top w:val="nil"/>
            </w:tcBorders>
          </w:tcPr>
          <w:p w:rsidR="001B19D0" w:rsidRDefault="001B19D0" w:rsidP="008A416C">
            <w:pPr>
              <w:jc w:val="center"/>
            </w:pPr>
            <w:r>
              <w:t>0.001</w:t>
            </w:r>
          </w:p>
        </w:tc>
        <w:tc>
          <w:tcPr>
            <w:tcW w:w="0" w:type="auto"/>
            <w:tcBorders>
              <w:top w:val="nil"/>
            </w:tcBorders>
          </w:tcPr>
          <w:p w:rsidR="001B19D0" w:rsidRDefault="001B19D0" w:rsidP="008A416C">
            <w:pPr>
              <w:jc w:val="center"/>
            </w:pPr>
            <w:r>
              <w:t>35.20</w:t>
            </w:r>
            <w:r>
              <w:rPr>
                <w:rFonts w:hint="eastAsia"/>
              </w:rPr>
              <w:t>±</w:t>
            </w:r>
            <w:r>
              <w:rPr>
                <w:rFonts w:hint="eastAsia"/>
              </w:rPr>
              <w:t>2.76</w:t>
            </w:r>
          </w:p>
        </w:tc>
        <w:tc>
          <w:tcPr>
            <w:tcW w:w="0" w:type="auto"/>
            <w:tcBorders>
              <w:top w:val="nil"/>
            </w:tcBorders>
          </w:tcPr>
          <w:p w:rsidR="001B19D0" w:rsidRDefault="001B19D0" w:rsidP="008A416C">
            <w:pPr>
              <w:jc w:val="center"/>
            </w:pPr>
            <w:r>
              <w:t>31.98</w:t>
            </w:r>
            <w:r>
              <w:rPr>
                <w:rFonts w:hint="eastAsia"/>
              </w:rPr>
              <w:t>±</w:t>
            </w:r>
            <w:r>
              <w:rPr>
                <w:rFonts w:hint="eastAsia"/>
              </w:rPr>
              <w:t>3.76</w:t>
            </w:r>
          </w:p>
        </w:tc>
        <w:tc>
          <w:tcPr>
            <w:tcW w:w="0" w:type="auto"/>
            <w:tcBorders>
              <w:top w:val="nil"/>
            </w:tcBorders>
          </w:tcPr>
          <w:p w:rsidR="001B19D0" w:rsidRDefault="001B19D0" w:rsidP="008A416C">
            <w:pPr>
              <w:jc w:val="center"/>
            </w:pPr>
            <w:r>
              <w:t>4.732</w:t>
            </w:r>
          </w:p>
        </w:tc>
        <w:tc>
          <w:tcPr>
            <w:tcW w:w="0" w:type="auto"/>
            <w:tcBorders>
              <w:top w:val="nil"/>
            </w:tcBorders>
          </w:tcPr>
          <w:p w:rsidR="001B19D0" w:rsidRDefault="001B19D0" w:rsidP="008A416C">
            <w:pPr>
              <w:jc w:val="center"/>
            </w:pPr>
            <w:r>
              <w:t>0.001</w:t>
            </w:r>
          </w:p>
        </w:tc>
      </w:tr>
      <w:tr w:rsidR="001B19D0" w:rsidTr="0082635A">
        <w:tc>
          <w:tcPr>
            <w:tcW w:w="0" w:type="auto"/>
          </w:tcPr>
          <w:p w:rsidR="001B19D0" w:rsidRDefault="001B19D0" w:rsidP="008A416C">
            <w:pPr>
              <w:jc w:val="center"/>
            </w:pPr>
            <w:r>
              <w:rPr>
                <w:rFonts w:hint="eastAsia"/>
              </w:rPr>
              <w:t>t</w:t>
            </w:r>
            <w:r>
              <w:rPr>
                <w:rFonts w:hint="eastAsia"/>
              </w:rPr>
              <w:t>值</w:t>
            </w:r>
          </w:p>
        </w:tc>
        <w:tc>
          <w:tcPr>
            <w:tcW w:w="0" w:type="auto"/>
          </w:tcPr>
          <w:p w:rsidR="001B19D0" w:rsidRDefault="001B19D0" w:rsidP="008A416C">
            <w:pPr>
              <w:jc w:val="center"/>
            </w:pPr>
            <w:r>
              <w:t>0.877</w:t>
            </w:r>
          </w:p>
        </w:tc>
        <w:tc>
          <w:tcPr>
            <w:tcW w:w="0" w:type="auto"/>
          </w:tcPr>
          <w:p w:rsidR="001B19D0" w:rsidRDefault="001B19D0" w:rsidP="008A416C">
            <w:pPr>
              <w:jc w:val="center"/>
            </w:pPr>
            <w:r>
              <w:t>6.02</w:t>
            </w:r>
          </w:p>
        </w:tc>
        <w:tc>
          <w:tcPr>
            <w:tcW w:w="0" w:type="auto"/>
          </w:tcPr>
          <w:p w:rsidR="001B19D0" w:rsidRDefault="001B19D0" w:rsidP="008A416C">
            <w:pPr>
              <w:jc w:val="center"/>
            </w:pPr>
          </w:p>
        </w:tc>
        <w:tc>
          <w:tcPr>
            <w:tcW w:w="0" w:type="auto"/>
          </w:tcPr>
          <w:p w:rsidR="001B19D0" w:rsidRDefault="001B19D0" w:rsidP="008A416C">
            <w:pPr>
              <w:jc w:val="center"/>
            </w:pPr>
          </w:p>
        </w:tc>
        <w:tc>
          <w:tcPr>
            <w:tcW w:w="0" w:type="auto"/>
          </w:tcPr>
          <w:p w:rsidR="001B19D0" w:rsidRDefault="001B19D0" w:rsidP="008A416C">
            <w:pPr>
              <w:jc w:val="center"/>
            </w:pPr>
            <w:r>
              <w:t>0.163</w:t>
            </w:r>
          </w:p>
        </w:tc>
        <w:tc>
          <w:tcPr>
            <w:tcW w:w="0" w:type="auto"/>
          </w:tcPr>
          <w:p w:rsidR="001B19D0" w:rsidRDefault="001B19D0" w:rsidP="008A416C">
            <w:pPr>
              <w:jc w:val="center"/>
            </w:pPr>
            <w:r>
              <w:t>4.510</w:t>
            </w:r>
          </w:p>
        </w:tc>
        <w:tc>
          <w:tcPr>
            <w:tcW w:w="0" w:type="auto"/>
          </w:tcPr>
          <w:p w:rsidR="001B19D0" w:rsidRDefault="001B19D0" w:rsidP="008A416C">
            <w:pPr>
              <w:jc w:val="center"/>
            </w:pPr>
          </w:p>
        </w:tc>
        <w:tc>
          <w:tcPr>
            <w:tcW w:w="0" w:type="auto"/>
          </w:tcPr>
          <w:p w:rsidR="001B19D0" w:rsidRDefault="001B19D0" w:rsidP="008A416C">
            <w:pPr>
              <w:jc w:val="center"/>
            </w:pPr>
          </w:p>
        </w:tc>
      </w:tr>
      <w:tr w:rsidR="001B19D0" w:rsidTr="0082635A">
        <w:tc>
          <w:tcPr>
            <w:tcW w:w="0" w:type="auto"/>
          </w:tcPr>
          <w:p w:rsidR="001B19D0" w:rsidRDefault="001B19D0" w:rsidP="008A416C">
            <w:pPr>
              <w:jc w:val="center"/>
            </w:pPr>
            <w:r>
              <w:rPr>
                <w:rFonts w:hint="eastAsia"/>
              </w:rPr>
              <w:t>P</w:t>
            </w:r>
            <w:r>
              <w:rPr>
                <w:rFonts w:hint="eastAsia"/>
              </w:rPr>
              <w:t>值</w:t>
            </w:r>
          </w:p>
        </w:tc>
        <w:tc>
          <w:tcPr>
            <w:tcW w:w="0" w:type="auto"/>
          </w:tcPr>
          <w:p w:rsidR="001B19D0" w:rsidRDefault="001B19D0" w:rsidP="008A416C">
            <w:pPr>
              <w:jc w:val="center"/>
            </w:pPr>
            <w:r>
              <w:t>0.383</w:t>
            </w:r>
          </w:p>
        </w:tc>
        <w:tc>
          <w:tcPr>
            <w:tcW w:w="0" w:type="auto"/>
          </w:tcPr>
          <w:p w:rsidR="001B19D0" w:rsidRDefault="001B19D0" w:rsidP="008A416C">
            <w:pPr>
              <w:jc w:val="center"/>
            </w:pPr>
            <w:r>
              <w:t>0.001</w:t>
            </w:r>
          </w:p>
        </w:tc>
        <w:tc>
          <w:tcPr>
            <w:tcW w:w="0" w:type="auto"/>
          </w:tcPr>
          <w:p w:rsidR="001B19D0" w:rsidRDefault="001B19D0" w:rsidP="008A416C">
            <w:pPr>
              <w:jc w:val="center"/>
            </w:pPr>
          </w:p>
        </w:tc>
        <w:tc>
          <w:tcPr>
            <w:tcW w:w="0" w:type="auto"/>
          </w:tcPr>
          <w:p w:rsidR="001B19D0" w:rsidRDefault="001B19D0" w:rsidP="008A416C">
            <w:pPr>
              <w:jc w:val="center"/>
            </w:pPr>
          </w:p>
        </w:tc>
        <w:tc>
          <w:tcPr>
            <w:tcW w:w="0" w:type="auto"/>
          </w:tcPr>
          <w:p w:rsidR="001B19D0" w:rsidRDefault="001B19D0" w:rsidP="008A416C">
            <w:pPr>
              <w:jc w:val="center"/>
            </w:pPr>
            <w:r>
              <w:t>0.872</w:t>
            </w:r>
          </w:p>
        </w:tc>
        <w:tc>
          <w:tcPr>
            <w:tcW w:w="0" w:type="auto"/>
          </w:tcPr>
          <w:p w:rsidR="001B19D0" w:rsidRDefault="001B19D0" w:rsidP="008A416C">
            <w:pPr>
              <w:jc w:val="center"/>
            </w:pPr>
            <w:r>
              <w:t>0.001</w:t>
            </w:r>
          </w:p>
        </w:tc>
        <w:tc>
          <w:tcPr>
            <w:tcW w:w="0" w:type="auto"/>
          </w:tcPr>
          <w:p w:rsidR="001B19D0" w:rsidRDefault="001B19D0" w:rsidP="008A416C">
            <w:pPr>
              <w:jc w:val="center"/>
            </w:pPr>
          </w:p>
        </w:tc>
        <w:tc>
          <w:tcPr>
            <w:tcW w:w="0" w:type="auto"/>
          </w:tcPr>
          <w:p w:rsidR="001B19D0" w:rsidRDefault="001B19D0" w:rsidP="008A416C">
            <w:pPr>
              <w:jc w:val="center"/>
            </w:pPr>
          </w:p>
        </w:tc>
      </w:tr>
    </w:tbl>
    <w:p w:rsidR="001A48F4" w:rsidRDefault="001A48F4" w:rsidP="00D848FD"/>
    <w:p w:rsidR="00285800" w:rsidRDefault="00B60A8C" w:rsidP="00D848FD">
      <w:r>
        <w:t>2.</w:t>
      </w:r>
      <w:r w:rsidR="00A93467">
        <w:t>5</w:t>
      </w:r>
      <w:r w:rsidR="002D46F1">
        <w:t xml:space="preserve"> </w:t>
      </w:r>
      <w:r w:rsidR="005F7692">
        <w:rPr>
          <w:rFonts w:hint="eastAsia"/>
        </w:rPr>
        <w:t>两组患者的疼痛和镇静评分比较</w:t>
      </w:r>
      <w:r w:rsidR="002D46F1">
        <w:rPr>
          <w:rFonts w:hint="eastAsia"/>
        </w:rPr>
        <w:t xml:space="preserve"> </w:t>
      </w:r>
      <w:r w:rsidR="002D46F1">
        <w:t xml:space="preserve"> </w:t>
      </w:r>
      <w:r w:rsidR="00285800">
        <w:rPr>
          <w:rFonts w:hint="eastAsia"/>
        </w:rPr>
        <w:t>两组患者的疼痛评分（</w:t>
      </w:r>
      <w:r w:rsidR="00285800">
        <w:rPr>
          <w:rFonts w:hint="eastAsia"/>
        </w:rPr>
        <w:t>VAS</w:t>
      </w:r>
      <w:r w:rsidR="00285800">
        <w:rPr>
          <w:rFonts w:hint="eastAsia"/>
        </w:rPr>
        <w:t>）和镇静评分（</w:t>
      </w:r>
      <w:r w:rsidR="00285800">
        <w:rPr>
          <w:rFonts w:hint="eastAsia"/>
        </w:rPr>
        <w:t>Ramsay</w:t>
      </w:r>
      <w:r w:rsidR="00285800">
        <w:rPr>
          <w:rFonts w:hint="eastAsia"/>
        </w:rPr>
        <w:t>），在</w:t>
      </w:r>
      <w:r w:rsidR="000A7063">
        <w:rPr>
          <w:rFonts w:hint="eastAsia"/>
        </w:rPr>
        <w:t>术前</w:t>
      </w:r>
      <w:r w:rsidR="00285800">
        <w:rPr>
          <w:rFonts w:hint="eastAsia"/>
        </w:rPr>
        <w:t>评分数据</w:t>
      </w:r>
      <w:r w:rsidR="00732001">
        <w:rPr>
          <w:rFonts w:hint="eastAsia"/>
        </w:rPr>
        <w:t>类似，无统计学意义</w:t>
      </w:r>
      <w:r w:rsidR="00285800">
        <w:rPr>
          <w:rFonts w:hint="eastAsia"/>
        </w:rPr>
        <w:t>（</w:t>
      </w:r>
      <w:r w:rsidR="00285800">
        <w:rPr>
          <w:rFonts w:hint="eastAsia"/>
        </w:rPr>
        <w:t>P&gt;</w:t>
      </w:r>
      <w:r w:rsidR="00285800">
        <w:t>0.05</w:t>
      </w:r>
      <w:r w:rsidR="00285800">
        <w:rPr>
          <w:rFonts w:hint="eastAsia"/>
        </w:rPr>
        <w:t>）</w:t>
      </w:r>
      <w:r w:rsidR="00B50C70">
        <w:rPr>
          <w:rFonts w:hint="eastAsia"/>
        </w:rPr>
        <w:t>。</w:t>
      </w:r>
      <w:r w:rsidR="00285800">
        <w:rPr>
          <w:rFonts w:hint="eastAsia"/>
        </w:rPr>
        <w:t>但在</w:t>
      </w:r>
      <w:r w:rsidR="00B50C70">
        <w:rPr>
          <w:rFonts w:hint="eastAsia"/>
        </w:rPr>
        <w:t>使用</w:t>
      </w:r>
      <w:r w:rsidR="000A7063">
        <w:rPr>
          <w:rFonts w:hint="eastAsia"/>
        </w:rPr>
        <w:t>复合硬膜外麻醉的</w:t>
      </w:r>
      <w:r w:rsidR="00285800">
        <w:rPr>
          <w:rFonts w:hint="eastAsia"/>
        </w:rPr>
        <w:t>患者中，</w:t>
      </w:r>
      <w:r w:rsidR="000A7063">
        <w:rPr>
          <w:rFonts w:hint="eastAsia"/>
        </w:rPr>
        <w:t>术后</w:t>
      </w:r>
      <w:r w:rsidR="000A7063">
        <w:rPr>
          <w:rFonts w:hint="eastAsia"/>
        </w:rPr>
        <w:t>12h</w:t>
      </w:r>
      <w:r w:rsidR="000A7063">
        <w:rPr>
          <w:rFonts w:hint="eastAsia"/>
        </w:rPr>
        <w:t>和</w:t>
      </w:r>
      <w:r w:rsidR="000A7063">
        <w:rPr>
          <w:rFonts w:hint="eastAsia"/>
        </w:rPr>
        <w:t>1d</w:t>
      </w:r>
      <w:r w:rsidR="00285800">
        <w:rPr>
          <w:rFonts w:hint="eastAsia"/>
        </w:rPr>
        <w:t>，</w:t>
      </w:r>
      <w:r w:rsidR="000A7063">
        <w:rPr>
          <w:rFonts w:hint="eastAsia"/>
        </w:rPr>
        <w:t>两</w:t>
      </w:r>
      <w:r w:rsidR="00285800">
        <w:rPr>
          <w:rFonts w:hint="eastAsia"/>
        </w:rPr>
        <w:t>个时间点的疼痛和镇静评分都更优，且</w:t>
      </w:r>
      <w:r w:rsidR="00B50C70">
        <w:rPr>
          <w:rFonts w:hint="eastAsia"/>
        </w:rPr>
        <w:t>评分的</w:t>
      </w:r>
      <w:r w:rsidR="00285800">
        <w:rPr>
          <w:rFonts w:hint="eastAsia"/>
        </w:rPr>
        <w:t>差异存在有统计学意义（</w:t>
      </w:r>
      <w:r w:rsidR="00285800">
        <w:rPr>
          <w:rFonts w:hint="eastAsia"/>
        </w:rPr>
        <w:t>P</w:t>
      </w:r>
      <w:r w:rsidR="00285800">
        <w:t xml:space="preserve"> &lt;0.05</w:t>
      </w:r>
      <w:r w:rsidR="00285800">
        <w:rPr>
          <w:rFonts w:hint="eastAsia"/>
        </w:rPr>
        <w:t>）</w:t>
      </w:r>
      <w:r w:rsidR="00146C4E">
        <w:rPr>
          <w:rFonts w:hint="eastAsia"/>
        </w:rPr>
        <w:t>。</w:t>
      </w:r>
      <w:r w:rsidR="00285800">
        <w:rPr>
          <w:rFonts w:hint="eastAsia"/>
        </w:rPr>
        <w:t>详见表</w:t>
      </w:r>
      <w:r w:rsidR="00146C4E">
        <w:rPr>
          <w:rFonts w:hint="eastAsia"/>
        </w:rPr>
        <w:t>5</w:t>
      </w:r>
      <w:r w:rsidR="00285800">
        <w:rPr>
          <w:rFonts w:hint="eastAsia"/>
        </w:rPr>
        <w:t>。</w:t>
      </w:r>
    </w:p>
    <w:p w:rsidR="00214C60" w:rsidRPr="000A7063" w:rsidRDefault="000A7063" w:rsidP="00DF5682">
      <w:pPr>
        <w:jc w:val="center"/>
      </w:pPr>
      <w:r>
        <w:rPr>
          <w:rFonts w:hint="eastAsia"/>
        </w:rPr>
        <w:t>表</w:t>
      </w:r>
      <w:r w:rsidR="00146C4E">
        <w:rPr>
          <w:rFonts w:hint="eastAsia"/>
        </w:rPr>
        <w:t>5</w:t>
      </w:r>
      <w:r>
        <w:rPr>
          <w:rFonts w:hint="eastAsia"/>
        </w:rPr>
        <w:t xml:space="preserve"> </w:t>
      </w:r>
      <w:r>
        <w:rPr>
          <w:rFonts w:hint="eastAsia"/>
        </w:rPr>
        <w:t>两组患者的疼痛和镇静评分比较</w:t>
      </w:r>
      <w:r w:rsidR="001B3CDB">
        <w:rPr>
          <w:kern w:val="0"/>
        </w:rPr>
        <w:t>（</w:t>
      </w:r>
      <w:r w:rsidR="001B3CDB">
        <w:rPr>
          <w:kern w:val="0"/>
        </w:rPr>
        <w:sym w:font="Symbol" w:char="F060"/>
      </w:r>
      <w:r w:rsidR="001B3CDB">
        <w:rPr>
          <w:i/>
          <w:kern w:val="0"/>
        </w:rPr>
        <w:t>χ</w:t>
      </w:r>
      <w:r w:rsidR="001B3CDB">
        <w:rPr>
          <w:kern w:val="0"/>
        </w:rPr>
        <w:sym w:font="Symbol" w:char="F0B1"/>
      </w:r>
      <w:r w:rsidR="001B3CDB">
        <w:rPr>
          <w:i/>
          <w:kern w:val="0"/>
        </w:rPr>
        <w:t>s</w:t>
      </w:r>
      <w:r w:rsidR="001B3CDB">
        <w:rPr>
          <w:kern w:val="0"/>
        </w:rPr>
        <w:t>）</w:t>
      </w:r>
    </w:p>
    <w:tbl>
      <w:tblPr>
        <w:tblStyle w:val="a4"/>
        <w:tblW w:w="8295" w:type="dxa"/>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1185"/>
        <w:gridCol w:w="1185"/>
        <w:gridCol w:w="1185"/>
        <w:gridCol w:w="1185"/>
        <w:gridCol w:w="1185"/>
        <w:gridCol w:w="1185"/>
        <w:gridCol w:w="1185"/>
      </w:tblGrid>
      <w:tr w:rsidR="002C7A49" w:rsidTr="002C7A49">
        <w:tc>
          <w:tcPr>
            <w:tcW w:w="1185" w:type="dxa"/>
            <w:vMerge w:val="restart"/>
          </w:tcPr>
          <w:p w:rsidR="002C7A49" w:rsidRPr="00873CF7" w:rsidRDefault="002C7A49" w:rsidP="002C7A49">
            <w:pPr>
              <w:jc w:val="center"/>
              <w:rPr>
                <w:rFonts w:asciiTheme="minorEastAsia" w:hAnsiTheme="minorEastAsia"/>
                <w:szCs w:val="21"/>
              </w:rPr>
            </w:pPr>
            <w:r w:rsidRPr="00873CF7">
              <w:rPr>
                <w:rFonts w:asciiTheme="minorEastAsia" w:hAnsiTheme="minorEastAsia" w:hint="eastAsia"/>
                <w:szCs w:val="21"/>
              </w:rPr>
              <w:t>组别</w:t>
            </w:r>
          </w:p>
        </w:tc>
        <w:tc>
          <w:tcPr>
            <w:tcW w:w="3555" w:type="dxa"/>
            <w:gridSpan w:val="3"/>
            <w:tcBorders>
              <w:bottom w:val="single" w:sz="12" w:space="0" w:color="auto"/>
            </w:tcBorders>
          </w:tcPr>
          <w:p w:rsidR="002C7A49" w:rsidRPr="00873CF7" w:rsidRDefault="002C7A49" w:rsidP="002C7A49">
            <w:pPr>
              <w:jc w:val="center"/>
              <w:rPr>
                <w:rFonts w:asciiTheme="minorEastAsia" w:hAnsiTheme="minorEastAsia"/>
                <w:szCs w:val="21"/>
              </w:rPr>
            </w:pPr>
            <w:r w:rsidRPr="00873CF7">
              <w:rPr>
                <w:rFonts w:asciiTheme="minorEastAsia" w:hAnsiTheme="minorEastAsia" w:hint="eastAsia"/>
                <w:szCs w:val="21"/>
              </w:rPr>
              <w:t>疼痛评分</w:t>
            </w:r>
          </w:p>
        </w:tc>
        <w:tc>
          <w:tcPr>
            <w:tcW w:w="3555" w:type="dxa"/>
            <w:gridSpan w:val="3"/>
            <w:tcBorders>
              <w:bottom w:val="single" w:sz="12" w:space="0" w:color="auto"/>
            </w:tcBorders>
          </w:tcPr>
          <w:p w:rsidR="002C7A49" w:rsidRPr="00873CF7" w:rsidRDefault="002C7A49" w:rsidP="002C7A49">
            <w:pPr>
              <w:jc w:val="center"/>
              <w:rPr>
                <w:rFonts w:asciiTheme="minorEastAsia" w:hAnsiTheme="minorEastAsia"/>
                <w:szCs w:val="21"/>
              </w:rPr>
            </w:pPr>
            <w:r w:rsidRPr="00873CF7">
              <w:rPr>
                <w:rFonts w:asciiTheme="minorEastAsia" w:hAnsiTheme="minorEastAsia" w:hint="eastAsia"/>
                <w:szCs w:val="21"/>
              </w:rPr>
              <w:t>镇静评分</w:t>
            </w:r>
          </w:p>
        </w:tc>
      </w:tr>
      <w:tr w:rsidR="002C7A49" w:rsidTr="002C7A49">
        <w:tc>
          <w:tcPr>
            <w:tcW w:w="1185" w:type="dxa"/>
            <w:vMerge/>
            <w:tcBorders>
              <w:bottom w:val="single" w:sz="12" w:space="0" w:color="auto"/>
            </w:tcBorders>
          </w:tcPr>
          <w:p w:rsidR="002C7A49" w:rsidRPr="00873CF7" w:rsidRDefault="002C7A49" w:rsidP="002C7A49">
            <w:pPr>
              <w:jc w:val="center"/>
              <w:rPr>
                <w:rFonts w:asciiTheme="minorEastAsia" w:hAnsiTheme="minorEastAsia"/>
                <w:szCs w:val="21"/>
              </w:rPr>
            </w:pPr>
          </w:p>
        </w:tc>
        <w:tc>
          <w:tcPr>
            <w:tcW w:w="1185" w:type="dxa"/>
            <w:tcBorders>
              <w:top w:val="single" w:sz="12" w:space="0" w:color="auto"/>
              <w:bottom w:val="single" w:sz="12" w:space="0" w:color="auto"/>
            </w:tcBorders>
          </w:tcPr>
          <w:p w:rsidR="002C7A49" w:rsidRPr="004D3CEC" w:rsidRDefault="002C7A49" w:rsidP="002C7A49">
            <w:pPr>
              <w:jc w:val="center"/>
              <w:rPr>
                <w:rFonts w:cstheme="minorHAnsi"/>
                <w:szCs w:val="21"/>
              </w:rPr>
            </w:pPr>
            <w:r w:rsidRPr="004D3CEC">
              <w:rPr>
                <w:rFonts w:cstheme="minorHAnsi"/>
                <w:szCs w:val="21"/>
              </w:rPr>
              <w:t>T0</w:t>
            </w:r>
          </w:p>
        </w:tc>
        <w:tc>
          <w:tcPr>
            <w:tcW w:w="1185" w:type="dxa"/>
            <w:tcBorders>
              <w:top w:val="single" w:sz="12" w:space="0" w:color="auto"/>
              <w:bottom w:val="single" w:sz="12" w:space="0" w:color="auto"/>
            </w:tcBorders>
          </w:tcPr>
          <w:p w:rsidR="002C7A49" w:rsidRPr="004D3CEC" w:rsidRDefault="002C7A49" w:rsidP="002C7A49">
            <w:pPr>
              <w:jc w:val="center"/>
              <w:rPr>
                <w:rFonts w:cstheme="minorHAnsi"/>
                <w:szCs w:val="21"/>
              </w:rPr>
            </w:pPr>
            <w:r w:rsidRPr="004D3CEC">
              <w:rPr>
                <w:rFonts w:cstheme="minorHAnsi"/>
                <w:szCs w:val="21"/>
              </w:rPr>
              <w:t>T4</w:t>
            </w:r>
          </w:p>
        </w:tc>
        <w:tc>
          <w:tcPr>
            <w:tcW w:w="1185" w:type="dxa"/>
            <w:tcBorders>
              <w:top w:val="single" w:sz="12" w:space="0" w:color="auto"/>
              <w:bottom w:val="single" w:sz="12" w:space="0" w:color="auto"/>
            </w:tcBorders>
          </w:tcPr>
          <w:p w:rsidR="002C7A49" w:rsidRPr="004D3CEC" w:rsidRDefault="002C7A49" w:rsidP="002C7A49">
            <w:pPr>
              <w:jc w:val="center"/>
              <w:rPr>
                <w:rFonts w:cstheme="minorHAnsi"/>
                <w:szCs w:val="21"/>
              </w:rPr>
            </w:pPr>
            <w:r w:rsidRPr="004D3CEC">
              <w:rPr>
                <w:rFonts w:cstheme="minorHAnsi"/>
                <w:szCs w:val="21"/>
              </w:rPr>
              <w:t>T5</w:t>
            </w:r>
          </w:p>
        </w:tc>
        <w:tc>
          <w:tcPr>
            <w:tcW w:w="1185" w:type="dxa"/>
            <w:tcBorders>
              <w:top w:val="single" w:sz="12" w:space="0" w:color="auto"/>
              <w:bottom w:val="single" w:sz="12" w:space="0" w:color="auto"/>
            </w:tcBorders>
          </w:tcPr>
          <w:p w:rsidR="002C7A49" w:rsidRPr="004D3CEC" w:rsidRDefault="002C7A49" w:rsidP="002C7A49">
            <w:pPr>
              <w:jc w:val="center"/>
              <w:rPr>
                <w:rFonts w:cstheme="minorHAnsi"/>
                <w:szCs w:val="21"/>
              </w:rPr>
            </w:pPr>
            <w:r w:rsidRPr="004D3CEC">
              <w:rPr>
                <w:rFonts w:cstheme="minorHAnsi"/>
                <w:szCs w:val="21"/>
              </w:rPr>
              <w:t>T0</w:t>
            </w:r>
          </w:p>
        </w:tc>
        <w:tc>
          <w:tcPr>
            <w:tcW w:w="1185" w:type="dxa"/>
            <w:tcBorders>
              <w:top w:val="single" w:sz="12" w:space="0" w:color="auto"/>
              <w:bottom w:val="single" w:sz="12" w:space="0" w:color="auto"/>
            </w:tcBorders>
          </w:tcPr>
          <w:p w:rsidR="002C7A49" w:rsidRPr="004D3CEC" w:rsidRDefault="002C7A49" w:rsidP="002C7A49">
            <w:pPr>
              <w:jc w:val="center"/>
              <w:rPr>
                <w:rFonts w:cstheme="minorHAnsi"/>
                <w:szCs w:val="21"/>
              </w:rPr>
            </w:pPr>
            <w:r w:rsidRPr="004D3CEC">
              <w:rPr>
                <w:rFonts w:cstheme="minorHAnsi"/>
                <w:szCs w:val="21"/>
              </w:rPr>
              <w:t>T4</w:t>
            </w:r>
          </w:p>
        </w:tc>
        <w:tc>
          <w:tcPr>
            <w:tcW w:w="1185" w:type="dxa"/>
            <w:tcBorders>
              <w:top w:val="single" w:sz="12" w:space="0" w:color="auto"/>
              <w:bottom w:val="single" w:sz="12" w:space="0" w:color="auto"/>
            </w:tcBorders>
          </w:tcPr>
          <w:p w:rsidR="002C7A49" w:rsidRPr="004D3CEC" w:rsidRDefault="002C7A49" w:rsidP="002C7A49">
            <w:pPr>
              <w:jc w:val="center"/>
              <w:rPr>
                <w:rFonts w:cstheme="minorHAnsi"/>
                <w:szCs w:val="21"/>
              </w:rPr>
            </w:pPr>
            <w:r w:rsidRPr="004D3CEC">
              <w:rPr>
                <w:rFonts w:cstheme="minorHAnsi"/>
                <w:szCs w:val="21"/>
              </w:rPr>
              <w:t>T5</w:t>
            </w:r>
          </w:p>
        </w:tc>
      </w:tr>
      <w:tr w:rsidR="00214BAD" w:rsidTr="002C7A49">
        <w:tc>
          <w:tcPr>
            <w:tcW w:w="1185" w:type="dxa"/>
            <w:tcBorders>
              <w:top w:val="single" w:sz="12" w:space="0" w:color="auto"/>
              <w:bottom w:val="nil"/>
            </w:tcBorders>
          </w:tcPr>
          <w:p w:rsidR="00214BAD" w:rsidRPr="00873CF7" w:rsidRDefault="00214BAD" w:rsidP="002C7A49">
            <w:pPr>
              <w:jc w:val="center"/>
              <w:rPr>
                <w:rFonts w:asciiTheme="minorEastAsia" w:hAnsiTheme="minorEastAsia"/>
                <w:szCs w:val="21"/>
              </w:rPr>
            </w:pPr>
            <w:r w:rsidRPr="00873CF7">
              <w:rPr>
                <w:rFonts w:asciiTheme="minorEastAsia" w:hAnsiTheme="minorEastAsia" w:hint="eastAsia"/>
                <w:szCs w:val="21"/>
              </w:rPr>
              <w:t>观察组（n=47）</w:t>
            </w:r>
          </w:p>
        </w:tc>
        <w:tc>
          <w:tcPr>
            <w:tcW w:w="1185" w:type="dxa"/>
            <w:tcBorders>
              <w:top w:val="single" w:sz="12" w:space="0" w:color="auto"/>
              <w:bottom w:val="nil"/>
            </w:tcBorders>
          </w:tcPr>
          <w:p w:rsidR="00214BAD" w:rsidRPr="004D3CEC" w:rsidRDefault="00214BAD" w:rsidP="002C7A49">
            <w:pPr>
              <w:jc w:val="center"/>
              <w:rPr>
                <w:rFonts w:cstheme="minorHAnsi"/>
                <w:szCs w:val="21"/>
              </w:rPr>
            </w:pPr>
            <w:r w:rsidRPr="004D3CEC">
              <w:rPr>
                <w:rFonts w:cstheme="minorHAnsi"/>
                <w:szCs w:val="21"/>
              </w:rPr>
              <w:t>8.09±0.64</w:t>
            </w:r>
          </w:p>
        </w:tc>
        <w:tc>
          <w:tcPr>
            <w:tcW w:w="1185" w:type="dxa"/>
            <w:tcBorders>
              <w:top w:val="single" w:sz="12" w:space="0" w:color="auto"/>
              <w:bottom w:val="nil"/>
            </w:tcBorders>
          </w:tcPr>
          <w:p w:rsidR="00214BAD" w:rsidRPr="004D3CEC" w:rsidRDefault="00214BAD" w:rsidP="002C7A49">
            <w:pPr>
              <w:jc w:val="center"/>
              <w:rPr>
                <w:rFonts w:cstheme="minorHAnsi"/>
                <w:szCs w:val="21"/>
              </w:rPr>
            </w:pPr>
            <w:r w:rsidRPr="004D3CEC">
              <w:rPr>
                <w:rFonts w:cstheme="minorHAnsi"/>
                <w:szCs w:val="21"/>
              </w:rPr>
              <w:t>2.90±0.64</w:t>
            </w:r>
          </w:p>
        </w:tc>
        <w:tc>
          <w:tcPr>
            <w:tcW w:w="1185" w:type="dxa"/>
            <w:tcBorders>
              <w:top w:val="single" w:sz="12" w:space="0" w:color="auto"/>
              <w:bottom w:val="nil"/>
            </w:tcBorders>
          </w:tcPr>
          <w:p w:rsidR="00214BAD" w:rsidRPr="004D3CEC" w:rsidRDefault="00214BAD" w:rsidP="002C7A49">
            <w:pPr>
              <w:jc w:val="center"/>
              <w:rPr>
                <w:rFonts w:cstheme="minorHAnsi"/>
                <w:szCs w:val="21"/>
              </w:rPr>
            </w:pPr>
            <w:r w:rsidRPr="004D3CEC">
              <w:rPr>
                <w:rFonts w:cstheme="minorHAnsi"/>
                <w:szCs w:val="21"/>
              </w:rPr>
              <w:t>2.36±0.54</w:t>
            </w:r>
          </w:p>
        </w:tc>
        <w:tc>
          <w:tcPr>
            <w:tcW w:w="1185" w:type="dxa"/>
            <w:tcBorders>
              <w:top w:val="single" w:sz="12" w:space="0" w:color="auto"/>
              <w:bottom w:val="nil"/>
            </w:tcBorders>
          </w:tcPr>
          <w:p w:rsidR="00214BAD" w:rsidRPr="004D3CEC" w:rsidRDefault="00214BAD" w:rsidP="002C7A49">
            <w:pPr>
              <w:jc w:val="center"/>
              <w:rPr>
                <w:rFonts w:cstheme="minorHAnsi"/>
                <w:szCs w:val="21"/>
              </w:rPr>
            </w:pPr>
            <w:r w:rsidRPr="004D3CEC">
              <w:rPr>
                <w:rFonts w:cstheme="minorHAnsi"/>
                <w:szCs w:val="21"/>
              </w:rPr>
              <w:t>1.46±0.49</w:t>
            </w:r>
          </w:p>
        </w:tc>
        <w:tc>
          <w:tcPr>
            <w:tcW w:w="1185" w:type="dxa"/>
            <w:tcBorders>
              <w:top w:val="single" w:sz="12" w:space="0" w:color="auto"/>
              <w:bottom w:val="nil"/>
            </w:tcBorders>
          </w:tcPr>
          <w:p w:rsidR="00214BAD" w:rsidRPr="004D3CEC" w:rsidRDefault="00214BAD" w:rsidP="002C7A49">
            <w:pPr>
              <w:jc w:val="center"/>
              <w:rPr>
                <w:rFonts w:cstheme="minorHAnsi"/>
                <w:szCs w:val="21"/>
              </w:rPr>
            </w:pPr>
            <w:r w:rsidRPr="004D3CEC">
              <w:rPr>
                <w:rFonts w:cstheme="minorHAnsi"/>
                <w:szCs w:val="21"/>
              </w:rPr>
              <w:t>3.38±0.54</w:t>
            </w:r>
          </w:p>
        </w:tc>
        <w:tc>
          <w:tcPr>
            <w:tcW w:w="1185" w:type="dxa"/>
            <w:tcBorders>
              <w:top w:val="single" w:sz="12" w:space="0" w:color="auto"/>
              <w:bottom w:val="nil"/>
            </w:tcBorders>
          </w:tcPr>
          <w:p w:rsidR="00214BAD" w:rsidRPr="004D3CEC" w:rsidRDefault="00214BAD" w:rsidP="002C7A49">
            <w:pPr>
              <w:jc w:val="center"/>
              <w:rPr>
                <w:rFonts w:cstheme="minorHAnsi"/>
                <w:szCs w:val="21"/>
              </w:rPr>
            </w:pPr>
            <w:r w:rsidRPr="004D3CEC">
              <w:rPr>
                <w:rFonts w:cstheme="minorHAnsi"/>
                <w:szCs w:val="21"/>
              </w:rPr>
              <w:t>3.41±0.46</w:t>
            </w:r>
          </w:p>
        </w:tc>
      </w:tr>
      <w:tr w:rsidR="00214BAD" w:rsidTr="002C7A49">
        <w:tc>
          <w:tcPr>
            <w:tcW w:w="1185" w:type="dxa"/>
            <w:tcBorders>
              <w:top w:val="nil"/>
            </w:tcBorders>
          </w:tcPr>
          <w:p w:rsidR="00214BAD" w:rsidRPr="00873CF7" w:rsidRDefault="00214BAD" w:rsidP="002C7A49">
            <w:pPr>
              <w:jc w:val="center"/>
              <w:rPr>
                <w:rFonts w:asciiTheme="minorEastAsia" w:hAnsiTheme="minorEastAsia"/>
                <w:szCs w:val="21"/>
              </w:rPr>
            </w:pPr>
            <w:r w:rsidRPr="00873CF7">
              <w:rPr>
                <w:rFonts w:asciiTheme="minorEastAsia" w:hAnsiTheme="minorEastAsia" w:hint="eastAsia"/>
                <w:szCs w:val="21"/>
              </w:rPr>
              <w:t>对照组（n=47）</w:t>
            </w:r>
          </w:p>
        </w:tc>
        <w:tc>
          <w:tcPr>
            <w:tcW w:w="1185" w:type="dxa"/>
            <w:tcBorders>
              <w:top w:val="nil"/>
            </w:tcBorders>
          </w:tcPr>
          <w:p w:rsidR="00214BAD" w:rsidRPr="004D3CEC" w:rsidRDefault="00214BAD" w:rsidP="002C7A49">
            <w:pPr>
              <w:jc w:val="center"/>
              <w:rPr>
                <w:rFonts w:cstheme="minorHAnsi"/>
                <w:szCs w:val="21"/>
              </w:rPr>
            </w:pPr>
            <w:r w:rsidRPr="004D3CEC">
              <w:rPr>
                <w:rFonts w:cstheme="minorHAnsi"/>
                <w:szCs w:val="21"/>
              </w:rPr>
              <w:t>8.05±0.74</w:t>
            </w:r>
          </w:p>
        </w:tc>
        <w:tc>
          <w:tcPr>
            <w:tcW w:w="1185" w:type="dxa"/>
            <w:tcBorders>
              <w:top w:val="nil"/>
            </w:tcBorders>
          </w:tcPr>
          <w:p w:rsidR="00214BAD" w:rsidRPr="004D3CEC" w:rsidRDefault="00214BAD" w:rsidP="002C7A49">
            <w:pPr>
              <w:jc w:val="center"/>
              <w:rPr>
                <w:rFonts w:cstheme="minorHAnsi"/>
                <w:szCs w:val="21"/>
              </w:rPr>
            </w:pPr>
            <w:r w:rsidRPr="004D3CEC">
              <w:rPr>
                <w:rFonts w:cstheme="minorHAnsi"/>
                <w:szCs w:val="21"/>
              </w:rPr>
              <w:t>4.34±0.58</w:t>
            </w:r>
          </w:p>
        </w:tc>
        <w:tc>
          <w:tcPr>
            <w:tcW w:w="1185" w:type="dxa"/>
            <w:tcBorders>
              <w:top w:val="nil"/>
            </w:tcBorders>
          </w:tcPr>
          <w:p w:rsidR="00214BAD" w:rsidRPr="004D3CEC" w:rsidRDefault="00214BAD" w:rsidP="002C7A49">
            <w:pPr>
              <w:jc w:val="center"/>
              <w:rPr>
                <w:rFonts w:cstheme="minorHAnsi"/>
                <w:szCs w:val="21"/>
              </w:rPr>
            </w:pPr>
            <w:r w:rsidRPr="004D3CEC">
              <w:rPr>
                <w:rFonts w:cstheme="minorHAnsi"/>
                <w:szCs w:val="21"/>
              </w:rPr>
              <w:t>4.21±0.61</w:t>
            </w:r>
          </w:p>
        </w:tc>
        <w:tc>
          <w:tcPr>
            <w:tcW w:w="1185" w:type="dxa"/>
            <w:tcBorders>
              <w:top w:val="nil"/>
            </w:tcBorders>
          </w:tcPr>
          <w:p w:rsidR="00214BAD" w:rsidRPr="004D3CEC" w:rsidRDefault="00214BAD" w:rsidP="002C7A49">
            <w:pPr>
              <w:jc w:val="center"/>
              <w:rPr>
                <w:rFonts w:cstheme="minorHAnsi"/>
                <w:szCs w:val="21"/>
              </w:rPr>
            </w:pPr>
            <w:r w:rsidRPr="004D3CEC">
              <w:rPr>
                <w:rFonts w:cstheme="minorHAnsi"/>
                <w:szCs w:val="21"/>
              </w:rPr>
              <w:t>1.35±0.46</w:t>
            </w:r>
          </w:p>
        </w:tc>
        <w:tc>
          <w:tcPr>
            <w:tcW w:w="1185" w:type="dxa"/>
            <w:tcBorders>
              <w:top w:val="nil"/>
            </w:tcBorders>
          </w:tcPr>
          <w:p w:rsidR="00214BAD" w:rsidRPr="004D3CEC" w:rsidRDefault="00214BAD" w:rsidP="002C7A49">
            <w:pPr>
              <w:jc w:val="center"/>
              <w:rPr>
                <w:rFonts w:cstheme="minorHAnsi"/>
                <w:szCs w:val="21"/>
              </w:rPr>
            </w:pPr>
            <w:r w:rsidRPr="004D3CEC">
              <w:rPr>
                <w:rFonts w:cstheme="minorHAnsi"/>
                <w:szCs w:val="21"/>
              </w:rPr>
              <w:t>4.83±0.55</w:t>
            </w:r>
          </w:p>
        </w:tc>
        <w:tc>
          <w:tcPr>
            <w:tcW w:w="1185" w:type="dxa"/>
            <w:tcBorders>
              <w:top w:val="nil"/>
            </w:tcBorders>
          </w:tcPr>
          <w:p w:rsidR="00214BAD" w:rsidRPr="004D3CEC" w:rsidRDefault="00214BAD" w:rsidP="002C7A49">
            <w:pPr>
              <w:jc w:val="center"/>
              <w:rPr>
                <w:rFonts w:cstheme="minorHAnsi"/>
                <w:szCs w:val="21"/>
              </w:rPr>
            </w:pPr>
            <w:r w:rsidRPr="004D3CEC">
              <w:rPr>
                <w:rFonts w:cstheme="minorHAnsi"/>
                <w:szCs w:val="21"/>
              </w:rPr>
              <w:t>2.95±0.59</w:t>
            </w:r>
          </w:p>
        </w:tc>
      </w:tr>
      <w:tr w:rsidR="00214BAD" w:rsidTr="002C7A49">
        <w:tc>
          <w:tcPr>
            <w:tcW w:w="1185" w:type="dxa"/>
          </w:tcPr>
          <w:p w:rsidR="00214BAD" w:rsidRPr="00873CF7" w:rsidRDefault="00214BAD" w:rsidP="002C7A49">
            <w:pPr>
              <w:jc w:val="center"/>
              <w:rPr>
                <w:rFonts w:asciiTheme="minorEastAsia" w:hAnsiTheme="minorEastAsia"/>
                <w:szCs w:val="21"/>
              </w:rPr>
            </w:pPr>
            <w:r w:rsidRPr="00873CF7">
              <w:rPr>
                <w:rFonts w:asciiTheme="minorEastAsia" w:hAnsiTheme="minorEastAsia"/>
                <w:szCs w:val="21"/>
              </w:rPr>
              <w:t>t</w:t>
            </w:r>
            <w:r w:rsidRPr="00873CF7">
              <w:rPr>
                <w:rFonts w:asciiTheme="minorEastAsia" w:hAnsiTheme="minorEastAsia" w:hint="eastAsia"/>
                <w:szCs w:val="21"/>
              </w:rPr>
              <w:t>值</w:t>
            </w:r>
          </w:p>
        </w:tc>
        <w:tc>
          <w:tcPr>
            <w:tcW w:w="1185" w:type="dxa"/>
          </w:tcPr>
          <w:p w:rsidR="00214BAD" w:rsidRPr="004D3CEC" w:rsidRDefault="00214BAD" w:rsidP="002C7A49">
            <w:pPr>
              <w:jc w:val="center"/>
              <w:rPr>
                <w:rFonts w:cstheme="minorHAnsi"/>
                <w:szCs w:val="21"/>
              </w:rPr>
            </w:pPr>
            <w:r w:rsidRPr="004D3CEC">
              <w:rPr>
                <w:rFonts w:cstheme="minorHAnsi"/>
                <w:szCs w:val="21"/>
              </w:rPr>
              <w:t>0.27</w:t>
            </w:r>
          </w:p>
        </w:tc>
        <w:tc>
          <w:tcPr>
            <w:tcW w:w="1185" w:type="dxa"/>
          </w:tcPr>
          <w:p w:rsidR="00214BAD" w:rsidRPr="004D3CEC" w:rsidRDefault="00214BAD" w:rsidP="002C7A49">
            <w:pPr>
              <w:jc w:val="center"/>
              <w:rPr>
                <w:rFonts w:cstheme="minorHAnsi"/>
                <w:szCs w:val="21"/>
              </w:rPr>
            </w:pPr>
            <w:r w:rsidRPr="004D3CEC">
              <w:rPr>
                <w:rFonts w:cstheme="minorHAnsi"/>
                <w:szCs w:val="21"/>
              </w:rPr>
              <w:t>10.86</w:t>
            </w:r>
          </w:p>
        </w:tc>
        <w:tc>
          <w:tcPr>
            <w:tcW w:w="1185" w:type="dxa"/>
          </w:tcPr>
          <w:p w:rsidR="00214BAD" w:rsidRPr="004D3CEC" w:rsidRDefault="00214BAD" w:rsidP="002C7A49">
            <w:pPr>
              <w:jc w:val="center"/>
              <w:rPr>
                <w:rFonts w:cstheme="minorHAnsi"/>
                <w:szCs w:val="21"/>
              </w:rPr>
            </w:pPr>
            <w:r w:rsidRPr="004D3CEC">
              <w:rPr>
                <w:rFonts w:cstheme="minorHAnsi"/>
                <w:szCs w:val="21"/>
              </w:rPr>
              <w:t>14.81</w:t>
            </w:r>
          </w:p>
        </w:tc>
        <w:tc>
          <w:tcPr>
            <w:tcW w:w="1185" w:type="dxa"/>
          </w:tcPr>
          <w:p w:rsidR="00214BAD" w:rsidRPr="004D3CEC" w:rsidRDefault="00214BAD" w:rsidP="002C7A49">
            <w:pPr>
              <w:jc w:val="center"/>
              <w:rPr>
                <w:rFonts w:cstheme="minorHAnsi"/>
                <w:szCs w:val="21"/>
              </w:rPr>
            </w:pPr>
            <w:r w:rsidRPr="004D3CEC">
              <w:rPr>
                <w:rFonts w:cstheme="minorHAnsi"/>
                <w:szCs w:val="21"/>
              </w:rPr>
              <w:t>1.07</w:t>
            </w:r>
          </w:p>
        </w:tc>
        <w:tc>
          <w:tcPr>
            <w:tcW w:w="1185" w:type="dxa"/>
          </w:tcPr>
          <w:p w:rsidR="00214BAD" w:rsidRPr="004D3CEC" w:rsidRDefault="00214BAD" w:rsidP="002C7A49">
            <w:pPr>
              <w:jc w:val="center"/>
              <w:rPr>
                <w:rFonts w:cstheme="minorHAnsi"/>
                <w:szCs w:val="21"/>
              </w:rPr>
            </w:pPr>
            <w:r w:rsidRPr="004D3CEC">
              <w:rPr>
                <w:rFonts w:cstheme="minorHAnsi"/>
                <w:szCs w:val="21"/>
              </w:rPr>
              <w:t>12.26</w:t>
            </w:r>
          </w:p>
        </w:tc>
        <w:tc>
          <w:tcPr>
            <w:tcW w:w="1185" w:type="dxa"/>
          </w:tcPr>
          <w:p w:rsidR="00214BAD" w:rsidRPr="004D3CEC" w:rsidRDefault="00214BAD" w:rsidP="002C7A49">
            <w:pPr>
              <w:jc w:val="center"/>
              <w:rPr>
                <w:rFonts w:cstheme="minorHAnsi"/>
                <w:szCs w:val="21"/>
              </w:rPr>
            </w:pPr>
            <w:r w:rsidRPr="004D3CEC">
              <w:rPr>
                <w:rFonts w:cstheme="minorHAnsi"/>
                <w:szCs w:val="21"/>
              </w:rPr>
              <w:t>4.01</w:t>
            </w:r>
          </w:p>
        </w:tc>
      </w:tr>
      <w:tr w:rsidR="00214BAD" w:rsidTr="002C7A49">
        <w:tc>
          <w:tcPr>
            <w:tcW w:w="1185" w:type="dxa"/>
          </w:tcPr>
          <w:p w:rsidR="00214BAD" w:rsidRPr="00873CF7" w:rsidRDefault="00214BAD" w:rsidP="002C7A49">
            <w:pPr>
              <w:jc w:val="center"/>
              <w:rPr>
                <w:rFonts w:asciiTheme="minorEastAsia" w:hAnsiTheme="minorEastAsia"/>
                <w:szCs w:val="21"/>
              </w:rPr>
            </w:pPr>
            <w:r w:rsidRPr="00873CF7">
              <w:rPr>
                <w:rFonts w:asciiTheme="minorEastAsia" w:hAnsiTheme="minorEastAsia" w:hint="eastAsia"/>
                <w:szCs w:val="21"/>
              </w:rPr>
              <w:t>P值</w:t>
            </w:r>
          </w:p>
        </w:tc>
        <w:tc>
          <w:tcPr>
            <w:tcW w:w="1185" w:type="dxa"/>
          </w:tcPr>
          <w:p w:rsidR="00214BAD" w:rsidRPr="004D3CEC" w:rsidRDefault="00214BAD" w:rsidP="002C7A49">
            <w:pPr>
              <w:jc w:val="center"/>
              <w:rPr>
                <w:rFonts w:cstheme="minorHAnsi"/>
                <w:szCs w:val="21"/>
              </w:rPr>
            </w:pPr>
            <w:r w:rsidRPr="004D3CEC">
              <w:rPr>
                <w:rFonts w:cstheme="minorHAnsi"/>
                <w:szCs w:val="21"/>
              </w:rPr>
              <w:t>0.79</w:t>
            </w:r>
          </w:p>
        </w:tc>
        <w:tc>
          <w:tcPr>
            <w:tcW w:w="1185" w:type="dxa"/>
          </w:tcPr>
          <w:p w:rsidR="00214BAD" w:rsidRPr="004D3CEC" w:rsidRDefault="00214BAD" w:rsidP="002C7A49">
            <w:pPr>
              <w:jc w:val="center"/>
              <w:rPr>
                <w:rFonts w:cstheme="minorHAnsi"/>
                <w:szCs w:val="21"/>
              </w:rPr>
            </w:pPr>
            <w:r w:rsidRPr="004D3CEC">
              <w:rPr>
                <w:rFonts w:cstheme="minorHAnsi"/>
                <w:szCs w:val="21"/>
              </w:rPr>
              <w:t>0.001</w:t>
            </w:r>
          </w:p>
        </w:tc>
        <w:tc>
          <w:tcPr>
            <w:tcW w:w="1185" w:type="dxa"/>
          </w:tcPr>
          <w:p w:rsidR="00214BAD" w:rsidRPr="004D3CEC" w:rsidRDefault="00214BAD" w:rsidP="002C7A49">
            <w:pPr>
              <w:jc w:val="center"/>
              <w:rPr>
                <w:rFonts w:cstheme="minorHAnsi"/>
                <w:szCs w:val="21"/>
              </w:rPr>
            </w:pPr>
            <w:r w:rsidRPr="004D3CEC">
              <w:rPr>
                <w:rFonts w:cstheme="minorHAnsi"/>
                <w:szCs w:val="21"/>
              </w:rPr>
              <w:t>0.001</w:t>
            </w:r>
          </w:p>
        </w:tc>
        <w:tc>
          <w:tcPr>
            <w:tcW w:w="1185" w:type="dxa"/>
          </w:tcPr>
          <w:p w:rsidR="00214BAD" w:rsidRPr="004D3CEC" w:rsidRDefault="00214BAD" w:rsidP="002C7A49">
            <w:pPr>
              <w:jc w:val="center"/>
              <w:rPr>
                <w:rFonts w:cstheme="minorHAnsi"/>
                <w:szCs w:val="21"/>
              </w:rPr>
            </w:pPr>
            <w:r w:rsidRPr="004D3CEC">
              <w:rPr>
                <w:rFonts w:cstheme="minorHAnsi"/>
                <w:szCs w:val="21"/>
              </w:rPr>
              <w:t>0.29</w:t>
            </w:r>
          </w:p>
        </w:tc>
        <w:tc>
          <w:tcPr>
            <w:tcW w:w="1185" w:type="dxa"/>
          </w:tcPr>
          <w:p w:rsidR="00214BAD" w:rsidRPr="004D3CEC" w:rsidRDefault="00214BAD" w:rsidP="002C7A49">
            <w:pPr>
              <w:jc w:val="center"/>
              <w:rPr>
                <w:rFonts w:cstheme="minorHAnsi"/>
                <w:szCs w:val="21"/>
              </w:rPr>
            </w:pPr>
            <w:r w:rsidRPr="004D3CEC">
              <w:rPr>
                <w:rFonts w:cstheme="minorHAnsi"/>
                <w:szCs w:val="21"/>
              </w:rPr>
              <w:t>0.001</w:t>
            </w:r>
          </w:p>
        </w:tc>
        <w:tc>
          <w:tcPr>
            <w:tcW w:w="1185" w:type="dxa"/>
          </w:tcPr>
          <w:p w:rsidR="00214BAD" w:rsidRPr="004D3CEC" w:rsidRDefault="00214BAD" w:rsidP="002C7A49">
            <w:pPr>
              <w:jc w:val="center"/>
              <w:rPr>
                <w:rFonts w:cstheme="minorHAnsi"/>
                <w:szCs w:val="21"/>
              </w:rPr>
            </w:pPr>
            <w:r w:rsidRPr="004D3CEC">
              <w:rPr>
                <w:rFonts w:cstheme="minorHAnsi"/>
                <w:szCs w:val="21"/>
              </w:rPr>
              <w:t>0.001</w:t>
            </w:r>
          </w:p>
        </w:tc>
      </w:tr>
    </w:tbl>
    <w:p w:rsidR="00214BAD" w:rsidRDefault="00214BAD" w:rsidP="00D848FD"/>
    <w:p w:rsidR="00C953B7" w:rsidRPr="00D549DE" w:rsidRDefault="00C953B7" w:rsidP="00D848FD">
      <w:pPr>
        <w:rPr>
          <w:b/>
        </w:rPr>
      </w:pPr>
      <w:r w:rsidRPr="00D549DE">
        <w:rPr>
          <w:b/>
        </w:rPr>
        <w:t xml:space="preserve">3 </w:t>
      </w:r>
      <w:r w:rsidRPr="00D549DE">
        <w:rPr>
          <w:rFonts w:hint="eastAsia"/>
          <w:b/>
        </w:rPr>
        <w:t>讨论</w:t>
      </w:r>
    </w:p>
    <w:p w:rsidR="00196439" w:rsidRDefault="004D3CEC" w:rsidP="00D848FD">
      <w:r>
        <w:tab/>
      </w:r>
      <w:r w:rsidR="00612805">
        <w:rPr>
          <w:rFonts w:hint="eastAsia"/>
        </w:rPr>
        <w:t>众所周知</w:t>
      </w:r>
      <w:r w:rsidR="00196439">
        <w:rPr>
          <w:rFonts w:hint="eastAsia"/>
        </w:rPr>
        <w:t>，非心脏</w:t>
      </w:r>
      <w:r w:rsidR="00385675">
        <w:rPr>
          <w:rFonts w:hint="eastAsia"/>
        </w:rPr>
        <w:t>本身的</w:t>
      </w:r>
      <w:r w:rsidR="00196439">
        <w:rPr>
          <w:rFonts w:hint="eastAsia"/>
        </w:rPr>
        <w:t>手术</w:t>
      </w:r>
      <w:r w:rsidR="00F96D23">
        <w:rPr>
          <w:rFonts w:hint="eastAsia"/>
        </w:rPr>
        <w:t>，</w:t>
      </w:r>
      <w:r w:rsidR="00196439">
        <w:rPr>
          <w:rFonts w:hint="eastAsia"/>
        </w:rPr>
        <w:t>是心血管</w:t>
      </w:r>
      <w:r w:rsidR="00F96D23">
        <w:rPr>
          <w:rFonts w:hint="eastAsia"/>
        </w:rPr>
        <w:t>疾病病史的</w:t>
      </w:r>
      <w:r w:rsidR="00196439">
        <w:rPr>
          <w:rFonts w:hint="eastAsia"/>
        </w:rPr>
        <w:t>患者</w:t>
      </w:r>
      <w:r w:rsidR="00F96D23">
        <w:rPr>
          <w:rFonts w:hint="eastAsia"/>
        </w:rPr>
        <w:t>出现原始病情加重，</w:t>
      </w:r>
      <w:r w:rsidR="00196439">
        <w:rPr>
          <w:rFonts w:hint="eastAsia"/>
        </w:rPr>
        <w:t>甚至出现</w:t>
      </w:r>
      <w:r w:rsidR="00385675">
        <w:rPr>
          <w:rFonts w:hint="eastAsia"/>
        </w:rPr>
        <w:t>患者</w:t>
      </w:r>
      <w:r w:rsidR="00196439">
        <w:rPr>
          <w:rFonts w:hint="eastAsia"/>
        </w:rPr>
        <w:t>死亡的一个重要原因</w:t>
      </w:r>
      <w:r w:rsidR="005539EE">
        <w:fldChar w:fldCharType="begin"/>
      </w:r>
      <w:r w:rsidR="005539EE">
        <w:instrText xml:space="preserve"> ADDIN NE.Ref.{52750F55-F370-42D6-9C16-756409BEA92A}</w:instrText>
      </w:r>
      <w:r w:rsidR="005539EE">
        <w:fldChar w:fldCharType="separate"/>
      </w:r>
      <w:r w:rsidR="00534A86">
        <w:rPr>
          <w:rFonts w:ascii="Calibri" w:hAnsi="Calibri" w:cs="Calibri"/>
          <w:color w:val="080000"/>
          <w:kern w:val="0"/>
          <w:szCs w:val="21"/>
          <w:vertAlign w:val="superscript"/>
        </w:rPr>
        <w:t>[17]</w:t>
      </w:r>
      <w:r w:rsidR="005539EE">
        <w:fldChar w:fldCharType="end"/>
      </w:r>
      <w:r w:rsidR="00196439">
        <w:rPr>
          <w:rFonts w:hint="eastAsia"/>
        </w:rPr>
        <w:t>。目前，随着社会老年化</w:t>
      </w:r>
      <w:r w:rsidR="00385675">
        <w:rPr>
          <w:rFonts w:hint="eastAsia"/>
        </w:rPr>
        <w:t>进程</w:t>
      </w:r>
      <w:r w:rsidR="00F96D23">
        <w:rPr>
          <w:rFonts w:hint="eastAsia"/>
        </w:rPr>
        <w:t>加速</w:t>
      </w:r>
      <w:r w:rsidR="00196439">
        <w:rPr>
          <w:rFonts w:hint="eastAsia"/>
        </w:rPr>
        <w:t>，</w:t>
      </w:r>
      <w:r w:rsidR="00385675">
        <w:rPr>
          <w:rFonts w:hint="eastAsia"/>
        </w:rPr>
        <w:t>我国</w:t>
      </w:r>
      <w:r w:rsidR="00F96D23">
        <w:rPr>
          <w:rFonts w:hint="eastAsia"/>
        </w:rPr>
        <w:t>老年</w:t>
      </w:r>
      <w:r w:rsidR="00196439">
        <w:rPr>
          <w:rFonts w:hint="eastAsia"/>
        </w:rPr>
        <w:t>冠心病</w:t>
      </w:r>
      <w:r w:rsidR="00F96D23">
        <w:rPr>
          <w:rFonts w:hint="eastAsia"/>
        </w:rPr>
        <w:t>数量变多</w:t>
      </w:r>
      <w:r w:rsidR="00196439">
        <w:rPr>
          <w:rFonts w:hint="eastAsia"/>
        </w:rPr>
        <w:t>，</w:t>
      </w:r>
      <w:r w:rsidR="00F96D23">
        <w:rPr>
          <w:rFonts w:hint="eastAsia"/>
        </w:rPr>
        <w:t>如今的</w:t>
      </w:r>
      <w:r w:rsidR="00196439">
        <w:rPr>
          <w:rFonts w:hint="eastAsia"/>
        </w:rPr>
        <w:t>科研和临床任务中，如何保护此类患者在围手术期的心脏功能，以及如何有效控制和有效减少患者围手术期的心脏不良事件，是一个急需重点关注的方向。据</w:t>
      </w:r>
      <w:r w:rsidR="00385675">
        <w:rPr>
          <w:rFonts w:hint="eastAsia"/>
        </w:rPr>
        <w:t>已有的</w:t>
      </w:r>
      <w:r w:rsidR="00196439">
        <w:rPr>
          <w:rFonts w:hint="eastAsia"/>
        </w:rPr>
        <w:t>研究</w:t>
      </w:r>
      <w:r w:rsidR="00385675">
        <w:rPr>
          <w:rFonts w:hint="eastAsia"/>
        </w:rPr>
        <w:t>报道</w:t>
      </w:r>
      <w:r w:rsidR="005539EE">
        <w:fldChar w:fldCharType="begin"/>
      </w:r>
      <w:r w:rsidR="005539EE">
        <w:instrText xml:space="preserve"> ADDIN NE.Ref.{7D7956F4-C41E-4FB7-B47E-445FB9048C8C}</w:instrText>
      </w:r>
      <w:r w:rsidR="005539EE">
        <w:fldChar w:fldCharType="separate"/>
      </w:r>
      <w:r w:rsidR="00534A86">
        <w:rPr>
          <w:rFonts w:ascii="Calibri" w:hAnsi="Calibri" w:cs="Calibri"/>
          <w:color w:val="080000"/>
          <w:kern w:val="0"/>
          <w:szCs w:val="21"/>
          <w:vertAlign w:val="superscript"/>
        </w:rPr>
        <w:t>[4]</w:t>
      </w:r>
      <w:r w:rsidR="005539EE">
        <w:fldChar w:fldCharType="end"/>
      </w:r>
      <w:r w:rsidR="00196439">
        <w:rPr>
          <w:rFonts w:hint="eastAsia"/>
        </w:rPr>
        <w:t>，冠心病和高龄已被多个研究证实</w:t>
      </w:r>
      <w:r w:rsidR="00385675">
        <w:rPr>
          <w:rFonts w:hint="eastAsia"/>
        </w:rPr>
        <w:t>，</w:t>
      </w:r>
      <w:r w:rsidR="00196439">
        <w:rPr>
          <w:rFonts w:hint="eastAsia"/>
        </w:rPr>
        <w:t>是出现围手术期心脏不良事件的独立的危险因素，两者结合</w:t>
      </w:r>
      <w:r w:rsidR="00385675">
        <w:rPr>
          <w:rFonts w:hint="eastAsia"/>
        </w:rPr>
        <w:t>时</w:t>
      </w:r>
      <w:r w:rsidR="00196439">
        <w:rPr>
          <w:rFonts w:hint="eastAsia"/>
        </w:rPr>
        <w:t>更是表现为高风险</w:t>
      </w:r>
      <w:r w:rsidR="005A7DE0">
        <w:rPr>
          <w:rFonts w:hint="eastAsia"/>
        </w:rPr>
        <w:t>概率</w:t>
      </w:r>
      <w:r w:rsidR="00196439">
        <w:rPr>
          <w:rFonts w:hint="eastAsia"/>
        </w:rPr>
        <w:t>。</w:t>
      </w:r>
      <w:r w:rsidR="00604193">
        <w:rPr>
          <w:rFonts w:hint="eastAsia"/>
        </w:rPr>
        <w:t>老年冠心病患者常反复发病，多次入院，给个人和社会带来非常沉重负担，据统计，约有</w:t>
      </w:r>
      <w:r w:rsidR="00604193">
        <w:rPr>
          <w:rFonts w:hint="eastAsia"/>
        </w:rPr>
        <w:t>30%</w:t>
      </w:r>
      <w:r w:rsidR="00604193">
        <w:rPr>
          <w:rFonts w:hint="eastAsia"/>
        </w:rPr>
        <w:t>的存活的冠心病病人活动受限，</w:t>
      </w:r>
      <w:r w:rsidR="00604193">
        <w:rPr>
          <w:rFonts w:hint="eastAsia"/>
        </w:rPr>
        <w:t>30%</w:t>
      </w:r>
      <w:r w:rsidR="00604193">
        <w:rPr>
          <w:rFonts w:hint="eastAsia"/>
        </w:rPr>
        <w:t>无法正常工作，另有</w:t>
      </w:r>
      <w:r w:rsidR="00604193">
        <w:rPr>
          <w:rFonts w:hint="eastAsia"/>
        </w:rPr>
        <w:t>45%</w:t>
      </w:r>
      <w:r w:rsidR="00604193">
        <w:rPr>
          <w:rFonts w:hint="eastAsia"/>
        </w:rPr>
        <w:t>的病人存在焦虑情绪，助长了不良事件，甚至癌症的发生</w:t>
      </w:r>
      <w:r w:rsidR="005539EE">
        <w:fldChar w:fldCharType="begin"/>
      </w:r>
      <w:r w:rsidR="005539EE">
        <w:instrText xml:space="preserve"> ADDIN NE.Ref.{3F2D7DFD-0388-44A8-BCE4-43CA577A010E}</w:instrText>
      </w:r>
      <w:r w:rsidR="005539EE">
        <w:fldChar w:fldCharType="separate"/>
      </w:r>
      <w:r w:rsidR="00534A86">
        <w:rPr>
          <w:rFonts w:ascii="Calibri" w:hAnsi="Calibri" w:cs="Calibri"/>
          <w:color w:val="080000"/>
          <w:kern w:val="0"/>
          <w:szCs w:val="21"/>
          <w:vertAlign w:val="superscript"/>
        </w:rPr>
        <w:t>[18]</w:t>
      </w:r>
      <w:r w:rsidR="005539EE">
        <w:fldChar w:fldCharType="end"/>
      </w:r>
      <w:r w:rsidR="00604193">
        <w:rPr>
          <w:rFonts w:hint="eastAsia"/>
        </w:rPr>
        <w:t>。胃癌患者在行腹腔镜切除手术时，往往具有手术时间长和创伤大的特点，尽管随着</w:t>
      </w:r>
      <w:r w:rsidR="00385675">
        <w:rPr>
          <w:rFonts w:hint="eastAsia"/>
        </w:rPr>
        <w:t>医学</w:t>
      </w:r>
      <w:r w:rsidR="00604193">
        <w:rPr>
          <w:rFonts w:hint="eastAsia"/>
        </w:rPr>
        <w:t>的</w:t>
      </w:r>
      <w:r w:rsidR="00F26C5E">
        <w:rPr>
          <w:rFonts w:hint="eastAsia"/>
        </w:rPr>
        <w:t>演进和发展</w:t>
      </w:r>
      <w:r w:rsidR="00604193">
        <w:rPr>
          <w:rFonts w:hint="eastAsia"/>
        </w:rPr>
        <w:t>，腔镜手术比以往的开腹切除要方便和快捷。但对于</w:t>
      </w:r>
      <w:r w:rsidR="0049297F">
        <w:rPr>
          <w:rFonts w:hint="eastAsia"/>
        </w:rPr>
        <w:t>发生过冠心病的老年人，进行该手术还是具有较高的风险，尤其是对冠心病患者</w:t>
      </w:r>
      <w:r w:rsidR="001E52C1">
        <w:rPr>
          <w:rFonts w:hint="eastAsia"/>
        </w:rPr>
        <w:t>，其血管中的</w:t>
      </w:r>
      <w:r w:rsidR="0049297F">
        <w:rPr>
          <w:rFonts w:hint="eastAsia"/>
        </w:rPr>
        <w:t>粥样斑块不稳定</w:t>
      </w:r>
      <w:r w:rsidR="001E52C1">
        <w:rPr>
          <w:rFonts w:hint="eastAsia"/>
        </w:rPr>
        <w:t>，且对患者</w:t>
      </w:r>
      <w:r w:rsidR="0049297F">
        <w:rPr>
          <w:rFonts w:hint="eastAsia"/>
        </w:rPr>
        <w:t>心脏</w:t>
      </w:r>
      <w:r w:rsidR="001E52C1">
        <w:rPr>
          <w:rFonts w:hint="eastAsia"/>
        </w:rPr>
        <w:t>的</w:t>
      </w:r>
      <w:r w:rsidR="0049297F">
        <w:rPr>
          <w:rFonts w:hint="eastAsia"/>
        </w:rPr>
        <w:t>供氧需氧间的平衡都有很大的影响，增加了老年冠心病伴胃癌患者</w:t>
      </w:r>
      <w:r w:rsidR="00F26C5E">
        <w:rPr>
          <w:rFonts w:hint="eastAsia"/>
        </w:rPr>
        <w:t>的</w:t>
      </w:r>
      <w:r w:rsidR="0049297F">
        <w:rPr>
          <w:rFonts w:hint="eastAsia"/>
        </w:rPr>
        <w:t>心脏</w:t>
      </w:r>
      <w:r w:rsidR="00F26C5E">
        <w:rPr>
          <w:rFonts w:hint="eastAsia"/>
        </w:rPr>
        <w:t>术后并发症</w:t>
      </w:r>
      <w:r w:rsidR="0049297F">
        <w:rPr>
          <w:rFonts w:hint="eastAsia"/>
        </w:rPr>
        <w:t>，故如何有效</w:t>
      </w:r>
      <w:r w:rsidR="001E52C1">
        <w:rPr>
          <w:rFonts w:hint="eastAsia"/>
        </w:rPr>
        <w:t>的</w:t>
      </w:r>
      <w:r w:rsidR="0049297F">
        <w:rPr>
          <w:rFonts w:hint="eastAsia"/>
        </w:rPr>
        <w:t>麻醉患者同时，也保护此类</w:t>
      </w:r>
      <w:r w:rsidR="001E52C1">
        <w:rPr>
          <w:rFonts w:hint="eastAsia"/>
        </w:rPr>
        <w:t>复杂疾病的</w:t>
      </w:r>
      <w:r w:rsidR="0049297F">
        <w:rPr>
          <w:rFonts w:hint="eastAsia"/>
        </w:rPr>
        <w:t>患者</w:t>
      </w:r>
      <w:r w:rsidR="001E52C1">
        <w:rPr>
          <w:rFonts w:hint="eastAsia"/>
        </w:rPr>
        <w:t>在</w:t>
      </w:r>
      <w:r w:rsidR="0049297F">
        <w:rPr>
          <w:rFonts w:hint="eastAsia"/>
        </w:rPr>
        <w:t>围手术期的心功能</w:t>
      </w:r>
      <w:r w:rsidR="001E52C1">
        <w:rPr>
          <w:rFonts w:hint="eastAsia"/>
        </w:rPr>
        <w:t>，就</w:t>
      </w:r>
      <w:r w:rsidR="0049297F">
        <w:rPr>
          <w:rFonts w:hint="eastAsia"/>
        </w:rPr>
        <w:t>显得非常重要</w:t>
      </w:r>
      <w:r w:rsidR="005539EE">
        <w:fldChar w:fldCharType="begin"/>
      </w:r>
      <w:r w:rsidR="005539EE">
        <w:instrText xml:space="preserve"> ADDIN NE.Ref.{6D700DD3-8F31-4C37-BFF1-00619983D8AC}</w:instrText>
      </w:r>
      <w:r w:rsidR="005539EE">
        <w:fldChar w:fldCharType="separate"/>
      </w:r>
      <w:r w:rsidR="00534A86">
        <w:rPr>
          <w:rFonts w:ascii="Calibri" w:hAnsi="Calibri" w:cs="Calibri"/>
          <w:color w:val="080000"/>
          <w:kern w:val="0"/>
          <w:szCs w:val="21"/>
          <w:vertAlign w:val="superscript"/>
        </w:rPr>
        <w:t>[17]</w:t>
      </w:r>
      <w:r w:rsidR="005539EE">
        <w:fldChar w:fldCharType="end"/>
      </w:r>
      <w:r w:rsidR="0049297F">
        <w:rPr>
          <w:rFonts w:hint="eastAsia"/>
        </w:rPr>
        <w:t>。</w:t>
      </w:r>
    </w:p>
    <w:p w:rsidR="00EB48DC" w:rsidRDefault="00EB48DC" w:rsidP="00D848FD">
      <w:r>
        <w:tab/>
      </w:r>
      <w:r>
        <w:rPr>
          <w:rFonts w:hint="eastAsia"/>
        </w:rPr>
        <w:t>全凭静脉麻醉和硬膜外麻醉均为临床常用的麻醉手法。其中，全凭静脉麻醉，尽管操作较为方便，且麻醉作用区域广，该方法使用麻醉药物剂量较大，常用的麻醉镇静</w:t>
      </w:r>
      <w:r w:rsidR="0041027E">
        <w:rPr>
          <w:rFonts w:hint="eastAsia"/>
        </w:rPr>
        <w:t>药物，</w:t>
      </w:r>
      <w:r>
        <w:rPr>
          <w:rFonts w:hint="eastAsia"/>
        </w:rPr>
        <w:t>会</w:t>
      </w:r>
      <w:r w:rsidR="0041027E">
        <w:rPr>
          <w:rFonts w:hint="eastAsia"/>
        </w:rPr>
        <w:t>大大提高</w:t>
      </w:r>
      <w:r>
        <w:rPr>
          <w:rFonts w:hint="eastAsia"/>
        </w:rPr>
        <w:t>患者</w:t>
      </w:r>
      <w:r w:rsidR="0041027E">
        <w:rPr>
          <w:rFonts w:hint="eastAsia"/>
        </w:rPr>
        <w:t>在</w:t>
      </w:r>
      <w:r>
        <w:rPr>
          <w:rFonts w:hint="eastAsia"/>
        </w:rPr>
        <w:t>围手术期</w:t>
      </w:r>
      <w:r w:rsidR="0041027E">
        <w:rPr>
          <w:rFonts w:hint="eastAsia"/>
        </w:rPr>
        <w:t>，出现</w:t>
      </w:r>
      <w:r>
        <w:rPr>
          <w:rFonts w:hint="eastAsia"/>
        </w:rPr>
        <w:t>心血管</w:t>
      </w:r>
      <w:r w:rsidR="00F26C5E">
        <w:rPr>
          <w:rFonts w:hint="eastAsia"/>
        </w:rPr>
        <w:t>的</w:t>
      </w:r>
      <w:r>
        <w:rPr>
          <w:rFonts w:hint="eastAsia"/>
        </w:rPr>
        <w:t>不良事件</w:t>
      </w:r>
      <w:r w:rsidR="00F26C5E">
        <w:rPr>
          <w:rFonts w:hint="eastAsia"/>
        </w:rPr>
        <w:t>，也会增加发生</w:t>
      </w:r>
      <w:r>
        <w:rPr>
          <w:rFonts w:hint="eastAsia"/>
        </w:rPr>
        <w:t>术后认知功能障碍的</w:t>
      </w:r>
      <w:r w:rsidR="00F26C5E">
        <w:rPr>
          <w:rFonts w:hint="eastAsia"/>
        </w:rPr>
        <w:t>几率</w:t>
      </w:r>
      <w:r w:rsidR="005539EE">
        <w:fldChar w:fldCharType="begin"/>
      </w:r>
      <w:r w:rsidR="005539EE">
        <w:instrText xml:space="preserve"> ADDIN NE.Ref.{8DAD50F9-EAE9-4132-8D62-944E7C21F357}</w:instrText>
      </w:r>
      <w:r w:rsidR="005539EE">
        <w:fldChar w:fldCharType="separate"/>
      </w:r>
      <w:r w:rsidR="00534A86">
        <w:rPr>
          <w:rFonts w:ascii="Calibri" w:hAnsi="Calibri" w:cs="Calibri"/>
          <w:color w:val="080000"/>
          <w:kern w:val="0"/>
          <w:szCs w:val="21"/>
          <w:vertAlign w:val="superscript"/>
        </w:rPr>
        <w:t>[8, 9]</w:t>
      </w:r>
      <w:r w:rsidR="005539EE">
        <w:fldChar w:fldCharType="end"/>
      </w:r>
      <w:r>
        <w:rPr>
          <w:rFonts w:hint="eastAsia"/>
        </w:rPr>
        <w:t>。硬膜外麻醉能可逆性阻断脊髓神经的传到功能，进而发挥麻醉作用，具有神经损伤率低、阻滞</w:t>
      </w:r>
      <w:r w:rsidR="0041027E">
        <w:rPr>
          <w:rFonts w:hint="eastAsia"/>
        </w:rPr>
        <w:t>范围</w:t>
      </w:r>
      <w:r>
        <w:rPr>
          <w:rFonts w:hint="eastAsia"/>
        </w:rPr>
        <w:t>广泛等</w:t>
      </w:r>
      <w:r w:rsidR="00E40A43">
        <w:rPr>
          <w:rFonts w:hint="eastAsia"/>
        </w:rPr>
        <w:t>优点</w:t>
      </w:r>
      <w:r w:rsidR="0041027E">
        <w:t>。</w:t>
      </w:r>
      <w:r w:rsidR="0041027E">
        <w:rPr>
          <w:rFonts w:hint="eastAsia"/>
        </w:rPr>
        <w:t>静脉</w:t>
      </w:r>
      <w:r w:rsidR="00E40A43">
        <w:rPr>
          <w:rFonts w:hint="eastAsia"/>
        </w:rPr>
        <w:t>复合硬膜外麻醉</w:t>
      </w:r>
      <w:r w:rsidR="00F617BB">
        <w:rPr>
          <w:rFonts w:hint="eastAsia"/>
        </w:rPr>
        <w:t>能减少全凭静脉麻醉</w:t>
      </w:r>
      <w:r w:rsidR="00A8536B">
        <w:rPr>
          <w:rFonts w:hint="eastAsia"/>
        </w:rPr>
        <w:t>时</w:t>
      </w:r>
      <w:r w:rsidR="0041027E">
        <w:rPr>
          <w:rFonts w:hint="eastAsia"/>
        </w:rPr>
        <w:t>，镇静镇痛类</w:t>
      </w:r>
      <w:r w:rsidR="00F617BB">
        <w:rPr>
          <w:rFonts w:hint="eastAsia"/>
        </w:rPr>
        <w:t>药物的使用剂量，</w:t>
      </w:r>
      <w:r w:rsidR="00BE3F4A">
        <w:rPr>
          <w:rFonts w:hint="eastAsia"/>
        </w:rPr>
        <w:t>术后能更早的康复，也事先</w:t>
      </w:r>
      <w:r w:rsidR="00F617BB">
        <w:rPr>
          <w:rFonts w:hint="eastAsia"/>
        </w:rPr>
        <w:t>更好的保护患者的心功能</w:t>
      </w:r>
      <w:r w:rsidR="00BE3F4A">
        <w:rPr>
          <w:rFonts w:hint="eastAsia"/>
        </w:rPr>
        <w:t>和免疫功能</w:t>
      </w:r>
      <w:r w:rsidR="005539EE">
        <w:fldChar w:fldCharType="begin"/>
      </w:r>
      <w:r w:rsidR="005539EE">
        <w:instrText xml:space="preserve"> ADDIN NE.Ref.{FCEB257C-7827-4D6D-9F43-B37A9E0433D4}</w:instrText>
      </w:r>
      <w:r w:rsidR="005539EE">
        <w:fldChar w:fldCharType="separate"/>
      </w:r>
      <w:r w:rsidR="00534A86">
        <w:rPr>
          <w:rFonts w:ascii="Calibri" w:hAnsi="Calibri" w:cs="Calibri"/>
          <w:color w:val="080000"/>
          <w:kern w:val="0"/>
          <w:szCs w:val="21"/>
          <w:vertAlign w:val="superscript"/>
        </w:rPr>
        <w:t>[7]</w:t>
      </w:r>
      <w:r w:rsidR="005539EE">
        <w:fldChar w:fldCharType="end"/>
      </w:r>
      <w:r w:rsidR="00F617BB">
        <w:rPr>
          <w:rFonts w:hint="eastAsia"/>
        </w:rPr>
        <w:t>。</w:t>
      </w:r>
    </w:p>
    <w:p w:rsidR="00BE3F4A" w:rsidRDefault="00BE3F4A" w:rsidP="00D848FD">
      <w:r>
        <w:tab/>
      </w:r>
      <w:r>
        <w:rPr>
          <w:rFonts w:hint="eastAsia"/>
        </w:rPr>
        <w:t>本研究结果显示，</w:t>
      </w:r>
      <w:r w:rsidR="00650929">
        <w:rPr>
          <w:rFonts w:hint="eastAsia"/>
        </w:rPr>
        <w:t>尽管术前增加了硬膜外麻醉的流程，</w:t>
      </w:r>
      <w:r>
        <w:rPr>
          <w:rFonts w:hint="eastAsia"/>
        </w:rPr>
        <w:t>采用全凭静脉麻醉的对照组和采用静脉复合硬膜外麻醉的观察组，两组在</w:t>
      </w:r>
      <w:r w:rsidR="0041027E">
        <w:rPr>
          <w:rFonts w:hint="eastAsia"/>
        </w:rPr>
        <w:t>整个术后前后，</w:t>
      </w:r>
      <w:r>
        <w:rPr>
          <w:rFonts w:hint="eastAsia"/>
        </w:rPr>
        <w:t>均能</w:t>
      </w:r>
      <w:r w:rsidR="0041027E">
        <w:rPr>
          <w:rFonts w:hint="eastAsia"/>
        </w:rPr>
        <w:t>体现有</w:t>
      </w:r>
      <w:r>
        <w:rPr>
          <w:rFonts w:hint="eastAsia"/>
        </w:rPr>
        <w:t>较好的血流动力学指标，</w:t>
      </w:r>
      <w:r>
        <w:rPr>
          <w:rFonts w:hint="eastAsia"/>
        </w:rPr>
        <w:lastRenderedPageBreak/>
        <w:t>两组患者的心率和血样指数都保持在正常值，均能顺利完成腹腔镜下胃癌手术，保证了患者的基本人身安全。在心脏功能保护方面，</w:t>
      </w:r>
      <w:r w:rsidR="0041027E">
        <w:rPr>
          <w:rFonts w:hint="eastAsia"/>
        </w:rPr>
        <w:t>采用静脉复合硬膜外麻醉的</w:t>
      </w:r>
      <w:r>
        <w:rPr>
          <w:rFonts w:hint="eastAsia"/>
        </w:rPr>
        <w:t>患者</w:t>
      </w:r>
      <w:r w:rsidR="009C4B85">
        <w:rPr>
          <w:rFonts w:hint="eastAsia"/>
        </w:rPr>
        <w:t>，他们</w:t>
      </w:r>
      <w:r>
        <w:rPr>
          <w:rFonts w:hint="eastAsia"/>
        </w:rPr>
        <w:t>术后</w:t>
      </w:r>
      <w:r w:rsidR="009C4B85">
        <w:rPr>
          <w:rFonts w:hint="eastAsia"/>
        </w:rPr>
        <w:t>的</w:t>
      </w:r>
      <w:r>
        <w:rPr>
          <w:rFonts w:hint="eastAsia"/>
        </w:rPr>
        <w:t>血清中</w:t>
      </w:r>
      <w:r w:rsidR="009C4B85">
        <w:rPr>
          <w:rFonts w:hint="eastAsia"/>
        </w:rPr>
        <w:t>cTnI</w:t>
      </w:r>
      <w:r w:rsidR="009C4B85">
        <w:rPr>
          <w:rFonts w:hint="eastAsia"/>
        </w:rPr>
        <w:t>和</w:t>
      </w:r>
      <w:r w:rsidR="009C4B85">
        <w:rPr>
          <w:rFonts w:hint="eastAsia"/>
        </w:rPr>
        <w:t>CK-MB</w:t>
      </w:r>
      <w:r>
        <w:rPr>
          <w:rFonts w:hint="eastAsia"/>
        </w:rPr>
        <w:t>的浓度</w:t>
      </w:r>
      <w:r w:rsidR="0041027E">
        <w:rPr>
          <w:rFonts w:hint="eastAsia"/>
        </w:rPr>
        <w:t>，</w:t>
      </w:r>
      <w:r>
        <w:rPr>
          <w:rFonts w:hint="eastAsia"/>
        </w:rPr>
        <w:t>都</w:t>
      </w:r>
      <w:r w:rsidR="009C4B85">
        <w:rPr>
          <w:rFonts w:hint="eastAsia"/>
        </w:rPr>
        <w:t>明显</w:t>
      </w:r>
      <w:r>
        <w:rPr>
          <w:rFonts w:hint="eastAsia"/>
        </w:rPr>
        <w:t>低于对照组</w:t>
      </w:r>
      <w:r w:rsidR="00FC63D3">
        <w:rPr>
          <w:rFonts w:hint="eastAsia"/>
        </w:rPr>
        <w:t>，表明</w:t>
      </w:r>
      <w:r w:rsidR="009C4B85">
        <w:rPr>
          <w:rFonts w:hint="eastAsia"/>
        </w:rPr>
        <w:t>该麻醉方法</w:t>
      </w:r>
      <w:r w:rsidR="00FC63D3">
        <w:rPr>
          <w:rFonts w:hint="eastAsia"/>
        </w:rPr>
        <w:t>对</w:t>
      </w:r>
      <w:r w:rsidR="009C4B85">
        <w:rPr>
          <w:rFonts w:hint="eastAsia"/>
        </w:rPr>
        <w:t>有</w:t>
      </w:r>
      <w:r w:rsidR="00FC63D3">
        <w:rPr>
          <w:rFonts w:hint="eastAsia"/>
        </w:rPr>
        <w:t>冠心病</w:t>
      </w:r>
      <w:r w:rsidR="009C4B85">
        <w:rPr>
          <w:rFonts w:hint="eastAsia"/>
        </w:rPr>
        <w:t>病史的老年人中，能更加好的保护其</w:t>
      </w:r>
      <w:r w:rsidR="0041027E">
        <w:rPr>
          <w:rFonts w:hint="eastAsia"/>
        </w:rPr>
        <w:t>心脏的心肌</w:t>
      </w:r>
      <w:r w:rsidR="00FC63D3">
        <w:rPr>
          <w:rFonts w:hint="eastAsia"/>
        </w:rPr>
        <w:t>功能，大大减少了心脏不良事件的发生风险</w:t>
      </w:r>
      <w:r w:rsidR="00650929">
        <w:rPr>
          <w:rFonts w:hint="eastAsia"/>
        </w:rPr>
        <w:t>。</w:t>
      </w:r>
      <w:r>
        <w:rPr>
          <w:rFonts w:hint="eastAsia"/>
        </w:rPr>
        <w:t>在患者手术后的免疫力恢复方面，观察组患者</w:t>
      </w:r>
      <w:r w:rsidR="007B78A9">
        <w:rPr>
          <w:rFonts w:hint="eastAsia"/>
        </w:rPr>
        <w:t>的免疫</w:t>
      </w:r>
      <w:r w:rsidR="0041027E">
        <w:rPr>
          <w:rFonts w:hint="eastAsia"/>
        </w:rPr>
        <w:t>状态</w:t>
      </w:r>
      <w:r w:rsidR="009C4B85">
        <w:rPr>
          <w:rFonts w:hint="eastAsia"/>
        </w:rPr>
        <w:t>的相对更优</w:t>
      </w:r>
      <w:r w:rsidR="007B78A9">
        <w:rPr>
          <w:rFonts w:hint="eastAsia"/>
        </w:rPr>
        <w:t>，更有利于减少患者术后感染等并发症的发生风险，有助于伤口更快的</w:t>
      </w:r>
      <w:r w:rsidR="00FC63D3">
        <w:rPr>
          <w:rFonts w:hint="eastAsia"/>
        </w:rPr>
        <w:t>恢复</w:t>
      </w:r>
      <w:r w:rsidR="00650929">
        <w:rPr>
          <w:rFonts w:hint="eastAsia"/>
        </w:rPr>
        <w:t>。</w:t>
      </w:r>
      <w:r w:rsidR="00FC63D3">
        <w:rPr>
          <w:rFonts w:hint="eastAsia"/>
        </w:rPr>
        <w:t>在患者的疼痛和镇静评分方面，观察组患者的疼痛和镇静表现也更优，</w:t>
      </w:r>
      <w:r w:rsidR="00650929">
        <w:rPr>
          <w:rFonts w:hint="eastAsia"/>
        </w:rPr>
        <w:t>体现了</w:t>
      </w:r>
      <w:r w:rsidR="00FC63D3">
        <w:rPr>
          <w:rFonts w:hint="eastAsia"/>
        </w:rPr>
        <w:t>复合硬膜外麻醉能给老年冠心病患者带来更舒适的麻醉</w:t>
      </w:r>
      <w:r w:rsidR="0041027E">
        <w:rPr>
          <w:rFonts w:hint="eastAsia"/>
        </w:rPr>
        <w:t>和整体手术</w:t>
      </w:r>
      <w:r w:rsidR="00FC63D3">
        <w:rPr>
          <w:rFonts w:hint="eastAsia"/>
        </w:rPr>
        <w:t>过程</w:t>
      </w:r>
      <w:r w:rsidR="005539EE">
        <w:fldChar w:fldCharType="begin"/>
      </w:r>
      <w:r w:rsidR="005539EE">
        <w:instrText xml:space="preserve"> ADDIN NE.Ref.{3B19D358-F882-4F72-AF9A-7897FBBE74C8}</w:instrText>
      </w:r>
      <w:r w:rsidR="005539EE">
        <w:fldChar w:fldCharType="separate"/>
      </w:r>
      <w:r w:rsidR="00534A86">
        <w:rPr>
          <w:rFonts w:ascii="Calibri" w:hAnsi="Calibri" w:cs="Calibri"/>
          <w:color w:val="080000"/>
          <w:kern w:val="0"/>
          <w:szCs w:val="21"/>
          <w:vertAlign w:val="superscript"/>
        </w:rPr>
        <w:t>[8]</w:t>
      </w:r>
      <w:r w:rsidR="005539EE">
        <w:fldChar w:fldCharType="end"/>
      </w:r>
      <w:r w:rsidR="00FC63D3">
        <w:rPr>
          <w:rFonts w:hint="eastAsia"/>
        </w:rPr>
        <w:t>。</w:t>
      </w:r>
    </w:p>
    <w:p w:rsidR="00650929" w:rsidRDefault="00650929" w:rsidP="00D848FD">
      <w:r>
        <w:tab/>
      </w:r>
      <w:r w:rsidR="00386B9C">
        <w:rPr>
          <w:rFonts w:hint="eastAsia"/>
        </w:rPr>
        <w:t>综上所述</w:t>
      </w:r>
      <w:r>
        <w:rPr>
          <w:rFonts w:hint="eastAsia"/>
        </w:rPr>
        <w:t>，</w:t>
      </w:r>
      <w:r w:rsidR="0041027E">
        <w:rPr>
          <w:rFonts w:hint="eastAsia"/>
        </w:rPr>
        <w:t>对老年冠心病患者行腹腔镜下胃癌手术时，</w:t>
      </w:r>
      <w:r>
        <w:rPr>
          <w:rFonts w:hint="eastAsia"/>
        </w:rPr>
        <w:t>采用静脉复合硬膜外麻醉，相较于常规的全凭静脉麻醉，并不会影响患者的血流动力学参数，同时能保护患者的心脏并增加患者的免疫功能，且能取得更优的手术麻醉效果，进而可减少</w:t>
      </w:r>
      <w:r w:rsidR="0041027E">
        <w:rPr>
          <w:rFonts w:hint="eastAsia"/>
        </w:rPr>
        <w:t>术后</w:t>
      </w:r>
      <w:r>
        <w:rPr>
          <w:rFonts w:hint="eastAsia"/>
        </w:rPr>
        <w:t>不良反应，可在临床推广使用。</w:t>
      </w:r>
    </w:p>
    <w:p w:rsidR="005539EE" w:rsidRPr="005C7DD5" w:rsidRDefault="005C7DD5" w:rsidP="005C7DD5">
      <w:pPr>
        <w:autoSpaceDE w:val="0"/>
        <w:autoSpaceDN w:val="0"/>
        <w:adjustRightInd w:val="0"/>
        <w:jc w:val="left"/>
        <w:rPr>
          <w:rFonts w:ascii="宋体" w:eastAsia="宋体"/>
          <w:b/>
          <w:kern w:val="0"/>
          <w:sz w:val="24"/>
          <w:szCs w:val="24"/>
        </w:rPr>
      </w:pPr>
      <w:r w:rsidRPr="005C7DD5">
        <w:rPr>
          <w:rFonts w:hint="eastAsia"/>
          <w:b/>
        </w:rPr>
        <w:t>参考文献</w:t>
      </w:r>
      <w:r w:rsidR="0010613D">
        <w:rPr>
          <w:b/>
        </w:rPr>
        <w:fldChar w:fldCharType="begin"/>
      </w:r>
      <w:r w:rsidR="0010613D" w:rsidRPr="005C7DD5">
        <w:rPr>
          <w:b/>
        </w:rPr>
        <w:instrText xml:space="preserve"> ADDIN NE.Bib</w:instrText>
      </w:r>
      <w:r w:rsidR="0010613D">
        <w:rPr>
          <w:b/>
        </w:rPr>
        <w:fldChar w:fldCharType="separate"/>
      </w:r>
    </w:p>
    <w:p w:rsidR="005539EE" w:rsidRDefault="005539EE" w:rsidP="005539EE">
      <w:pPr>
        <w:autoSpaceDE w:val="0"/>
        <w:autoSpaceDN w:val="0"/>
        <w:adjustRightInd w:val="0"/>
        <w:ind w:left="420" w:hanging="420"/>
        <w:rPr>
          <w:rFonts w:ascii="宋体" w:eastAsia="宋体"/>
          <w:kern w:val="0"/>
          <w:sz w:val="24"/>
          <w:szCs w:val="24"/>
        </w:rPr>
      </w:pPr>
      <w:r>
        <w:rPr>
          <w:rFonts w:ascii="Times New Roman" w:eastAsia="宋体" w:hAnsi="Times New Roman" w:cs="Times New Roman"/>
          <w:color w:val="000000"/>
          <w:kern w:val="0"/>
          <w:sz w:val="20"/>
          <w:szCs w:val="20"/>
        </w:rPr>
        <w:t xml:space="preserve"> [1]</w:t>
      </w:r>
      <w:r>
        <w:rPr>
          <w:rFonts w:ascii="Times New Roman" w:eastAsia="宋体" w:hAnsi="Times New Roman" w:cs="Times New Roman"/>
          <w:color w:val="000000"/>
          <w:kern w:val="0"/>
          <w:sz w:val="20"/>
          <w:szCs w:val="20"/>
        </w:rPr>
        <w:tab/>
      </w:r>
      <w:bookmarkStart w:id="1" w:name="_neb7F9D1256_FF3A_4661_BC86_CF89D29EC8F1"/>
      <w:r>
        <w:rPr>
          <w:rFonts w:ascii="宋体" w:eastAsia="宋体" w:cs="宋体" w:hint="eastAsia"/>
          <w:color w:val="000000"/>
          <w:kern w:val="0"/>
          <w:sz w:val="20"/>
          <w:szCs w:val="20"/>
        </w:rPr>
        <w:t>刘丽丽</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洪路贤</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屈苗</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参附注射液对胃癌切除术冠心病患者的心脏保护作用研究</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中国现代普通外科进展</w:t>
      </w:r>
      <w:r>
        <w:rPr>
          <w:rFonts w:ascii="Times New Roman" w:eastAsia="宋体" w:hAnsi="Times New Roman" w:cs="Times New Roman"/>
          <w:color w:val="000000"/>
          <w:kern w:val="0"/>
          <w:sz w:val="20"/>
          <w:szCs w:val="20"/>
        </w:rPr>
        <w:t>, 2019,22(06):491-492.</w:t>
      </w:r>
      <w:bookmarkEnd w:id="1"/>
    </w:p>
    <w:p w:rsidR="005539EE" w:rsidRDefault="005539EE" w:rsidP="005539EE">
      <w:pPr>
        <w:autoSpaceDE w:val="0"/>
        <w:autoSpaceDN w:val="0"/>
        <w:adjustRightInd w:val="0"/>
        <w:ind w:left="420" w:hanging="420"/>
        <w:rPr>
          <w:rFonts w:ascii="宋体" w:eastAsia="宋体"/>
          <w:kern w:val="0"/>
          <w:sz w:val="24"/>
          <w:szCs w:val="24"/>
        </w:rPr>
      </w:pPr>
      <w:r>
        <w:rPr>
          <w:rFonts w:ascii="Times New Roman" w:eastAsia="宋体" w:hAnsi="Times New Roman" w:cs="Times New Roman"/>
          <w:color w:val="000000"/>
          <w:kern w:val="0"/>
          <w:sz w:val="20"/>
          <w:szCs w:val="20"/>
        </w:rPr>
        <w:t xml:space="preserve"> [2]</w:t>
      </w:r>
      <w:r>
        <w:rPr>
          <w:rFonts w:ascii="Times New Roman" w:eastAsia="宋体" w:hAnsi="Times New Roman" w:cs="Times New Roman"/>
          <w:color w:val="000000"/>
          <w:kern w:val="0"/>
          <w:sz w:val="20"/>
          <w:szCs w:val="20"/>
        </w:rPr>
        <w:tab/>
      </w:r>
      <w:bookmarkStart w:id="2" w:name="_nebE3C21459_4BB9_43AD_BA33_1C4C1E0127E7"/>
      <w:r>
        <w:rPr>
          <w:rFonts w:ascii="宋体" w:eastAsia="宋体" w:cs="宋体" w:hint="eastAsia"/>
          <w:color w:val="000000"/>
          <w:kern w:val="0"/>
          <w:sz w:val="20"/>
          <w:szCs w:val="20"/>
        </w:rPr>
        <w:t>周民涛</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张彩举</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付金厚</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等</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电针对老年冠心病患者行胃癌根治术术后镇痛与应激反应的影响</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上海针灸杂志</w:t>
      </w:r>
      <w:r>
        <w:rPr>
          <w:rFonts w:ascii="Times New Roman" w:eastAsia="宋体" w:hAnsi="Times New Roman" w:cs="Times New Roman"/>
          <w:color w:val="000000"/>
          <w:kern w:val="0"/>
          <w:sz w:val="20"/>
          <w:szCs w:val="20"/>
        </w:rPr>
        <w:t>, 2020,39(08):1027-1032.</w:t>
      </w:r>
      <w:bookmarkEnd w:id="2"/>
    </w:p>
    <w:p w:rsidR="005539EE" w:rsidRDefault="005539EE" w:rsidP="005539EE">
      <w:pPr>
        <w:autoSpaceDE w:val="0"/>
        <w:autoSpaceDN w:val="0"/>
        <w:adjustRightInd w:val="0"/>
        <w:ind w:left="420" w:hanging="420"/>
        <w:rPr>
          <w:rFonts w:ascii="宋体" w:eastAsia="宋体"/>
          <w:kern w:val="0"/>
          <w:sz w:val="24"/>
          <w:szCs w:val="24"/>
        </w:rPr>
      </w:pPr>
      <w:r>
        <w:rPr>
          <w:rFonts w:ascii="Times New Roman" w:eastAsia="宋体" w:hAnsi="Times New Roman" w:cs="Times New Roman"/>
          <w:color w:val="000000"/>
          <w:kern w:val="0"/>
          <w:sz w:val="20"/>
          <w:szCs w:val="20"/>
        </w:rPr>
        <w:t xml:space="preserve"> [3]</w:t>
      </w:r>
      <w:r>
        <w:rPr>
          <w:rFonts w:ascii="Times New Roman" w:eastAsia="宋体" w:hAnsi="Times New Roman" w:cs="Times New Roman"/>
          <w:color w:val="000000"/>
          <w:kern w:val="0"/>
          <w:sz w:val="20"/>
          <w:szCs w:val="20"/>
        </w:rPr>
        <w:tab/>
      </w:r>
      <w:bookmarkStart w:id="3" w:name="_nebD6AB3A5E_D7C8_4970_9A36_C649DF608DA7"/>
      <w:r>
        <w:rPr>
          <w:rFonts w:ascii="宋体" w:eastAsia="宋体" w:cs="宋体" w:hint="eastAsia"/>
          <w:color w:val="000000"/>
          <w:kern w:val="0"/>
          <w:sz w:val="20"/>
          <w:szCs w:val="20"/>
        </w:rPr>
        <w:t>姬胭月</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白春林</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高三酰甘油血症与冠心病关系的研究进展</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中西医结合心脑血管病杂志</w:t>
      </w:r>
      <w:r>
        <w:rPr>
          <w:rFonts w:ascii="Times New Roman" w:eastAsia="宋体" w:hAnsi="Times New Roman" w:cs="Times New Roman"/>
          <w:color w:val="000000"/>
          <w:kern w:val="0"/>
          <w:sz w:val="20"/>
          <w:szCs w:val="20"/>
        </w:rPr>
        <w:t>, 2020,18(23):3992-3997.</w:t>
      </w:r>
      <w:bookmarkEnd w:id="3"/>
    </w:p>
    <w:p w:rsidR="005539EE" w:rsidRDefault="005539EE" w:rsidP="005539EE">
      <w:pPr>
        <w:autoSpaceDE w:val="0"/>
        <w:autoSpaceDN w:val="0"/>
        <w:adjustRightInd w:val="0"/>
        <w:ind w:left="420" w:hanging="420"/>
        <w:rPr>
          <w:rFonts w:ascii="宋体" w:eastAsia="宋体"/>
          <w:kern w:val="0"/>
          <w:sz w:val="24"/>
          <w:szCs w:val="24"/>
        </w:rPr>
      </w:pPr>
      <w:r>
        <w:rPr>
          <w:rFonts w:ascii="Times New Roman" w:eastAsia="宋体" w:hAnsi="Times New Roman" w:cs="Times New Roman"/>
          <w:color w:val="000000"/>
          <w:kern w:val="0"/>
          <w:sz w:val="20"/>
          <w:szCs w:val="20"/>
        </w:rPr>
        <w:t xml:space="preserve"> [4]</w:t>
      </w:r>
      <w:r>
        <w:rPr>
          <w:rFonts w:ascii="Times New Roman" w:eastAsia="宋体" w:hAnsi="Times New Roman" w:cs="Times New Roman"/>
          <w:color w:val="000000"/>
          <w:kern w:val="0"/>
          <w:sz w:val="20"/>
          <w:szCs w:val="20"/>
        </w:rPr>
        <w:tab/>
      </w:r>
      <w:bookmarkStart w:id="4" w:name="_neb41D5A3DE_692C_4303_AF2C_62AE0C7F9818"/>
      <w:r>
        <w:rPr>
          <w:rFonts w:ascii="宋体" w:eastAsia="宋体" w:cs="宋体" w:hint="eastAsia"/>
          <w:color w:val="000000"/>
          <w:kern w:val="0"/>
          <w:sz w:val="20"/>
          <w:szCs w:val="20"/>
        </w:rPr>
        <w:t>王晓君</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滕敬华</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张珍艳</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等</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老年冠心病胃癌手术麻醉诱导前应用参附注射液预处理对患者心脏的保护作用效果观察</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临床和实验医学杂志</w:t>
      </w:r>
      <w:r>
        <w:rPr>
          <w:rFonts w:ascii="Times New Roman" w:eastAsia="宋体" w:hAnsi="Times New Roman" w:cs="Times New Roman"/>
          <w:color w:val="000000"/>
          <w:kern w:val="0"/>
          <w:sz w:val="20"/>
          <w:szCs w:val="20"/>
        </w:rPr>
        <w:t>, 2018,17(02):159-162.</w:t>
      </w:r>
      <w:bookmarkEnd w:id="4"/>
    </w:p>
    <w:p w:rsidR="005539EE" w:rsidRDefault="005539EE" w:rsidP="005539EE">
      <w:pPr>
        <w:autoSpaceDE w:val="0"/>
        <w:autoSpaceDN w:val="0"/>
        <w:adjustRightInd w:val="0"/>
        <w:ind w:left="420" w:hanging="420"/>
        <w:rPr>
          <w:rFonts w:ascii="宋体" w:eastAsia="宋体"/>
          <w:kern w:val="0"/>
          <w:sz w:val="24"/>
          <w:szCs w:val="24"/>
        </w:rPr>
      </w:pPr>
      <w:r>
        <w:rPr>
          <w:rFonts w:ascii="Times New Roman" w:eastAsia="宋体" w:hAnsi="Times New Roman" w:cs="Times New Roman"/>
          <w:color w:val="000000"/>
          <w:kern w:val="0"/>
          <w:sz w:val="20"/>
          <w:szCs w:val="20"/>
        </w:rPr>
        <w:t xml:space="preserve"> [5]</w:t>
      </w:r>
      <w:r>
        <w:rPr>
          <w:rFonts w:ascii="Times New Roman" w:eastAsia="宋体" w:hAnsi="Times New Roman" w:cs="Times New Roman"/>
          <w:color w:val="000000"/>
          <w:kern w:val="0"/>
          <w:sz w:val="20"/>
          <w:szCs w:val="20"/>
        </w:rPr>
        <w:tab/>
      </w:r>
      <w:bookmarkStart w:id="5" w:name="_nebFCBAF8D1_71AE_4A02_AE82_7DB2EEF0DB86"/>
      <w:r>
        <w:rPr>
          <w:rFonts w:ascii="宋体" w:eastAsia="宋体" w:cs="宋体" w:hint="eastAsia"/>
          <w:color w:val="000000"/>
          <w:kern w:val="0"/>
          <w:sz w:val="20"/>
          <w:szCs w:val="20"/>
        </w:rPr>
        <w:t>张军</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责任制护理对冠心病合并胃癌患者护理质量的影响</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中华肿瘤防治杂志</w:t>
      </w:r>
      <w:r>
        <w:rPr>
          <w:rFonts w:ascii="Times New Roman" w:eastAsia="宋体" w:hAnsi="Times New Roman" w:cs="Times New Roman"/>
          <w:color w:val="000000"/>
          <w:kern w:val="0"/>
          <w:sz w:val="20"/>
          <w:szCs w:val="20"/>
        </w:rPr>
        <w:t>, 2018,25(S2):207-209.</w:t>
      </w:r>
      <w:bookmarkEnd w:id="5"/>
    </w:p>
    <w:p w:rsidR="005539EE" w:rsidRDefault="005539EE" w:rsidP="005539EE">
      <w:pPr>
        <w:autoSpaceDE w:val="0"/>
        <w:autoSpaceDN w:val="0"/>
        <w:adjustRightInd w:val="0"/>
        <w:ind w:left="420" w:hanging="420"/>
        <w:rPr>
          <w:rFonts w:ascii="宋体" w:eastAsia="宋体"/>
          <w:kern w:val="0"/>
          <w:sz w:val="24"/>
          <w:szCs w:val="24"/>
        </w:rPr>
      </w:pPr>
      <w:r>
        <w:rPr>
          <w:rFonts w:ascii="Times New Roman" w:eastAsia="宋体" w:hAnsi="Times New Roman" w:cs="Times New Roman"/>
          <w:color w:val="000000"/>
          <w:kern w:val="0"/>
          <w:sz w:val="20"/>
          <w:szCs w:val="20"/>
        </w:rPr>
        <w:t xml:space="preserve"> [6]</w:t>
      </w:r>
      <w:r>
        <w:rPr>
          <w:rFonts w:ascii="Times New Roman" w:eastAsia="宋体" w:hAnsi="Times New Roman" w:cs="Times New Roman"/>
          <w:color w:val="000000"/>
          <w:kern w:val="0"/>
          <w:sz w:val="20"/>
          <w:szCs w:val="20"/>
        </w:rPr>
        <w:tab/>
      </w:r>
      <w:r>
        <w:rPr>
          <w:rFonts w:ascii="宋体" w:eastAsia="宋体" w:cs="宋体" w:hint="eastAsia"/>
          <w:color w:val="000000"/>
          <w:kern w:val="0"/>
          <w:sz w:val="20"/>
          <w:szCs w:val="20"/>
        </w:rPr>
        <w:t>张慕</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腹腔镜手术中全麻复合硬膜外麻醉在老年直肠癌患者中的应用</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中国医疗器械信息</w:t>
      </w:r>
      <w:r>
        <w:rPr>
          <w:rFonts w:ascii="Times New Roman" w:eastAsia="宋体" w:hAnsi="Times New Roman" w:cs="Times New Roman"/>
          <w:color w:val="000000"/>
          <w:kern w:val="0"/>
          <w:sz w:val="20"/>
          <w:szCs w:val="20"/>
        </w:rPr>
        <w:t>, 2021,27(20):42-43.</w:t>
      </w:r>
    </w:p>
    <w:p w:rsidR="005539EE" w:rsidRDefault="005539EE" w:rsidP="005539EE">
      <w:pPr>
        <w:autoSpaceDE w:val="0"/>
        <w:autoSpaceDN w:val="0"/>
        <w:adjustRightInd w:val="0"/>
        <w:ind w:left="420" w:hanging="420"/>
        <w:rPr>
          <w:rFonts w:ascii="宋体" w:eastAsia="宋体"/>
          <w:kern w:val="0"/>
          <w:sz w:val="24"/>
          <w:szCs w:val="24"/>
        </w:rPr>
      </w:pPr>
      <w:r>
        <w:rPr>
          <w:rFonts w:ascii="Times New Roman" w:eastAsia="宋体" w:hAnsi="Times New Roman" w:cs="Times New Roman"/>
          <w:color w:val="000000"/>
          <w:kern w:val="0"/>
          <w:sz w:val="20"/>
          <w:szCs w:val="20"/>
        </w:rPr>
        <w:t xml:space="preserve"> [7]</w:t>
      </w:r>
      <w:r>
        <w:rPr>
          <w:rFonts w:ascii="Times New Roman" w:eastAsia="宋体" w:hAnsi="Times New Roman" w:cs="Times New Roman"/>
          <w:color w:val="000000"/>
          <w:kern w:val="0"/>
          <w:sz w:val="20"/>
          <w:szCs w:val="20"/>
        </w:rPr>
        <w:tab/>
      </w:r>
      <w:r>
        <w:rPr>
          <w:rFonts w:ascii="宋体" w:eastAsia="宋体" w:cs="宋体" w:hint="eastAsia"/>
          <w:color w:val="000000"/>
          <w:kern w:val="0"/>
          <w:sz w:val="20"/>
          <w:szCs w:val="20"/>
        </w:rPr>
        <w:t>薛亚南</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李晓红</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全麻复合硬膜外麻醉在胃癌手术患者中的应用</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基层医学论坛</w:t>
      </w:r>
      <w:r>
        <w:rPr>
          <w:rFonts w:ascii="Times New Roman" w:eastAsia="宋体" w:hAnsi="Times New Roman" w:cs="Times New Roman"/>
          <w:color w:val="000000"/>
          <w:kern w:val="0"/>
          <w:sz w:val="20"/>
          <w:szCs w:val="20"/>
        </w:rPr>
        <w:t>, 2021,25(31):4527-4528.</w:t>
      </w:r>
    </w:p>
    <w:p w:rsidR="005539EE" w:rsidRDefault="005539EE" w:rsidP="005539EE">
      <w:pPr>
        <w:autoSpaceDE w:val="0"/>
        <w:autoSpaceDN w:val="0"/>
        <w:adjustRightInd w:val="0"/>
        <w:ind w:left="420" w:hanging="420"/>
        <w:rPr>
          <w:rFonts w:ascii="宋体" w:eastAsia="宋体"/>
          <w:kern w:val="0"/>
          <w:sz w:val="24"/>
          <w:szCs w:val="24"/>
        </w:rPr>
      </w:pPr>
      <w:r>
        <w:rPr>
          <w:rFonts w:ascii="Times New Roman" w:eastAsia="宋体" w:hAnsi="Times New Roman" w:cs="Times New Roman"/>
          <w:color w:val="000000"/>
          <w:kern w:val="0"/>
          <w:sz w:val="20"/>
          <w:szCs w:val="20"/>
        </w:rPr>
        <w:t xml:space="preserve"> [8]</w:t>
      </w:r>
      <w:r>
        <w:rPr>
          <w:rFonts w:ascii="Times New Roman" w:eastAsia="宋体" w:hAnsi="Times New Roman" w:cs="Times New Roman"/>
          <w:color w:val="000000"/>
          <w:kern w:val="0"/>
          <w:sz w:val="20"/>
          <w:szCs w:val="20"/>
        </w:rPr>
        <w:tab/>
      </w:r>
      <w:bookmarkStart w:id="6" w:name="_neb241CB0CF_DB50_42FE_AC97_96C59A4B75EB"/>
      <w:r>
        <w:rPr>
          <w:rFonts w:ascii="宋体" w:eastAsia="宋体" w:cs="宋体" w:hint="eastAsia"/>
          <w:color w:val="000000"/>
          <w:kern w:val="0"/>
          <w:sz w:val="20"/>
          <w:szCs w:val="20"/>
        </w:rPr>
        <w:t>王燕</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杜克信</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全身麻醉复合连续硬膜外麻醉对胃癌根治患者血流动力学指标及下肢深静脉血栓的影响</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血栓与止血学</w:t>
      </w:r>
      <w:r>
        <w:rPr>
          <w:rFonts w:ascii="Times New Roman" w:eastAsia="宋体" w:hAnsi="Times New Roman" w:cs="Times New Roman"/>
          <w:color w:val="000000"/>
          <w:kern w:val="0"/>
          <w:sz w:val="20"/>
          <w:szCs w:val="20"/>
        </w:rPr>
        <w:t>, 2022,28(06):1005-1006.</w:t>
      </w:r>
      <w:bookmarkEnd w:id="6"/>
    </w:p>
    <w:p w:rsidR="005539EE" w:rsidRDefault="005539EE" w:rsidP="005539EE">
      <w:pPr>
        <w:autoSpaceDE w:val="0"/>
        <w:autoSpaceDN w:val="0"/>
        <w:adjustRightInd w:val="0"/>
        <w:ind w:left="420" w:hanging="420"/>
        <w:rPr>
          <w:rFonts w:ascii="宋体" w:eastAsia="宋体"/>
          <w:kern w:val="0"/>
          <w:sz w:val="24"/>
          <w:szCs w:val="24"/>
        </w:rPr>
      </w:pPr>
      <w:r>
        <w:rPr>
          <w:rFonts w:ascii="Times New Roman" w:eastAsia="宋体" w:hAnsi="Times New Roman" w:cs="Times New Roman"/>
          <w:color w:val="000000"/>
          <w:kern w:val="0"/>
          <w:sz w:val="20"/>
          <w:szCs w:val="20"/>
        </w:rPr>
        <w:t xml:space="preserve"> [9]</w:t>
      </w:r>
      <w:r>
        <w:rPr>
          <w:rFonts w:ascii="Times New Roman" w:eastAsia="宋体" w:hAnsi="Times New Roman" w:cs="Times New Roman"/>
          <w:color w:val="000000"/>
          <w:kern w:val="0"/>
          <w:sz w:val="20"/>
          <w:szCs w:val="20"/>
        </w:rPr>
        <w:tab/>
      </w:r>
      <w:r>
        <w:rPr>
          <w:rFonts w:ascii="宋体" w:eastAsia="宋体" w:cs="宋体" w:hint="eastAsia"/>
          <w:color w:val="000000"/>
          <w:kern w:val="0"/>
          <w:sz w:val="20"/>
          <w:szCs w:val="20"/>
        </w:rPr>
        <w:t>彭程</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全身麻醉复合硬膜外麻醉对肺癌患者术后应激因子肾上腺皮质免疫水平的影响</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数理医药学杂志</w:t>
      </w:r>
      <w:r>
        <w:rPr>
          <w:rFonts w:ascii="Times New Roman" w:eastAsia="宋体" w:hAnsi="Times New Roman" w:cs="Times New Roman"/>
          <w:color w:val="000000"/>
          <w:kern w:val="0"/>
          <w:sz w:val="20"/>
          <w:szCs w:val="20"/>
        </w:rPr>
        <w:t>, 2021,34(11):1596-1598.</w:t>
      </w:r>
    </w:p>
    <w:p w:rsidR="005539EE" w:rsidRDefault="005539EE" w:rsidP="005539EE">
      <w:pPr>
        <w:autoSpaceDE w:val="0"/>
        <w:autoSpaceDN w:val="0"/>
        <w:adjustRightInd w:val="0"/>
        <w:ind w:left="420" w:hanging="420"/>
        <w:rPr>
          <w:rFonts w:ascii="宋体" w:eastAsia="宋体"/>
          <w:kern w:val="0"/>
          <w:sz w:val="24"/>
          <w:szCs w:val="24"/>
        </w:rPr>
      </w:pPr>
      <w:r>
        <w:rPr>
          <w:rFonts w:ascii="Times New Roman" w:eastAsia="宋体" w:hAnsi="Times New Roman" w:cs="Times New Roman"/>
          <w:color w:val="000000"/>
          <w:kern w:val="0"/>
          <w:sz w:val="20"/>
          <w:szCs w:val="20"/>
        </w:rPr>
        <w:t>[10]</w:t>
      </w:r>
      <w:r>
        <w:rPr>
          <w:rFonts w:ascii="Times New Roman" w:eastAsia="宋体" w:hAnsi="Times New Roman" w:cs="Times New Roman"/>
          <w:color w:val="000000"/>
          <w:kern w:val="0"/>
          <w:sz w:val="20"/>
          <w:szCs w:val="20"/>
        </w:rPr>
        <w:tab/>
      </w:r>
      <w:r>
        <w:rPr>
          <w:rFonts w:ascii="宋体" w:eastAsia="宋体" w:cs="宋体" w:hint="eastAsia"/>
          <w:color w:val="000000"/>
          <w:kern w:val="0"/>
          <w:sz w:val="20"/>
          <w:szCs w:val="20"/>
        </w:rPr>
        <w:t>甄京辉</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王学彭</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硬膜外麻醉复合静脉麻醉在腹腔镜卵巢癌根治术中的应用观察</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河南医学研究</w:t>
      </w:r>
      <w:r>
        <w:rPr>
          <w:rFonts w:ascii="Times New Roman" w:eastAsia="宋体" w:hAnsi="Times New Roman" w:cs="Times New Roman"/>
          <w:color w:val="000000"/>
          <w:kern w:val="0"/>
          <w:sz w:val="20"/>
          <w:szCs w:val="20"/>
        </w:rPr>
        <w:t>, 2021,30(32):6052-6055.</w:t>
      </w:r>
    </w:p>
    <w:p w:rsidR="005539EE" w:rsidRDefault="005539EE" w:rsidP="005539EE">
      <w:pPr>
        <w:autoSpaceDE w:val="0"/>
        <w:autoSpaceDN w:val="0"/>
        <w:adjustRightInd w:val="0"/>
        <w:ind w:left="420" w:hanging="420"/>
        <w:rPr>
          <w:rFonts w:ascii="宋体" w:eastAsia="宋体"/>
          <w:kern w:val="0"/>
          <w:sz w:val="24"/>
          <w:szCs w:val="24"/>
        </w:rPr>
      </w:pPr>
      <w:r>
        <w:rPr>
          <w:rFonts w:ascii="Times New Roman" w:eastAsia="宋体" w:hAnsi="Times New Roman" w:cs="Times New Roman"/>
          <w:color w:val="000000"/>
          <w:kern w:val="0"/>
          <w:sz w:val="20"/>
          <w:szCs w:val="20"/>
        </w:rPr>
        <w:t>[11]</w:t>
      </w:r>
      <w:r>
        <w:rPr>
          <w:rFonts w:ascii="Times New Roman" w:eastAsia="宋体" w:hAnsi="Times New Roman" w:cs="Times New Roman"/>
          <w:color w:val="000000"/>
          <w:kern w:val="0"/>
          <w:sz w:val="20"/>
          <w:szCs w:val="20"/>
        </w:rPr>
        <w:tab/>
      </w:r>
      <w:r>
        <w:rPr>
          <w:rFonts w:ascii="宋体" w:eastAsia="宋体" w:cs="宋体" w:hint="eastAsia"/>
          <w:color w:val="000000"/>
          <w:kern w:val="0"/>
          <w:sz w:val="20"/>
          <w:szCs w:val="20"/>
        </w:rPr>
        <w:t>陈美云</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硬膜外麻醉复合全麻对胸外科手术患者早期恢复及免疫功能的影响</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辽宁医学杂志</w:t>
      </w:r>
      <w:r>
        <w:rPr>
          <w:rFonts w:ascii="Times New Roman" w:eastAsia="宋体" w:hAnsi="Times New Roman" w:cs="Times New Roman"/>
          <w:color w:val="000000"/>
          <w:kern w:val="0"/>
          <w:sz w:val="20"/>
          <w:szCs w:val="20"/>
        </w:rPr>
        <w:t>, 2021,35(05):87-89.</w:t>
      </w:r>
    </w:p>
    <w:p w:rsidR="005539EE" w:rsidRDefault="005539EE" w:rsidP="005539EE">
      <w:pPr>
        <w:autoSpaceDE w:val="0"/>
        <w:autoSpaceDN w:val="0"/>
        <w:adjustRightInd w:val="0"/>
        <w:ind w:left="420" w:hanging="420"/>
        <w:rPr>
          <w:rFonts w:ascii="宋体" w:eastAsia="宋体"/>
          <w:kern w:val="0"/>
          <w:sz w:val="24"/>
          <w:szCs w:val="24"/>
        </w:rPr>
      </w:pPr>
      <w:r>
        <w:rPr>
          <w:rFonts w:ascii="Times New Roman" w:eastAsia="宋体" w:hAnsi="Times New Roman" w:cs="Times New Roman"/>
          <w:color w:val="000000"/>
          <w:kern w:val="0"/>
          <w:sz w:val="20"/>
          <w:szCs w:val="20"/>
        </w:rPr>
        <w:t>[12]</w:t>
      </w:r>
      <w:r>
        <w:rPr>
          <w:rFonts w:ascii="Times New Roman" w:eastAsia="宋体" w:hAnsi="Times New Roman" w:cs="Times New Roman"/>
          <w:color w:val="000000"/>
          <w:kern w:val="0"/>
          <w:sz w:val="20"/>
          <w:szCs w:val="20"/>
        </w:rPr>
        <w:tab/>
      </w:r>
      <w:bookmarkStart w:id="7" w:name="_neb74C605EF_A343_4354_B19C_EA0F23084790"/>
      <w:r>
        <w:rPr>
          <w:rFonts w:ascii="宋体" w:eastAsia="宋体" w:cs="宋体" w:hint="eastAsia"/>
          <w:color w:val="000000"/>
          <w:kern w:val="0"/>
          <w:sz w:val="20"/>
          <w:szCs w:val="20"/>
        </w:rPr>
        <w:t>王晓君</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滕敬华</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张珍艳</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等</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老年冠心病胃癌手术麻醉诱导前应用参附注射液预处理对患者心脏的保护作用效果观察</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临床和实验医学杂志</w:t>
      </w:r>
      <w:r>
        <w:rPr>
          <w:rFonts w:ascii="Times New Roman" w:eastAsia="宋体" w:hAnsi="Times New Roman" w:cs="Times New Roman"/>
          <w:color w:val="000000"/>
          <w:kern w:val="0"/>
          <w:sz w:val="20"/>
          <w:szCs w:val="20"/>
        </w:rPr>
        <w:t>, 2018,17(02):159-162.</w:t>
      </w:r>
      <w:bookmarkEnd w:id="7"/>
    </w:p>
    <w:p w:rsidR="005539EE" w:rsidRDefault="005539EE" w:rsidP="005539EE">
      <w:pPr>
        <w:autoSpaceDE w:val="0"/>
        <w:autoSpaceDN w:val="0"/>
        <w:adjustRightInd w:val="0"/>
        <w:ind w:left="420" w:hanging="420"/>
        <w:rPr>
          <w:rFonts w:ascii="宋体" w:eastAsia="宋体"/>
          <w:kern w:val="0"/>
          <w:sz w:val="24"/>
          <w:szCs w:val="24"/>
        </w:rPr>
      </w:pPr>
      <w:r>
        <w:rPr>
          <w:rFonts w:ascii="Times New Roman" w:eastAsia="宋体" w:hAnsi="Times New Roman" w:cs="Times New Roman"/>
          <w:color w:val="000000"/>
          <w:kern w:val="0"/>
          <w:sz w:val="20"/>
          <w:szCs w:val="20"/>
        </w:rPr>
        <w:t>[13]</w:t>
      </w:r>
      <w:r>
        <w:rPr>
          <w:rFonts w:ascii="Times New Roman" w:eastAsia="宋体" w:hAnsi="Times New Roman" w:cs="Times New Roman"/>
          <w:color w:val="000000"/>
          <w:kern w:val="0"/>
          <w:sz w:val="20"/>
          <w:szCs w:val="20"/>
        </w:rPr>
        <w:tab/>
      </w:r>
      <w:bookmarkStart w:id="8" w:name="_neb396BE72B_0604_4B06_994F_7152C4876C5E"/>
      <w:r>
        <w:rPr>
          <w:rFonts w:ascii="宋体" w:eastAsia="宋体" w:cs="宋体" w:hint="eastAsia"/>
          <w:color w:val="000000"/>
          <w:kern w:val="0"/>
          <w:sz w:val="20"/>
          <w:szCs w:val="20"/>
        </w:rPr>
        <w:t>孟仙梅</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中西医结合疗法对严重骨创伤后脓毒症患者心脏保护作用的研究</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现代中西医结合杂志</w:t>
      </w:r>
      <w:r>
        <w:rPr>
          <w:rFonts w:ascii="Times New Roman" w:eastAsia="宋体" w:hAnsi="Times New Roman" w:cs="Times New Roman"/>
          <w:color w:val="000000"/>
          <w:kern w:val="0"/>
          <w:sz w:val="20"/>
          <w:szCs w:val="20"/>
        </w:rPr>
        <w:t>, 2018,27(33):3723-3725.</w:t>
      </w:r>
      <w:bookmarkEnd w:id="8"/>
    </w:p>
    <w:p w:rsidR="005539EE" w:rsidRDefault="005539EE" w:rsidP="005539EE">
      <w:pPr>
        <w:autoSpaceDE w:val="0"/>
        <w:autoSpaceDN w:val="0"/>
        <w:adjustRightInd w:val="0"/>
        <w:ind w:left="420" w:hanging="420"/>
        <w:rPr>
          <w:rFonts w:ascii="宋体" w:eastAsia="宋体"/>
          <w:kern w:val="0"/>
          <w:sz w:val="24"/>
          <w:szCs w:val="24"/>
        </w:rPr>
      </w:pPr>
      <w:r>
        <w:rPr>
          <w:rFonts w:ascii="Times New Roman" w:eastAsia="宋体" w:hAnsi="Times New Roman" w:cs="Times New Roman"/>
          <w:color w:val="000000"/>
          <w:kern w:val="0"/>
          <w:sz w:val="20"/>
          <w:szCs w:val="20"/>
        </w:rPr>
        <w:t>[14]</w:t>
      </w:r>
      <w:r>
        <w:rPr>
          <w:rFonts w:ascii="Times New Roman" w:eastAsia="宋体" w:hAnsi="Times New Roman" w:cs="Times New Roman"/>
          <w:color w:val="000000"/>
          <w:kern w:val="0"/>
          <w:sz w:val="20"/>
          <w:szCs w:val="20"/>
        </w:rPr>
        <w:tab/>
      </w:r>
      <w:bookmarkStart w:id="9" w:name="_nebD34ED89F_FA98_4F93_93E8_B148311546F0"/>
      <w:r>
        <w:rPr>
          <w:rFonts w:ascii="宋体" w:eastAsia="宋体" w:cs="宋体" w:hint="eastAsia"/>
          <w:color w:val="000000"/>
          <w:kern w:val="0"/>
          <w:sz w:val="20"/>
          <w:szCs w:val="20"/>
        </w:rPr>
        <w:t>陈小妮</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丙种球蛋白联合重组人干扰素α</w:t>
      </w:r>
      <w:r>
        <w:rPr>
          <w:rFonts w:ascii="Times New Roman" w:eastAsia="宋体" w:hAnsi="Times New Roman" w:cs="Times New Roman"/>
          <w:color w:val="000000"/>
          <w:kern w:val="0"/>
          <w:sz w:val="20"/>
          <w:szCs w:val="20"/>
        </w:rPr>
        <w:t>-2b</w:t>
      </w:r>
      <w:r>
        <w:rPr>
          <w:rFonts w:ascii="宋体" w:eastAsia="宋体" w:cs="宋体" w:hint="eastAsia"/>
          <w:color w:val="000000"/>
          <w:kern w:val="0"/>
          <w:sz w:val="20"/>
          <w:szCs w:val="20"/>
        </w:rPr>
        <w:t>对重症手足口病患儿的免疫功能及血清细胞因子水平的影响</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哈尔滨医药</w:t>
      </w:r>
      <w:r>
        <w:rPr>
          <w:rFonts w:ascii="Times New Roman" w:eastAsia="宋体" w:hAnsi="Times New Roman" w:cs="Times New Roman"/>
          <w:color w:val="000000"/>
          <w:kern w:val="0"/>
          <w:sz w:val="20"/>
          <w:szCs w:val="20"/>
        </w:rPr>
        <w:t>, 2021,41(06):76-77.</w:t>
      </w:r>
      <w:bookmarkEnd w:id="9"/>
    </w:p>
    <w:p w:rsidR="005539EE" w:rsidRDefault="005539EE" w:rsidP="005539EE">
      <w:pPr>
        <w:autoSpaceDE w:val="0"/>
        <w:autoSpaceDN w:val="0"/>
        <w:adjustRightInd w:val="0"/>
        <w:ind w:left="420" w:hanging="420"/>
        <w:rPr>
          <w:rFonts w:ascii="宋体" w:eastAsia="宋体"/>
          <w:kern w:val="0"/>
          <w:sz w:val="24"/>
          <w:szCs w:val="24"/>
        </w:rPr>
      </w:pPr>
      <w:r>
        <w:rPr>
          <w:rFonts w:ascii="Times New Roman" w:eastAsia="宋体" w:hAnsi="Times New Roman" w:cs="Times New Roman"/>
          <w:color w:val="000000"/>
          <w:kern w:val="0"/>
          <w:sz w:val="20"/>
          <w:szCs w:val="20"/>
        </w:rPr>
        <w:t>[15]</w:t>
      </w:r>
      <w:r>
        <w:rPr>
          <w:rFonts w:ascii="Times New Roman" w:eastAsia="宋体" w:hAnsi="Times New Roman" w:cs="Times New Roman"/>
          <w:color w:val="000000"/>
          <w:kern w:val="0"/>
          <w:sz w:val="20"/>
          <w:szCs w:val="20"/>
        </w:rPr>
        <w:tab/>
      </w:r>
      <w:bookmarkStart w:id="10" w:name="_neb2F0EF468_50B0_459A_B3BC_4731AF3010B0"/>
      <w:r>
        <w:rPr>
          <w:rFonts w:ascii="宋体" w:eastAsia="宋体" w:cs="宋体" w:hint="eastAsia"/>
          <w:color w:val="000000"/>
          <w:kern w:val="0"/>
          <w:sz w:val="20"/>
          <w:szCs w:val="20"/>
        </w:rPr>
        <w:t>高万露</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汪小海</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患者疼痛评分法的术前选择及术后疼痛评估的效果分析</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实用医学杂志</w:t>
      </w:r>
      <w:r>
        <w:rPr>
          <w:rFonts w:ascii="Times New Roman" w:eastAsia="宋体" w:hAnsi="Times New Roman" w:cs="Times New Roman"/>
          <w:color w:val="000000"/>
          <w:kern w:val="0"/>
          <w:sz w:val="20"/>
          <w:szCs w:val="20"/>
        </w:rPr>
        <w:t>, 2013,29(23):3892-3894.</w:t>
      </w:r>
      <w:bookmarkEnd w:id="10"/>
    </w:p>
    <w:p w:rsidR="005539EE" w:rsidRDefault="005539EE" w:rsidP="005539EE">
      <w:pPr>
        <w:autoSpaceDE w:val="0"/>
        <w:autoSpaceDN w:val="0"/>
        <w:adjustRightInd w:val="0"/>
        <w:ind w:left="420" w:hanging="420"/>
        <w:rPr>
          <w:rFonts w:ascii="宋体" w:eastAsia="宋体"/>
          <w:kern w:val="0"/>
          <w:sz w:val="24"/>
          <w:szCs w:val="24"/>
        </w:rPr>
      </w:pPr>
      <w:r>
        <w:rPr>
          <w:rFonts w:ascii="Times New Roman" w:eastAsia="宋体" w:hAnsi="Times New Roman" w:cs="Times New Roman"/>
          <w:color w:val="000000"/>
          <w:kern w:val="0"/>
          <w:sz w:val="20"/>
          <w:szCs w:val="20"/>
        </w:rPr>
        <w:t>[16]</w:t>
      </w:r>
      <w:r>
        <w:rPr>
          <w:rFonts w:ascii="Times New Roman" w:eastAsia="宋体" w:hAnsi="Times New Roman" w:cs="Times New Roman"/>
          <w:color w:val="000000"/>
          <w:kern w:val="0"/>
          <w:sz w:val="20"/>
          <w:szCs w:val="20"/>
        </w:rPr>
        <w:tab/>
      </w:r>
      <w:bookmarkStart w:id="11" w:name="_nebB5231AC0_DD48_44E9_8BD8_0567D18D2905"/>
      <w:r>
        <w:rPr>
          <w:rFonts w:ascii="宋体" w:eastAsia="宋体" w:cs="宋体" w:hint="eastAsia"/>
          <w:color w:val="000000"/>
          <w:kern w:val="0"/>
          <w:sz w:val="20"/>
          <w:szCs w:val="20"/>
        </w:rPr>
        <w:t>齐艳艳</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杜献慧</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姚翔燕</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等</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右美托咪定对老年颅脑损伤手术患者术后</w:t>
      </w:r>
      <w:r>
        <w:rPr>
          <w:rFonts w:ascii="Times New Roman" w:eastAsia="宋体" w:hAnsi="Times New Roman" w:cs="Times New Roman"/>
          <w:color w:val="000000"/>
          <w:kern w:val="0"/>
          <w:sz w:val="20"/>
          <w:szCs w:val="20"/>
        </w:rPr>
        <w:t>Ramsay</w:t>
      </w:r>
      <w:r>
        <w:rPr>
          <w:rFonts w:ascii="宋体" w:eastAsia="宋体" w:cs="宋体" w:hint="eastAsia"/>
          <w:color w:val="000000"/>
          <w:kern w:val="0"/>
          <w:sz w:val="20"/>
          <w:szCs w:val="20"/>
        </w:rPr>
        <w:t>镇静评分的</w:t>
      </w:r>
      <w:r>
        <w:rPr>
          <w:rFonts w:ascii="宋体" w:eastAsia="宋体" w:cs="宋体" w:hint="eastAsia"/>
          <w:color w:val="000000"/>
          <w:kern w:val="0"/>
          <w:sz w:val="20"/>
          <w:szCs w:val="20"/>
        </w:rPr>
        <w:lastRenderedPageBreak/>
        <w:t>影响</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中国老年学杂志</w:t>
      </w:r>
      <w:r>
        <w:rPr>
          <w:rFonts w:ascii="Times New Roman" w:eastAsia="宋体" w:hAnsi="Times New Roman" w:cs="Times New Roman"/>
          <w:color w:val="000000"/>
          <w:kern w:val="0"/>
          <w:sz w:val="20"/>
          <w:szCs w:val="20"/>
        </w:rPr>
        <w:t>, 2015,35(19):5560-5561.</w:t>
      </w:r>
      <w:bookmarkEnd w:id="11"/>
    </w:p>
    <w:p w:rsidR="005539EE" w:rsidRDefault="005539EE" w:rsidP="005539EE">
      <w:pPr>
        <w:autoSpaceDE w:val="0"/>
        <w:autoSpaceDN w:val="0"/>
        <w:adjustRightInd w:val="0"/>
        <w:ind w:left="420" w:hanging="420"/>
        <w:rPr>
          <w:rFonts w:ascii="宋体" w:eastAsia="宋体"/>
          <w:kern w:val="0"/>
          <w:sz w:val="24"/>
          <w:szCs w:val="24"/>
        </w:rPr>
      </w:pPr>
      <w:r>
        <w:rPr>
          <w:rFonts w:ascii="Times New Roman" w:eastAsia="宋体" w:hAnsi="Times New Roman" w:cs="Times New Roman"/>
          <w:color w:val="000000"/>
          <w:kern w:val="0"/>
          <w:sz w:val="20"/>
          <w:szCs w:val="20"/>
        </w:rPr>
        <w:t>[17]</w:t>
      </w:r>
      <w:r>
        <w:rPr>
          <w:rFonts w:ascii="Times New Roman" w:eastAsia="宋体" w:hAnsi="Times New Roman" w:cs="Times New Roman"/>
          <w:color w:val="000000"/>
          <w:kern w:val="0"/>
          <w:sz w:val="20"/>
          <w:szCs w:val="20"/>
        </w:rPr>
        <w:tab/>
      </w:r>
      <w:bookmarkStart w:id="12" w:name="_neb33B6A1E0_D7DE_4FD4_8082_4DB5630D045B"/>
      <w:r>
        <w:rPr>
          <w:rFonts w:ascii="宋体" w:eastAsia="宋体" w:cs="宋体" w:hint="eastAsia"/>
          <w:color w:val="000000"/>
          <w:kern w:val="0"/>
          <w:sz w:val="20"/>
          <w:szCs w:val="20"/>
        </w:rPr>
        <w:t>张亚宏</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责任制护理干预对冠心病患者护理质量及疾病康复的影响</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中国冶金工业医学杂志</w:t>
      </w:r>
      <w:r>
        <w:rPr>
          <w:rFonts w:ascii="Times New Roman" w:eastAsia="宋体" w:hAnsi="Times New Roman" w:cs="Times New Roman"/>
          <w:color w:val="000000"/>
          <w:kern w:val="0"/>
          <w:sz w:val="20"/>
          <w:szCs w:val="20"/>
        </w:rPr>
        <w:t>, 2021,38(06):719-720.</w:t>
      </w:r>
      <w:bookmarkEnd w:id="12"/>
    </w:p>
    <w:p w:rsidR="005539EE" w:rsidRDefault="005539EE" w:rsidP="005539EE">
      <w:pPr>
        <w:autoSpaceDE w:val="0"/>
        <w:autoSpaceDN w:val="0"/>
        <w:adjustRightInd w:val="0"/>
        <w:ind w:left="420" w:hanging="420"/>
        <w:rPr>
          <w:rFonts w:ascii="宋体" w:eastAsia="宋体"/>
          <w:kern w:val="0"/>
          <w:sz w:val="24"/>
          <w:szCs w:val="24"/>
        </w:rPr>
      </w:pPr>
      <w:r>
        <w:rPr>
          <w:rFonts w:ascii="Times New Roman" w:eastAsia="宋体" w:hAnsi="Times New Roman" w:cs="Times New Roman"/>
          <w:color w:val="000000"/>
          <w:kern w:val="0"/>
          <w:sz w:val="20"/>
          <w:szCs w:val="20"/>
        </w:rPr>
        <w:t>[18]</w:t>
      </w:r>
      <w:r>
        <w:rPr>
          <w:rFonts w:ascii="Times New Roman" w:eastAsia="宋体" w:hAnsi="Times New Roman" w:cs="Times New Roman"/>
          <w:color w:val="000000"/>
          <w:kern w:val="0"/>
          <w:sz w:val="20"/>
          <w:szCs w:val="20"/>
        </w:rPr>
        <w:tab/>
      </w:r>
      <w:bookmarkStart w:id="13" w:name="_nebD6AEC554_F6DC_43D0_B822_A4D02583BB9E"/>
      <w:r>
        <w:rPr>
          <w:rFonts w:ascii="宋体" w:eastAsia="宋体" w:cs="宋体" w:hint="eastAsia"/>
          <w:color w:val="000000"/>
          <w:kern w:val="0"/>
          <w:sz w:val="20"/>
          <w:szCs w:val="20"/>
        </w:rPr>
        <w:t>赵文君</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陈伟然</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贾彦平</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等</w:t>
      </w:r>
      <w:r>
        <w:rPr>
          <w:rFonts w:ascii="Times New Roman" w:eastAsia="宋体" w:hAnsi="Times New Roman" w:cs="Times New Roman"/>
          <w:color w:val="000000"/>
          <w:kern w:val="0"/>
          <w:sz w:val="20"/>
          <w:szCs w:val="20"/>
        </w:rPr>
        <w:t xml:space="preserve">. </w:t>
      </w:r>
      <w:r>
        <w:rPr>
          <w:rFonts w:ascii="宋体" w:eastAsia="宋体" w:cs="宋体" w:hint="eastAsia"/>
          <w:color w:val="000000"/>
          <w:kern w:val="0"/>
          <w:sz w:val="20"/>
          <w:szCs w:val="20"/>
        </w:rPr>
        <w:t>参附注射液预处理对老年冠心病患者胃癌手术围术期心脏保护作用的临床研究</w:t>
      </w:r>
      <w:r>
        <w:rPr>
          <w:rFonts w:ascii="Times New Roman" w:eastAsia="宋体" w:hAnsi="Times New Roman" w:cs="Times New Roman"/>
          <w:color w:val="000000"/>
          <w:kern w:val="0"/>
          <w:sz w:val="20"/>
          <w:szCs w:val="20"/>
        </w:rPr>
        <w:t xml:space="preserve">[J]. </w:t>
      </w:r>
      <w:r>
        <w:rPr>
          <w:rFonts w:ascii="宋体" w:eastAsia="宋体" w:cs="宋体" w:hint="eastAsia"/>
          <w:color w:val="000000"/>
          <w:kern w:val="0"/>
          <w:sz w:val="20"/>
          <w:szCs w:val="20"/>
        </w:rPr>
        <w:t>河北医药</w:t>
      </w:r>
      <w:r>
        <w:rPr>
          <w:rFonts w:ascii="Times New Roman" w:eastAsia="宋体" w:hAnsi="Times New Roman" w:cs="Times New Roman"/>
          <w:color w:val="000000"/>
          <w:kern w:val="0"/>
          <w:sz w:val="20"/>
          <w:szCs w:val="20"/>
        </w:rPr>
        <w:t>, 2016,38(19):2986-2988.</w:t>
      </w:r>
      <w:bookmarkEnd w:id="13"/>
    </w:p>
    <w:p w:rsidR="0049297F" w:rsidRPr="004722F5" w:rsidRDefault="0010613D" w:rsidP="004722F5">
      <w:pPr>
        <w:autoSpaceDE w:val="0"/>
        <w:autoSpaceDN w:val="0"/>
        <w:adjustRightInd w:val="0"/>
        <w:jc w:val="left"/>
        <w:rPr>
          <w:rFonts w:ascii="Times New Roman" w:hAnsi="Times New Roman" w:cs="Times New Roman"/>
          <w:kern w:val="0"/>
          <w:sz w:val="24"/>
          <w:szCs w:val="24"/>
        </w:rPr>
      </w:pPr>
      <w:r>
        <w:fldChar w:fldCharType="end"/>
      </w:r>
      <w:r>
        <w:fldChar w:fldCharType="begin"/>
      </w:r>
      <w:r>
        <w:instrText xml:space="preserve"> ADDIN NE.Rep</w:instrText>
      </w:r>
      <w:r>
        <w:fldChar w:fldCharType="end"/>
      </w:r>
    </w:p>
    <w:sectPr w:rsidR="0049297F" w:rsidRPr="004722F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95E" w:rsidRDefault="00B6595E" w:rsidP="00C05512">
      <w:r>
        <w:separator/>
      </w:r>
    </w:p>
  </w:endnote>
  <w:endnote w:type="continuationSeparator" w:id="0">
    <w:p w:rsidR="00B6595E" w:rsidRDefault="00B6595E" w:rsidP="00C05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7519846"/>
      <w:docPartObj>
        <w:docPartGallery w:val="Page Numbers (Bottom of Page)"/>
        <w:docPartUnique/>
      </w:docPartObj>
    </w:sdtPr>
    <w:sdtEndPr/>
    <w:sdtContent>
      <w:p w:rsidR="001E52C1" w:rsidRDefault="001E52C1">
        <w:pPr>
          <w:pStyle w:val="a6"/>
          <w:jc w:val="center"/>
        </w:pPr>
        <w:r>
          <w:fldChar w:fldCharType="begin"/>
        </w:r>
        <w:r>
          <w:instrText>PAGE   \* MERGEFORMAT</w:instrText>
        </w:r>
        <w:r>
          <w:fldChar w:fldCharType="separate"/>
        </w:r>
        <w:r w:rsidR="00A003A9" w:rsidRPr="00A003A9">
          <w:rPr>
            <w:noProof/>
            <w:lang w:val="zh-CN"/>
          </w:rPr>
          <w:t>1</w:t>
        </w:r>
        <w:r>
          <w:fldChar w:fldCharType="end"/>
        </w:r>
      </w:p>
    </w:sdtContent>
  </w:sdt>
  <w:p w:rsidR="001E52C1" w:rsidRDefault="001E52C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95E" w:rsidRDefault="00B6595E" w:rsidP="00C05512">
      <w:r>
        <w:separator/>
      </w:r>
    </w:p>
  </w:footnote>
  <w:footnote w:type="continuationSeparator" w:id="0">
    <w:p w:rsidR="00B6595E" w:rsidRDefault="00B6595E" w:rsidP="00C055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NE.Ref{06ADDC1D-7A47-4065-BD13-C41B6FF716E6}" w:val=" ADDIN NE.Ref.{06ADDC1D-7A47-4065-BD13-C41B6FF716E6}&lt;Citation&gt;&lt;Group&gt;&lt;References&gt;&lt;Item&gt;&lt;ID&gt;288&lt;/ID&gt;&lt;UID&gt;{74C605EF-A343-4354-B19C-EA0F23084790}&lt;/UID&gt;&lt;Title&gt;老年冠心病胃癌手术麻醉诱导前应用参附注射液预处理对患者心脏的保护作用效果观察&lt;/Title&gt;&lt;Template&gt;Journal Article&lt;/Template&gt;&lt;Star&gt;0&lt;/Star&gt;&lt;Tag&gt;0&lt;/Tag&gt;&lt;Author&gt;王晓君; 滕敬华; 张珍艳; 彭旭玲&lt;/Author&gt;&lt;Year&gt;2018&lt;/Year&gt;&lt;Details&gt;&lt;_author_adr&gt;湖北省十堰市太和医院(湖北医药学院附属医院)消化内科;&lt;/_author_adr&gt;&lt;_db_provider&gt;CNKI&lt;/_db_provider&gt;&lt;_isbn&gt;1671-4695&lt;/_isbn&gt;&lt;_issue&gt;02&lt;/_issue&gt;&lt;_journal&gt;临床和实验医学杂志&lt;/_journal&gt;&lt;_keywords&gt;老年;冠心病;参附注射液;心脏保护&lt;/_keywords&gt;&lt;_pages&gt;159-162&lt;/_pages&gt;&lt;_volume&gt;17&lt;/_volume&gt;&lt;_created&gt;64149822&lt;/_created&gt;&lt;_modified&gt;64149822&lt;/_modified&gt;&lt;_translated_author&gt;Wang, Xiaojun;Teng, Jinghua;Zhang, Zhenyan;Peng, Xuling&lt;/_translated_author&gt;&lt;/Details&gt;&lt;Extra&gt;&lt;DBUID&gt;{F7443359-1E83-4B3B-9C73-1CDE3F2DDF3A}&lt;/DBUID&gt;&lt;/Extra&gt;&lt;/Item&gt;&lt;/References&gt;&lt;/Group&gt;&lt;Group&gt;&lt;References&gt;&lt;Item&gt;&lt;ID&gt;289&lt;/ID&gt;&lt;UID&gt;{396BE72B-0604-4B06-994F-7152C4876C5E}&lt;/UID&gt;&lt;Title&gt;中西医结合疗法对严重骨创伤后脓毒症患者心脏保护作用的研究&lt;/Title&gt;&lt;Template&gt;Journal Article&lt;/Template&gt;&lt;Star&gt;0&lt;/Star&gt;&lt;Tag&gt;0&lt;/Tag&gt;&lt;Author&gt;孟仙梅&lt;/Author&gt;&lt;Year&gt;2018&lt;/Year&gt;&lt;Details&gt;&lt;_author_adr&gt;西安高新医院;&lt;/_author_adr&gt;&lt;_db_provider&gt;CNKI&lt;/_db_provider&gt;&lt;_isbn&gt;1008-8849&lt;/_isbn&gt;&lt;_issue&gt;33&lt;/_issue&gt;&lt;_journal&gt;现代中西医结合杂志&lt;/_journal&gt;&lt;_keywords&gt;中西医结合疗法;严重骨创伤;脓毒症;心功能;心肌损伤&lt;/_keywords&gt;&lt;_pages&gt;3723-3725&lt;/_pages&gt;&lt;_volume&gt;27&lt;/_volume&gt;&lt;_created&gt;64149823&lt;/_created&gt;&lt;_modified&gt;64149823&lt;/_modified&gt;&lt;_translated_author&gt;Meng, Xianmei&lt;/_translated_author&gt;&lt;/Details&gt;&lt;Extra&gt;&lt;DBUID&gt;{F7443359-1E83-4B3B-9C73-1CDE3F2DDF3A}&lt;/DBUID&gt;&lt;/Extra&gt;&lt;/Item&gt;&lt;/References&gt;&lt;/Group&gt;&lt;/Citation&gt;_x000a_"/>
    <w:docVar w:name="NE.Ref{0B8F6AF7-5B58-49B2-A046-A384D6A329BD}" w:val=" ADDIN NE.Ref.{0B8F6AF7-5B58-49B2-A046-A384D6A329BD}&lt;Citation&gt;&lt;Group&gt;&lt;References&gt;&lt;Item&gt;&lt;ID&gt;285&lt;/ID&gt;&lt;UID&gt;{B5231AC0-DD48-44E9-8BD8-0567D18D2905}&lt;/UID&gt;&lt;Title&gt;右美托咪定对老年颅脑损伤手术患者术后Ramsay镇静评分的影响&lt;/Title&gt;&lt;Template&gt;Journal Article&lt;/Template&gt;&lt;Star&gt;0&lt;/Star&gt;&lt;Tag&gt;0&lt;/Tag&gt;&lt;Author&gt;齐艳艳; 杜献慧; 姚翔燕; 赵宝&lt;/Author&gt;&lt;Year&gt;2015&lt;/Year&gt;&lt;Details&gt;&lt;_author_adr&gt;河南省人民医院麻醉科;武警河南总队医院麻醉科;&lt;/_author_adr&gt;&lt;_db_provider&gt;CNKI&lt;/_db_provider&gt;&lt;_isbn&gt;1005-9202&lt;/_isbn&gt;&lt;_issue&gt;19&lt;/_issue&gt;&lt;_journal&gt;中国老年学杂志&lt;/_journal&gt;&lt;_keywords&gt;右美托咪定;颅脑损伤;手术;Ramsay的镇静评分&lt;/_keywords&gt;&lt;_pages&gt;5560-5561&lt;/_pages&gt;&lt;_volume&gt;35&lt;/_volume&gt;&lt;_created&gt;64149817&lt;/_created&gt;&lt;_modified&gt;64149817&lt;/_modified&gt;&lt;_collection_scope&gt;PKU&lt;/_collection_scope&gt;&lt;_translated_author&gt;Qi, Yanyan;Du, Xianhui;Yao, Xiangyan;Zhao, Bao&lt;/_translated_author&gt;&lt;/Details&gt;&lt;Extra&gt;&lt;DBUID&gt;{F7443359-1E83-4B3B-9C73-1CDE3F2DDF3A}&lt;/DBUID&gt;&lt;/Extra&gt;&lt;/Item&gt;&lt;/References&gt;&lt;/Group&gt;&lt;/Citation&gt;_x000a_"/>
    <w:docVar w:name="NE.Ref{0DBE6AC4-1137-411A-ABFD-7CA8B43B844C}" w:val=" ADDIN NE.Ref.{0DBE6AC4-1137-411A-ABFD-7CA8B43B844C}&lt;Citation&gt;&lt;Group&gt;&lt;References&gt;&lt;Item&gt;&lt;ID&gt;277&lt;/ID&gt;&lt;UID&gt;{435F5BC5-3AF2-4CD5-8D14-E3D862921570}&lt;/UID&gt;&lt;Title&gt;腹腔镜手术中全麻复合硬膜外麻醉在老年直肠癌患者中的应用&lt;/Title&gt;&lt;Template&gt;Journal Article&lt;/Template&gt;&lt;Star&gt;0&lt;/Star&gt;&lt;Tag&gt;0&lt;/Tag&gt;&lt;Author&gt;张慕&lt;/Author&gt;&lt;Year&gt;2021&lt;/Year&gt;&lt;Details&gt;&lt;_author_adr&gt;沈阳市肛肠医院麻醉科;&lt;/_author_adr&gt;&lt;_db_provider&gt;CNKI&lt;/_db_provider&gt;&lt;_doi&gt;10.15971/j.cnki.cmdi.2021.20.020&lt;/_doi&gt;&lt;_isbn&gt;1006-6586&lt;/_isbn&gt;&lt;_issue&gt;20&lt;/_issue&gt;&lt;_journal&gt;中国医疗器械信息&lt;/_journal&gt;&lt;_keywords&gt;全麻;硬膜外麻醉;直肠癌;腹腔镜手术&lt;/_keywords&gt;&lt;_pages&gt;42-43&lt;/_pages&gt;&lt;_volume&gt;27&lt;/_volume&gt;&lt;_created&gt;64149809&lt;/_created&gt;&lt;_modified&gt;64149809&lt;/_modified&gt;&lt;_translated_author&gt;Zhang, Mu&lt;/_translated_author&gt;&lt;/Details&gt;&lt;Extra&gt;&lt;DBUID&gt;{F7443359-1E83-4B3B-9C73-1CDE3F2DDF3A}&lt;/DBUID&gt;&lt;/Extra&gt;&lt;/Item&gt;&lt;/References&gt;&lt;/Group&gt;&lt;Group&gt;&lt;References&gt;&lt;Item&gt;&lt;ID&gt;276&lt;/ID&gt;&lt;UID&gt;{252EBC45-5684-474B-898F-BDDCF23C463E}&lt;/UID&gt;&lt;Title&gt;全麻复合硬膜外麻醉在胃癌手术患者中的应用&lt;/Title&gt;&lt;Template&gt;Journal Article&lt;/Template&gt;&lt;Star&gt;0&lt;/Star&gt;&lt;Tag&gt;0&lt;/Tag&gt;&lt;Author&gt;薛亚南; 李晓红&lt;/Author&gt;&lt;Year&gt;2021&lt;/Year&gt;&lt;Details&gt;&lt;_author_adr&gt;蚌埠医学院第一附属医院;&lt;/_author_adr&gt;&lt;_db_provider&gt;CNKI&lt;/_db_provider&gt;&lt;_doi&gt;10.19435/j.1672-1721.2021.31.036&lt;/_doi&gt;&lt;_isbn&gt;1672-1721&lt;/_isbn&gt;&lt;_issue&gt;31&lt;/_issue&gt;&lt;_journal&gt;基层医学论坛&lt;/_journal&gt;&lt;_keywords&gt;胃癌;根治性手术;全身复合硬膜外麻醉效果&lt;/_keywords&gt;&lt;_pages&gt;4527-4528&lt;/_pages&gt;&lt;_volume&gt;25&lt;/_volume&gt;&lt;_created&gt;64149809&lt;/_created&gt;&lt;_modified&gt;64149809&lt;/_modified&gt;&lt;_translated_author&gt;Xue, Yanan;Li, Xiaohong&lt;/_translated_author&gt;&lt;/Details&gt;&lt;Extra&gt;&lt;DBUID&gt;{F7443359-1E83-4B3B-9C73-1CDE3F2DDF3A}&lt;/DBUID&gt;&lt;/Extra&gt;&lt;/Item&gt;&lt;/References&gt;&lt;/Group&gt;&lt;/Citation&gt;_x000a_"/>
    <w:docVar w:name="NE.Ref{24719FF8-187E-45CF-9131-04817FB9CDC5}" w:val=" ADDIN NE.Ref.{24719FF8-187E-45CF-9131-04817FB9CDC5}&lt;Citation&gt;&lt;Group&gt;&lt;References&gt;&lt;Item&gt;&lt;ID&gt;280&lt;/ID&gt;&lt;UID&gt;{7F9D1256-FF3A-4661-BC86-CF89D29EC8F1}&lt;/UID&gt;&lt;Title&gt;参附注射液对胃癌切除术冠心病患者的心脏保护作用研究&lt;/Title&gt;&lt;Template&gt;Journal Article&lt;/Template&gt;&lt;Star&gt;0&lt;/Star&gt;&lt;Tag&gt;0&lt;/Tag&gt;&lt;Author&gt;刘丽丽; 洪路贤; 屈苗&lt;/Author&gt;&lt;Year&gt;2019&lt;/Year&gt;&lt;Details&gt;&lt;_author_adr&gt;三亚市人民医院老年病科;&lt;/_author_adr&gt;&lt;_db_provider&gt;CNKI&lt;/_db_provider&gt;&lt;_isbn&gt;1009-9905&lt;/_isbn&gt;&lt;_issue&gt;06&lt;/_issue&gt;&lt;_journal&gt;中国现代普通外科进展&lt;/_journal&gt;&lt;_keywords&gt;胃肿瘤;冠心病;胃切除术;参附注射液&lt;/_keywords&gt;&lt;_pages&gt;491-492+495&lt;/_pages&gt;&lt;_volume&gt;22&lt;/_volume&gt;&lt;_created&gt;64149815&lt;/_created&gt;&lt;_modified&gt;64149815&lt;/_modified&gt;&lt;_translated_author&gt;Liu, Lili;Hong, Luxian;Qu, Miao&lt;/_translated_author&gt;&lt;/Details&gt;&lt;Extra&gt;&lt;DBUID&gt;{F7443359-1E83-4B3B-9C73-1CDE3F2DDF3A}&lt;/DBUID&gt;&lt;/Extra&gt;&lt;/Item&gt;&lt;/References&gt;&lt;/Group&gt;&lt;Group&gt;&lt;References&gt;&lt;Item&gt;&lt;ID&gt;279&lt;/ID&gt;&lt;UID&gt;{E3C21459-4BB9-43AD-BA33-1C4C1E0127E7}&lt;/UID&gt;&lt;Title&gt;电针对老年冠心病患者行胃癌根治术术后镇痛与应激反应的影响&lt;/Title&gt;&lt;Template&gt;Journal Article&lt;/Template&gt;&lt;Star&gt;0&lt;/Star&gt;&lt;Tag&gt;0&lt;/Tag&gt;&lt;Author&gt;周民涛; 张彩举; 付金厚; 何金乾&lt;/Author&gt;&lt;Year&gt;2020&lt;/Year&gt;&lt;Details&gt;&lt;_author_adr&gt;南阳市第一人民医院;&lt;/_author_adr&gt;&lt;_db_provider&gt;CNKI&lt;/_db_provider&gt;&lt;_doi&gt;10.13460/j.issn.1005-0957.2020.08.1027&lt;/_doi&gt;&lt;_isbn&gt;1005-0957&lt;/_isbn&gt;&lt;_issue&gt;08&lt;/_issue&gt;&lt;_journal&gt;上海针灸杂志&lt;/_journal&gt;&lt;_keywords&gt;电针;胃切除术;疼痛;手术后;应激因子;VAS评分&lt;/_keywords&gt;&lt;_pages&gt;1027-1032&lt;/_pages&gt;&lt;_volume&gt;39&lt;/_volume&gt;&lt;_created&gt;64149815&lt;/_created&gt;&lt;_modified&gt;64149815&lt;/_modified&gt;&lt;_translated_author&gt;Zhou, Mintao;Zhang, Caiju;Fu, Jinhou;He, Jinqian&lt;/_translated_author&gt;&lt;/Details&gt;&lt;Extra&gt;&lt;DBUID&gt;{F7443359-1E83-4B3B-9C73-1CDE3F2DDF3A}&lt;/DBUID&gt;&lt;/Extra&gt;&lt;/Item&gt;&lt;/References&gt;&lt;/Group&gt;&lt;/Citation&gt;_x000a_"/>
    <w:docVar w:name="NE.Ref{28D787F2-0FA1-4111-BC76-E273270E02D4}" w:val=" ADDIN NE.Ref.{28D787F2-0FA1-4111-BC76-E273270E02D4}&lt;Citation&gt;&lt;Group&gt;&lt;References&gt;&lt;Item&gt;&lt;ID&gt;284&lt;/ID&gt;&lt;UID&gt;{D6AB3A5E-D7C8-4970-9A36-C649DF608DA7}&lt;/UID&gt;&lt;Title&gt;高三酰甘油血症与冠心病关系的研究进展&lt;/Title&gt;&lt;Template&gt;Journal Article&lt;/Template&gt;&lt;Star&gt;0&lt;/Star&gt;&lt;Tag&gt;0&lt;/Tag&gt;&lt;Author&gt;姬胭月; 白春林&lt;/Author&gt;&lt;Year&gt;2020&lt;/Year&gt;&lt;Details&gt;&lt;_author_adr&gt;山西医科大学;山西医科大学附属第二医院;&lt;/_author_adr&gt;&lt;_db_provider&gt;CNKI&lt;/_db_provider&gt;&lt;_isbn&gt;1672-1349&lt;/_isbn&gt;&lt;_issue&gt;23&lt;/_issue&gt;&lt;_journal&gt;中西医结合心脑血管病杂志&lt;/_journal&gt;&lt;_keywords&gt;冠心病;动脉粥样硬化;三酰甘油;流行病学;致病机制;综述&lt;/_keywords&gt;&lt;_pages&gt;3992-3997&lt;/_pages&gt;&lt;_volume&gt;18&lt;/_volume&gt;&lt;_created&gt;64149816&lt;/_created&gt;&lt;_modified&gt;64149816&lt;/_modified&gt;&lt;_translated_author&gt;Ji, Yanyue;Bai, Chunlin&lt;/_translated_author&gt;&lt;/Details&gt;&lt;Extra&gt;&lt;DBUID&gt;{F7443359-1E83-4B3B-9C73-1CDE3F2DDF3A}&lt;/DBUID&gt;&lt;/Extra&gt;&lt;/Item&gt;&lt;/References&gt;&lt;/Group&gt;&lt;/Citation&gt;_x000a_"/>
    <w:docVar w:name="NE.Ref{3B19D358-F882-4F72-AF9A-7897FBBE74C8}" w:val=" ADDIN NE.Ref.{3B19D358-F882-4F72-AF9A-7897FBBE74C8}&lt;Citation&gt;&lt;Group&gt;&lt;References&gt;&lt;Item&gt;&lt;ID&gt;272&lt;/ID&gt;&lt;UID&gt;{241CB0CF-DB50-42FE-AC97-96C59A4B75EB}&lt;/UID&gt;&lt;Title&gt;全身麻醉复合连续硬膜外麻醉对胃癌根治患者血流动力学指标及下肢深静脉血栓的影响&lt;/Title&gt;&lt;Template&gt;Journal Article&lt;/Template&gt;&lt;Star&gt;0&lt;/Star&gt;&lt;Tag&gt;0&lt;/Tag&gt;&lt;Author&gt;王燕; 杜克信&lt;/Author&gt;&lt;Year&gt;2022&lt;/Year&gt;&lt;Details&gt;&lt;_author_adr&gt;延安市人民医院麻醉科;西安医学院第二附属医院麻醉科;&lt;/_author_adr&gt;&lt;_db_provider&gt;CNKI&lt;/_db_provider&gt;&lt;_isbn&gt;1009-6213&lt;/_isbn&gt;&lt;_issue&gt;06&lt;/_issue&gt;&lt;_journal&gt;血栓与止血学&lt;/_journal&gt;&lt;_keywords&gt;全身麻醉复合连续硬膜外麻醉;胃癌根治术;血流动力学;下肢深静脉血栓&lt;/_keywords&gt;&lt;_pages&gt;1005-1006+1009&lt;/_pages&gt;&lt;_volume&gt;28&lt;/_volume&gt;&lt;_created&gt;64149798&lt;/_created&gt;&lt;_modified&gt;64149798&lt;/_modified&gt;&lt;_translated_author&gt;Wang, Yan;Du, Kexin&lt;/_translated_author&gt;&lt;/Details&gt;&lt;Extra&gt;&lt;DBUID&gt;{F7443359-1E83-4B3B-9C73-1CDE3F2DDF3A}&lt;/DBUID&gt;&lt;/Extra&gt;&lt;/Item&gt;&lt;/References&gt;&lt;/Group&gt;&lt;/Citation&gt;_x000a_"/>
    <w:docVar w:name="NE.Ref{3F2D7DFD-0388-44A8-BCE4-43CA577A010E}" w:val=" ADDIN NE.Ref.{3F2D7DFD-0388-44A8-BCE4-43CA577A010E}&lt;Citation&gt;&lt;Group&gt;&lt;References&gt;&lt;Item&gt;&lt;ID&gt;283&lt;/ID&gt;&lt;UID&gt;{D6AEC554-F6DC-43D0-B822-A4D02583BB9E}&lt;/UID&gt;&lt;Title&gt;参附注射液预处理对老年冠心病患者胃癌手术围术期心脏保护作用的临床研究&lt;/Title&gt;&lt;Template&gt;Journal Article&lt;/Template&gt;&lt;Star&gt;0&lt;/Star&gt;&lt;Tag&gt;0&lt;/Tag&gt;&lt;Author&gt;赵文君; 陈伟然; 贾彦平; 焦建伟; 王亮; 董银顺; 王春国&lt;/Author&gt;&lt;Year&gt;2016&lt;/Year&gt;&lt;Details&gt;&lt;_author_adr&gt;河北省涞源县中医院麻醉科;河北省安国市医院康复科;河北省涞源县中医院外科;河北省涞源县中医院中医科;河北省安国市医院麻醉科;&lt;/_author_adr&gt;&lt;_db_provider&gt;CNKI&lt;/_db_provider&gt;&lt;_isbn&gt;1002-7386&lt;/_isbn&gt;&lt;_issue&gt;19&lt;/_issue&gt;&lt;_journal&gt;河北医药&lt;/_journal&gt;&lt;_keywords&gt;参附注射液;老年冠心病患者;胃癌手术;心脏保护&lt;/_keywords&gt;&lt;_pages&gt;2986-2988&lt;/_pages&gt;&lt;_volume&gt;38&lt;/_volume&gt;&lt;_created&gt;64149815&lt;/_created&gt;&lt;_modified&gt;64149815&lt;/_modified&gt;&lt;_translated_author&gt;Zhao, Wenjun;Chen, Weiran;Jia, Yanping;Jiao, Jianwei;Wang, Liang;Dong, Yinshun;Wang, Chunguo&lt;/_translated_author&gt;&lt;/Details&gt;&lt;Extra&gt;&lt;DBUID&gt;{F7443359-1E83-4B3B-9C73-1CDE3F2DDF3A}&lt;/DBUID&gt;&lt;/Extra&gt;&lt;/Item&gt;&lt;/References&gt;&lt;/Group&gt;&lt;/Citation&gt;_x000a_"/>
    <w:docVar w:name="NE.Ref{44D80410-AF4A-42D1-BA14-90F09EA8F83A}" w:val=" ADDIN NE.Ref.{44D80410-AF4A-42D1-BA14-90F09EA8F83A}&lt;Citation&gt;&lt;Group&gt;&lt;References&gt;&lt;Item&gt;&lt;ID&gt;273&lt;/ID&gt;&lt;UID&gt;{B8F7AEA7-4490-4C2C-8E2F-C8D4389A9B56}&lt;/UID&gt;&lt;Title&gt;硬膜外麻醉复合静脉麻醉在腹腔镜卵巢癌根治术中的应用观察&lt;/Title&gt;&lt;Template&gt;Journal Article&lt;/Template&gt;&lt;Star&gt;0&lt;/Star&gt;&lt;Tag&gt;0&lt;/Tag&gt;&lt;Author&gt;甄京辉; 王学彭&lt;/Author&gt;&lt;Year&gt;2021&lt;/Year&gt;&lt;Details&gt;&lt;_author_adr&gt;郏县人民医院麻醉科;&lt;/_author_adr&gt;&lt;_db_provider&gt;CNKI&lt;/_db_provider&gt;&lt;_isbn&gt;1004-437X&lt;/_isbn&gt;&lt;_issue&gt;32&lt;/_issue&gt;&lt;_journal&gt;河南医学研究&lt;/_journal&gt;&lt;_keywords&gt;硬膜外麻醉;卵巢癌;静脉麻醉;腹腔镜卵巢癌根治术&lt;/_keywords&gt;&lt;_pages&gt;6052-6055&lt;/_pages&gt;&lt;_volume&gt;30&lt;/_volume&gt;&lt;_created&gt;64149807&lt;/_created&gt;&lt;_modified&gt;64149807&lt;/_modified&gt;&lt;_translated_author&gt;Zhen, Jinghui;Wang, Xuepeng&lt;/_translated_author&gt;&lt;/Details&gt;&lt;Extra&gt;&lt;DBUID&gt;{F7443359-1E83-4B3B-9C73-1CDE3F2DDF3A}&lt;/DBUID&gt;&lt;/Extra&gt;&lt;/Item&gt;&lt;/References&gt;&lt;/Group&gt;&lt;Group&gt;&lt;References&gt;&lt;Item&gt;&lt;ID&gt;278&lt;/ID&gt;&lt;UID&gt;{C4C9231E-F569-4CDF-925C-9F5ED38A19A4}&lt;/UID&gt;&lt;Title&gt;硬膜外麻醉复合全麻对胸外科手术患者早期恢复及免疫功能的影响&lt;/Title&gt;&lt;Template&gt;Journal Article&lt;/Template&gt;&lt;Star&gt;0&lt;/Star&gt;&lt;Tag&gt;0&lt;/Tag&gt;&lt;Author&gt;陈美云&lt;/Author&gt;&lt;Year&gt;2021&lt;/Year&gt;&lt;Details&gt;&lt;_author_adr&gt;通许县中医院;&lt;/_author_adr&gt;&lt;_db_provider&gt;CNKI&lt;/_db_provider&gt;&lt;_isbn&gt;1001-1722&lt;/_isbn&gt;&lt;_issue&gt;05&lt;/_issue&gt;&lt;_journal&gt;辽宁医学杂志&lt;/_journal&gt;&lt;_keywords&gt;硬膜外麻醉复合全麻;胸外科;早期恢复;免疫功能;自主睁眼时间;C反应蛋白&lt;/_keywords&gt;&lt;_pages&gt;87-89&lt;/_pages&gt;&lt;_volume&gt;35&lt;/_volume&gt;&lt;_created&gt;64149809&lt;/_created&gt;&lt;_modified&gt;64149809&lt;/_modified&gt;&lt;_translated_author&gt;Chen, Meiyun&lt;/_translated_author&gt;&lt;/Details&gt;&lt;Extra&gt;&lt;DBUID&gt;{F7443359-1E83-4B3B-9C73-1CDE3F2DDF3A}&lt;/DBUID&gt;&lt;/Extra&gt;&lt;/Item&gt;&lt;/References&gt;&lt;/Group&gt;&lt;/Citation&gt;_x000a_"/>
    <w:docVar w:name="NE.Ref{52750F55-F370-42D6-9C16-756409BEA92A}" w:val=" ADDIN NE.Ref.{52750F55-F370-42D6-9C16-756409BEA92A}&lt;Citation&gt;&lt;Group&gt;&lt;References&gt;&lt;Item&gt;&lt;ID&gt;290&lt;/ID&gt;&lt;UID&gt;{33B6A1E0-D7DE-4FD4-8082-4DB5630D045B}&lt;/UID&gt;&lt;Title&gt;责任制护理干预对冠心病患者护理质量及疾病康复的影响&lt;/Title&gt;&lt;Template&gt;Journal Article&lt;/Template&gt;&lt;Star&gt;0&lt;/Star&gt;&lt;Tag&gt;0&lt;/Tag&gt;&lt;Author&gt;张亚宏&lt;/Author&gt;&lt;Year&gt;2021&lt;/Year&gt;&lt;Details&gt;&lt;_author_adr&gt;凌源市中心医院心内科;&lt;/_author_adr&gt;&lt;_db_provider&gt;CNKI&lt;/_db_provider&gt;&lt;_doi&gt;10.13586/j.cnki.yjyx1984.2021.06.097&lt;/_doi&gt;&lt;_isbn&gt;1005-5495&lt;/_isbn&gt;&lt;_issue&gt;06&lt;/_issue&gt;&lt;_journal&gt;中国冶金工业医学杂志&lt;/_journal&gt;&lt;_keywords&gt;冠心病患者;护理质量;护理干预;疾病康复;&lt;/_keywords&gt;&lt;_pages&gt;719-720&lt;/_pages&gt;&lt;_volume&gt;38&lt;/_volume&gt;&lt;_created&gt;64149824&lt;/_created&gt;&lt;_modified&gt;64149824&lt;/_modified&gt;&lt;_translated_author&gt;Zhang, Yahong&lt;/_translated_author&gt;&lt;/Details&gt;&lt;Extra&gt;&lt;DBUID&gt;{F7443359-1E83-4B3B-9C73-1CDE3F2DDF3A}&lt;/DBUID&gt;&lt;/Extra&gt;&lt;/Item&gt;&lt;/References&gt;&lt;/Group&gt;&lt;/Citation&gt;_x000a_"/>
    <w:docVar w:name="NE.Ref{6A2716B5-85E1-4D1E-961B-CA8C6B22B885}" w:val=" ADDIN NE.Ref.{6A2716B5-85E1-4D1E-961B-CA8C6B22B885}&lt;Citation&gt;&lt;Group&gt;&lt;References&gt;&lt;Item&gt;&lt;ID&gt;282&lt;/ID&gt;&lt;UID&gt;{41D5A3DE-692C-4303-AF2C-62AE0C7F9818}&lt;/UID&gt;&lt;Title&gt;老年冠心病胃癌手术麻醉诱导前应用参附注射液预处理对患者心脏的保护作用效果观察&lt;/Title&gt;&lt;Template&gt;Journal Article&lt;/Template&gt;&lt;Star&gt;0&lt;/Star&gt;&lt;Tag&gt;0&lt;/Tag&gt;&lt;Author&gt;王晓君; 滕敬华; 张珍艳; 彭旭玲&lt;/Author&gt;&lt;Year&gt;2018&lt;/Year&gt;&lt;Details&gt;&lt;_author_adr&gt;湖北省十堰市太和医院(湖北医药学院附属医院)消化内科;&lt;/_author_adr&gt;&lt;_db_provider&gt;CNKI&lt;/_db_provider&gt;&lt;_isbn&gt;1671-4695&lt;/_isbn&gt;&lt;_issue&gt;02&lt;/_issue&gt;&lt;_journal&gt;临床和实验医学杂志&lt;/_journal&gt;&lt;_keywords&gt;老年;冠心病;参附注射液;心脏保护&lt;/_keywords&gt;&lt;_pages&gt;159-162&lt;/_pages&gt;&lt;_volume&gt;17&lt;/_volume&gt;&lt;_created&gt;64149815&lt;/_created&gt;&lt;_modified&gt;64149815&lt;/_modified&gt;&lt;_translated_author&gt;Wang, Xiaojun;Teng, Jinghua;Zhang, Zhenyan;Peng, Xuling&lt;/_translated_author&gt;&lt;/Details&gt;&lt;Extra&gt;&lt;DBUID&gt;{F7443359-1E83-4B3B-9C73-1CDE3F2DDF3A}&lt;/DBUID&gt;&lt;/Extra&gt;&lt;/Item&gt;&lt;/References&gt;&lt;/Group&gt;&lt;Group&gt;&lt;References&gt;&lt;Item&gt;&lt;ID&gt;281&lt;/ID&gt;&lt;UID&gt;{FCBAF8D1-71AE-4A02-AE82-7DB2EEF0DB86}&lt;/UID&gt;&lt;Title&gt;责任制护理对冠心病合并胃癌患者护理质量的影响&lt;/Title&gt;&lt;Template&gt;Journal Article&lt;/Template&gt;&lt;Star&gt;0&lt;/Star&gt;&lt;Tag&gt;0&lt;/Tag&gt;&lt;Author&gt;张军&lt;/Author&gt;&lt;Year&gt;2018&lt;/Year&gt;&lt;Details&gt;&lt;_author_adr&gt;武警后勤学院附属医院;&lt;/_author_adr&gt;&lt;_db_provider&gt;CNKI&lt;/_db_provider&gt;&lt;_doi&gt;10.16073/j.cnki.cjcpt.2018.s2.133&lt;/_doi&gt;&lt;_isbn&gt;1673-5269&lt;/_isbn&gt;&lt;_issue&gt;S2&lt;/_issue&gt;&lt;_journal&gt;中华肿瘤防治杂志&lt;/_journal&gt;&lt;_keywords&gt;责任制护理;胃癌;冠心病;护理质量&lt;/_keywords&gt;&lt;_pages&gt;207+209&lt;/_pages&gt;&lt;_volume&gt;25&lt;/_volume&gt;&lt;_created&gt;64149815&lt;/_created&gt;&lt;_modified&gt;64149815&lt;/_modified&gt;&lt;_collection_scope&gt;PKU&lt;/_collection_scope&gt;&lt;_translated_author&gt;Zhang, Jun&lt;/_translated_author&gt;&lt;/Details&gt;&lt;Extra&gt;&lt;DBUID&gt;{F7443359-1E83-4B3B-9C73-1CDE3F2DDF3A}&lt;/DBUID&gt;&lt;/Extra&gt;&lt;/Item&gt;&lt;/References&gt;&lt;/Group&gt;&lt;/Citation&gt;_x000a_"/>
    <w:docVar w:name="NE.Ref{6D700DD3-8F31-4C37-BFF1-00619983D8AC}" w:val=" ADDIN NE.Ref.{6D700DD3-8F31-4C37-BFF1-00619983D8AC}&lt;Citation&gt;&lt;Group&gt;&lt;References&gt;&lt;Item&gt;&lt;ID&gt;290&lt;/ID&gt;&lt;UID&gt;{33B6A1E0-D7DE-4FD4-8082-4DB5630D045B}&lt;/UID&gt;&lt;Title&gt;责任制护理干预对冠心病患者护理质量及疾病康复的影响&lt;/Title&gt;&lt;Template&gt;Journal Article&lt;/Template&gt;&lt;Star&gt;0&lt;/Star&gt;&lt;Tag&gt;0&lt;/Tag&gt;&lt;Author&gt;张亚宏&lt;/Author&gt;&lt;Year&gt;2021&lt;/Year&gt;&lt;Details&gt;&lt;_author_adr&gt;凌源市中心医院心内科;&lt;/_author_adr&gt;&lt;_db_provider&gt;CNKI&lt;/_db_provider&gt;&lt;_doi&gt;10.13586/j.cnki.yjyx1984.2021.06.097&lt;/_doi&gt;&lt;_isbn&gt;1005-5495&lt;/_isbn&gt;&lt;_issue&gt;06&lt;/_issue&gt;&lt;_journal&gt;中国冶金工业医学杂志&lt;/_journal&gt;&lt;_keywords&gt;冠心病患者;护理质量;护理干预;疾病康复;&lt;/_keywords&gt;&lt;_pages&gt;719-720&lt;/_pages&gt;&lt;_volume&gt;38&lt;/_volume&gt;&lt;_created&gt;64149824&lt;/_created&gt;&lt;_modified&gt;64149824&lt;/_modified&gt;&lt;_translated_author&gt;Zhang, Yahong&lt;/_translated_author&gt;&lt;/Details&gt;&lt;Extra&gt;&lt;DBUID&gt;{F7443359-1E83-4B3B-9C73-1CDE3F2DDF3A}&lt;/DBUID&gt;&lt;/Extra&gt;&lt;/Item&gt;&lt;/References&gt;&lt;/Group&gt;&lt;/Citation&gt;_x000a_"/>
    <w:docVar w:name="NE.Ref{7D7956F4-C41E-4FB7-B47E-445FB9048C8C}" w:val=" ADDIN NE.Ref.{7D7956F4-C41E-4FB7-B47E-445FB9048C8C}&lt;Citation&gt;&lt;Group&gt;&lt;References&gt;&lt;Item&gt;&lt;ID&gt;282&lt;/ID&gt;&lt;UID&gt;{41D5A3DE-692C-4303-AF2C-62AE0C7F9818}&lt;/UID&gt;&lt;Title&gt;老年冠心病胃癌手术麻醉诱导前应用参附注射液预处理对患者心脏的保护作用效果观察&lt;/Title&gt;&lt;Template&gt;Journal Article&lt;/Template&gt;&lt;Star&gt;0&lt;/Star&gt;&lt;Tag&gt;0&lt;/Tag&gt;&lt;Author&gt;王晓君; 滕敬华; 张珍艳; 彭旭玲&lt;/Author&gt;&lt;Year&gt;2018&lt;/Year&gt;&lt;Details&gt;&lt;_author_adr&gt;湖北省十堰市太和医院(湖北医药学院附属医院)消化内科;&lt;/_author_adr&gt;&lt;_db_provider&gt;CNKI&lt;/_db_provider&gt;&lt;_isbn&gt;1671-4695&lt;/_isbn&gt;&lt;_issue&gt;02&lt;/_issue&gt;&lt;_journal&gt;临床和实验医学杂志&lt;/_journal&gt;&lt;_keywords&gt;老年;冠心病;参附注射液;心脏保护&lt;/_keywords&gt;&lt;_pages&gt;159-162&lt;/_pages&gt;&lt;_volume&gt;17&lt;/_volume&gt;&lt;_created&gt;64149815&lt;/_created&gt;&lt;_modified&gt;64149815&lt;/_modified&gt;&lt;_translated_author&gt;Wang, Xiaojun;Teng, Jinghua;Zhang, Zhenyan;Peng, Xuling&lt;/_translated_author&gt;&lt;/Details&gt;&lt;Extra&gt;&lt;DBUID&gt;{F7443359-1E83-4B3B-9C73-1CDE3F2DDF3A}&lt;/DBUID&gt;&lt;/Extra&gt;&lt;/Item&gt;&lt;/References&gt;&lt;/Group&gt;&lt;/Citation&gt;_x000a_"/>
    <w:docVar w:name="NE.Ref{8D1CF739-6ECC-47AC-B2D1-7D71C33B2614}" w:val=" ADDIN NE.Ref.{8D1CF739-6ECC-47AC-B2D1-7D71C33B2614}&lt;Citation&gt;&lt;Group&gt;&lt;References&gt;&lt;Item&gt;&lt;ID&gt;286&lt;/ID&gt;&lt;UID&gt;{2F0EF468-50B0-459A-B3BC-4731AF3010B0}&lt;/UID&gt;&lt;Title&gt;患者疼痛评分法的术前选择及术后疼痛评估的效果分析&lt;/Title&gt;&lt;Template&gt;Journal Article&lt;/Template&gt;&lt;Star&gt;0&lt;/Star&gt;&lt;Tag&gt;0&lt;/Tag&gt;&lt;Author&gt;高万露; 汪小海&lt;/Author&gt;&lt;Year&gt;2013&lt;/Year&gt;&lt;Details&gt;&lt;_author_adr&gt;南京医科大学鼓楼临床医学院麻醉科;&lt;/_author_adr&gt;&lt;_db_provider&gt;CNKI&lt;/_db_provider&gt;&lt;_isbn&gt;1006-5725&lt;/_isbn&gt;&lt;_issue&gt;23&lt;/_issue&gt;&lt;_journal&gt;实用医学杂志&lt;/_journal&gt;&lt;_keywords&gt;疼痛;视觉模拟评分法;语言评分法;数字评分法;修订的脸谱疼痛评分法&lt;/_keywords&gt;&lt;_pages&gt;3892-3894&lt;/_pages&gt;&lt;_volume&gt;29&lt;/_volume&gt;&lt;_created&gt;64149818&lt;/_created&gt;&lt;_modified&gt;64149818&lt;/_modified&gt;&lt;_collection_scope&gt;PKU&lt;/_collection_scope&gt;&lt;_translated_author&gt;Gao, Wanlu;Wang, Xiaohai&lt;/_translated_author&gt;&lt;/Details&gt;&lt;Extra&gt;&lt;DBUID&gt;{F7443359-1E83-4B3B-9C73-1CDE3F2DDF3A}&lt;/DBUID&gt;&lt;/Extra&gt;&lt;/Item&gt;&lt;/References&gt;&lt;/Group&gt;&lt;/Citation&gt;_x000a_"/>
    <w:docVar w:name="NE.Ref{8DAD50F9-EAE9-4132-8D62-944E7C21F357}" w:val=" ADDIN NE.Ref.{8DAD50F9-EAE9-4132-8D62-944E7C21F357}&lt;Citation&gt;&lt;Group&gt;&lt;References&gt;&lt;Item&gt;&lt;ID&gt;274&lt;/ID&gt;&lt;UID&gt;{AE4B67EB-F02D-4B0B-8D29-F67BFA537549}&lt;/UID&gt;&lt;Title&gt;全身麻醉复合硬膜外麻醉对肺癌患者术后应激因子肾上腺皮质免疫水平的影响&lt;/Title&gt;&lt;Template&gt;Journal Article&lt;/Template&gt;&lt;Star&gt;0&lt;/Star&gt;&lt;Tag&gt;0&lt;/Tag&gt;&lt;Author&gt;彭程&lt;/Author&gt;&lt;Year&gt;2021&lt;/Year&gt;&lt;Details&gt;&lt;_author_adr&gt;南阳市中医院麻醉科;&lt;/_author_adr&gt;&lt;_db_provider&gt;CNKI&lt;/_db_provider&gt;&lt;_isbn&gt;1004-4337&lt;/_isbn&gt;&lt;_issue&gt;11&lt;/_issue&gt;&lt;_journal&gt;数理医药学杂志&lt;/_journal&gt;&lt;_keywords&gt;全身麻醉;硬膜外麻醉;肺癌;应激因子;肾上腺皮质;免疫水平&lt;/_keywords&gt;&lt;_pages&gt;1596-1598&lt;/_pages&gt;&lt;_volume&gt;34&lt;/_volume&gt;&lt;_created&gt;64149809&lt;/_created&gt;&lt;_modified&gt;64149809&lt;/_modified&gt;&lt;_translated_author&gt;Peng, Cheng&lt;/_translated_author&gt;&lt;/Details&gt;&lt;Extra&gt;&lt;DBUID&gt;{F7443359-1E83-4B3B-9C73-1CDE3F2DDF3A}&lt;/DBUID&gt;&lt;/Extra&gt;&lt;/Item&gt;&lt;/References&gt;&lt;/Group&gt;&lt;Group&gt;&lt;References&gt;&lt;Item&gt;&lt;ID&gt;272&lt;/ID&gt;&lt;UID&gt;{241CB0CF-DB50-42FE-AC97-96C59A4B75EB}&lt;/UID&gt;&lt;Title&gt;全身麻醉复合连续硬膜外麻醉对胃癌根治患者血流动力学指标及下肢深静脉血栓的影响&lt;/Title&gt;&lt;Template&gt;Journal Article&lt;/Template&gt;&lt;Star&gt;0&lt;/Star&gt;&lt;Tag&gt;0&lt;/Tag&gt;&lt;Author&gt;王燕; 杜克信&lt;/Author&gt;&lt;Year&gt;2022&lt;/Year&gt;&lt;Details&gt;&lt;_author_adr&gt;延安市人民医院麻醉科;西安医学院第二附属医院麻醉科;&lt;/_author_adr&gt;&lt;_db_provider&gt;CNKI&lt;/_db_provider&gt;&lt;_isbn&gt;1009-6213&lt;/_isbn&gt;&lt;_issue&gt;06&lt;/_issue&gt;&lt;_journal&gt;血栓与止血学&lt;/_journal&gt;&lt;_keywords&gt;全身麻醉复合连续硬膜外麻醉;胃癌根治术;血流动力学;下肢深静脉血栓&lt;/_keywords&gt;&lt;_pages&gt;1005-1006+1009&lt;/_pages&gt;&lt;_volume&gt;28&lt;/_volume&gt;&lt;_created&gt;64149798&lt;/_created&gt;&lt;_modified&gt;64149798&lt;/_modified&gt;&lt;_translated_author&gt;Wang, Yan;Du, Kexin&lt;/_translated_author&gt;&lt;/Details&gt;&lt;Extra&gt;&lt;DBUID&gt;{F7443359-1E83-4B3B-9C73-1CDE3F2DDF3A}&lt;/DBUID&gt;&lt;/Extra&gt;&lt;/Item&gt;&lt;/References&gt;&lt;/Group&gt;&lt;/Citation&gt;_x000a_"/>
    <w:docVar w:name="NE.Ref{D449D84C-B033-482F-9950-B5525A1EDBC5}" w:val=" ADDIN NE.Ref.{D449D84C-B033-482F-9950-B5525A1EDBC5}&lt;Citation&gt;&lt;Group&gt;&lt;References&gt;&lt;Item&gt;&lt;ID&gt;287&lt;/ID&gt;&lt;UID&gt;{D34ED89F-FA98-4F93-93E8-B148311546F0}&lt;/UID&gt;&lt;Title&gt;丙种球蛋白联合重组人干扰素α-2b对重症手足口病患儿的免疫功能及血清细胞因子水平的影响&lt;/Title&gt;&lt;Template&gt;Journal Article&lt;/Template&gt;&lt;Star&gt;0&lt;/Star&gt;&lt;Tag&gt;0&lt;/Tag&gt;&lt;Author&gt;陈小妮&lt;/Author&gt;&lt;Year&gt;2021&lt;/Year&gt;&lt;Details&gt;&lt;_author_adr&gt;商丘市立医院重症医学科;&lt;/_author_adr&gt;&lt;_db_provider&gt;CNKI&lt;/_db_provider&gt;&lt;_isbn&gt;1001-8131&lt;/_isbn&gt;&lt;_issue&gt;06&lt;/_issue&gt;&lt;_journal&gt;哈尔滨医药&lt;/_journal&gt;&lt;_keywords&gt;丙种球蛋白;rhIFNα-2b;重症手足口病;血清细胞因子;免疫功能&lt;/_keywords&gt;&lt;_pages&gt;76-77&lt;/_pages&gt;&lt;_volume&gt;41&lt;/_volume&gt;&lt;_created&gt;64149820&lt;/_created&gt;&lt;_modified&gt;64149820&lt;/_modified&gt;&lt;_translated_author&gt;Chen, Xiaoni&lt;/_translated_author&gt;&lt;/Details&gt;&lt;Extra&gt;&lt;DBUID&gt;{F7443359-1E83-4B3B-9C73-1CDE3F2DDF3A}&lt;/DBUID&gt;&lt;/Extra&gt;&lt;/Item&gt;&lt;/References&gt;&lt;/Group&gt;&lt;/Citation&gt;_x000a_"/>
    <w:docVar w:name="NE.Ref{EEC38492-5619-4DF9-9BAB-CB6BF0A297AF}" w:val=" ADDIN NE.Ref.{EEC38492-5619-4DF9-9BAB-CB6BF0A297AF}&lt;Citation&gt;&lt;Group&gt;&lt;References&gt;&lt;Item&gt;&lt;ID&gt;272&lt;/ID&gt;&lt;UID&gt;{241CB0CF-DB50-42FE-AC97-96C59A4B75EB}&lt;/UID&gt;&lt;Title&gt;全身麻醉复合连续硬膜外麻醉对胃癌根治患者血流动力学指标及下肢深静脉血栓的影响&lt;/Title&gt;&lt;Template&gt;Journal Article&lt;/Template&gt;&lt;Star&gt;0&lt;/Star&gt;&lt;Tag&gt;0&lt;/Tag&gt;&lt;Author&gt;王燕; 杜克信&lt;/Author&gt;&lt;Year&gt;2022&lt;/Year&gt;&lt;Details&gt;&lt;_author_adr&gt;延安市人民医院麻醉科;西安医学院第二附属医院麻醉科;&lt;/_author_adr&gt;&lt;_db_provider&gt;CNKI&lt;/_db_provider&gt;&lt;_isbn&gt;1009-6213&lt;/_isbn&gt;&lt;_issue&gt;06&lt;/_issue&gt;&lt;_journal&gt;血栓与止血学&lt;/_journal&gt;&lt;_keywords&gt;全身麻醉复合连续硬膜外麻醉;胃癌根治术;血流动力学;下肢深静脉血栓&lt;/_keywords&gt;&lt;_pages&gt;1005-1006+1009&lt;/_pages&gt;&lt;_volume&gt;28&lt;/_volume&gt;&lt;_created&gt;64149798&lt;/_created&gt;&lt;_modified&gt;64149798&lt;/_modified&gt;&lt;_translated_author&gt;Wang, Yan;Du, Kexin&lt;/_translated_author&gt;&lt;/Details&gt;&lt;Extra&gt;&lt;DBUID&gt;{F7443359-1E83-4B3B-9C73-1CDE3F2DDF3A}&lt;/DBUID&gt;&lt;/Extra&gt;&lt;/Item&gt;&lt;/References&gt;&lt;/Group&gt;&lt;/Citation&gt;_x000a_"/>
    <w:docVar w:name="NE.Ref{F53B71CE-DF3A-43E9-9191-3C882A93F03B}" w:val=" ADDIN NE.Ref.{F53B71CE-DF3A-43E9-9191-3C882A93F03B}&lt;Citation&gt;&lt;Group&gt;&lt;References&gt;&lt;Item&gt;&lt;ID&gt;282&lt;/ID&gt;&lt;UID&gt;{41D5A3DE-692C-4303-AF2C-62AE0C7F9818}&lt;/UID&gt;&lt;Title&gt;老年冠心病胃癌手术麻醉诱导前应用参附注射液预处理对患者心脏的保护作用效果观察&lt;/Title&gt;&lt;Template&gt;Journal Article&lt;/Template&gt;&lt;Star&gt;0&lt;/Star&gt;&lt;Tag&gt;0&lt;/Tag&gt;&lt;Author&gt;王晓君; 滕敬华; 张珍艳; 彭旭玲&lt;/Author&gt;&lt;Year&gt;2018&lt;/Year&gt;&lt;Details&gt;&lt;_author_adr&gt;湖北省十堰市太和医院(湖北医药学院附属医院)消化内科;&lt;/_author_adr&gt;&lt;_db_provider&gt;CNKI&lt;/_db_provider&gt;&lt;_isbn&gt;1671-4695&lt;/_isbn&gt;&lt;_issue&gt;02&lt;/_issue&gt;&lt;_journal&gt;临床和实验医学杂志&lt;/_journal&gt;&lt;_keywords&gt;老年;冠心病;参附注射液;心脏保护&lt;/_keywords&gt;&lt;_pages&gt;159-162&lt;/_pages&gt;&lt;_volume&gt;17&lt;/_volume&gt;&lt;_created&gt;64149815&lt;/_created&gt;&lt;_modified&gt;64149815&lt;/_modified&gt;&lt;_translated_author&gt;Wang, Xiaojun;Teng, Jinghua;Zhang, Zhenyan;Peng, Xuling&lt;/_translated_author&gt;&lt;/Details&gt;&lt;Extra&gt;&lt;DBUID&gt;{F7443359-1E83-4B3B-9C73-1CDE3F2DDF3A}&lt;/DBUID&gt;&lt;/Extra&gt;&lt;/Item&gt;&lt;/References&gt;&lt;/Group&gt;&lt;/Citation&gt;_x000a_"/>
    <w:docVar w:name="NE.Ref{FCEB257C-7827-4D6D-9F43-B37A9E0433D4}" w:val=" ADDIN NE.Ref.{FCEB257C-7827-4D6D-9F43-B37A9E0433D4}&lt;Citation&gt;&lt;Group&gt;&lt;References&gt;&lt;Item&gt;&lt;ID&gt;276&lt;/ID&gt;&lt;UID&gt;{252EBC45-5684-474B-898F-BDDCF23C463E}&lt;/UID&gt;&lt;Title&gt;全麻复合硬膜外麻醉在胃癌手术患者中的应用&lt;/Title&gt;&lt;Template&gt;Journal Article&lt;/Template&gt;&lt;Star&gt;0&lt;/Star&gt;&lt;Tag&gt;0&lt;/Tag&gt;&lt;Author&gt;薛亚南; 李晓红&lt;/Author&gt;&lt;Year&gt;2021&lt;/Year&gt;&lt;Details&gt;&lt;_author_adr&gt;蚌埠医学院第一附属医院;&lt;/_author_adr&gt;&lt;_db_provider&gt;CNKI&lt;/_db_provider&gt;&lt;_doi&gt;10.19435/j.1672-1721.2021.31.036&lt;/_doi&gt;&lt;_isbn&gt;1672-1721&lt;/_isbn&gt;&lt;_issue&gt;31&lt;/_issue&gt;&lt;_journal&gt;基层医学论坛&lt;/_journal&gt;&lt;_keywords&gt;胃癌;根治性手术;全身复合硬膜外麻醉效果&lt;/_keywords&gt;&lt;_pages&gt;4527-4528&lt;/_pages&gt;&lt;_volume&gt;25&lt;/_volume&gt;&lt;_created&gt;64149809&lt;/_created&gt;&lt;_modified&gt;64149809&lt;/_modified&gt;&lt;_translated_author&gt;Xue, Yanan;Li, Xiaohong&lt;/_translated_author&gt;&lt;/Details&gt;&lt;Extra&gt;&lt;DBUID&gt;{F7443359-1E83-4B3B-9C73-1CDE3F2DDF3A}&lt;/DBUID&gt;&lt;/Extra&gt;&lt;/Item&gt;&lt;/References&gt;&lt;/Group&gt;&lt;/Citation&gt;_x000a_"/>
    <w:docVar w:name="NE.Ref{FE1D4486-E78D-4131-8575-1F2D98032AE0}" w:val=" ADDIN NE.Ref.{FE1D4486-E78D-4131-8575-1F2D98032AE0}&lt;Citation&gt;&lt;Group&gt;&lt;References&gt;&lt;Item&gt;&lt;ID&gt;274&lt;/ID&gt;&lt;UID&gt;{AE4B67EB-F02D-4B0B-8D29-F67BFA537549}&lt;/UID&gt;&lt;Title&gt;全身麻醉复合硬膜外麻醉对肺癌患者术后应激因子肾上腺皮质免疫水平的影响&lt;/Title&gt;&lt;Template&gt;Journal Article&lt;/Template&gt;&lt;Star&gt;0&lt;/Star&gt;&lt;Tag&gt;0&lt;/Tag&gt;&lt;Author&gt;彭程&lt;/Author&gt;&lt;Year&gt;2021&lt;/Year&gt;&lt;Details&gt;&lt;_author_adr&gt;南阳市中医院麻醉科;&lt;/_author_adr&gt;&lt;_db_provider&gt;CNKI&lt;/_db_provider&gt;&lt;_isbn&gt;1004-4337&lt;/_isbn&gt;&lt;_issue&gt;11&lt;/_issue&gt;&lt;_journal&gt;数理医药学杂志&lt;/_journal&gt;&lt;_keywords&gt;全身麻醉;硬膜外麻醉;肺癌;应激因子;肾上腺皮质;免疫水平&lt;/_keywords&gt;&lt;_pages&gt;1596-1598&lt;/_pages&gt;&lt;_volume&gt;34&lt;/_volume&gt;&lt;_created&gt;64149809&lt;/_created&gt;&lt;_modified&gt;64149809&lt;/_modified&gt;&lt;_translated_author&gt;Peng, Cheng&lt;/_translated_author&gt;&lt;/Details&gt;&lt;Extra&gt;&lt;DBUID&gt;{F7443359-1E83-4B3B-9C73-1CDE3F2DDF3A}&lt;/DBUID&gt;&lt;/Extra&gt;&lt;/Item&gt;&lt;/References&gt;&lt;/Group&gt;&lt;Group&gt;&lt;References&gt;&lt;Item&gt;&lt;ID&gt;272&lt;/ID&gt;&lt;UID&gt;{241CB0CF-DB50-42FE-AC97-96C59A4B75EB}&lt;/UID&gt;&lt;Title&gt;全身麻醉复合连续硬膜外麻醉对胃癌根治患者血流动力学指标及下肢深静脉血栓的影响&lt;/Title&gt;&lt;Template&gt;Journal Article&lt;/Template&gt;&lt;Star&gt;0&lt;/Star&gt;&lt;Tag&gt;0&lt;/Tag&gt;&lt;Author&gt;王燕; 杜克信&lt;/Author&gt;&lt;Year&gt;2022&lt;/Year&gt;&lt;Details&gt;&lt;_author_adr&gt;延安市人民医院麻醉科;西安医学院第二附属医院麻醉科;&lt;/_author_adr&gt;&lt;_db_provider&gt;CNKI&lt;/_db_provider&gt;&lt;_isbn&gt;1009-6213&lt;/_isbn&gt;&lt;_issue&gt;06&lt;/_issue&gt;&lt;_journal&gt;血栓与止血学&lt;/_journal&gt;&lt;_keywords&gt;全身麻醉复合连续硬膜外麻醉;胃癌根治术;血流动力学;下肢深静脉血栓&lt;/_keywords&gt;&lt;_pages&gt;1005-1006+1009&lt;/_pages&gt;&lt;_volume&gt;28&lt;/_volume&gt;&lt;_created&gt;64149798&lt;/_created&gt;&lt;_modified&gt;64149798&lt;/_modified&gt;&lt;_translated_author&gt;Wang, Yan;Du, Kexin&lt;/_translated_author&gt;&lt;/Details&gt;&lt;Extra&gt;&lt;DBUID&gt;{F7443359-1E83-4B3B-9C73-1CDE3F2DDF3A}&lt;/DBUID&gt;&lt;/Extra&gt;&lt;/Item&gt;&lt;/References&gt;&lt;/Group&gt;&lt;/Citation&gt;_x000a_"/>
    <w:docVar w:name="ne_docsoft" w:val="MSWord"/>
    <w:docVar w:name="ne_docversion" w:val="NoteExpress 2.0"/>
    <w:docVar w:name="ne_stylename" w:val="中华人民共和国国家标准_GBT_7714-2005"/>
  </w:docVars>
  <w:rsids>
    <w:rsidRoot w:val="004A218A"/>
    <w:rsid w:val="00004197"/>
    <w:rsid w:val="00013872"/>
    <w:rsid w:val="00014345"/>
    <w:rsid w:val="000167AC"/>
    <w:rsid w:val="00023AC1"/>
    <w:rsid w:val="00024518"/>
    <w:rsid w:val="00025830"/>
    <w:rsid w:val="00052667"/>
    <w:rsid w:val="000541F1"/>
    <w:rsid w:val="00054548"/>
    <w:rsid w:val="000858CF"/>
    <w:rsid w:val="000A7063"/>
    <w:rsid w:val="000B56D3"/>
    <w:rsid w:val="000C0EDA"/>
    <w:rsid w:val="000F64E8"/>
    <w:rsid w:val="0010613D"/>
    <w:rsid w:val="00121F12"/>
    <w:rsid w:val="001345F4"/>
    <w:rsid w:val="00146C4E"/>
    <w:rsid w:val="00173C8F"/>
    <w:rsid w:val="00196439"/>
    <w:rsid w:val="001A48F4"/>
    <w:rsid w:val="001B19D0"/>
    <w:rsid w:val="001B3CDB"/>
    <w:rsid w:val="001E52C1"/>
    <w:rsid w:val="00214BAD"/>
    <w:rsid w:val="00214C60"/>
    <w:rsid w:val="00220B64"/>
    <w:rsid w:val="00227F80"/>
    <w:rsid w:val="0026480D"/>
    <w:rsid w:val="00285800"/>
    <w:rsid w:val="0029363A"/>
    <w:rsid w:val="00296C9B"/>
    <w:rsid w:val="002C050C"/>
    <w:rsid w:val="002C7A49"/>
    <w:rsid w:val="002D46F1"/>
    <w:rsid w:val="002D5D46"/>
    <w:rsid w:val="002E17EC"/>
    <w:rsid w:val="002E1F52"/>
    <w:rsid w:val="002E5186"/>
    <w:rsid w:val="00304713"/>
    <w:rsid w:val="00305FAD"/>
    <w:rsid w:val="003164B8"/>
    <w:rsid w:val="0032578D"/>
    <w:rsid w:val="00341851"/>
    <w:rsid w:val="00355A3E"/>
    <w:rsid w:val="003618E6"/>
    <w:rsid w:val="00385675"/>
    <w:rsid w:val="00386B9C"/>
    <w:rsid w:val="00397009"/>
    <w:rsid w:val="003A1E5D"/>
    <w:rsid w:val="003F5FF6"/>
    <w:rsid w:val="0041027E"/>
    <w:rsid w:val="004403F8"/>
    <w:rsid w:val="004511B7"/>
    <w:rsid w:val="004524D8"/>
    <w:rsid w:val="00455C96"/>
    <w:rsid w:val="004722F5"/>
    <w:rsid w:val="004726BE"/>
    <w:rsid w:val="00480036"/>
    <w:rsid w:val="004843D6"/>
    <w:rsid w:val="00486F49"/>
    <w:rsid w:val="0049297F"/>
    <w:rsid w:val="00495ED5"/>
    <w:rsid w:val="004A218A"/>
    <w:rsid w:val="004C3FD9"/>
    <w:rsid w:val="004D3CEC"/>
    <w:rsid w:val="004E4BFE"/>
    <w:rsid w:val="004E4CF0"/>
    <w:rsid w:val="004E7394"/>
    <w:rsid w:val="004F333E"/>
    <w:rsid w:val="00534A86"/>
    <w:rsid w:val="00544C15"/>
    <w:rsid w:val="005539EE"/>
    <w:rsid w:val="00561020"/>
    <w:rsid w:val="005623A5"/>
    <w:rsid w:val="00587EFB"/>
    <w:rsid w:val="005901FB"/>
    <w:rsid w:val="005A0E37"/>
    <w:rsid w:val="005A7DE0"/>
    <w:rsid w:val="005C7DD5"/>
    <w:rsid w:val="005D0E7E"/>
    <w:rsid w:val="005D3C32"/>
    <w:rsid w:val="005D7ADB"/>
    <w:rsid w:val="005E12CF"/>
    <w:rsid w:val="005F7692"/>
    <w:rsid w:val="00604193"/>
    <w:rsid w:val="00612805"/>
    <w:rsid w:val="0061410E"/>
    <w:rsid w:val="00621F42"/>
    <w:rsid w:val="00650929"/>
    <w:rsid w:val="00661BD8"/>
    <w:rsid w:val="006A7339"/>
    <w:rsid w:val="006B13A5"/>
    <w:rsid w:val="006D4C97"/>
    <w:rsid w:val="006F569F"/>
    <w:rsid w:val="00732001"/>
    <w:rsid w:val="00733547"/>
    <w:rsid w:val="007443DC"/>
    <w:rsid w:val="0078297F"/>
    <w:rsid w:val="00782DDC"/>
    <w:rsid w:val="00792F59"/>
    <w:rsid w:val="007B0ABC"/>
    <w:rsid w:val="007B78A9"/>
    <w:rsid w:val="007E69B7"/>
    <w:rsid w:val="008003C1"/>
    <w:rsid w:val="00823F52"/>
    <w:rsid w:val="0082635A"/>
    <w:rsid w:val="00855BCD"/>
    <w:rsid w:val="008719DF"/>
    <w:rsid w:val="00873CF7"/>
    <w:rsid w:val="008816CE"/>
    <w:rsid w:val="00886492"/>
    <w:rsid w:val="008A09FA"/>
    <w:rsid w:val="008A416C"/>
    <w:rsid w:val="008D3E59"/>
    <w:rsid w:val="008F17AA"/>
    <w:rsid w:val="00912420"/>
    <w:rsid w:val="00914E7B"/>
    <w:rsid w:val="00931E2B"/>
    <w:rsid w:val="00935F54"/>
    <w:rsid w:val="00936550"/>
    <w:rsid w:val="00940CBB"/>
    <w:rsid w:val="0096298B"/>
    <w:rsid w:val="00966AF7"/>
    <w:rsid w:val="00970A32"/>
    <w:rsid w:val="00974089"/>
    <w:rsid w:val="0099079B"/>
    <w:rsid w:val="00993E4C"/>
    <w:rsid w:val="009B7667"/>
    <w:rsid w:val="009C09DB"/>
    <w:rsid w:val="009C4B85"/>
    <w:rsid w:val="009D5CF6"/>
    <w:rsid w:val="009F72A0"/>
    <w:rsid w:val="00A003A9"/>
    <w:rsid w:val="00A04C2D"/>
    <w:rsid w:val="00A16A12"/>
    <w:rsid w:val="00A2675A"/>
    <w:rsid w:val="00A3053F"/>
    <w:rsid w:val="00A8536B"/>
    <w:rsid w:val="00A93467"/>
    <w:rsid w:val="00AC75F1"/>
    <w:rsid w:val="00AF046C"/>
    <w:rsid w:val="00AF19A9"/>
    <w:rsid w:val="00AF3A1D"/>
    <w:rsid w:val="00AF4538"/>
    <w:rsid w:val="00B05E50"/>
    <w:rsid w:val="00B2607F"/>
    <w:rsid w:val="00B31233"/>
    <w:rsid w:val="00B3337E"/>
    <w:rsid w:val="00B50C70"/>
    <w:rsid w:val="00B60A8C"/>
    <w:rsid w:val="00B6595E"/>
    <w:rsid w:val="00B720A1"/>
    <w:rsid w:val="00BA14F0"/>
    <w:rsid w:val="00BB2B56"/>
    <w:rsid w:val="00BE3F4A"/>
    <w:rsid w:val="00BE6E02"/>
    <w:rsid w:val="00BF398A"/>
    <w:rsid w:val="00BF5CFB"/>
    <w:rsid w:val="00C05512"/>
    <w:rsid w:val="00C20EED"/>
    <w:rsid w:val="00C3102D"/>
    <w:rsid w:val="00C42AA0"/>
    <w:rsid w:val="00C432A2"/>
    <w:rsid w:val="00C953B7"/>
    <w:rsid w:val="00CB62A0"/>
    <w:rsid w:val="00CF7FD7"/>
    <w:rsid w:val="00D502EA"/>
    <w:rsid w:val="00D549DE"/>
    <w:rsid w:val="00D666C5"/>
    <w:rsid w:val="00D83EB4"/>
    <w:rsid w:val="00D848FD"/>
    <w:rsid w:val="00DF5682"/>
    <w:rsid w:val="00DF7B32"/>
    <w:rsid w:val="00E13B25"/>
    <w:rsid w:val="00E34873"/>
    <w:rsid w:val="00E40A43"/>
    <w:rsid w:val="00EA0EB5"/>
    <w:rsid w:val="00EA45F2"/>
    <w:rsid w:val="00EB48DC"/>
    <w:rsid w:val="00EC09E6"/>
    <w:rsid w:val="00ED6C70"/>
    <w:rsid w:val="00EE78FF"/>
    <w:rsid w:val="00F17F99"/>
    <w:rsid w:val="00F26C5E"/>
    <w:rsid w:val="00F41C41"/>
    <w:rsid w:val="00F42C77"/>
    <w:rsid w:val="00F617BB"/>
    <w:rsid w:val="00F96D23"/>
    <w:rsid w:val="00FB2BB5"/>
    <w:rsid w:val="00FB34F2"/>
    <w:rsid w:val="00FC63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AD63E31-7480-47F6-8B12-857FE73A5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41C41"/>
    <w:rPr>
      <w:sz w:val="18"/>
      <w:szCs w:val="18"/>
    </w:rPr>
  </w:style>
  <w:style w:type="character" w:customStyle="1" w:styleId="Char">
    <w:name w:val="批注框文本 Char"/>
    <w:basedOn w:val="a0"/>
    <w:link w:val="a3"/>
    <w:uiPriority w:val="99"/>
    <w:semiHidden/>
    <w:rsid w:val="00F41C41"/>
    <w:rPr>
      <w:sz w:val="18"/>
      <w:szCs w:val="18"/>
    </w:rPr>
  </w:style>
  <w:style w:type="table" w:styleId="a4">
    <w:name w:val="Table Grid"/>
    <w:basedOn w:val="a1"/>
    <w:uiPriority w:val="39"/>
    <w:rsid w:val="009629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C0551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05512"/>
    <w:rPr>
      <w:sz w:val="18"/>
      <w:szCs w:val="18"/>
    </w:rPr>
  </w:style>
  <w:style w:type="paragraph" w:styleId="a6">
    <w:name w:val="footer"/>
    <w:basedOn w:val="a"/>
    <w:link w:val="Char1"/>
    <w:uiPriority w:val="99"/>
    <w:unhideWhenUsed/>
    <w:rsid w:val="00C05512"/>
    <w:pPr>
      <w:tabs>
        <w:tab w:val="center" w:pos="4153"/>
        <w:tab w:val="right" w:pos="8306"/>
      </w:tabs>
      <w:snapToGrid w:val="0"/>
      <w:jc w:val="left"/>
    </w:pPr>
    <w:rPr>
      <w:sz w:val="18"/>
      <w:szCs w:val="18"/>
    </w:rPr>
  </w:style>
  <w:style w:type="character" w:customStyle="1" w:styleId="Char1">
    <w:name w:val="页脚 Char"/>
    <w:basedOn w:val="a0"/>
    <w:link w:val="a6"/>
    <w:uiPriority w:val="99"/>
    <w:rsid w:val="00C0551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5640</TotalTime>
  <Pages>6</Pages>
  <Words>1476</Words>
  <Characters>8414</Characters>
  <Application>Microsoft Office Word</Application>
  <DocSecurity>0</DocSecurity>
  <Lines>70</Lines>
  <Paragraphs>19</Paragraphs>
  <ScaleCrop>false</ScaleCrop>
  <Company/>
  <LinksUpToDate>false</LinksUpToDate>
  <CharactersWithSpaces>9871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Jw</dc:creator>
  <cp:keywords/>
  <dc:description>NE.Ref</dc:description>
  <cp:lastModifiedBy>Liu Jw</cp:lastModifiedBy>
  <cp:revision>161</cp:revision>
  <cp:lastPrinted>2021-12-16T04:13:00Z</cp:lastPrinted>
  <dcterms:created xsi:type="dcterms:W3CDTF">2021-12-16T03:05:00Z</dcterms:created>
  <dcterms:modified xsi:type="dcterms:W3CDTF">2021-12-24T01:19:00Z</dcterms:modified>
</cp:coreProperties>
</file>