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16.xml" ContentType="application/vnd.openxmlformats-officedocument.drawingml.chart+xml"/>
  <Override PartName="/word/charts/style16.xml" ContentType="application/vnd.ms-office.chartstyle+xml"/>
  <Override PartName="/word/charts/colors16.xml" ContentType="application/vnd.ms-office.chartcolorstyle+xml"/>
  <Override PartName="/word/charts/chart17.xml" ContentType="application/vnd.openxmlformats-officedocument.drawingml.chart+xml"/>
  <Override PartName="/word/charts/style17.xml" ContentType="application/vnd.ms-office.chartstyle+xml"/>
  <Override PartName="/word/charts/colors17.xml" ContentType="application/vnd.ms-office.chartcolorstyle+xml"/>
  <Override PartName="/word/charts/chart18.xml" ContentType="application/vnd.openxmlformats-officedocument.drawingml.chart+xml"/>
  <Override PartName="/word/charts/style18.xml" ContentType="application/vnd.ms-office.chartstyle+xml"/>
  <Override PartName="/word/charts/colors18.xml" ContentType="application/vnd.ms-office.chartcolorstyle+xml"/>
  <Override PartName="/word/charts/chart19.xml" ContentType="application/vnd.openxmlformats-officedocument.drawingml.chart+xml"/>
  <Override PartName="/word/charts/style19.xml" ContentType="application/vnd.ms-office.chartstyle+xml"/>
  <Override PartName="/word/charts/colors19.xml" ContentType="application/vnd.ms-office.chartcolorstyle+xml"/>
  <Override PartName="/word/charts/chart20.xml" ContentType="application/vnd.openxmlformats-officedocument.drawingml.chart+xml"/>
  <Override PartName="/word/charts/style20.xml" ContentType="application/vnd.ms-office.chartstyle+xml"/>
  <Override PartName="/word/charts/colors20.xml" ContentType="application/vnd.ms-office.chartcolorstyle+xml"/>
  <Override PartName="/word/charts/chart21.xml" ContentType="application/vnd.openxmlformats-officedocument.drawingml.chart+xml"/>
  <Override PartName="/word/charts/style21.xml" ContentType="application/vnd.ms-office.chartstyle+xml"/>
  <Override PartName="/word/charts/colors21.xml" ContentType="application/vnd.ms-office.chartcolorstyle+xml"/>
  <Override PartName="/word/charts/chart22.xml" ContentType="application/vnd.openxmlformats-officedocument.drawingml.chart+xml"/>
  <Override PartName="/word/charts/style22.xml" ContentType="application/vnd.ms-office.chartstyle+xml"/>
  <Override PartName="/word/charts/colors22.xml" ContentType="application/vnd.ms-office.chartcolorstyle+xml"/>
  <Override PartName="/word/charts/chart23.xml" ContentType="application/vnd.openxmlformats-officedocument.drawingml.chart+xml"/>
  <Override PartName="/word/charts/style23.xml" ContentType="application/vnd.ms-office.chartstyle+xml"/>
  <Override PartName="/word/charts/colors23.xml" ContentType="application/vnd.ms-office.chartcolorstyle+xml"/>
  <Override PartName="/word/charts/chart24.xml" ContentType="application/vnd.openxmlformats-officedocument.drawingml.chart+xml"/>
  <Override PartName="/word/charts/style24.xml" ContentType="application/vnd.ms-office.chartstyle+xml"/>
  <Override PartName="/word/charts/colors24.xml" ContentType="application/vnd.ms-office.chartcolorstyle+xml"/>
  <Override PartName="/word/charts/chart25.xml" ContentType="application/vnd.openxmlformats-officedocument.drawingml.chart+xml"/>
  <Override PartName="/word/charts/style25.xml" ContentType="application/vnd.ms-office.chartstyle+xml"/>
  <Override PartName="/word/charts/colors25.xml" ContentType="application/vnd.ms-office.chartcolorstyle+xml"/>
  <Override PartName="/word/charts/chart26.xml" ContentType="application/vnd.openxmlformats-officedocument.drawingml.chart+xml"/>
  <Override PartName="/word/charts/style26.xml" ContentType="application/vnd.ms-office.chartstyle+xml"/>
  <Override PartName="/word/charts/colors26.xml" ContentType="application/vnd.ms-office.chartcolorstyle+xml"/>
  <Override PartName="/word/charts/chart27.xml" ContentType="application/vnd.openxmlformats-officedocument.drawingml.chart+xml"/>
  <Override PartName="/word/charts/style27.xml" ContentType="application/vnd.ms-office.chartstyle+xml"/>
  <Override PartName="/word/charts/colors27.xml" ContentType="application/vnd.ms-office.chartcolorstyle+xml"/>
  <Override PartName="/word/charts/chart28.xml" ContentType="application/vnd.openxmlformats-officedocument.drawingml.chart+xml"/>
  <Override PartName="/word/charts/style28.xml" ContentType="application/vnd.ms-office.chartstyle+xml"/>
  <Override PartName="/word/charts/colors28.xml" ContentType="application/vnd.ms-office.chartcolorstyle+xml"/>
  <Override PartName="/word/charts/chart29.xml" ContentType="application/vnd.openxmlformats-officedocument.drawingml.chart+xml"/>
  <Override PartName="/word/charts/style29.xml" ContentType="application/vnd.ms-office.chartstyle+xml"/>
  <Override PartName="/word/charts/colors29.xml" ContentType="application/vnd.ms-office.chartcolorstyle+xml"/>
  <Override PartName="/word/charts/chart30.xml" ContentType="application/vnd.openxmlformats-officedocument.drawingml.chart+xml"/>
  <Override PartName="/word/charts/style30.xml" ContentType="application/vnd.ms-office.chartstyle+xml"/>
  <Override PartName="/word/charts/colors30.xml" ContentType="application/vnd.ms-office.chartcolorstyl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CE6255E" w14:textId="222AA475" w:rsidR="00B40405" w:rsidRPr="002C6FDB" w:rsidRDefault="001F2A4F" w:rsidP="00B40405">
      <w:pPr>
        <w:spacing w:after="0" w:line="240" w:lineRule="auto"/>
        <w:jc w:val="center"/>
        <w:rPr>
          <w:rFonts w:ascii="Palatino Linotype" w:hAnsi="Palatino Linotype" w:cs="Times New Roman"/>
          <w:b/>
          <w:sz w:val="36"/>
          <w:szCs w:val="24"/>
        </w:rPr>
      </w:pPr>
      <w:bookmarkStart w:id="0" w:name="_Hlk67259982"/>
      <w:r w:rsidRPr="002C6FDB">
        <w:rPr>
          <w:rFonts w:ascii="Palatino Linotype" w:hAnsi="Palatino Linotype" w:cs="Times New Roman"/>
          <w:b/>
          <w:sz w:val="36"/>
          <w:szCs w:val="24"/>
        </w:rPr>
        <w:t xml:space="preserve">Machine Learning based Restaurant Sales Forecasting </w:t>
      </w:r>
    </w:p>
    <w:p w14:paraId="58F3D12D" w14:textId="37542A1A" w:rsidR="00B40405" w:rsidRPr="002C6FDB" w:rsidRDefault="00B40405" w:rsidP="001F2A4F">
      <w:pPr>
        <w:jc w:val="center"/>
        <w:rPr>
          <w:rFonts w:ascii="Palatino Linotype" w:hAnsi="Palatino Linotype" w:cs="Times New Roman"/>
          <w:b/>
          <w:sz w:val="24"/>
          <w:szCs w:val="24"/>
        </w:rPr>
      </w:pPr>
      <w:r w:rsidRPr="002C6FDB">
        <w:rPr>
          <w:rFonts w:ascii="Palatino Linotype" w:hAnsi="Palatino Linotype" w:cs="Times New Roman"/>
          <w:sz w:val="24"/>
          <w:szCs w:val="24"/>
        </w:rPr>
        <w:t>(Supplementary Document)</w:t>
      </w:r>
    </w:p>
    <w:p w14:paraId="3CBF9F89" w14:textId="77777777" w:rsidR="001F2A4F" w:rsidRPr="002C6FDB" w:rsidRDefault="001F2A4F" w:rsidP="00B40405">
      <w:pPr>
        <w:spacing w:line="240" w:lineRule="auto"/>
        <w:jc w:val="center"/>
        <w:rPr>
          <w:rFonts w:ascii="Palatino Linotype" w:hAnsi="Palatino Linotype" w:cs="Times New Roman"/>
          <w:sz w:val="20"/>
          <w:szCs w:val="20"/>
        </w:rPr>
      </w:pPr>
      <w:r w:rsidRPr="002C6FDB">
        <w:rPr>
          <w:rFonts w:ascii="Palatino Linotype" w:hAnsi="Palatino Linotype" w:cs="Times New Roman"/>
          <w:sz w:val="20"/>
          <w:szCs w:val="20"/>
        </w:rPr>
        <w:t>Austin Schmidt</w:t>
      </w:r>
      <w:r w:rsidRPr="002C6FDB">
        <w:rPr>
          <w:rFonts w:ascii="Palatino Linotype" w:hAnsi="Palatino Linotype" w:cs="Times New Roman"/>
          <w:sz w:val="20"/>
          <w:szCs w:val="20"/>
          <w:vertAlign w:val="superscript"/>
        </w:rPr>
        <w:t>1</w:t>
      </w:r>
      <w:r w:rsidRPr="002C6FDB">
        <w:rPr>
          <w:rFonts w:ascii="Palatino Linotype" w:hAnsi="Palatino Linotype" w:cs="Times New Roman"/>
          <w:sz w:val="20"/>
          <w:szCs w:val="20"/>
        </w:rPr>
        <w:t xml:space="preserve">, Md </w:t>
      </w:r>
      <w:proofErr w:type="spellStart"/>
      <w:r w:rsidRPr="002C6FDB">
        <w:rPr>
          <w:rFonts w:ascii="Palatino Linotype" w:hAnsi="Palatino Linotype" w:cs="Times New Roman"/>
          <w:sz w:val="20"/>
          <w:szCs w:val="20"/>
        </w:rPr>
        <w:t>Wasi</w:t>
      </w:r>
      <w:proofErr w:type="spellEnd"/>
      <w:r w:rsidRPr="002C6FDB">
        <w:rPr>
          <w:rFonts w:ascii="Palatino Linotype" w:hAnsi="Palatino Linotype" w:cs="Times New Roman"/>
          <w:sz w:val="20"/>
          <w:szCs w:val="20"/>
        </w:rPr>
        <w:t xml:space="preserve"> Ul Kabir</w:t>
      </w:r>
      <w:r w:rsidRPr="002C6FDB">
        <w:rPr>
          <w:rFonts w:ascii="Palatino Linotype" w:hAnsi="Palatino Linotype" w:cs="Times New Roman"/>
          <w:sz w:val="20"/>
          <w:szCs w:val="20"/>
          <w:vertAlign w:val="superscript"/>
        </w:rPr>
        <w:t>1</w:t>
      </w:r>
      <w:r w:rsidRPr="002C6FDB">
        <w:rPr>
          <w:rFonts w:ascii="Palatino Linotype" w:hAnsi="Palatino Linotype" w:cs="Times New Roman"/>
          <w:sz w:val="20"/>
          <w:szCs w:val="20"/>
        </w:rPr>
        <w:t>, Md Tamjidul Hoque</w:t>
      </w:r>
      <w:proofErr w:type="gramStart"/>
      <w:r w:rsidRPr="002C6FDB">
        <w:rPr>
          <w:rFonts w:ascii="Palatino Linotype" w:hAnsi="Palatino Linotype" w:cs="Times New Roman"/>
          <w:sz w:val="20"/>
          <w:szCs w:val="20"/>
          <w:vertAlign w:val="superscript"/>
        </w:rPr>
        <w:t>1,*</w:t>
      </w:r>
      <w:proofErr w:type="gramEnd"/>
    </w:p>
    <w:p w14:paraId="1E5814A7" w14:textId="77777777" w:rsidR="001F2A4F" w:rsidRPr="002C6FDB" w:rsidRDefault="001F2A4F" w:rsidP="00B40405">
      <w:pPr>
        <w:spacing w:line="240" w:lineRule="auto"/>
        <w:ind w:left="14" w:hanging="14"/>
        <w:jc w:val="center"/>
        <w:rPr>
          <w:rFonts w:ascii="Palatino Linotype" w:hAnsi="Palatino Linotype" w:cs="Times New Roman"/>
          <w:sz w:val="20"/>
          <w:szCs w:val="20"/>
        </w:rPr>
      </w:pPr>
      <w:r w:rsidRPr="002C6FDB">
        <w:rPr>
          <w:rFonts w:ascii="Palatino Linotype" w:hAnsi="Palatino Linotype" w:cs="Times New Roman"/>
          <w:sz w:val="20"/>
          <w:szCs w:val="20"/>
          <w:vertAlign w:val="superscript"/>
        </w:rPr>
        <w:t>1</w:t>
      </w:r>
      <w:r w:rsidRPr="002C6FDB">
        <w:rPr>
          <w:rFonts w:ascii="Palatino Linotype" w:hAnsi="Palatino Linotype" w:cs="Times New Roman"/>
          <w:sz w:val="20"/>
          <w:szCs w:val="20"/>
        </w:rPr>
        <w:t xml:space="preserve">Department of Computer Science, University of New Orleans, New Orleans, LA 70148, USA, </w:t>
      </w:r>
    </w:p>
    <w:p w14:paraId="341D01E4" w14:textId="77777777" w:rsidR="001F2A4F" w:rsidRPr="002C6FDB" w:rsidRDefault="001F2A4F" w:rsidP="00B40405">
      <w:pPr>
        <w:spacing w:line="240" w:lineRule="auto"/>
        <w:jc w:val="center"/>
        <w:rPr>
          <w:rStyle w:val="Hyperlink"/>
          <w:rFonts w:ascii="Palatino Linotype" w:hAnsi="Palatino Linotype" w:cs="Times New Roman"/>
          <w:color w:val="auto"/>
          <w:sz w:val="20"/>
          <w:szCs w:val="20"/>
        </w:rPr>
      </w:pPr>
      <w:r w:rsidRPr="002C6FDB">
        <w:rPr>
          <w:rFonts w:ascii="Palatino Linotype" w:hAnsi="Palatino Linotype" w:cs="Times New Roman"/>
          <w:sz w:val="20"/>
          <w:szCs w:val="20"/>
        </w:rPr>
        <w:t>Emails: {</w:t>
      </w:r>
      <w:proofErr w:type="spellStart"/>
      <w:r w:rsidRPr="002C6FDB">
        <w:rPr>
          <w:rFonts w:ascii="Palatino Linotype" w:hAnsi="Palatino Linotype" w:cs="Times New Roman"/>
          <w:sz w:val="20"/>
          <w:szCs w:val="20"/>
        </w:rPr>
        <w:t>sbaustin</w:t>
      </w:r>
      <w:proofErr w:type="spellEnd"/>
      <w:r w:rsidRPr="002C6FDB">
        <w:rPr>
          <w:rFonts w:ascii="Palatino Linotype" w:hAnsi="Palatino Linotype" w:cs="Times New Roman"/>
          <w:sz w:val="20"/>
          <w:szCs w:val="20"/>
        </w:rPr>
        <w:t xml:space="preserve">, mkabir4, </w:t>
      </w:r>
      <w:proofErr w:type="spellStart"/>
      <w:r w:rsidRPr="002C6FDB">
        <w:rPr>
          <w:rFonts w:ascii="Palatino Linotype" w:hAnsi="Palatino Linotype" w:cs="Times New Roman"/>
          <w:sz w:val="20"/>
          <w:szCs w:val="20"/>
        </w:rPr>
        <w:t>thoque</w:t>
      </w:r>
      <w:proofErr w:type="spellEnd"/>
      <w:r w:rsidRPr="002C6FDB">
        <w:rPr>
          <w:rFonts w:ascii="Palatino Linotype" w:hAnsi="Palatino Linotype" w:cs="Times New Roman"/>
          <w:sz w:val="20"/>
          <w:szCs w:val="20"/>
        </w:rPr>
        <w:t>}@uno.edu</w:t>
      </w:r>
    </w:p>
    <w:p w14:paraId="57DE5CA5" w14:textId="4A8AD8B0" w:rsidR="001F2A4F" w:rsidRPr="002C6FDB" w:rsidRDefault="001F2A4F" w:rsidP="00B40405">
      <w:pPr>
        <w:spacing w:line="240" w:lineRule="auto"/>
        <w:ind w:left="14" w:hanging="14"/>
        <w:jc w:val="center"/>
        <w:rPr>
          <w:rFonts w:ascii="Palatino Linotype" w:hAnsi="Palatino Linotype" w:cs="Times New Roman"/>
          <w:sz w:val="20"/>
          <w:szCs w:val="20"/>
        </w:rPr>
      </w:pPr>
      <w:r w:rsidRPr="002C6FDB">
        <w:rPr>
          <w:rFonts w:ascii="Palatino Linotype" w:hAnsi="Palatino Linotype" w:cs="Times New Roman"/>
          <w:sz w:val="20"/>
          <w:szCs w:val="20"/>
        </w:rPr>
        <w:t xml:space="preserve">*Correspondence: thoque@uno.edu; Tel.: +1-504-280-2406 </w:t>
      </w:r>
    </w:p>
    <w:p w14:paraId="05E19F54" w14:textId="6DA9E4DF" w:rsidR="00A46928" w:rsidRPr="002C6FDB" w:rsidRDefault="00EB190C" w:rsidP="00005FD5">
      <w:pPr>
        <w:pStyle w:val="Heading1"/>
        <w:rPr>
          <w:rFonts w:ascii="Palatino Linotype" w:hAnsi="Palatino Linotype" w:cs="Times New Roman"/>
          <w:b/>
          <w:bCs/>
          <w:color w:val="auto"/>
          <w:sz w:val="28"/>
          <w:szCs w:val="28"/>
        </w:rPr>
      </w:pPr>
      <w:r>
        <w:rPr>
          <w:rFonts w:ascii="Palatino Linotype" w:hAnsi="Palatino Linotype" w:cs="Times New Roman"/>
          <w:b/>
          <w:bCs/>
          <w:color w:val="auto"/>
          <w:sz w:val="28"/>
          <w:szCs w:val="28"/>
        </w:rPr>
        <w:t xml:space="preserve">1. </w:t>
      </w:r>
      <w:r w:rsidR="00A46928" w:rsidRPr="002C6FDB">
        <w:rPr>
          <w:rFonts w:ascii="Palatino Linotype" w:hAnsi="Palatino Linotype" w:cs="Times New Roman"/>
          <w:b/>
          <w:bCs/>
          <w:color w:val="auto"/>
          <w:sz w:val="28"/>
          <w:szCs w:val="28"/>
        </w:rPr>
        <w:t>Dataset Supplements</w:t>
      </w:r>
    </w:p>
    <w:p w14:paraId="3319386F" w14:textId="7C96112E" w:rsidR="009E147D" w:rsidRPr="002C6FDB" w:rsidRDefault="00E423B3" w:rsidP="009E147D">
      <w:pPr>
        <w:spacing w:line="240" w:lineRule="auto"/>
        <w:jc w:val="both"/>
        <w:rPr>
          <w:rFonts w:ascii="Palatino Linotype" w:hAnsi="Palatino Linotype" w:cs="Times New Roman"/>
          <w:b/>
          <w:bCs/>
          <w:sz w:val="20"/>
          <w:szCs w:val="20"/>
        </w:rPr>
      </w:pPr>
      <w:r w:rsidRPr="002C6FDB">
        <w:rPr>
          <w:rFonts w:ascii="Palatino Linotype" w:hAnsi="Palatino Linotype" w:cs="Times New Roman"/>
          <w:b/>
          <w:bCs/>
          <w:sz w:val="20"/>
          <w:szCs w:val="20"/>
        </w:rPr>
        <w:t>Supplementary Table</w:t>
      </w:r>
      <w:r w:rsidR="009E147D" w:rsidRPr="002C6FDB">
        <w:rPr>
          <w:rFonts w:ascii="Palatino Linotype" w:hAnsi="Palatino Linotype" w:cs="Times New Roman"/>
          <w:b/>
          <w:bCs/>
          <w:sz w:val="20"/>
          <w:szCs w:val="20"/>
        </w:rPr>
        <w:t xml:space="preserve"> </w:t>
      </w:r>
      <w:r w:rsidRPr="002C6FDB">
        <w:rPr>
          <w:rFonts w:ascii="Palatino Linotype" w:hAnsi="Palatino Linotype" w:cs="Times New Roman"/>
          <w:b/>
          <w:bCs/>
          <w:sz w:val="20"/>
          <w:szCs w:val="20"/>
        </w:rPr>
        <w:t>S</w:t>
      </w:r>
      <w:r w:rsidR="009E147D" w:rsidRPr="002C6FDB">
        <w:rPr>
          <w:rFonts w:ascii="Palatino Linotype" w:hAnsi="Palatino Linotype" w:cs="Times New Roman"/>
          <w:b/>
          <w:bCs/>
          <w:sz w:val="20"/>
          <w:szCs w:val="20"/>
        </w:rPr>
        <w:t>1</w:t>
      </w:r>
      <w:r w:rsidR="00234244" w:rsidRPr="002C6FDB">
        <w:rPr>
          <w:rFonts w:ascii="Palatino Linotype" w:hAnsi="Palatino Linotype" w:cs="Times New Roman"/>
          <w:b/>
          <w:bCs/>
          <w:sz w:val="20"/>
          <w:szCs w:val="20"/>
        </w:rPr>
        <w:t>:</w:t>
      </w:r>
      <w:r w:rsidR="009E147D" w:rsidRPr="002C6FDB">
        <w:rPr>
          <w:rFonts w:ascii="Palatino Linotype" w:hAnsi="Palatino Linotype" w:cs="Times New Roman"/>
          <w:b/>
          <w:bCs/>
          <w:sz w:val="20"/>
          <w:szCs w:val="20"/>
        </w:rPr>
        <w:t xml:space="preserve"> </w:t>
      </w:r>
      <w:r w:rsidR="009E147D" w:rsidRPr="002C6FDB">
        <w:rPr>
          <w:rFonts w:ascii="Palatino Linotype" w:hAnsi="Palatino Linotype" w:cs="Times New Roman"/>
          <w:sz w:val="20"/>
          <w:szCs w:val="20"/>
        </w:rPr>
        <w:t xml:space="preserve">Full List of Included Holidays. A holiday feature uses the index as a numerical identifier. Indexes labeled Single Feature roll for variable lengths of time, so a </w:t>
      </w:r>
      <w:r w:rsidR="00A46928" w:rsidRPr="002C6FDB">
        <w:rPr>
          <w:rFonts w:ascii="Palatino Linotype" w:hAnsi="Palatino Linotype" w:cs="Times New Roman"/>
          <w:sz w:val="20"/>
          <w:szCs w:val="20"/>
        </w:rPr>
        <w:t>Boolean</w:t>
      </w:r>
      <w:r w:rsidR="009E147D" w:rsidRPr="002C6FDB">
        <w:rPr>
          <w:rFonts w:ascii="Palatino Linotype" w:hAnsi="Palatino Linotype" w:cs="Times New Roman"/>
          <w:sz w:val="20"/>
          <w:szCs w:val="20"/>
        </w:rPr>
        <w:t xml:space="preserve"> field is used separately for them. The holidays are an exhaustive list of any day which may affect sales. The restaurant location has a diverse population, so holidays from many cultures are included. The date of the holiday is included to show which dates are </w:t>
      </w:r>
      <w:r w:rsidRPr="002C6FDB">
        <w:rPr>
          <w:rFonts w:ascii="Palatino Linotype" w:hAnsi="Palatino Linotype" w:cs="Times New Roman"/>
          <w:sz w:val="20"/>
          <w:szCs w:val="20"/>
        </w:rPr>
        <w:t>stable</w:t>
      </w:r>
      <w:r w:rsidR="009E147D" w:rsidRPr="002C6FDB">
        <w:rPr>
          <w:rFonts w:ascii="Palatino Linotype" w:hAnsi="Palatino Linotype" w:cs="Times New Roman"/>
          <w:sz w:val="20"/>
          <w:szCs w:val="20"/>
        </w:rPr>
        <w:t xml:space="preserve"> and which change yearly. In total, 28 events are considered in the Holiday feature, with four additional as their own feature.</w:t>
      </w:r>
    </w:p>
    <w:tbl>
      <w:tblPr>
        <w:tblStyle w:val="TableGrid"/>
        <w:tblW w:w="8970" w:type="dxa"/>
        <w:jc w:val="center"/>
        <w:tblLook w:val="04A0" w:firstRow="1" w:lastRow="0" w:firstColumn="1" w:lastColumn="0" w:noHBand="0" w:noVBand="1"/>
      </w:tblPr>
      <w:tblGrid>
        <w:gridCol w:w="1435"/>
        <w:gridCol w:w="2430"/>
        <w:gridCol w:w="5105"/>
      </w:tblGrid>
      <w:tr w:rsidR="00737F3B" w:rsidRPr="00737F3B" w14:paraId="109D88B3" w14:textId="77777777" w:rsidTr="00004573">
        <w:trPr>
          <w:trHeight w:val="170"/>
          <w:jc w:val="center"/>
        </w:trPr>
        <w:tc>
          <w:tcPr>
            <w:tcW w:w="1435" w:type="dxa"/>
            <w:noWrap/>
            <w:hideMark/>
          </w:tcPr>
          <w:p w14:paraId="6996CB65" w14:textId="77777777" w:rsidR="009E147D" w:rsidRPr="002C6FDB" w:rsidRDefault="009E147D" w:rsidP="00234244">
            <w:pPr>
              <w:spacing w:after="0"/>
              <w:jc w:val="both"/>
              <w:rPr>
                <w:rFonts w:ascii="Palatino Linotype" w:eastAsia="Times New Roman" w:hAnsi="Palatino Linotype" w:cs="Times New Roman"/>
                <w:sz w:val="20"/>
                <w:szCs w:val="20"/>
              </w:rPr>
            </w:pPr>
            <w:r w:rsidRPr="002C6FDB">
              <w:rPr>
                <w:rFonts w:ascii="Palatino Linotype" w:eastAsia="Times New Roman" w:hAnsi="Palatino Linotype" w:cs="Times New Roman"/>
                <w:sz w:val="20"/>
                <w:szCs w:val="20"/>
              </w:rPr>
              <w:t>Index</w:t>
            </w:r>
          </w:p>
        </w:tc>
        <w:tc>
          <w:tcPr>
            <w:tcW w:w="2430" w:type="dxa"/>
            <w:noWrap/>
            <w:hideMark/>
          </w:tcPr>
          <w:p w14:paraId="5905D00F" w14:textId="77777777" w:rsidR="009E147D" w:rsidRPr="002C6FDB" w:rsidRDefault="009E147D" w:rsidP="00234244">
            <w:pPr>
              <w:spacing w:after="0"/>
              <w:jc w:val="both"/>
              <w:rPr>
                <w:rFonts w:ascii="Palatino Linotype" w:eastAsia="Times New Roman" w:hAnsi="Palatino Linotype" w:cs="Times New Roman"/>
                <w:sz w:val="20"/>
                <w:szCs w:val="20"/>
              </w:rPr>
            </w:pPr>
            <w:r w:rsidRPr="002C6FDB">
              <w:rPr>
                <w:rFonts w:ascii="Palatino Linotype" w:eastAsia="Times New Roman" w:hAnsi="Palatino Linotype" w:cs="Times New Roman"/>
                <w:sz w:val="20"/>
                <w:szCs w:val="20"/>
              </w:rPr>
              <w:t>Holiday</w:t>
            </w:r>
          </w:p>
        </w:tc>
        <w:tc>
          <w:tcPr>
            <w:tcW w:w="5105" w:type="dxa"/>
            <w:noWrap/>
            <w:hideMark/>
          </w:tcPr>
          <w:p w14:paraId="4F0BBEA4" w14:textId="77777777" w:rsidR="009E147D" w:rsidRPr="002C6FDB" w:rsidRDefault="009E147D" w:rsidP="00234244">
            <w:pPr>
              <w:spacing w:after="0"/>
              <w:jc w:val="both"/>
              <w:rPr>
                <w:rFonts w:ascii="Palatino Linotype" w:eastAsia="Times New Roman" w:hAnsi="Palatino Linotype" w:cs="Times New Roman"/>
                <w:sz w:val="20"/>
                <w:szCs w:val="20"/>
              </w:rPr>
            </w:pPr>
            <w:r w:rsidRPr="002C6FDB">
              <w:rPr>
                <w:rFonts w:ascii="Palatino Linotype" w:eastAsia="Times New Roman" w:hAnsi="Palatino Linotype" w:cs="Times New Roman"/>
                <w:sz w:val="20"/>
                <w:szCs w:val="20"/>
              </w:rPr>
              <w:t>Date</w:t>
            </w:r>
          </w:p>
        </w:tc>
      </w:tr>
      <w:tr w:rsidR="00737F3B" w:rsidRPr="00737F3B" w14:paraId="0F9E82DA" w14:textId="77777777" w:rsidTr="009E147D">
        <w:trPr>
          <w:trHeight w:val="243"/>
          <w:jc w:val="center"/>
        </w:trPr>
        <w:tc>
          <w:tcPr>
            <w:tcW w:w="1435" w:type="dxa"/>
            <w:noWrap/>
            <w:hideMark/>
          </w:tcPr>
          <w:p w14:paraId="0691FCD1" w14:textId="77777777" w:rsidR="009E147D" w:rsidRPr="002C6FDB" w:rsidRDefault="009E147D" w:rsidP="00234244">
            <w:pPr>
              <w:spacing w:after="0"/>
              <w:jc w:val="both"/>
              <w:rPr>
                <w:rFonts w:ascii="Palatino Linotype" w:eastAsia="Times New Roman" w:hAnsi="Palatino Linotype" w:cs="Times New Roman"/>
                <w:sz w:val="20"/>
                <w:szCs w:val="20"/>
              </w:rPr>
            </w:pPr>
            <w:r w:rsidRPr="002C6FDB">
              <w:rPr>
                <w:rFonts w:ascii="Palatino Linotype" w:eastAsia="Times New Roman" w:hAnsi="Palatino Linotype" w:cs="Times New Roman"/>
                <w:sz w:val="20"/>
                <w:szCs w:val="20"/>
              </w:rPr>
              <w:t>0</w:t>
            </w:r>
          </w:p>
        </w:tc>
        <w:tc>
          <w:tcPr>
            <w:tcW w:w="2430" w:type="dxa"/>
            <w:noWrap/>
            <w:hideMark/>
          </w:tcPr>
          <w:p w14:paraId="299CA3D6" w14:textId="77777777" w:rsidR="009E147D" w:rsidRPr="002C6FDB" w:rsidRDefault="009E147D" w:rsidP="00234244">
            <w:pPr>
              <w:spacing w:after="0"/>
              <w:jc w:val="both"/>
              <w:rPr>
                <w:rFonts w:ascii="Palatino Linotype" w:eastAsia="Times New Roman" w:hAnsi="Palatino Linotype" w:cs="Times New Roman"/>
                <w:sz w:val="20"/>
                <w:szCs w:val="20"/>
              </w:rPr>
            </w:pPr>
            <w:r w:rsidRPr="002C6FDB">
              <w:rPr>
                <w:rFonts w:ascii="Palatino Linotype" w:eastAsia="Times New Roman" w:hAnsi="Palatino Linotype" w:cs="Times New Roman"/>
                <w:sz w:val="20"/>
                <w:szCs w:val="20"/>
              </w:rPr>
              <w:t>None</w:t>
            </w:r>
          </w:p>
        </w:tc>
        <w:tc>
          <w:tcPr>
            <w:tcW w:w="5105" w:type="dxa"/>
            <w:noWrap/>
            <w:hideMark/>
          </w:tcPr>
          <w:p w14:paraId="79460E46" w14:textId="77777777" w:rsidR="009E147D" w:rsidRPr="002C6FDB" w:rsidRDefault="009E147D" w:rsidP="00234244">
            <w:pPr>
              <w:spacing w:after="0"/>
              <w:jc w:val="both"/>
              <w:rPr>
                <w:rFonts w:ascii="Palatino Linotype" w:eastAsia="Times New Roman" w:hAnsi="Palatino Linotype" w:cs="Times New Roman"/>
                <w:sz w:val="20"/>
                <w:szCs w:val="20"/>
              </w:rPr>
            </w:pPr>
            <w:r w:rsidRPr="002C6FDB">
              <w:rPr>
                <w:rFonts w:ascii="Palatino Linotype" w:eastAsia="Times New Roman" w:hAnsi="Palatino Linotype" w:cs="Times New Roman"/>
                <w:sz w:val="20"/>
                <w:szCs w:val="20"/>
              </w:rPr>
              <w:t xml:space="preserve">Any other day </w:t>
            </w:r>
          </w:p>
        </w:tc>
      </w:tr>
      <w:tr w:rsidR="00737F3B" w:rsidRPr="00737F3B" w14:paraId="5A00E194" w14:textId="77777777" w:rsidTr="009E147D">
        <w:trPr>
          <w:trHeight w:val="243"/>
          <w:jc w:val="center"/>
        </w:trPr>
        <w:tc>
          <w:tcPr>
            <w:tcW w:w="1435" w:type="dxa"/>
            <w:noWrap/>
            <w:hideMark/>
          </w:tcPr>
          <w:p w14:paraId="4F0E9C91" w14:textId="77777777" w:rsidR="009E147D" w:rsidRPr="002C6FDB" w:rsidRDefault="009E147D" w:rsidP="00962377">
            <w:pPr>
              <w:jc w:val="both"/>
              <w:rPr>
                <w:rFonts w:ascii="Palatino Linotype" w:eastAsia="Times New Roman" w:hAnsi="Palatino Linotype" w:cs="Times New Roman"/>
                <w:sz w:val="20"/>
                <w:szCs w:val="20"/>
              </w:rPr>
            </w:pPr>
            <w:r w:rsidRPr="002C6FDB">
              <w:rPr>
                <w:rFonts w:ascii="Palatino Linotype" w:eastAsia="Times New Roman" w:hAnsi="Palatino Linotype" w:cs="Times New Roman"/>
                <w:sz w:val="20"/>
                <w:szCs w:val="20"/>
              </w:rPr>
              <w:t>1</w:t>
            </w:r>
          </w:p>
        </w:tc>
        <w:tc>
          <w:tcPr>
            <w:tcW w:w="2430" w:type="dxa"/>
            <w:noWrap/>
            <w:hideMark/>
          </w:tcPr>
          <w:p w14:paraId="7E99496E" w14:textId="77777777" w:rsidR="009E147D" w:rsidRPr="002C6FDB" w:rsidRDefault="009E147D" w:rsidP="00962377">
            <w:pPr>
              <w:jc w:val="both"/>
              <w:rPr>
                <w:rFonts w:ascii="Palatino Linotype" w:eastAsia="Times New Roman" w:hAnsi="Palatino Linotype" w:cs="Times New Roman"/>
                <w:sz w:val="20"/>
                <w:szCs w:val="20"/>
              </w:rPr>
            </w:pPr>
            <w:r w:rsidRPr="002C6FDB">
              <w:rPr>
                <w:rFonts w:ascii="Palatino Linotype" w:eastAsia="Times New Roman" w:hAnsi="Palatino Linotype" w:cs="Times New Roman"/>
                <w:sz w:val="20"/>
                <w:szCs w:val="20"/>
              </w:rPr>
              <w:t>New Year’s Day</w:t>
            </w:r>
          </w:p>
        </w:tc>
        <w:tc>
          <w:tcPr>
            <w:tcW w:w="5105" w:type="dxa"/>
            <w:noWrap/>
            <w:hideMark/>
          </w:tcPr>
          <w:p w14:paraId="59A2EA3C" w14:textId="77777777" w:rsidR="009E147D" w:rsidRPr="002C6FDB" w:rsidRDefault="009E147D" w:rsidP="00962377">
            <w:pPr>
              <w:jc w:val="both"/>
              <w:rPr>
                <w:rFonts w:ascii="Palatino Linotype" w:eastAsia="Times New Roman" w:hAnsi="Palatino Linotype" w:cs="Times New Roman"/>
                <w:sz w:val="20"/>
                <w:szCs w:val="20"/>
              </w:rPr>
            </w:pPr>
            <w:r w:rsidRPr="002C6FDB">
              <w:rPr>
                <w:rFonts w:ascii="Palatino Linotype" w:eastAsia="Times New Roman" w:hAnsi="Palatino Linotype" w:cs="Times New Roman"/>
                <w:sz w:val="20"/>
                <w:szCs w:val="20"/>
              </w:rPr>
              <w:t xml:space="preserve"> January 1st</w:t>
            </w:r>
          </w:p>
        </w:tc>
      </w:tr>
      <w:tr w:rsidR="00737F3B" w:rsidRPr="00737F3B" w14:paraId="7F129EC1" w14:textId="77777777" w:rsidTr="009E147D">
        <w:trPr>
          <w:trHeight w:val="243"/>
          <w:jc w:val="center"/>
        </w:trPr>
        <w:tc>
          <w:tcPr>
            <w:tcW w:w="1435" w:type="dxa"/>
            <w:noWrap/>
            <w:hideMark/>
          </w:tcPr>
          <w:p w14:paraId="6EDAC62D" w14:textId="77777777" w:rsidR="009E147D" w:rsidRPr="002C6FDB" w:rsidRDefault="009E147D" w:rsidP="00962377">
            <w:pPr>
              <w:jc w:val="both"/>
              <w:rPr>
                <w:rFonts w:ascii="Palatino Linotype" w:eastAsia="Times New Roman" w:hAnsi="Palatino Linotype" w:cs="Times New Roman"/>
                <w:sz w:val="20"/>
                <w:szCs w:val="20"/>
              </w:rPr>
            </w:pPr>
            <w:r w:rsidRPr="002C6FDB">
              <w:rPr>
                <w:rFonts w:ascii="Palatino Linotype" w:eastAsia="Times New Roman" w:hAnsi="Palatino Linotype" w:cs="Times New Roman"/>
                <w:sz w:val="20"/>
                <w:szCs w:val="20"/>
              </w:rPr>
              <w:t>2</w:t>
            </w:r>
          </w:p>
        </w:tc>
        <w:tc>
          <w:tcPr>
            <w:tcW w:w="2430" w:type="dxa"/>
            <w:noWrap/>
            <w:hideMark/>
          </w:tcPr>
          <w:p w14:paraId="59F19D43" w14:textId="77777777" w:rsidR="009E147D" w:rsidRPr="002C6FDB" w:rsidRDefault="009E147D" w:rsidP="00962377">
            <w:pPr>
              <w:jc w:val="both"/>
              <w:rPr>
                <w:rFonts w:ascii="Palatino Linotype" w:eastAsia="Times New Roman" w:hAnsi="Palatino Linotype" w:cs="Times New Roman"/>
                <w:sz w:val="20"/>
                <w:szCs w:val="20"/>
              </w:rPr>
            </w:pPr>
            <w:r w:rsidRPr="002C6FDB">
              <w:rPr>
                <w:rFonts w:ascii="Palatino Linotype" w:eastAsia="Times New Roman" w:hAnsi="Palatino Linotype" w:cs="Times New Roman"/>
                <w:sz w:val="20"/>
                <w:szCs w:val="20"/>
              </w:rPr>
              <w:t>Martin Luther King Jr. Day</w:t>
            </w:r>
          </w:p>
        </w:tc>
        <w:tc>
          <w:tcPr>
            <w:tcW w:w="5105" w:type="dxa"/>
            <w:noWrap/>
            <w:hideMark/>
          </w:tcPr>
          <w:p w14:paraId="252B095B" w14:textId="77777777" w:rsidR="009E147D" w:rsidRPr="002C6FDB" w:rsidRDefault="009E147D" w:rsidP="00962377">
            <w:pPr>
              <w:jc w:val="both"/>
              <w:rPr>
                <w:rFonts w:ascii="Palatino Linotype" w:eastAsia="Times New Roman" w:hAnsi="Palatino Linotype" w:cs="Times New Roman"/>
                <w:sz w:val="20"/>
                <w:szCs w:val="20"/>
              </w:rPr>
            </w:pPr>
            <w:r w:rsidRPr="002C6FDB">
              <w:rPr>
                <w:rFonts w:ascii="Palatino Linotype" w:eastAsia="Times New Roman" w:hAnsi="Palatino Linotype" w:cs="Times New Roman"/>
                <w:sz w:val="20"/>
                <w:szCs w:val="20"/>
              </w:rPr>
              <w:t xml:space="preserve"> 3rd Monday of January</w:t>
            </w:r>
          </w:p>
        </w:tc>
      </w:tr>
      <w:tr w:rsidR="00737F3B" w:rsidRPr="00737F3B" w14:paraId="604DA6C9" w14:textId="77777777" w:rsidTr="009E147D">
        <w:trPr>
          <w:trHeight w:val="243"/>
          <w:jc w:val="center"/>
        </w:trPr>
        <w:tc>
          <w:tcPr>
            <w:tcW w:w="1435" w:type="dxa"/>
            <w:noWrap/>
            <w:hideMark/>
          </w:tcPr>
          <w:p w14:paraId="06CCA5DF" w14:textId="77777777" w:rsidR="009E147D" w:rsidRPr="002C6FDB" w:rsidRDefault="009E147D" w:rsidP="00962377">
            <w:pPr>
              <w:jc w:val="both"/>
              <w:rPr>
                <w:rFonts w:ascii="Palatino Linotype" w:eastAsia="Times New Roman" w:hAnsi="Palatino Linotype" w:cs="Times New Roman"/>
                <w:sz w:val="20"/>
                <w:szCs w:val="20"/>
              </w:rPr>
            </w:pPr>
            <w:r w:rsidRPr="002C6FDB">
              <w:rPr>
                <w:rFonts w:ascii="Palatino Linotype" w:eastAsia="Times New Roman" w:hAnsi="Palatino Linotype" w:cs="Times New Roman"/>
                <w:sz w:val="20"/>
                <w:szCs w:val="20"/>
              </w:rPr>
              <w:t>3</w:t>
            </w:r>
          </w:p>
        </w:tc>
        <w:tc>
          <w:tcPr>
            <w:tcW w:w="2430" w:type="dxa"/>
            <w:noWrap/>
            <w:hideMark/>
          </w:tcPr>
          <w:p w14:paraId="7403FF4D" w14:textId="7CE68CE2" w:rsidR="009E147D" w:rsidRPr="002C6FDB" w:rsidRDefault="009E147D" w:rsidP="00962377">
            <w:pPr>
              <w:jc w:val="both"/>
              <w:rPr>
                <w:rFonts w:ascii="Palatino Linotype" w:eastAsia="Times New Roman" w:hAnsi="Palatino Linotype" w:cs="Times New Roman"/>
                <w:sz w:val="20"/>
                <w:szCs w:val="20"/>
              </w:rPr>
            </w:pPr>
            <w:r w:rsidRPr="002C6FDB">
              <w:rPr>
                <w:rFonts w:ascii="Palatino Linotype" w:eastAsia="Times New Roman" w:hAnsi="Palatino Linotype" w:cs="Times New Roman"/>
                <w:sz w:val="20"/>
                <w:szCs w:val="20"/>
              </w:rPr>
              <w:t>President</w:t>
            </w:r>
            <w:r w:rsidR="009233C0" w:rsidRPr="002C6FDB">
              <w:rPr>
                <w:rFonts w:ascii="Palatino Linotype" w:eastAsia="Times New Roman" w:hAnsi="Palatino Linotype" w:cs="Times New Roman"/>
                <w:sz w:val="20"/>
                <w:szCs w:val="20"/>
              </w:rPr>
              <w:t>’</w:t>
            </w:r>
            <w:r w:rsidRPr="002C6FDB">
              <w:rPr>
                <w:rFonts w:ascii="Palatino Linotype" w:eastAsia="Times New Roman" w:hAnsi="Palatino Linotype" w:cs="Times New Roman"/>
                <w:sz w:val="20"/>
                <w:szCs w:val="20"/>
              </w:rPr>
              <w:t>s Day</w:t>
            </w:r>
          </w:p>
        </w:tc>
        <w:tc>
          <w:tcPr>
            <w:tcW w:w="5105" w:type="dxa"/>
            <w:noWrap/>
            <w:hideMark/>
          </w:tcPr>
          <w:p w14:paraId="58661C04" w14:textId="77777777" w:rsidR="009E147D" w:rsidRPr="002C6FDB" w:rsidRDefault="009E147D" w:rsidP="00962377">
            <w:pPr>
              <w:jc w:val="both"/>
              <w:rPr>
                <w:rFonts w:ascii="Palatino Linotype" w:eastAsia="Times New Roman" w:hAnsi="Palatino Linotype" w:cs="Times New Roman"/>
                <w:sz w:val="20"/>
                <w:szCs w:val="20"/>
              </w:rPr>
            </w:pPr>
            <w:r w:rsidRPr="002C6FDB">
              <w:rPr>
                <w:rFonts w:ascii="Palatino Linotype" w:eastAsia="Times New Roman" w:hAnsi="Palatino Linotype" w:cs="Times New Roman"/>
                <w:sz w:val="20"/>
                <w:szCs w:val="20"/>
              </w:rPr>
              <w:t xml:space="preserve"> 3rd Monday in February</w:t>
            </w:r>
          </w:p>
        </w:tc>
      </w:tr>
      <w:tr w:rsidR="00737F3B" w:rsidRPr="00737F3B" w14:paraId="287EA8D4" w14:textId="77777777" w:rsidTr="009E147D">
        <w:trPr>
          <w:trHeight w:val="243"/>
          <w:jc w:val="center"/>
        </w:trPr>
        <w:tc>
          <w:tcPr>
            <w:tcW w:w="1435" w:type="dxa"/>
            <w:noWrap/>
            <w:hideMark/>
          </w:tcPr>
          <w:p w14:paraId="1E0444FD" w14:textId="77777777" w:rsidR="009E147D" w:rsidRPr="002C6FDB" w:rsidRDefault="009E147D" w:rsidP="00962377">
            <w:pPr>
              <w:jc w:val="both"/>
              <w:rPr>
                <w:rFonts w:ascii="Palatino Linotype" w:eastAsia="Times New Roman" w:hAnsi="Palatino Linotype" w:cs="Times New Roman"/>
                <w:sz w:val="20"/>
                <w:szCs w:val="20"/>
              </w:rPr>
            </w:pPr>
            <w:r w:rsidRPr="002C6FDB">
              <w:rPr>
                <w:rFonts w:ascii="Palatino Linotype" w:eastAsia="Times New Roman" w:hAnsi="Palatino Linotype" w:cs="Times New Roman"/>
                <w:sz w:val="20"/>
                <w:szCs w:val="20"/>
              </w:rPr>
              <w:t>4</w:t>
            </w:r>
          </w:p>
        </w:tc>
        <w:tc>
          <w:tcPr>
            <w:tcW w:w="2430" w:type="dxa"/>
            <w:noWrap/>
            <w:hideMark/>
          </w:tcPr>
          <w:p w14:paraId="24D75AD4" w14:textId="77777777" w:rsidR="009E147D" w:rsidRPr="002C6FDB" w:rsidRDefault="009E147D" w:rsidP="00962377">
            <w:pPr>
              <w:jc w:val="both"/>
              <w:rPr>
                <w:rFonts w:ascii="Palatino Linotype" w:eastAsia="Times New Roman" w:hAnsi="Palatino Linotype" w:cs="Times New Roman"/>
                <w:sz w:val="20"/>
                <w:szCs w:val="20"/>
              </w:rPr>
            </w:pPr>
            <w:r w:rsidRPr="002C6FDB">
              <w:rPr>
                <w:rFonts w:ascii="Palatino Linotype" w:eastAsia="Times New Roman" w:hAnsi="Palatino Linotype" w:cs="Times New Roman"/>
                <w:sz w:val="20"/>
                <w:szCs w:val="20"/>
              </w:rPr>
              <w:t>Super Bowl Sunday</w:t>
            </w:r>
          </w:p>
        </w:tc>
        <w:tc>
          <w:tcPr>
            <w:tcW w:w="5105" w:type="dxa"/>
            <w:noWrap/>
            <w:hideMark/>
          </w:tcPr>
          <w:p w14:paraId="74C44457" w14:textId="77777777" w:rsidR="009E147D" w:rsidRPr="002C6FDB" w:rsidRDefault="009E147D" w:rsidP="00962377">
            <w:pPr>
              <w:jc w:val="both"/>
              <w:rPr>
                <w:rFonts w:ascii="Palatino Linotype" w:eastAsia="Times New Roman" w:hAnsi="Palatino Linotype" w:cs="Times New Roman"/>
                <w:sz w:val="20"/>
                <w:szCs w:val="20"/>
              </w:rPr>
            </w:pPr>
            <w:r w:rsidRPr="002C6FDB">
              <w:rPr>
                <w:rFonts w:ascii="Palatino Linotype" w:eastAsia="Times New Roman" w:hAnsi="Palatino Linotype" w:cs="Times New Roman"/>
                <w:sz w:val="20"/>
                <w:szCs w:val="20"/>
              </w:rPr>
              <w:t xml:space="preserve"> First Sunday in February</w:t>
            </w:r>
          </w:p>
        </w:tc>
      </w:tr>
      <w:tr w:rsidR="00737F3B" w:rsidRPr="00737F3B" w14:paraId="7AEC4E93" w14:textId="77777777" w:rsidTr="009E147D">
        <w:trPr>
          <w:trHeight w:val="243"/>
          <w:jc w:val="center"/>
        </w:trPr>
        <w:tc>
          <w:tcPr>
            <w:tcW w:w="1435" w:type="dxa"/>
            <w:noWrap/>
            <w:hideMark/>
          </w:tcPr>
          <w:p w14:paraId="1E1FA429" w14:textId="77777777" w:rsidR="009E147D" w:rsidRPr="002C6FDB" w:rsidRDefault="009E147D" w:rsidP="00962377">
            <w:pPr>
              <w:jc w:val="both"/>
              <w:rPr>
                <w:rFonts w:ascii="Palatino Linotype" w:eastAsia="Times New Roman" w:hAnsi="Palatino Linotype" w:cs="Times New Roman"/>
                <w:sz w:val="20"/>
                <w:szCs w:val="20"/>
              </w:rPr>
            </w:pPr>
            <w:r w:rsidRPr="002C6FDB">
              <w:rPr>
                <w:rFonts w:ascii="Palatino Linotype" w:eastAsia="Times New Roman" w:hAnsi="Palatino Linotype" w:cs="Times New Roman"/>
                <w:sz w:val="20"/>
                <w:szCs w:val="20"/>
              </w:rPr>
              <w:t>5</w:t>
            </w:r>
          </w:p>
        </w:tc>
        <w:tc>
          <w:tcPr>
            <w:tcW w:w="2430" w:type="dxa"/>
            <w:noWrap/>
            <w:hideMark/>
          </w:tcPr>
          <w:p w14:paraId="3EE975E3" w14:textId="2C83FC4A" w:rsidR="009E147D" w:rsidRPr="002C6FDB" w:rsidRDefault="009E147D" w:rsidP="00962377">
            <w:pPr>
              <w:jc w:val="both"/>
              <w:rPr>
                <w:rFonts w:ascii="Palatino Linotype" w:eastAsia="Times New Roman" w:hAnsi="Palatino Linotype" w:cs="Times New Roman"/>
                <w:sz w:val="20"/>
                <w:szCs w:val="20"/>
              </w:rPr>
            </w:pPr>
            <w:r w:rsidRPr="002C6FDB">
              <w:rPr>
                <w:rFonts w:ascii="Palatino Linotype" w:eastAsia="Times New Roman" w:hAnsi="Palatino Linotype" w:cs="Times New Roman"/>
                <w:sz w:val="20"/>
                <w:szCs w:val="20"/>
              </w:rPr>
              <w:t>Valentine</w:t>
            </w:r>
            <w:r w:rsidR="009233C0" w:rsidRPr="002C6FDB">
              <w:rPr>
                <w:rFonts w:ascii="Palatino Linotype" w:eastAsia="Times New Roman" w:hAnsi="Palatino Linotype" w:cs="Times New Roman"/>
                <w:sz w:val="20"/>
                <w:szCs w:val="20"/>
              </w:rPr>
              <w:t>’</w:t>
            </w:r>
            <w:r w:rsidRPr="002C6FDB">
              <w:rPr>
                <w:rFonts w:ascii="Palatino Linotype" w:eastAsia="Times New Roman" w:hAnsi="Palatino Linotype" w:cs="Times New Roman"/>
                <w:sz w:val="20"/>
                <w:szCs w:val="20"/>
              </w:rPr>
              <w:t>s Day</w:t>
            </w:r>
          </w:p>
        </w:tc>
        <w:tc>
          <w:tcPr>
            <w:tcW w:w="5105" w:type="dxa"/>
            <w:noWrap/>
            <w:hideMark/>
          </w:tcPr>
          <w:p w14:paraId="1D5C59C3" w14:textId="77777777" w:rsidR="009E147D" w:rsidRPr="002C6FDB" w:rsidRDefault="009E147D" w:rsidP="00962377">
            <w:pPr>
              <w:jc w:val="both"/>
              <w:rPr>
                <w:rFonts w:ascii="Palatino Linotype" w:eastAsia="Times New Roman" w:hAnsi="Palatino Linotype" w:cs="Times New Roman"/>
                <w:sz w:val="20"/>
                <w:szCs w:val="20"/>
              </w:rPr>
            </w:pPr>
            <w:r w:rsidRPr="002C6FDB">
              <w:rPr>
                <w:rFonts w:ascii="Palatino Linotype" w:eastAsia="Times New Roman" w:hAnsi="Palatino Linotype" w:cs="Times New Roman"/>
                <w:sz w:val="20"/>
                <w:szCs w:val="20"/>
              </w:rPr>
              <w:t xml:space="preserve"> February 14th</w:t>
            </w:r>
          </w:p>
        </w:tc>
      </w:tr>
      <w:tr w:rsidR="00737F3B" w:rsidRPr="00737F3B" w14:paraId="77988B07" w14:textId="77777777" w:rsidTr="009E147D">
        <w:trPr>
          <w:trHeight w:val="243"/>
          <w:jc w:val="center"/>
        </w:trPr>
        <w:tc>
          <w:tcPr>
            <w:tcW w:w="1435" w:type="dxa"/>
            <w:noWrap/>
            <w:hideMark/>
          </w:tcPr>
          <w:p w14:paraId="568F5B35" w14:textId="77777777" w:rsidR="009E147D" w:rsidRPr="002C6FDB" w:rsidRDefault="009E147D" w:rsidP="00962377">
            <w:pPr>
              <w:jc w:val="both"/>
              <w:rPr>
                <w:rFonts w:ascii="Palatino Linotype" w:eastAsia="Times New Roman" w:hAnsi="Palatino Linotype" w:cs="Times New Roman"/>
                <w:sz w:val="20"/>
                <w:szCs w:val="20"/>
              </w:rPr>
            </w:pPr>
            <w:r w:rsidRPr="002C6FDB">
              <w:rPr>
                <w:rFonts w:ascii="Palatino Linotype" w:eastAsia="Times New Roman" w:hAnsi="Palatino Linotype" w:cs="Times New Roman"/>
                <w:sz w:val="20"/>
                <w:szCs w:val="20"/>
              </w:rPr>
              <w:t>Single Feature</w:t>
            </w:r>
          </w:p>
        </w:tc>
        <w:tc>
          <w:tcPr>
            <w:tcW w:w="2430" w:type="dxa"/>
            <w:noWrap/>
            <w:hideMark/>
          </w:tcPr>
          <w:p w14:paraId="54AAD931" w14:textId="77777777" w:rsidR="009E147D" w:rsidRPr="002C6FDB" w:rsidRDefault="009E147D" w:rsidP="00962377">
            <w:pPr>
              <w:jc w:val="both"/>
              <w:rPr>
                <w:rFonts w:ascii="Palatino Linotype" w:eastAsia="Times New Roman" w:hAnsi="Palatino Linotype" w:cs="Times New Roman"/>
                <w:sz w:val="20"/>
                <w:szCs w:val="20"/>
              </w:rPr>
            </w:pPr>
            <w:r w:rsidRPr="002C6FDB">
              <w:rPr>
                <w:rFonts w:ascii="Palatino Linotype" w:eastAsia="Times New Roman" w:hAnsi="Palatino Linotype" w:cs="Times New Roman"/>
                <w:sz w:val="20"/>
                <w:szCs w:val="20"/>
              </w:rPr>
              <w:t>Carnival Season</w:t>
            </w:r>
          </w:p>
        </w:tc>
        <w:tc>
          <w:tcPr>
            <w:tcW w:w="5105" w:type="dxa"/>
            <w:noWrap/>
            <w:hideMark/>
          </w:tcPr>
          <w:p w14:paraId="395B1DF1" w14:textId="6C23D186" w:rsidR="009E147D" w:rsidRPr="002C6FDB" w:rsidRDefault="009E147D" w:rsidP="00962377">
            <w:pPr>
              <w:jc w:val="both"/>
              <w:rPr>
                <w:rFonts w:ascii="Palatino Linotype" w:eastAsia="Times New Roman" w:hAnsi="Palatino Linotype" w:cs="Times New Roman"/>
                <w:sz w:val="20"/>
                <w:szCs w:val="20"/>
              </w:rPr>
            </w:pPr>
            <w:r w:rsidRPr="002C6FDB">
              <w:rPr>
                <w:rFonts w:ascii="Palatino Linotype" w:eastAsia="Times New Roman" w:hAnsi="Palatino Linotype" w:cs="Times New Roman"/>
                <w:sz w:val="20"/>
                <w:szCs w:val="20"/>
              </w:rPr>
              <w:t xml:space="preserve"> January 6th</w:t>
            </w:r>
            <w:r w:rsidR="009233C0" w:rsidRPr="002C6FDB">
              <w:rPr>
                <w:rFonts w:ascii="Palatino Linotype" w:eastAsia="Times New Roman" w:hAnsi="Palatino Linotype" w:cs="Times New Roman"/>
                <w:sz w:val="20"/>
                <w:szCs w:val="20"/>
              </w:rPr>
              <w:t xml:space="preserve"> </w:t>
            </w:r>
            <w:r w:rsidRPr="002C6FDB">
              <w:rPr>
                <w:rFonts w:ascii="Palatino Linotype" w:eastAsia="Times New Roman" w:hAnsi="Palatino Linotype" w:cs="Times New Roman"/>
                <w:sz w:val="20"/>
                <w:szCs w:val="20"/>
              </w:rPr>
              <w:t>to Mardi Gras Day</w:t>
            </w:r>
          </w:p>
        </w:tc>
      </w:tr>
      <w:tr w:rsidR="00737F3B" w:rsidRPr="00737F3B" w14:paraId="6B34D2BC" w14:textId="77777777" w:rsidTr="009E147D">
        <w:trPr>
          <w:trHeight w:val="243"/>
          <w:jc w:val="center"/>
        </w:trPr>
        <w:tc>
          <w:tcPr>
            <w:tcW w:w="1435" w:type="dxa"/>
            <w:noWrap/>
            <w:hideMark/>
          </w:tcPr>
          <w:p w14:paraId="321A7BA3" w14:textId="77777777" w:rsidR="009E147D" w:rsidRPr="002C6FDB" w:rsidRDefault="009E147D" w:rsidP="00962377">
            <w:pPr>
              <w:jc w:val="both"/>
              <w:rPr>
                <w:rFonts w:ascii="Palatino Linotype" w:eastAsia="Times New Roman" w:hAnsi="Palatino Linotype" w:cs="Times New Roman"/>
                <w:sz w:val="20"/>
                <w:szCs w:val="20"/>
              </w:rPr>
            </w:pPr>
            <w:r w:rsidRPr="002C6FDB">
              <w:rPr>
                <w:rFonts w:ascii="Palatino Linotype" w:eastAsia="Times New Roman" w:hAnsi="Palatino Linotype" w:cs="Times New Roman"/>
                <w:sz w:val="20"/>
                <w:szCs w:val="20"/>
              </w:rPr>
              <w:t>6</w:t>
            </w:r>
          </w:p>
        </w:tc>
        <w:tc>
          <w:tcPr>
            <w:tcW w:w="2430" w:type="dxa"/>
            <w:noWrap/>
            <w:hideMark/>
          </w:tcPr>
          <w:p w14:paraId="3D05EBDD" w14:textId="77777777" w:rsidR="009E147D" w:rsidRPr="002C6FDB" w:rsidRDefault="009E147D" w:rsidP="00962377">
            <w:pPr>
              <w:jc w:val="both"/>
              <w:rPr>
                <w:rFonts w:ascii="Palatino Linotype" w:eastAsia="Times New Roman" w:hAnsi="Palatino Linotype" w:cs="Times New Roman"/>
                <w:sz w:val="20"/>
                <w:szCs w:val="20"/>
              </w:rPr>
            </w:pPr>
            <w:r w:rsidRPr="002C6FDB">
              <w:rPr>
                <w:rFonts w:ascii="Palatino Linotype" w:eastAsia="Times New Roman" w:hAnsi="Palatino Linotype" w:cs="Times New Roman"/>
                <w:sz w:val="20"/>
                <w:szCs w:val="20"/>
              </w:rPr>
              <w:t>Mardi Gras Day</w:t>
            </w:r>
          </w:p>
        </w:tc>
        <w:tc>
          <w:tcPr>
            <w:tcW w:w="5105" w:type="dxa"/>
            <w:noWrap/>
            <w:hideMark/>
          </w:tcPr>
          <w:p w14:paraId="27365A59" w14:textId="77777777" w:rsidR="009E147D" w:rsidRPr="002C6FDB" w:rsidRDefault="009E147D" w:rsidP="00962377">
            <w:pPr>
              <w:jc w:val="both"/>
              <w:rPr>
                <w:rFonts w:ascii="Palatino Linotype" w:eastAsia="Times New Roman" w:hAnsi="Palatino Linotype" w:cs="Times New Roman"/>
                <w:sz w:val="20"/>
                <w:szCs w:val="20"/>
              </w:rPr>
            </w:pPr>
            <w:r w:rsidRPr="002C6FDB">
              <w:rPr>
                <w:rFonts w:ascii="Palatino Linotype" w:eastAsia="Times New Roman" w:hAnsi="Palatino Linotype" w:cs="Times New Roman"/>
                <w:sz w:val="20"/>
                <w:szCs w:val="20"/>
              </w:rPr>
              <w:t xml:space="preserve"> Day before Ash Wednesday </w:t>
            </w:r>
          </w:p>
        </w:tc>
      </w:tr>
      <w:tr w:rsidR="00737F3B" w:rsidRPr="00737F3B" w14:paraId="13935AC2" w14:textId="77777777" w:rsidTr="009E147D">
        <w:trPr>
          <w:trHeight w:val="243"/>
          <w:jc w:val="center"/>
        </w:trPr>
        <w:tc>
          <w:tcPr>
            <w:tcW w:w="1435" w:type="dxa"/>
            <w:noWrap/>
            <w:hideMark/>
          </w:tcPr>
          <w:p w14:paraId="64855E4C" w14:textId="77777777" w:rsidR="009E147D" w:rsidRPr="002C6FDB" w:rsidRDefault="009E147D" w:rsidP="00962377">
            <w:pPr>
              <w:jc w:val="both"/>
              <w:rPr>
                <w:rFonts w:ascii="Palatino Linotype" w:eastAsia="Times New Roman" w:hAnsi="Palatino Linotype" w:cs="Times New Roman"/>
                <w:sz w:val="20"/>
                <w:szCs w:val="20"/>
              </w:rPr>
            </w:pPr>
            <w:r w:rsidRPr="002C6FDB">
              <w:rPr>
                <w:rFonts w:ascii="Palatino Linotype" w:eastAsia="Times New Roman" w:hAnsi="Palatino Linotype" w:cs="Times New Roman"/>
                <w:sz w:val="20"/>
                <w:szCs w:val="20"/>
              </w:rPr>
              <w:t>7</w:t>
            </w:r>
          </w:p>
        </w:tc>
        <w:tc>
          <w:tcPr>
            <w:tcW w:w="2430" w:type="dxa"/>
            <w:noWrap/>
            <w:hideMark/>
          </w:tcPr>
          <w:p w14:paraId="6B7F67F1" w14:textId="77777777" w:rsidR="009E147D" w:rsidRPr="002C6FDB" w:rsidRDefault="009E147D" w:rsidP="00962377">
            <w:pPr>
              <w:jc w:val="both"/>
              <w:rPr>
                <w:rFonts w:ascii="Palatino Linotype" w:eastAsia="Times New Roman" w:hAnsi="Palatino Linotype" w:cs="Times New Roman"/>
                <w:sz w:val="20"/>
                <w:szCs w:val="20"/>
              </w:rPr>
            </w:pPr>
            <w:r w:rsidRPr="002C6FDB">
              <w:rPr>
                <w:rFonts w:ascii="Palatino Linotype" w:eastAsia="Times New Roman" w:hAnsi="Palatino Linotype" w:cs="Times New Roman"/>
                <w:sz w:val="20"/>
                <w:szCs w:val="20"/>
              </w:rPr>
              <w:t>Ash Wednesday</w:t>
            </w:r>
          </w:p>
        </w:tc>
        <w:tc>
          <w:tcPr>
            <w:tcW w:w="5105" w:type="dxa"/>
            <w:noWrap/>
            <w:hideMark/>
          </w:tcPr>
          <w:p w14:paraId="11C37CB1" w14:textId="77777777" w:rsidR="009E147D" w:rsidRPr="002C6FDB" w:rsidRDefault="009E147D" w:rsidP="00962377">
            <w:pPr>
              <w:jc w:val="both"/>
              <w:rPr>
                <w:rFonts w:ascii="Palatino Linotype" w:eastAsia="Times New Roman" w:hAnsi="Palatino Linotype" w:cs="Times New Roman"/>
                <w:sz w:val="20"/>
                <w:szCs w:val="20"/>
              </w:rPr>
            </w:pPr>
            <w:r w:rsidRPr="002C6FDB">
              <w:rPr>
                <w:rFonts w:ascii="Palatino Linotype" w:eastAsia="Times New Roman" w:hAnsi="Palatino Linotype" w:cs="Times New Roman"/>
                <w:sz w:val="20"/>
                <w:szCs w:val="20"/>
              </w:rPr>
              <w:t xml:space="preserve"> 46 Days before Easter Sunday. Between Feb 4th and March 22nd.</w:t>
            </w:r>
          </w:p>
        </w:tc>
      </w:tr>
      <w:tr w:rsidR="00737F3B" w:rsidRPr="00737F3B" w14:paraId="60EEE67B" w14:textId="77777777" w:rsidTr="009E147D">
        <w:trPr>
          <w:trHeight w:val="243"/>
          <w:jc w:val="center"/>
        </w:trPr>
        <w:tc>
          <w:tcPr>
            <w:tcW w:w="1435" w:type="dxa"/>
            <w:noWrap/>
            <w:hideMark/>
          </w:tcPr>
          <w:p w14:paraId="170D90C2" w14:textId="77777777" w:rsidR="009E147D" w:rsidRPr="002C6FDB" w:rsidRDefault="009E147D" w:rsidP="00962377">
            <w:pPr>
              <w:jc w:val="both"/>
              <w:rPr>
                <w:rFonts w:ascii="Palatino Linotype" w:eastAsia="Times New Roman" w:hAnsi="Palatino Linotype" w:cs="Times New Roman"/>
                <w:sz w:val="20"/>
                <w:szCs w:val="20"/>
              </w:rPr>
            </w:pPr>
            <w:r w:rsidRPr="002C6FDB">
              <w:rPr>
                <w:rFonts w:ascii="Palatino Linotype" w:eastAsia="Times New Roman" w:hAnsi="Palatino Linotype" w:cs="Times New Roman"/>
                <w:sz w:val="20"/>
                <w:szCs w:val="20"/>
              </w:rPr>
              <w:t>Single Feature</w:t>
            </w:r>
          </w:p>
        </w:tc>
        <w:tc>
          <w:tcPr>
            <w:tcW w:w="2430" w:type="dxa"/>
            <w:noWrap/>
            <w:hideMark/>
          </w:tcPr>
          <w:p w14:paraId="7E771281" w14:textId="77777777" w:rsidR="009E147D" w:rsidRPr="002C6FDB" w:rsidRDefault="009E147D" w:rsidP="00962377">
            <w:pPr>
              <w:jc w:val="both"/>
              <w:rPr>
                <w:rFonts w:ascii="Palatino Linotype" w:eastAsia="Times New Roman" w:hAnsi="Palatino Linotype" w:cs="Times New Roman"/>
                <w:sz w:val="20"/>
                <w:szCs w:val="20"/>
              </w:rPr>
            </w:pPr>
            <w:r w:rsidRPr="002C6FDB">
              <w:rPr>
                <w:rFonts w:ascii="Palatino Linotype" w:eastAsia="Times New Roman" w:hAnsi="Palatino Linotype" w:cs="Times New Roman"/>
                <w:sz w:val="20"/>
                <w:szCs w:val="20"/>
              </w:rPr>
              <w:t>Lent Fasting</w:t>
            </w:r>
          </w:p>
        </w:tc>
        <w:tc>
          <w:tcPr>
            <w:tcW w:w="5105" w:type="dxa"/>
            <w:noWrap/>
            <w:hideMark/>
          </w:tcPr>
          <w:p w14:paraId="390DC943" w14:textId="65BADE52" w:rsidR="009E147D" w:rsidRPr="002C6FDB" w:rsidRDefault="009E147D" w:rsidP="00962377">
            <w:pPr>
              <w:jc w:val="both"/>
              <w:rPr>
                <w:rFonts w:ascii="Palatino Linotype" w:eastAsia="Times New Roman" w:hAnsi="Palatino Linotype" w:cs="Times New Roman"/>
                <w:sz w:val="20"/>
                <w:szCs w:val="20"/>
              </w:rPr>
            </w:pPr>
            <w:r w:rsidRPr="002C6FDB">
              <w:rPr>
                <w:rFonts w:ascii="Palatino Linotype" w:eastAsia="Times New Roman" w:hAnsi="Palatino Linotype" w:cs="Times New Roman"/>
                <w:sz w:val="20"/>
                <w:szCs w:val="20"/>
              </w:rPr>
              <w:t xml:space="preserve"> Starts Ash Wednesday and end 40 days later. Fasting stops on Sundays and St. Patrick</w:t>
            </w:r>
            <w:r w:rsidR="009233C0" w:rsidRPr="002C6FDB">
              <w:rPr>
                <w:rFonts w:ascii="Palatino Linotype" w:eastAsia="Times New Roman" w:hAnsi="Palatino Linotype" w:cs="Times New Roman"/>
                <w:sz w:val="20"/>
                <w:szCs w:val="20"/>
              </w:rPr>
              <w:t>’</w:t>
            </w:r>
            <w:r w:rsidRPr="002C6FDB">
              <w:rPr>
                <w:rFonts w:ascii="Palatino Linotype" w:eastAsia="Times New Roman" w:hAnsi="Palatino Linotype" w:cs="Times New Roman"/>
                <w:sz w:val="20"/>
                <w:szCs w:val="20"/>
              </w:rPr>
              <w:t xml:space="preserve">s Day </w:t>
            </w:r>
          </w:p>
        </w:tc>
      </w:tr>
      <w:tr w:rsidR="00737F3B" w:rsidRPr="00737F3B" w14:paraId="0153E5F9" w14:textId="77777777" w:rsidTr="009E147D">
        <w:trPr>
          <w:trHeight w:val="243"/>
          <w:jc w:val="center"/>
        </w:trPr>
        <w:tc>
          <w:tcPr>
            <w:tcW w:w="1435" w:type="dxa"/>
            <w:noWrap/>
            <w:hideMark/>
          </w:tcPr>
          <w:p w14:paraId="480CE00A" w14:textId="77777777" w:rsidR="009E147D" w:rsidRPr="002C6FDB" w:rsidRDefault="009E147D" w:rsidP="00962377">
            <w:pPr>
              <w:jc w:val="both"/>
              <w:rPr>
                <w:rFonts w:ascii="Palatino Linotype" w:eastAsia="Times New Roman" w:hAnsi="Palatino Linotype" w:cs="Times New Roman"/>
                <w:sz w:val="20"/>
                <w:szCs w:val="20"/>
              </w:rPr>
            </w:pPr>
            <w:r w:rsidRPr="002C6FDB">
              <w:rPr>
                <w:rFonts w:ascii="Palatino Linotype" w:eastAsia="Times New Roman" w:hAnsi="Palatino Linotype" w:cs="Times New Roman"/>
                <w:sz w:val="20"/>
                <w:szCs w:val="20"/>
              </w:rPr>
              <w:t>8</w:t>
            </w:r>
          </w:p>
        </w:tc>
        <w:tc>
          <w:tcPr>
            <w:tcW w:w="2430" w:type="dxa"/>
            <w:noWrap/>
            <w:hideMark/>
          </w:tcPr>
          <w:p w14:paraId="30FBB3EE" w14:textId="77777777" w:rsidR="009E147D" w:rsidRPr="002C6FDB" w:rsidRDefault="009E147D" w:rsidP="00962377">
            <w:pPr>
              <w:jc w:val="both"/>
              <w:rPr>
                <w:rFonts w:ascii="Palatino Linotype" w:eastAsia="Times New Roman" w:hAnsi="Palatino Linotype" w:cs="Times New Roman"/>
                <w:sz w:val="20"/>
                <w:szCs w:val="20"/>
              </w:rPr>
            </w:pPr>
            <w:proofErr w:type="spellStart"/>
            <w:r w:rsidRPr="002C6FDB">
              <w:rPr>
                <w:rFonts w:ascii="Palatino Linotype" w:eastAsia="Times New Roman" w:hAnsi="Palatino Linotype" w:cs="Times New Roman"/>
                <w:sz w:val="20"/>
                <w:szCs w:val="20"/>
              </w:rPr>
              <w:t>Holika</w:t>
            </w:r>
            <w:proofErr w:type="spellEnd"/>
            <w:r w:rsidRPr="002C6FDB">
              <w:rPr>
                <w:rFonts w:ascii="Palatino Linotype" w:eastAsia="Times New Roman" w:hAnsi="Palatino Linotype" w:cs="Times New Roman"/>
                <w:sz w:val="20"/>
                <w:szCs w:val="20"/>
              </w:rPr>
              <w:t xml:space="preserve"> </w:t>
            </w:r>
            <w:proofErr w:type="spellStart"/>
            <w:r w:rsidRPr="002C6FDB">
              <w:rPr>
                <w:rFonts w:ascii="Palatino Linotype" w:eastAsia="Times New Roman" w:hAnsi="Palatino Linotype" w:cs="Times New Roman"/>
                <w:sz w:val="20"/>
                <w:szCs w:val="20"/>
              </w:rPr>
              <w:t>Dahan</w:t>
            </w:r>
            <w:proofErr w:type="spellEnd"/>
          </w:p>
        </w:tc>
        <w:tc>
          <w:tcPr>
            <w:tcW w:w="5105" w:type="dxa"/>
            <w:noWrap/>
            <w:hideMark/>
          </w:tcPr>
          <w:p w14:paraId="43327233" w14:textId="77777777" w:rsidR="009E147D" w:rsidRPr="002C6FDB" w:rsidRDefault="009E147D" w:rsidP="00962377">
            <w:pPr>
              <w:jc w:val="both"/>
              <w:rPr>
                <w:rFonts w:ascii="Palatino Linotype" w:eastAsia="Times New Roman" w:hAnsi="Palatino Linotype" w:cs="Times New Roman"/>
                <w:sz w:val="20"/>
                <w:szCs w:val="20"/>
              </w:rPr>
            </w:pPr>
            <w:r w:rsidRPr="002C6FDB">
              <w:rPr>
                <w:rFonts w:ascii="Palatino Linotype" w:eastAsia="Times New Roman" w:hAnsi="Palatino Linotype" w:cs="Times New Roman"/>
                <w:sz w:val="20"/>
                <w:szCs w:val="20"/>
              </w:rPr>
              <w:t xml:space="preserve"> Day before Holi</w:t>
            </w:r>
          </w:p>
        </w:tc>
      </w:tr>
      <w:tr w:rsidR="00737F3B" w:rsidRPr="00737F3B" w14:paraId="30B125BF" w14:textId="77777777" w:rsidTr="009E147D">
        <w:trPr>
          <w:trHeight w:val="243"/>
          <w:jc w:val="center"/>
        </w:trPr>
        <w:tc>
          <w:tcPr>
            <w:tcW w:w="1435" w:type="dxa"/>
            <w:noWrap/>
            <w:hideMark/>
          </w:tcPr>
          <w:p w14:paraId="0AAA33F6" w14:textId="77777777" w:rsidR="009E147D" w:rsidRPr="002C6FDB" w:rsidRDefault="009E147D" w:rsidP="00962377">
            <w:pPr>
              <w:jc w:val="both"/>
              <w:rPr>
                <w:rFonts w:ascii="Palatino Linotype" w:eastAsia="Times New Roman" w:hAnsi="Palatino Linotype" w:cs="Times New Roman"/>
                <w:sz w:val="20"/>
                <w:szCs w:val="20"/>
              </w:rPr>
            </w:pPr>
            <w:r w:rsidRPr="002C6FDB">
              <w:rPr>
                <w:rFonts w:ascii="Palatino Linotype" w:eastAsia="Times New Roman" w:hAnsi="Palatino Linotype" w:cs="Times New Roman"/>
                <w:sz w:val="20"/>
                <w:szCs w:val="20"/>
              </w:rPr>
              <w:t>9</w:t>
            </w:r>
          </w:p>
        </w:tc>
        <w:tc>
          <w:tcPr>
            <w:tcW w:w="2430" w:type="dxa"/>
            <w:noWrap/>
            <w:hideMark/>
          </w:tcPr>
          <w:p w14:paraId="3E98282E" w14:textId="77777777" w:rsidR="009E147D" w:rsidRPr="002C6FDB" w:rsidRDefault="009E147D" w:rsidP="00962377">
            <w:pPr>
              <w:jc w:val="both"/>
              <w:rPr>
                <w:rFonts w:ascii="Palatino Linotype" w:eastAsia="Times New Roman" w:hAnsi="Palatino Linotype" w:cs="Times New Roman"/>
                <w:sz w:val="20"/>
                <w:szCs w:val="20"/>
              </w:rPr>
            </w:pPr>
            <w:r w:rsidRPr="002C6FDB">
              <w:rPr>
                <w:rFonts w:ascii="Palatino Linotype" w:eastAsia="Times New Roman" w:hAnsi="Palatino Linotype" w:cs="Times New Roman"/>
                <w:sz w:val="20"/>
                <w:szCs w:val="20"/>
              </w:rPr>
              <w:t>Holi</w:t>
            </w:r>
          </w:p>
        </w:tc>
        <w:tc>
          <w:tcPr>
            <w:tcW w:w="5105" w:type="dxa"/>
            <w:noWrap/>
            <w:hideMark/>
          </w:tcPr>
          <w:p w14:paraId="6E4A3A72" w14:textId="77777777" w:rsidR="009E147D" w:rsidRPr="002C6FDB" w:rsidRDefault="009E147D" w:rsidP="00962377">
            <w:pPr>
              <w:jc w:val="both"/>
              <w:rPr>
                <w:rFonts w:ascii="Palatino Linotype" w:eastAsia="Times New Roman" w:hAnsi="Palatino Linotype" w:cs="Times New Roman"/>
                <w:sz w:val="20"/>
                <w:szCs w:val="20"/>
              </w:rPr>
            </w:pPr>
            <w:r w:rsidRPr="002C6FDB">
              <w:rPr>
                <w:rFonts w:ascii="Palatino Linotype" w:eastAsia="Times New Roman" w:hAnsi="Palatino Linotype" w:cs="Times New Roman"/>
                <w:sz w:val="20"/>
                <w:szCs w:val="20"/>
              </w:rPr>
              <w:t xml:space="preserve"> Early to mid-March</w:t>
            </w:r>
          </w:p>
        </w:tc>
      </w:tr>
      <w:tr w:rsidR="00737F3B" w:rsidRPr="00737F3B" w14:paraId="1B89D0E0" w14:textId="77777777" w:rsidTr="009E147D">
        <w:trPr>
          <w:trHeight w:val="243"/>
          <w:jc w:val="center"/>
        </w:trPr>
        <w:tc>
          <w:tcPr>
            <w:tcW w:w="1435" w:type="dxa"/>
            <w:noWrap/>
            <w:hideMark/>
          </w:tcPr>
          <w:p w14:paraId="1701CD75" w14:textId="77777777" w:rsidR="009E147D" w:rsidRPr="002C6FDB" w:rsidRDefault="009E147D" w:rsidP="00962377">
            <w:pPr>
              <w:jc w:val="both"/>
              <w:rPr>
                <w:rFonts w:ascii="Palatino Linotype" w:eastAsia="Times New Roman" w:hAnsi="Palatino Linotype" w:cs="Times New Roman"/>
                <w:sz w:val="20"/>
                <w:szCs w:val="20"/>
              </w:rPr>
            </w:pPr>
            <w:r w:rsidRPr="002C6FDB">
              <w:rPr>
                <w:rFonts w:ascii="Palatino Linotype" w:eastAsia="Times New Roman" w:hAnsi="Palatino Linotype" w:cs="Times New Roman"/>
                <w:sz w:val="20"/>
                <w:szCs w:val="20"/>
              </w:rPr>
              <w:t>10</w:t>
            </w:r>
          </w:p>
        </w:tc>
        <w:tc>
          <w:tcPr>
            <w:tcW w:w="2430" w:type="dxa"/>
            <w:noWrap/>
            <w:hideMark/>
          </w:tcPr>
          <w:p w14:paraId="3B33B667" w14:textId="2A69A55F" w:rsidR="009E147D" w:rsidRPr="002C6FDB" w:rsidRDefault="009E147D" w:rsidP="00962377">
            <w:pPr>
              <w:jc w:val="both"/>
              <w:rPr>
                <w:rFonts w:ascii="Palatino Linotype" w:eastAsia="Times New Roman" w:hAnsi="Palatino Linotype" w:cs="Times New Roman"/>
                <w:sz w:val="20"/>
                <w:szCs w:val="20"/>
              </w:rPr>
            </w:pPr>
            <w:r w:rsidRPr="002C6FDB">
              <w:rPr>
                <w:rFonts w:ascii="Palatino Linotype" w:eastAsia="Times New Roman" w:hAnsi="Palatino Linotype" w:cs="Times New Roman"/>
                <w:sz w:val="20"/>
                <w:szCs w:val="20"/>
              </w:rPr>
              <w:t>Saint Patrick</w:t>
            </w:r>
            <w:r w:rsidR="009233C0" w:rsidRPr="002C6FDB">
              <w:rPr>
                <w:rFonts w:ascii="Palatino Linotype" w:eastAsia="Times New Roman" w:hAnsi="Palatino Linotype" w:cs="Times New Roman"/>
                <w:sz w:val="20"/>
                <w:szCs w:val="20"/>
              </w:rPr>
              <w:t>’</w:t>
            </w:r>
            <w:r w:rsidRPr="002C6FDB">
              <w:rPr>
                <w:rFonts w:ascii="Palatino Linotype" w:eastAsia="Times New Roman" w:hAnsi="Palatino Linotype" w:cs="Times New Roman"/>
                <w:sz w:val="20"/>
                <w:szCs w:val="20"/>
              </w:rPr>
              <w:t>s Day</w:t>
            </w:r>
          </w:p>
        </w:tc>
        <w:tc>
          <w:tcPr>
            <w:tcW w:w="5105" w:type="dxa"/>
            <w:noWrap/>
            <w:hideMark/>
          </w:tcPr>
          <w:p w14:paraId="49E97066" w14:textId="77777777" w:rsidR="009E147D" w:rsidRPr="002C6FDB" w:rsidRDefault="009E147D" w:rsidP="00962377">
            <w:pPr>
              <w:jc w:val="both"/>
              <w:rPr>
                <w:rFonts w:ascii="Palatino Linotype" w:eastAsia="Times New Roman" w:hAnsi="Palatino Linotype" w:cs="Times New Roman"/>
                <w:sz w:val="20"/>
                <w:szCs w:val="20"/>
              </w:rPr>
            </w:pPr>
            <w:r w:rsidRPr="002C6FDB">
              <w:rPr>
                <w:rFonts w:ascii="Palatino Linotype" w:eastAsia="Times New Roman" w:hAnsi="Palatino Linotype" w:cs="Times New Roman"/>
                <w:sz w:val="20"/>
                <w:szCs w:val="20"/>
              </w:rPr>
              <w:t xml:space="preserve"> March 17th</w:t>
            </w:r>
          </w:p>
        </w:tc>
      </w:tr>
      <w:tr w:rsidR="00737F3B" w:rsidRPr="00737F3B" w14:paraId="23DCE7B2" w14:textId="77777777" w:rsidTr="009E147D">
        <w:trPr>
          <w:trHeight w:val="243"/>
          <w:jc w:val="center"/>
        </w:trPr>
        <w:tc>
          <w:tcPr>
            <w:tcW w:w="1435" w:type="dxa"/>
            <w:noWrap/>
            <w:hideMark/>
          </w:tcPr>
          <w:p w14:paraId="111ED05C" w14:textId="77777777" w:rsidR="009E147D" w:rsidRPr="002C6FDB" w:rsidRDefault="009E147D" w:rsidP="00962377">
            <w:pPr>
              <w:jc w:val="both"/>
              <w:rPr>
                <w:rFonts w:ascii="Palatino Linotype" w:eastAsia="Times New Roman" w:hAnsi="Palatino Linotype" w:cs="Times New Roman"/>
                <w:sz w:val="20"/>
                <w:szCs w:val="20"/>
              </w:rPr>
            </w:pPr>
            <w:r w:rsidRPr="002C6FDB">
              <w:rPr>
                <w:rFonts w:ascii="Palatino Linotype" w:eastAsia="Times New Roman" w:hAnsi="Palatino Linotype" w:cs="Times New Roman"/>
                <w:sz w:val="20"/>
                <w:szCs w:val="20"/>
              </w:rPr>
              <w:t>11</w:t>
            </w:r>
          </w:p>
        </w:tc>
        <w:tc>
          <w:tcPr>
            <w:tcW w:w="2430" w:type="dxa"/>
            <w:noWrap/>
            <w:hideMark/>
          </w:tcPr>
          <w:p w14:paraId="662C08A0" w14:textId="77777777" w:rsidR="009E147D" w:rsidRPr="002C6FDB" w:rsidRDefault="009E147D" w:rsidP="00962377">
            <w:pPr>
              <w:jc w:val="both"/>
              <w:rPr>
                <w:rFonts w:ascii="Palatino Linotype" w:eastAsia="Times New Roman" w:hAnsi="Palatino Linotype" w:cs="Times New Roman"/>
                <w:sz w:val="20"/>
                <w:szCs w:val="20"/>
              </w:rPr>
            </w:pPr>
            <w:r w:rsidRPr="002C6FDB">
              <w:rPr>
                <w:rFonts w:ascii="Palatino Linotype" w:eastAsia="Times New Roman" w:hAnsi="Palatino Linotype" w:cs="Times New Roman"/>
                <w:sz w:val="20"/>
                <w:szCs w:val="20"/>
              </w:rPr>
              <w:t>Easter Sunday</w:t>
            </w:r>
          </w:p>
        </w:tc>
        <w:tc>
          <w:tcPr>
            <w:tcW w:w="5105" w:type="dxa"/>
            <w:noWrap/>
            <w:hideMark/>
          </w:tcPr>
          <w:p w14:paraId="4253CC99" w14:textId="77777777" w:rsidR="009E147D" w:rsidRPr="002C6FDB" w:rsidRDefault="009E147D" w:rsidP="00962377">
            <w:pPr>
              <w:jc w:val="both"/>
              <w:rPr>
                <w:rFonts w:ascii="Palatino Linotype" w:eastAsia="Times New Roman" w:hAnsi="Palatino Linotype" w:cs="Times New Roman"/>
                <w:sz w:val="20"/>
                <w:szCs w:val="20"/>
              </w:rPr>
            </w:pPr>
            <w:r w:rsidRPr="002C6FDB">
              <w:rPr>
                <w:rFonts w:ascii="Palatino Linotype" w:eastAsia="Times New Roman" w:hAnsi="Palatino Linotype" w:cs="Times New Roman"/>
                <w:sz w:val="20"/>
                <w:szCs w:val="20"/>
              </w:rPr>
              <w:t xml:space="preserve"> Sunday following the full moon. Late March to mid-April</w:t>
            </w:r>
          </w:p>
        </w:tc>
      </w:tr>
      <w:tr w:rsidR="00737F3B" w:rsidRPr="00737F3B" w14:paraId="048021A6" w14:textId="77777777" w:rsidTr="009E147D">
        <w:trPr>
          <w:trHeight w:val="243"/>
          <w:jc w:val="center"/>
        </w:trPr>
        <w:tc>
          <w:tcPr>
            <w:tcW w:w="1435" w:type="dxa"/>
            <w:noWrap/>
            <w:hideMark/>
          </w:tcPr>
          <w:p w14:paraId="6CB15088" w14:textId="77777777" w:rsidR="009E147D" w:rsidRPr="002C6FDB" w:rsidRDefault="009E147D" w:rsidP="00962377">
            <w:pPr>
              <w:jc w:val="both"/>
              <w:rPr>
                <w:rFonts w:ascii="Palatino Linotype" w:eastAsia="Times New Roman" w:hAnsi="Palatino Linotype" w:cs="Times New Roman"/>
                <w:sz w:val="20"/>
                <w:szCs w:val="20"/>
              </w:rPr>
            </w:pPr>
            <w:r w:rsidRPr="002C6FDB">
              <w:rPr>
                <w:rFonts w:ascii="Palatino Linotype" w:eastAsia="Times New Roman" w:hAnsi="Palatino Linotype" w:cs="Times New Roman"/>
                <w:sz w:val="20"/>
                <w:szCs w:val="20"/>
              </w:rPr>
              <w:lastRenderedPageBreak/>
              <w:t>12</w:t>
            </w:r>
          </w:p>
        </w:tc>
        <w:tc>
          <w:tcPr>
            <w:tcW w:w="2430" w:type="dxa"/>
            <w:noWrap/>
            <w:hideMark/>
          </w:tcPr>
          <w:p w14:paraId="696B6C70" w14:textId="77777777" w:rsidR="009E147D" w:rsidRPr="002C6FDB" w:rsidRDefault="009E147D" w:rsidP="00962377">
            <w:pPr>
              <w:jc w:val="both"/>
              <w:rPr>
                <w:rFonts w:ascii="Palatino Linotype" w:eastAsia="Times New Roman" w:hAnsi="Palatino Linotype" w:cs="Times New Roman"/>
                <w:sz w:val="20"/>
                <w:szCs w:val="20"/>
              </w:rPr>
            </w:pPr>
            <w:r w:rsidRPr="002C6FDB">
              <w:rPr>
                <w:rFonts w:ascii="Palatino Linotype" w:eastAsia="Times New Roman" w:hAnsi="Palatino Linotype" w:cs="Times New Roman"/>
                <w:sz w:val="20"/>
                <w:szCs w:val="20"/>
              </w:rPr>
              <w:t>Good Friday</w:t>
            </w:r>
          </w:p>
        </w:tc>
        <w:tc>
          <w:tcPr>
            <w:tcW w:w="5105" w:type="dxa"/>
            <w:noWrap/>
            <w:hideMark/>
          </w:tcPr>
          <w:p w14:paraId="592BE86A" w14:textId="77777777" w:rsidR="009E147D" w:rsidRPr="002C6FDB" w:rsidRDefault="009E147D" w:rsidP="00962377">
            <w:pPr>
              <w:jc w:val="both"/>
              <w:rPr>
                <w:rFonts w:ascii="Palatino Linotype" w:eastAsia="Times New Roman" w:hAnsi="Palatino Linotype" w:cs="Times New Roman"/>
                <w:sz w:val="20"/>
                <w:szCs w:val="20"/>
              </w:rPr>
            </w:pPr>
            <w:r w:rsidRPr="002C6FDB">
              <w:rPr>
                <w:rFonts w:ascii="Palatino Linotype" w:eastAsia="Times New Roman" w:hAnsi="Palatino Linotype" w:cs="Times New Roman"/>
                <w:sz w:val="20"/>
                <w:szCs w:val="20"/>
              </w:rPr>
              <w:t xml:space="preserve"> Friday following Easter</w:t>
            </w:r>
          </w:p>
        </w:tc>
      </w:tr>
      <w:tr w:rsidR="00737F3B" w:rsidRPr="00737F3B" w14:paraId="7DE09BA2" w14:textId="77777777" w:rsidTr="009E147D">
        <w:trPr>
          <w:trHeight w:val="243"/>
          <w:jc w:val="center"/>
        </w:trPr>
        <w:tc>
          <w:tcPr>
            <w:tcW w:w="1435" w:type="dxa"/>
            <w:noWrap/>
            <w:hideMark/>
          </w:tcPr>
          <w:p w14:paraId="42978970" w14:textId="77777777" w:rsidR="009E147D" w:rsidRPr="002C6FDB" w:rsidRDefault="009E147D" w:rsidP="00962377">
            <w:pPr>
              <w:jc w:val="both"/>
              <w:rPr>
                <w:rFonts w:ascii="Palatino Linotype" w:eastAsia="Times New Roman" w:hAnsi="Palatino Linotype" w:cs="Times New Roman"/>
                <w:sz w:val="20"/>
                <w:szCs w:val="20"/>
              </w:rPr>
            </w:pPr>
            <w:r w:rsidRPr="002C6FDB">
              <w:rPr>
                <w:rFonts w:ascii="Palatino Linotype" w:eastAsia="Times New Roman" w:hAnsi="Palatino Linotype" w:cs="Times New Roman"/>
                <w:sz w:val="20"/>
                <w:szCs w:val="20"/>
              </w:rPr>
              <w:t>13</w:t>
            </w:r>
          </w:p>
        </w:tc>
        <w:tc>
          <w:tcPr>
            <w:tcW w:w="2430" w:type="dxa"/>
            <w:noWrap/>
            <w:hideMark/>
          </w:tcPr>
          <w:p w14:paraId="4A806700" w14:textId="77777777" w:rsidR="009E147D" w:rsidRPr="002C6FDB" w:rsidRDefault="009E147D" w:rsidP="00962377">
            <w:pPr>
              <w:jc w:val="both"/>
              <w:rPr>
                <w:rFonts w:ascii="Palatino Linotype" w:eastAsia="Times New Roman" w:hAnsi="Palatino Linotype" w:cs="Times New Roman"/>
                <w:sz w:val="20"/>
                <w:szCs w:val="20"/>
              </w:rPr>
            </w:pPr>
            <w:r w:rsidRPr="002C6FDB">
              <w:rPr>
                <w:rFonts w:ascii="Palatino Linotype" w:eastAsia="Times New Roman" w:hAnsi="Palatino Linotype" w:cs="Times New Roman"/>
                <w:sz w:val="20"/>
                <w:szCs w:val="20"/>
              </w:rPr>
              <w:t>Cinco de Mayo</w:t>
            </w:r>
          </w:p>
        </w:tc>
        <w:tc>
          <w:tcPr>
            <w:tcW w:w="5105" w:type="dxa"/>
            <w:noWrap/>
            <w:hideMark/>
          </w:tcPr>
          <w:p w14:paraId="3AFC589F" w14:textId="77777777" w:rsidR="009E147D" w:rsidRPr="002C6FDB" w:rsidRDefault="009E147D" w:rsidP="00962377">
            <w:pPr>
              <w:jc w:val="both"/>
              <w:rPr>
                <w:rFonts w:ascii="Palatino Linotype" w:eastAsia="Times New Roman" w:hAnsi="Palatino Linotype" w:cs="Times New Roman"/>
                <w:sz w:val="20"/>
                <w:szCs w:val="20"/>
              </w:rPr>
            </w:pPr>
            <w:r w:rsidRPr="002C6FDB">
              <w:rPr>
                <w:rFonts w:ascii="Palatino Linotype" w:eastAsia="Times New Roman" w:hAnsi="Palatino Linotype" w:cs="Times New Roman"/>
                <w:sz w:val="20"/>
                <w:szCs w:val="20"/>
              </w:rPr>
              <w:t xml:space="preserve"> May 5th</w:t>
            </w:r>
          </w:p>
        </w:tc>
      </w:tr>
      <w:tr w:rsidR="00737F3B" w:rsidRPr="00737F3B" w14:paraId="3452FD3D" w14:textId="77777777" w:rsidTr="009E147D">
        <w:trPr>
          <w:trHeight w:val="243"/>
          <w:jc w:val="center"/>
        </w:trPr>
        <w:tc>
          <w:tcPr>
            <w:tcW w:w="1435" w:type="dxa"/>
            <w:noWrap/>
            <w:hideMark/>
          </w:tcPr>
          <w:p w14:paraId="2CBF87D2" w14:textId="77777777" w:rsidR="009E147D" w:rsidRPr="002C6FDB" w:rsidRDefault="009E147D" w:rsidP="00962377">
            <w:pPr>
              <w:jc w:val="both"/>
              <w:rPr>
                <w:rFonts w:ascii="Palatino Linotype" w:eastAsia="Times New Roman" w:hAnsi="Palatino Linotype" w:cs="Times New Roman"/>
                <w:sz w:val="20"/>
                <w:szCs w:val="20"/>
              </w:rPr>
            </w:pPr>
            <w:r w:rsidRPr="002C6FDB">
              <w:rPr>
                <w:rFonts w:ascii="Palatino Linotype" w:eastAsia="Times New Roman" w:hAnsi="Palatino Linotype" w:cs="Times New Roman"/>
                <w:sz w:val="20"/>
                <w:szCs w:val="20"/>
              </w:rPr>
              <w:t>14</w:t>
            </w:r>
          </w:p>
        </w:tc>
        <w:tc>
          <w:tcPr>
            <w:tcW w:w="2430" w:type="dxa"/>
            <w:noWrap/>
            <w:hideMark/>
          </w:tcPr>
          <w:p w14:paraId="4ACA4167" w14:textId="5DD991CF" w:rsidR="009E147D" w:rsidRPr="002C6FDB" w:rsidRDefault="009E147D" w:rsidP="00962377">
            <w:pPr>
              <w:jc w:val="both"/>
              <w:rPr>
                <w:rFonts w:ascii="Palatino Linotype" w:eastAsia="Times New Roman" w:hAnsi="Palatino Linotype" w:cs="Times New Roman"/>
                <w:sz w:val="20"/>
                <w:szCs w:val="20"/>
              </w:rPr>
            </w:pPr>
            <w:r w:rsidRPr="002C6FDB">
              <w:rPr>
                <w:rFonts w:ascii="Palatino Linotype" w:eastAsia="Times New Roman" w:hAnsi="Palatino Linotype" w:cs="Times New Roman"/>
                <w:sz w:val="20"/>
                <w:szCs w:val="20"/>
              </w:rPr>
              <w:t>Mother</w:t>
            </w:r>
            <w:r w:rsidR="009233C0" w:rsidRPr="002C6FDB">
              <w:rPr>
                <w:rFonts w:ascii="Palatino Linotype" w:eastAsia="Times New Roman" w:hAnsi="Palatino Linotype" w:cs="Times New Roman"/>
                <w:sz w:val="20"/>
                <w:szCs w:val="20"/>
              </w:rPr>
              <w:t>’</w:t>
            </w:r>
            <w:r w:rsidRPr="002C6FDB">
              <w:rPr>
                <w:rFonts w:ascii="Palatino Linotype" w:eastAsia="Times New Roman" w:hAnsi="Palatino Linotype" w:cs="Times New Roman"/>
                <w:sz w:val="20"/>
                <w:szCs w:val="20"/>
              </w:rPr>
              <w:t>s Day</w:t>
            </w:r>
          </w:p>
        </w:tc>
        <w:tc>
          <w:tcPr>
            <w:tcW w:w="5105" w:type="dxa"/>
            <w:noWrap/>
            <w:hideMark/>
          </w:tcPr>
          <w:p w14:paraId="4C3BFC83" w14:textId="77777777" w:rsidR="009E147D" w:rsidRPr="002C6FDB" w:rsidRDefault="009E147D" w:rsidP="00962377">
            <w:pPr>
              <w:jc w:val="both"/>
              <w:rPr>
                <w:rFonts w:ascii="Palatino Linotype" w:eastAsia="Times New Roman" w:hAnsi="Palatino Linotype" w:cs="Times New Roman"/>
                <w:sz w:val="20"/>
                <w:szCs w:val="20"/>
              </w:rPr>
            </w:pPr>
            <w:r w:rsidRPr="002C6FDB">
              <w:rPr>
                <w:rFonts w:ascii="Palatino Linotype" w:eastAsia="Times New Roman" w:hAnsi="Palatino Linotype" w:cs="Times New Roman"/>
                <w:sz w:val="20"/>
                <w:szCs w:val="20"/>
              </w:rPr>
              <w:t xml:space="preserve"> 2nd Sunday in May</w:t>
            </w:r>
          </w:p>
        </w:tc>
      </w:tr>
      <w:tr w:rsidR="00737F3B" w:rsidRPr="00737F3B" w14:paraId="0DB0160D" w14:textId="77777777" w:rsidTr="001B63D5">
        <w:trPr>
          <w:trHeight w:val="243"/>
          <w:jc w:val="center"/>
        </w:trPr>
        <w:tc>
          <w:tcPr>
            <w:tcW w:w="8970" w:type="dxa"/>
            <w:gridSpan w:val="3"/>
            <w:noWrap/>
          </w:tcPr>
          <w:p w14:paraId="7B3A7BE6" w14:textId="2592AF8D" w:rsidR="001F2A4F" w:rsidRPr="002C6FDB" w:rsidRDefault="001F2A4F" w:rsidP="00234244">
            <w:pPr>
              <w:spacing w:after="0"/>
              <w:jc w:val="center"/>
              <w:rPr>
                <w:rFonts w:ascii="Palatino Linotype" w:eastAsia="Times New Roman" w:hAnsi="Palatino Linotype" w:cs="Times New Roman"/>
                <w:sz w:val="20"/>
                <w:szCs w:val="20"/>
              </w:rPr>
            </w:pPr>
            <w:r w:rsidRPr="002C6FDB">
              <w:rPr>
                <w:rFonts w:ascii="Palatino Linotype" w:eastAsia="Times New Roman" w:hAnsi="Palatino Linotype" w:cs="Times New Roman"/>
                <w:sz w:val="20"/>
                <w:szCs w:val="20"/>
              </w:rPr>
              <w:t>Cont.</w:t>
            </w:r>
          </w:p>
        </w:tc>
      </w:tr>
      <w:tr w:rsidR="00737F3B" w:rsidRPr="00737F3B" w14:paraId="2F6B1731" w14:textId="77777777" w:rsidTr="009E147D">
        <w:trPr>
          <w:trHeight w:val="243"/>
          <w:jc w:val="center"/>
        </w:trPr>
        <w:tc>
          <w:tcPr>
            <w:tcW w:w="1435" w:type="dxa"/>
            <w:noWrap/>
            <w:hideMark/>
          </w:tcPr>
          <w:p w14:paraId="6EC9EA38" w14:textId="77777777" w:rsidR="009E147D" w:rsidRPr="002C6FDB" w:rsidRDefault="009E147D" w:rsidP="00962377">
            <w:pPr>
              <w:jc w:val="both"/>
              <w:rPr>
                <w:rFonts w:ascii="Palatino Linotype" w:eastAsia="Times New Roman" w:hAnsi="Palatino Linotype" w:cs="Times New Roman"/>
                <w:sz w:val="20"/>
                <w:szCs w:val="20"/>
              </w:rPr>
            </w:pPr>
            <w:r w:rsidRPr="002C6FDB">
              <w:rPr>
                <w:rFonts w:ascii="Palatino Linotype" w:eastAsia="Times New Roman" w:hAnsi="Palatino Linotype" w:cs="Times New Roman"/>
                <w:sz w:val="20"/>
                <w:szCs w:val="20"/>
              </w:rPr>
              <w:t>15</w:t>
            </w:r>
          </w:p>
        </w:tc>
        <w:tc>
          <w:tcPr>
            <w:tcW w:w="2430" w:type="dxa"/>
            <w:noWrap/>
            <w:hideMark/>
          </w:tcPr>
          <w:p w14:paraId="532B571C" w14:textId="77777777" w:rsidR="009E147D" w:rsidRPr="002C6FDB" w:rsidRDefault="009E147D" w:rsidP="00962377">
            <w:pPr>
              <w:jc w:val="both"/>
              <w:rPr>
                <w:rFonts w:ascii="Palatino Linotype" w:eastAsia="Times New Roman" w:hAnsi="Palatino Linotype" w:cs="Times New Roman"/>
                <w:sz w:val="20"/>
                <w:szCs w:val="20"/>
              </w:rPr>
            </w:pPr>
            <w:r w:rsidRPr="002C6FDB">
              <w:rPr>
                <w:rFonts w:ascii="Palatino Linotype" w:eastAsia="Times New Roman" w:hAnsi="Palatino Linotype" w:cs="Times New Roman"/>
                <w:sz w:val="20"/>
                <w:szCs w:val="20"/>
              </w:rPr>
              <w:t>Memorial Day</w:t>
            </w:r>
          </w:p>
        </w:tc>
        <w:tc>
          <w:tcPr>
            <w:tcW w:w="5105" w:type="dxa"/>
            <w:noWrap/>
            <w:hideMark/>
          </w:tcPr>
          <w:p w14:paraId="40B9B53F" w14:textId="77777777" w:rsidR="009E147D" w:rsidRPr="002C6FDB" w:rsidRDefault="009E147D" w:rsidP="00962377">
            <w:pPr>
              <w:jc w:val="both"/>
              <w:rPr>
                <w:rFonts w:ascii="Palatino Linotype" w:eastAsia="Times New Roman" w:hAnsi="Palatino Linotype" w:cs="Times New Roman"/>
                <w:sz w:val="20"/>
                <w:szCs w:val="20"/>
              </w:rPr>
            </w:pPr>
            <w:r w:rsidRPr="002C6FDB">
              <w:rPr>
                <w:rFonts w:ascii="Palatino Linotype" w:eastAsia="Times New Roman" w:hAnsi="Palatino Linotype" w:cs="Times New Roman"/>
                <w:sz w:val="20"/>
                <w:szCs w:val="20"/>
              </w:rPr>
              <w:t xml:space="preserve"> Last Monday in May</w:t>
            </w:r>
          </w:p>
        </w:tc>
      </w:tr>
      <w:tr w:rsidR="00737F3B" w:rsidRPr="00737F3B" w14:paraId="22D16F02" w14:textId="77777777" w:rsidTr="009E147D">
        <w:trPr>
          <w:trHeight w:val="243"/>
          <w:jc w:val="center"/>
        </w:trPr>
        <w:tc>
          <w:tcPr>
            <w:tcW w:w="1435" w:type="dxa"/>
            <w:noWrap/>
            <w:hideMark/>
          </w:tcPr>
          <w:p w14:paraId="3A657C75" w14:textId="77777777" w:rsidR="009E147D" w:rsidRPr="002C6FDB" w:rsidRDefault="009E147D" w:rsidP="00962377">
            <w:pPr>
              <w:jc w:val="both"/>
              <w:rPr>
                <w:rFonts w:ascii="Palatino Linotype" w:eastAsia="Times New Roman" w:hAnsi="Palatino Linotype" w:cs="Times New Roman"/>
                <w:sz w:val="20"/>
                <w:szCs w:val="20"/>
              </w:rPr>
            </w:pPr>
            <w:r w:rsidRPr="002C6FDB">
              <w:rPr>
                <w:rFonts w:ascii="Palatino Linotype" w:eastAsia="Times New Roman" w:hAnsi="Palatino Linotype" w:cs="Times New Roman"/>
                <w:sz w:val="20"/>
                <w:szCs w:val="20"/>
              </w:rPr>
              <w:t>16</w:t>
            </w:r>
          </w:p>
        </w:tc>
        <w:tc>
          <w:tcPr>
            <w:tcW w:w="2430" w:type="dxa"/>
            <w:noWrap/>
            <w:hideMark/>
          </w:tcPr>
          <w:p w14:paraId="62645D2F" w14:textId="7DA47A08" w:rsidR="009E147D" w:rsidRPr="002C6FDB" w:rsidRDefault="009E147D" w:rsidP="00962377">
            <w:pPr>
              <w:jc w:val="both"/>
              <w:rPr>
                <w:rFonts w:ascii="Palatino Linotype" w:eastAsia="Times New Roman" w:hAnsi="Palatino Linotype" w:cs="Times New Roman"/>
                <w:sz w:val="20"/>
                <w:szCs w:val="20"/>
              </w:rPr>
            </w:pPr>
            <w:r w:rsidRPr="002C6FDB">
              <w:rPr>
                <w:rFonts w:ascii="Palatino Linotype" w:eastAsia="Times New Roman" w:hAnsi="Palatino Linotype" w:cs="Times New Roman"/>
                <w:sz w:val="20"/>
                <w:szCs w:val="20"/>
              </w:rPr>
              <w:t>Father</w:t>
            </w:r>
            <w:r w:rsidR="009233C0" w:rsidRPr="002C6FDB">
              <w:rPr>
                <w:rFonts w:ascii="Palatino Linotype" w:eastAsia="Times New Roman" w:hAnsi="Palatino Linotype" w:cs="Times New Roman"/>
                <w:sz w:val="20"/>
                <w:szCs w:val="20"/>
              </w:rPr>
              <w:t>’</w:t>
            </w:r>
            <w:r w:rsidRPr="002C6FDB">
              <w:rPr>
                <w:rFonts w:ascii="Palatino Linotype" w:eastAsia="Times New Roman" w:hAnsi="Palatino Linotype" w:cs="Times New Roman"/>
                <w:sz w:val="20"/>
                <w:szCs w:val="20"/>
              </w:rPr>
              <w:t>s Day</w:t>
            </w:r>
          </w:p>
        </w:tc>
        <w:tc>
          <w:tcPr>
            <w:tcW w:w="5105" w:type="dxa"/>
            <w:noWrap/>
            <w:hideMark/>
          </w:tcPr>
          <w:p w14:paraId="3F57B542" w14:textId="77777777" w:rsidR="009E147D" w:rsidRPr="002C6FDB" w:rsidRDefault="009E147D" w:rsidP="00962377">
            <w:pPr>
              <w:jc w:val="both"/>
              <w:rPr>
                <w:rFonts w:ascii="Palatino Linotype" w:eastAsia="Times New Roman" w:hAnsi="Palatino Linotype" w:cs="Times New Roman"/>
                <w:sz w:val="20"/>
                <w:szCs w:val="20"/>
              </w:rPr>
            </w:pPr>
            <w:r w:rsidRPr="002C6FDB">
              <w:rPr>
                <w:rFonts w:ascii="Palatino Linotype" w:eastAsia="Times New Roman" w:hAnsi="Palatino Linotype" w:cs="Times New Roman"/>
                <w:sz w:val="20"/>
                <w:szCs w:val="20"/>
              </w:rPr>
              <w:t xml:space="preserve"> 3rd Sunday in June</w:t>
            </w:r>
          </w:p>
        </w:tc>
      </w:tr>
      <w:tr w:rsidR="00737F3B" w:rsidRPr="00737F3B" w14:paraId="3B716B78" w14:textId="77777777" w:rsidTr="009E147D">
        <w:trPr>
          <w:trHeight w:val="243"/>
          <w:jc w:val="center"/>
        </w:trPr>
        <w:tc>
          <w:tcPr>
            <w:tcW w:w="1435" w:type="dxa"/>
            <w:noWrap/>
            <w:hideMark/>
          </w:tcPr>
          <w:p w14:paraId="579C64E2" w14:textId="77777777" w:rsidR="009E147D" w:rsidRPr="002C6FDB" w:rsidRDefault="009E147D" w:rsidP="00962377">
            <w:pPr>
              <w:jc w:val="both"/>
              <w:rPr>
                <w:rFonts w:ascii="Palatino Linotype" w:eastAsia="Times New Roman" w:hAnsi="Palatino Linotype" w:cs="Times New Roman"/>
                <w:sz w:val="20"/>
                <w:szCs w:val="20"/>
              </w:rPr>
            </w:pPr>
            <w:r w:rsidRPr="002C6FDB">
              <w:rPr>
                <w:rFonts w:ascii="Palatino Linotype" w:eastAsia="Times New Roman" w:hAnsi="Palatino Linotype" w:cs="Times New Roman"/>
                <w:sz w:val="20"/>
                <w:szCs w:val="20"/>
              </w:rPr>
              <w:t>17</w:t>
            </w:r>
          </w:p>
        </w:tc>
        <w:tc>
          <w:tcPr>
            <w:tcW w:w="2430" w:type="dxa"/>
            <w:noWrap/>
            <w:hideMark/>
          </w:tcPr>
          <w:p w14:paraId="25D7250B" w14:textId="77777777" w:rsidR="009E147D" w:rsidRPr="002C6FDB" w:rsidRDefault="009E147D" w:rsidP="00962377">
            <w:pPr>
              <w:jc w:val="both"/>
              <w:rPr>
                <w:rFonts w:ascii="Palatino Linotype" w:eastAsia="Times New Roman" w:hAnsi="Palatino Linotype" w:cs="Times New Roman"/>
                <w:sz w:val="20"/>
                <w:szCs w:val="20"/>
              </w:rPr>
            </w:pPr>
            <w:r w:rsidRPr="002C6FDB">
              <w:rPr>
                <w:rFonts w:ascii="Palatino Linotype" w:eastAsia="Times New Roman" w:hAnsi="Palatino Linotype" w:cs="Times New Roman"/>
                <w:sz w:val="20"/>
                <w:szCs w:val="20"/>
              </w:rPr>
              <w:t>Independence Day</w:t>
            </w:r>
          </w:p>
        </w:tc>
        <w:tc>
          <w:tcPr>
            <w:tcW w:w="5105" w:type="dxa"/>
            <w:noWrap/>
            <w:hideMark/>
          </w:tcPr>
          <w:p w14:paraId="49B4E2E6" w14:textId="77777777" w:rsidR="009E147D" w:rsidRPr="002C6FDB" w:rsidRDefault="009E147D" w:rsidP="00962377">
            <w:pPr>
              <w:jc w:val="both"/>
              <w:rPr>
                <w:rFonts w:ascii="Palatino Linotype" w:eastAsia="Times New Roman" w:hAnsi="Palatino Linotype" w:cs="Times New Roman"/>
                <w:sz w:val="20"/>
                <w:szCs w:val="20"/>
              </w:rPr>
            </w:pPr>
            <w:r w:rsidRPr="002C6FDB">
              <w:rPr>
                <w:rFonts w:ascii="Palatino Linotype" w:eastAsia="Times New Roman" w:hAnsi="Palatino Linotype" w:cs="Times New Roman"/>
                <w:sz w:val="20"/>
                <w:szCs w:val="20"/>
              </w:rPr>
              <w:t xml:space="preserve"> July 4th</w:t>
            </w:r>
          </w:p>
        </w:tc>
      </w:tr>
      <w:tr w:rsidR="00737F3B" w:rsidRPr="00737F3B" w14:paraId="67E37686" w14:textId="77777777" w:rsidTr="009E147D">
        <w:trPr>
          <w:trHeight w:val="243"/>
          <w:jc w:val="center"/>
        </w:trPr>
        <w:tc>
          <w:tcPr>
            <w:tcW w:w="1435" w:type="dxa"/>
            <w:noWrap/>
            <w:hideMark/>
          </w:tcPr>
          <w:p w14:paraId="0934B33D" w14:textId="77777777" w:rsidR="009E147D" w:rsidRPr="002C6FDB" w:rsidRDefault="009E147D" w:rsidP="00962377">
            <w:pPr>
              <w:jc w:val="both"/>
              <w:rPr>
                <w:rFonts w:ascii="Palatino Linotype" w:eastAsia="Times New Roman" w:hAnsi="Palatino Linotype" w:cs="Times New Roman"/>
                <w:sz w:val="20"/>
                <w:szCs w:val="20"/>
              </w:rPr>
            </w:pPr>
            <w:r w:rsidRPr="002C6FDB">
              <w:rPr>
                <w:rFonts w:ascii="Palatino Linotype" w:eastAsia="Times New Roman" w:hAnsi="Palatino Linotype" w:cs="Times New Roman"/>
                <w:sz w:val="20"/>
                <w:szCs w:val="20"/>
              </w:rPr>
              <w:t>18</w:t>
            </w:r>
          </w:p>
        </w:tc>
        <w:tc>
          <w:tcPr>
            <w:tcW w:w="2430" w:type="dxa"/>
            <w:noWrap/>
            <w:hideMark/>
          </w:tcPr>
          <w:p w14:paraId="45CCDA11" w14:textId="77777777" w:rsidR="009E147D" w:rsidRPr="002C6FDB" w:rsidRDefault="009E147D" w:rsidP="00962377">
            <w:pPr>
              <w:jc w:val="both"/>
              <w:rPr>
                <w:rFonts w:ascii="Palatino Linotype" w:eastAsia="Times New Roman" w:hAnsi="Palatino Linotype" w:cs="Times New Roman"/>
                <w:sz w:val="20"/>
                <w:szCs w:val="20"/>
              </w:rPr>
            </w:pPr>
            <w:r w:rsidRPr="002C6FDB">
              <w:rPr>
                <w:rFonts w:ascii="Palatino Linotype" w:eastAsia="Times New Roman" w:hAnsi="Palatino Linotype" w:cs="Times New Roman"/>
                <w:sz w:val="20"/>
                <w:szCs w:val="20"/>
              </w:rPr>
              <w:t>Labor Day</w:t>
            </w:r>
          </w:p>
        </w:tc>
        <w:tc>
          <w:tcPr>
            <w:tcW w:w="5105" w:type="dxa"/>
            <w:noWrap/>
            <w:hideMark/>
          </w:tcPr>
          <w:p w14:paraId="5ED68CC6" w14:textId="77777777" w:rsidR="009E147D" w:rsidRPr="002C6FDB" w:rsidRDefault="009E147D" w:rsidP="00962377">
            <w:pPr>
              <w:jc w:val="both"/>
              <w:rPr>
                <w:rFonts w:ascii="Palatino Linotype" w:eastAsia="Times New Roman" w:hAnsi="Palatino Linotype" w:cs="Times New Roman"/>
                <w:sz w:val="20"/>
                <w:szCs w:val="20"/>
              </w:rPr>
            </w:pPr>
            <w:r w:rsidRPr="002C6FDB">
              <w:rPr>
                <w:rFonts w:ascii="Palatino Linotype" w:eastAsia="Times New Roman" w:hAnsi="Palatino Linotype" w:cs="Times New Roman"/>
                <w:sz w:val="20"/>
                <w:szCs w:val="20"/>
              </w:rPr>
              <w:t xml:space="preserve"> 1st Monday in September</w:t>
            </w:r>
          </w:p>
        </w:tc>
      </w:tr>
      <w:tr w:rsidR="00737F3B" w:rsidRPr="00737F3B" w14:paraId="2C766CBE" w14:textId="77777777" w:rsidTr="009E147D">
        <w:trPr>
          <w:trHeight w:val="243"/>
          <w:jc w:val="center"/>
        </w:trPr>
        <w:tc>
          <w:tcPr>
            <w:tcW w:w="1435" w:type="dxa"/>
            <w:noWrap/>
            <w:hideMark/>
          </w:tcPr>
          <w:p w14:paraId="1C46D06B" w14:textId="77777777" w:rsidR="009E147D" w:rsidRPr="002C6FDB" w:rsidRDefault="009E147D" w:rsidP="00962377">
            <w:pPr>
              <w:jc w:val="both"/>
              <w:rPr>
                <w:rFonts w:ascii="Palatino Linotype" w:eastAsia="Times New Roman" w:hAnsi="Palatino Linotype" w:cs="Times New Roman"/>
                <w:sz w:val="20"/>
                <w:szCs w:val="20"/>
              </w:rPr>
            </w:pPr>
            <w:r w:rsidRPr="002C6FDB">
              <w:rPr>
                <w:rFonts w:ascii="Palatino Linotype" w:eastAsia="Times New Roman" w:hAnsi="Palatino Linotype" w:cs="Times New Roman"/>
                <w:sz w:val="20"/>
                <w:szCs w:val="20"/>
              </w:rPr>
              <w:t>19</w:t>
            </w:r>
          </w:p>
        </w:tc>
        <w:tc>
          <w:tcPr>
            <w:tcW w:w="2430" w:type="dxa"/>
            <w:noWrap/>
            <w:hideMark/>
          </w:tcPr>
          <w:p w14:paraId="63B65543" w14:textId="77777777" w:rsidR="009E147D" w:rsidRPr="002C6FDB" w:rsidRDefault="009E147D" w:rsidP="00962377">
            <w:pPr>
              <w:jc w:val="both"/>
              <w:rPr>
                <w:rFonts w:ascii="Palatino Linotype" w:eastAsia="Times New Roman" w:hAnsi="Palatino Linotype" w:cs="Times New Roman"/>
                <w:sz w:val="20"/>
                <w:szCs w:val="20"/>
              </w:rPr>
            </w:pPr>
            <w:r w:rsidRPr="002C6FDB">
              <w:rPr>
                <w:rFonts w:ascii="Palatino Linotype" w:eastAsia="Times New Roman" w:hAnsi="Palatino Linotype" w:cs="Times New Roman"/>
                <w:sz w:val="20"/>
                <w:szCs w:val="20"/>
              </w:rPr>
              <w:t>Columbus Day</w:t>
            </w:r>
          </w:p>
        </w:tc>
        <w:tc>
          <w:tcPr>
            <w:tcW w:w="5105" w:type="dxa"/>
            <w:noWrap/>
            <w:hideMark/>
          </w:tcPr>
          <w:p w14:paraId="64F1D49D" w14:textId="77777777" w:rsidR="009E147D" w:rsidRPr="002C6FDB" w:rsidRDefault="009E147D" w:rsidP="00962377">
            <w:pPr>
              <w:jc w:val="both"/>
              <w:rPr>
                <w:rFonts w:ascii="Palatino Linotype" w:eastAsia="Times New Roman" w:hAnsi="Palatino Linotype" w:cs="Times New Roman"/>
                <w:sz w:val="20"/>
                <w:szCs w:val="20"/>
              </w:rPr>
            </w:pPr>
            <w:r w:rsidRPr="002C6FDB">
              <w:rPr>
                <w:rFonts w:ascii="Palatino Linotype" w:eastAsia="Times New Roman" w:hAnsi="Palatino Linotype" w:cs="Times New Roman"/>
                <w:sz w:val="20"/>
                <w:szCs w:val="20"/>
              </w:rPr>
              <w:t xml:space="preserve"> 2nd Monday in October</w:t>
            </w:r>
          </w:p>
        </w:tc>
      </w:tr>
      <w:tr w:rsidR="00737F3B" w:rsidRPr="00737F3B" w14:paraId="538B1F51" w14:textId="77777777" w:rsidTr="009E147D">
        <w:trPr>
          <w:trHeight w:val="243"/>
          <w:jc w:val="center"/>
        </w:trPr>
        <w:tc>
          <w:tcPr>
            <w:tcW w:w="1435" w:type="dxa"/>
            <w:noWrap/>
            <w:hideMark/>
          </w:tcPr>
          <w:p w14:paraId="56368977" w14:textId="77777777" w:rsidR="009E147D" w:rsidRPr="002C6FDB" w:rsidRDefault="009E147D" w:rsidP="00962377">
            <w:pPr>
              <w:jc w:val="both"/>
              <w:rPr>
                <w:rFonts w:ascii="Palatino Linotype" w:eastAsia="Times New Roman" w:hAnsi="Palatino Linotype" w:cs="Times New Roman"/>
                <w:sz w:val="20"/>
                <w:szCs w:val="20"/>
              </w:rPr>
            </w:pPr>
            <w:r w:rsidRPr="002C6FDB">
              <w:rPr>
                <w:rFonts w:ascii="Palatino Linotype" w:eastAsia="Times New Roman" w:hAnsi="Palatino Linotype" w:cs="Times New Roman"/>
                <w:sz w:val="20"/>
                <w:szCs w:val="20"/>
              </w:rPr>
              <w:t>20</w:t>
            </w:r>
          </w:p>
        </w:tc>
        <w:tc>
          <w:tcPr>
            <w:tcW w:w="2430" w:type="dxa"/>
            <w:noWrap/>
            <w:hideMark/>
          </w:tcPr>
          <w:p w14:paraId="05448F46" w14:textId="77777777" w:rsidR="009E147D" w:rsidRPr="002C6FDB" w:rsidRDefault="009E147D" w:rsidP="00962377">
            <w:pPr>
              <w:jc w:val="both"/>
              <w:rPr>
                <w:rFonts w:ascii="Palatino Linotype" w:eastAsia="Times New Roman" w:hAnsi="Palatino Linotype" w:cs="Times New Roman"/>
                <w:sz w:val="20"/>
                <w:szCs w:val="20"/>
              </w:rPr>
            </w:pPr>
            <w:r w:rsidRPr="002C6FDB">
              <w:rPr>
                <w:rFonts w:ascii="Palatino Linotype" w:eastAsia="Times New Roman" w:hAnsi="Palatino Linotype" w:cs="Times New Roman"/>
                <w:sz w:val="20"/>
                <w:szCs w:val="20"/>
              </w:rPr>
              <w:t>Diwali</w:t>
            </w:r>
          </w:p>
        </w:tc>
        <w:tc>
          <w:tcPr>
            <w:tcW w:w="5105" w:type="dxa"/>
            <w:noWrap/>
            <w:hideMark/>
          </w:tcPr>
          <w:p w14:paraId="32391944" w14:textId="77777777" w:rsidR="009E147D" w:rsidRPr="002C6FDB" w:rsidRDefault="009E147D" w:rsidP="00962377">
            <w:pPr>
              <w:jc w:val="both"/>
              <w:rPr>
                <w:rFonts w:ascii="Palatino Linotype" w:eastAsia="Times New Roman" w:hAnsi="Palatino Linotype" w:cs="Times New Roman"/>
                <w:sz w:val="20"/>
                <w:szCs w:val="20"/>
              </w:rPr>
            </w:pPr>
            <w:r w:rsidRPr="002C6FDB">
              <w:rPr>
                <w:rFonts w:ascii="Palatino Linotype" w:eastAsia="Times New Roman" w:hAnsi="Palatino Linotype" w:cs="Times New Roman"/>
                <w:sz w:val="20"/>
                <w:szCs w:val="20"/>
              </w:rPr>
              <w:t xml:space="preserve"> Late October to Early November. 5 Day celebration where day 3 is the largest.</w:t>
            </w:r>
          </w:p>
        </w:tc>
      </w:tr>
      <w:tr w:rsidR="00737F3B" w:rsidRPr="00737F3B" w14:paraId="79977611" w14:textId="77777777" w:rsidTr="009E147D">
        <w:trPr>
          <w:trHeight w:val="243"/>
          <w:jc w:val="center"/>
        </w:trPr>
        <w:tc>
          <w:tcPr>
            <w:tcW w:w="1435" w:type="dxa"/>
            <w:noWrap/>
            <w:hideMark/>
          </w:tcPr>
          <w:p w14:paraId="1B3D498F" w14:textId="77777777" w:rsidR="009E147D" w:rsidRPr="002C6FDB" w:rsidRDefault="009E147D" w:rsidP="00962377">
            <w:pPr>
              <w:jc w:val="both"/>
              <w:rPr>
                <w:rFonts w:ascii="Palatino Linotype" w:eastAsia="Times New Roman" w:hAnsi="Palatino Linotype" w:cs="Times New Roman"/>
                <w:sz w:val="20"/>
                <w:szCs w:val="20"/>
              </w:rPr>
            </w:pPr>
            <w:r w:rsidRPr="002C6FDB">
              <w:rPr>
                <w:rFonts w:ascii="Palatino Linotype" w:eastAsia="Times New Roman" w:hAnsi="Palatino Linotype" w:cs="Times New Roman"/>
                <w:sz w:val="20"/>
                <w:szCs w:val="20"/>
              </w:rPr>
              <w:t>21</w:t>
            </w:r>
          </w:p>
        </w:tc>
        <w:tc>
          <w:tcPr>
            <w:tcW w:w="2430" w:type="dxa"/>
            <w:noWrap/>
            <w:hideMark/>
          </w:tcPr>
          <w:p w14:paraId="193BB257" w14:textId="77777777" w:rsidR="009E147D" w:rsidRPr="002C6FDB" w:rsidRDefault="009E147D" w:rsidP="00962377">
            <w:pPr>
              <w:jc w:val="both"/>
              <w:rPr>
                <w:rFonts w:ascii="Palatino Linotype" w:eastAsia="Times New Roman" w:hAnsi="Palatino Linotype" w:cs="Times New Roman"/>
                <w:sz w:val="20"/>
                <w:szCs w:val="20"/>
              </w:rPr>
            </w:pPr>
            <w:r w:rsidRPr="002C6FDB">
              <w:rPr>
                <w:rFonts w:ascii="Palatino Linotype" w:eastAsia="Times New Roman" w:hAnsi="Palatino Linotype" w:cs="Times New Roman"/>
                <w:sz w:val="20"/>
                <w:szCs w:val="20"/>
              </w:rPr>
              <w:t>Halloween</w:t>
            </w:r>
          </w:p>
        </w:tc>
        <w:tc>
          <w:tcPr>
            <w:tcW w:w="5105" w:type="dxa"/>
            <w:noWrap/>
            <w:hideMark/>
          </w:tcPr>
          <w:p w14:paraId="223580B5" w14:textId="77777777" w:rsidR="009E147D" w:rsidRPr="002C6FDB" w:rsidRDefault="009E147D" w:rsidP="00962377">
            <w:pPr>
              <w:jc w:val="both"/>
              <w:rPr>
                <w:rFonts w:ascii="Palatino Linotype" w:eastAsia="Times New Roman" w:hAnsi="Palatino Linotype" w:cs="Times New Roman"/>
                <w:sz w:val="20"/>
                <w:szCs w:val="20"/>
              </w:rPr>
            </w:pPr>
            <w:r w:rsidRPr="002C6FDB">
              <w:rPr>
                <w:rFonts w:ascii="Palatino Linotype" w:eastAsia="Times New Roman" w:hAnsi="Palatino Linotype" w:cs="Times New Roman"/>
                <w:sz w:val="20"/>
                <w:szCs w:val="20"/>
              </w:rPr>
              <w:t xml:space="preserve"> October 31st</w:t>
            </w:r>
          </w:p>
        </w:tc>
      </w:tr>
      <w:tr w:rsidR="00737F3B" w:rsidRPr="00737F3B" w14:paraId="4CA99B57" w14:textId="77777777" w:rsidTr="009E147D">
        <w:trPr>
          <w:trHeight w:val="243"/>
          <w:jc w:val="center"/>
        </w:trPr>
        <w:tc>
          <w:tcPr>
            <w:tcW w:w="1435" w:type="dxa"/>
            <w:noWrap/>
            <w:hideMark/>
          </w:tcPr>
          <w:p w14:paraId="429973F8" w14:textId="77777777" w:rsidR="009E147D" w:rsidRPr="002C6FDB" w:rsidRDefault="009E147D" w:rsidP="00962377">
            <w:pPr>
              <w:jc w:val="both"/>
              <w:rPr>
                <w:rFonts w:ascii="Palatino Linotype" w:eastAsia="Times New Roman" w:hAnsi="Palatino Linotype" w:cs="Times New Roman"/>
                <w:sz w:val="20"/>
                <w:szCs w:val="20"/>
              </w:rPr>
            </w:pPr>
            <w:r w:rsidRPr="002C6FDB">
              <w:rPr>
                <w:rFonts w:ascii="Palatino Linotype" w:eastAsia="Times New Roman" w:hAnsi="Palatino Linotype" w:cs="Times New Roman"/>
                <w:sz w:val="20"/>
                <w:szCs w:val="20"/>
              </w:rPr>
              <w:t>22</w:t>
            </w:r>
          </w:p>
        </w:tc>
        <w:tc>
          <w:tcPr>
            <w:tcW w:w="2430" w:type="dxa"/>
            <w:noWrap/>
            <w:hideMark/>
          </w:tcPr>
          <w:p w14:paraId="1402CC6F" w14:textId="24EA55F5" w:rsidR="009E147D" w:rsidRPr="002C6FDB" w:rsidRDefault="009E147D" w:rsidP="00962377">
            <w:pPr>
              <w:jc w:val="both"/>
              <w:rPr>
                <w:rFonts w:ascii="Palatino Linotype" w:eastAsia="Times New Roman" w:hAnsi="Palatino Linotype" w:cs="Times New Roman"/>
                <w:sz w:val="20"/>
                <w:szCs w:val="20"/>
              </w:rPr>
            </w:pPr>
            <w:r w:rsidRPr="002C6FDB">
              <w:rPr>
                <w:rFonts w:ascii="Palatino Linotype" w:eastAsia="Times New Roman" w:hAnsi="Palatino Linotype" w:cs="Times New Roman"/>
                <w:sz w:val="20"/>
                <w:szCs w:val="20"/>
              </w:rPr>
              <w:t>Veteran</w:t>
            </w:r>
            <w:r w:rsidR="009233C0" w:rsidRPr="002C6FDB">
              <w:rPr>
                <w:rFonts w:ascii="Palatino Linotype" w:eastAsia="Times New Roman" w:hAnsi="Palatino Linotype" w:cs="Times New Roman"/>
                <w:sz w:val="20"/>
                <w:szCs w:val="20"/>
              </w:rPr>
              <w:t>’</w:t>
            </w:r>
            <w:r w:rsidRPr="002C6FDB">
              <w:rPr>
                <w:rFonts w:ascii="Palatino Linotype" w:eastAsia="Times New Roman" w:hAnsi="Palatino Linotype" w:cs="Times New Roman"/>
                <w:sz w:val="20"/>
                <w:szCs w:val="20"/>
              </w:rPr>
              <w:t>s Day</w:t>
            </w:r>
          </w:p>
        </w:tc>
        <w:tc>
          <w:tcPr>
            <w:tcW w:w="5105" w:type="dxa"/>
            <w:noWrap/>
            <w:hideMark/>
          </w:tcPr>
          <w:p w14:paraId="4A6981E9" w14:textId="77777777" w:rsidR="009E147D" w:rsidRPr="002C6FDB" w:rsidRDefault="009E147D" w:rsidP="00962377">
            <w:pPr>
              <w:jc w:val="both"/>
              <w:rPr>
                <w:rFonts w:ascii="Palatino Linotype" w:eastAsia="Times New Roman" w:hAnsi="Palatino Linotype" w:cs="Times New Roman"/>
                <w:sz w:val="20"/>
                <w:szCs w:val="20"/>
              </w:rPr>
            </w:pPr>
            <w:r w:rsidRPr="002C6FDB">
              <w:rPr>
                <w:rFonts w:ascii="Palatino Linotype" w:eastAsia="Times New Roman" w:hAnsi="Palatino Linotype" w:cs="Times New Roman"/>
                <w:sz w:val="20"/>
                <w:szCs w:val="20"/>
              </w:rPr>
              <w:t xml:space="preserve"> November 11th</w:t>
            </w:r>
          </w:p>
        </w:tc>
      </w:tr>
      <w:tr w:rsidR="00737F3B" w:rsidRPr="00737F3B" w14:paraId="64C50CAC" w14:textId="77777777" w:rsidTr="009E147D">
        <w:trPr>
          <w:trHeight w:val="243"/>
          <w:jc w:val="center"/>
        </w:trPr>
        <w:tc>
          <w:tcPr>
            <w:tcW w:w="1435" w:type="dxa"/>
            <w:noWrap/>
            <w:hideMark/>
          </w:tcPr>
          <w:p w14:paraId="21B92E53" w14:textId="77777777" w:rsidR="009E147D" w:rsidRPr="002C6FDB" w:rsidRDefault="009E147D" w:rsidP="00962377">
            <w:pPr>
              <w:jc w:val="both"/>
              <w:rPr>
                <w:rFonts w:ascii="Palatino Linotype" w:eastAsia="Times New Roman" w:hAnsi="Palatino Linotype" w:cs="Times New Roman"/>
                <w:sz w:val="20"/>
                <w:szCs w:val="20"/>
              </w:rPr>
            </w:pPr>
            <w:r w:rsidRPr="002C6FDB">
              <w:rPr>
                <w:rFonts w:ascii="Palatino Linotype" w:eastAsia="Times New Roman" w:hAnsi="Palatino Linotype" w:cs="Times New Roman"/>
                <w:sz w:val="20"/>
                <w:szCs w:val="20"/>
              </w:rPr>
              <w:t>23</w:t>
            </w:r>
          </w:p>
        </w:tc>
        <w:tc>
          <w:tcPr>
            <w:tcW w:w="2430" w:type="dxa"/>
            <w:noWrap/>
            <w:hideMark/>
          </w:tcPr>
          <w:p w14:paraId="5832F833" w14:textId="77777777" w:rsidR="009E147D" w:rsidRPr="002C6FDB" w:rsidRDefault="009E147D" w:rsidP="00962377">
            <w:pPr>
              <w:jc w:val="both"/>
              <w:rPr>
                <w:rFonts w:ascii="Palatino Linotype" w:eastAsia="Times New Roman" w:hAnsi="Palatino Linotype" w:cs="Times New Roman"/>
                <w:sz w:val="20"/>
                <w:szCs w:val="20"/>
              </w:rPr>
            </w:pPr>
            <w:r w:rsidRPr="002C6FDB">
              <w:rPr>
                <w:rFonts w:ascii="Palatino Linotype" w:eastAsia="Times New Roman" w:hAnsi="Palatino Linotype" w:cs="Times New Roman"/>
                <w:sz w:val="20"/>
                <w:szCs w:val="20"/>
              </w:rPr>
              <w:t>Thanksgiving Day</w:t>
            </w:r>
          </w:p>
        </w:tc>
        <w:tc>
          <w:tcPr>
            <w:tcW w:w="5105" w:type="dxa"/>
            <w:noWrap/>
            <w:hideMark/>
          </w:tcPr>
          <w:p w14:paraId="36689265" w14:textId="77777777" w:rsidR="009E147D" w:rsidRPr="002C6FDB" w:rsidRDefault="009E147D" w:rsidP="00962377">
            <w:pPr>
              <w:jc w:val="both"/>
              <w:rPr>
                <w:rFonts w:ascii="Palatino Linotype" w:eastAsia="Times New Roman" w:hAnsi="Palatino Linotype" w:cs="Times New Roman"/>
                <w:sz w:val="20"/>
                <w:szCs w:val="20"/>
              </w:rPr>
            </w:pPr>
            <w:r w:rsidRPr="002C6FDB">
              <w:rPr>
                <w:rFonts w:ascii="Palatino Linotype" w:eastAsia="Times New Roman" w:hAnsi="Palatino Linotype" w:cs="Times New Roman"/>
                <w:sz w:val="20"/>
                <w:szCs w:val="20"/>
              </w:rPr>
              <w:t xml:space="preserve"> 4th Thursday in November</w:t>
            </w:r>
          </w:p>
        </w:tc>
      </w:tr>
      <w:tr w:rsidR="00737F3B" w:rsidRPr="00737F3B" w14:paraId="1F5737DC" w14:textId="77777777" w:rsidTr="009E147D">
        <w:trPr>
          <w:trHeight w:val="243"/>
          <w:jc w:val="center"/>
        </w:trPr>
        <w:tc>
          <w:tcPr>
            <w:tcW w:w="1435" w:type="dxa"/>
            <w:noWrap/>
            <w:hideMark/>
          </w:tcPr>
          <w:p w14:paraId="76841678" w14:textId="77777777" w:rsidR="009E147D" w:rsidRPr="002C6FDB" w:rsidRDefault="009E147D" w:rsidP="00962377">
            <w:pPr>
              <w:jc w:val="both"/>
              <w:rPr>
                <w:rFonts w:ascii="Palatino Linotype" w:eastAsia="Times New Roman" w:hAnsi="Palatino Linotype" w:cs="Times New Roman"/>
                <w:sz w:val="20"/>
                <w:szCs w:val="20"/>
              </w:rPr>
            </w:pPr>
            <w:r w:rsidRPr="002C6FDB">
              <w:rPr>
                <w:rFonts w:ascii="Palatino Linotype" w:eastAsia="Times New Roman" w:hAnsi="Palatino Linotype" w:cs="Times New Roman"/>
                <w:sz w:val="20"/>
                <w:szCs w:val="20"/>
              </w:rPr>
              <w:t>27</w:t>
            </w:r>
          </w:p>
        </w:tc>
        <w:tc>
          <w:tcPr>
            <w:tcW w:w="2430" w:type="dxa"/>
            <w:noWrap/>
            <w:hideMark/>
          </w:tcPr>
          <w:p w14:paraId="445F00B1" w14:textId="77777777" w:rsidR="009E147D" w:rsidRPr="002C6FDB" w:rsidRDefault="009E147D" w:rsidP="00962377">
            <w:pPr>
              <w:jc w:val="both"/>
              <w:rPr>
                <w:rFonts w:ascii="Palatino Linotype" w:eastAsia="Times New Roman" w:hAnsi="Palatino Linotype" w:cs="Times New Roman"/>
                <w:sz w:val="20"/>
                <w:szCs w:val="20"/>
              </w:rPr>
            </w:pPr>
            <w:r w:rsidRPr="002C6FDB">
              <w:rPr>
                <w:rFonts w:ascii="Palatino Linotype" w:eastAsia="Times New Roman" w:hAnsi="Palatino Linotype" w:cs="Times New Roman"/>
                <w:sz w:val="20"/>
                <w:szCs w:val="20"/>
              </w:rPr>
              <w:t>Christmas Day</w:t>
            </w:r>
          </w:p>
        </w:tc>
        <w:tc>
          <w:tcPr>
            <w:tcW w:w="5105" w:type="dxa"/>
            <w:noWrap/>
            <w:hideMark/>
          </w:tcPr>
          <w:p w14:paraId="0BAA4CF6" w14:textId="77777777" w:rsidR="009E147D" w:rsidRPr="002C6FDB" w:rsidRDefault="009E147D" w:rsidP="00962377">
            <w:pPr>
              <w:jc w:val="both"/>
              <w:rPr>
                <w:rFonts w:ascii="Palatino Linotype" w:eastAsia="Times New Roman" w:hAnsi="Palatino Linotype" w:cs="Times New Roman"/>
                <w:sz w:val="20"/>
                <w:szCs w:val="20"/>
              </w:rPr>
            </w:pPr>
            <w:r w:rsidRPr="002C6FDB">
              <w:rPr>
                <w:rFonts w:ascii="Palatino Linotype" w:eastAsia="Times New Roman" w:hAnsi="Palatino Linotype" w:cs="Times New Roman"/>
                <w:sz w:val="20"/>
                <w:szCs w:val="20"/>
              </w:rPr>
              <w:t xml:space="preserve"> December 25th</w:t>
            </w:r>
          </w:p>
        </w:tc>
      </w:tr>
      <w:tr w:rsidR="00737F3B" w:rsidRPr="00737F3B" w14:paraId="5EE67E48" w14:textId="77777777" w:rsidTr="009E147D">
        <w:trPr>
          <w:trHeight w:val="243"/>
          <w:jc w:val="center"/>
        </w:trPr>
        <w:tc>
          <w:tcPr>
            <w:tcW w:w="1435" w:type="dxa"/>
            <w:noWrap/>
            <w:hideMark/>
          </w:tcPr>
          <w:p w14:paraId="7006B921" w14:textId="77777777" w:rsidR="009E147D" w:rsidRPr="002C6FDB" w:rsidRDefault="009E147D" w:rsidP="00962377">
            <w:pPr>
              <w:jc w:val="both"/>
              <w:rPr>
                <w:rFonts w:ascii="Palatino Linotype" w:eastAsia="Times New Roman" w:hAnsi="Palatino Linotype" w:cs="Times New Roman"/>
                <w:sz w:val="20"/>
                <w:szCs w:val="20"/>
              </w:rPr>
            </w:pPr>
            <w:r w:rsidRPr="002C6FDB">
              <w:rPr>
                <w:rFonts w:ascii="Palatino Linotype" w:eastAsia="Times New Roman" w:hAnsi="Palatino Linotype" w:cs="Times New Roman"/>
                <w:sz w:val="20"/>
                <w:szCs w:val="20"/>
              </w:rPr>
              <w:t>25</w:t>
            </w:r>
          </w:p>
        </w:tc>
        <w:tc>
          <w:tcPr>
            <w:tcW w:w="2430" w:type="dxa"/>
            <w:noWrap/>
            <w:hideMark/>
          </w:tcPr>
          <w:p w14:paraId="4CF90865" w14:textId="39B79D6B" w:rsidR="009E147D" w:rsidRPr="002C6FDB" w:rsidRDefault="009E147D" w:rsidP="00962377">
            <w:pPr>
              <w:jc w:val="both"/>
              <w:rPr>
                <w:rFonts w:ascii="Palatino Linotype" w:eastAsia="Times New Roman" w:hAnsi="Palatino Linotype" w:cs="Times New Roman"/>
                <w:sz w:val="20"/>
                <w:szCs w:val="20"/>
              </w:rPr>
            </w:pPr>
            <w:r w:rsidRPr="002C6FDB">
              <w:rPr>
                <w:rFonts w:ascii="Palatino Linotype" w:eastAsia="Times New Roman" w:hAnsi="Palatino Linotype" w:cs="Times New Roman"/>
                <w:sz w:val="20"/>
                <w:szCs w:val="20"/>
              </w:rPr>
              <w:t>New Year</w:t>
            </w:r>
            <w:r w:rsidR="009233C0" w:rsidRPr="002C6FDB">
              <w:rPr>
                <w:rFonts w:ascii="Palatino Linotype" w:eastAsia="Times New Roman" w:hAnsi="Palatino Linotype" w:cs="Times New Roman"/>
                <w:sz w:val="20"/>
                <w:szCs w:val="20"/>
              </w:rPr>
              <w:t>’</w:t>
            </w:r>
            <w:r w:rsidRPr="002C6FDB">
              <w:rPr>
                <w:rFonts w:ascii="Palatino Linotype" w:eastAsia="Times New Roman" w:hAnsi="Palatino Linotype" w:cs="Times New Roman"/>
                <w:sz w:val="20"/>
                <w:szCs w:val="20"/>
              </w:rPr>
              <w:t>s Eve</w:t>
            </w:r>
          </w:p>
        </w:tc>
        <w:tc>
          <w:tcPr>
            <w:tcW w:w="5105" w:type="dxa"/>
            <w:noWrap/>
            <w:hideMark/>
          </w:tcPr>
          <w:p w14:paraId="08C3E9A1" w14:textId="77777777" w:rsidR="009E147D" w:rsidRPr="002C6FDB" w:rsidRDefault="009E147D" w:rsidP="00962377">
            <w:pPr>
              <w:jc w:val="both"/>
              <w:rPr>
                <w:rFonts w:ascii="Palatino Linotype" w:eastAsia="Times New Roman" w:hAnsi="Palatino Linotype" w:cs="Times New Roman"/>
                <w:sz w:val="20"/>
                <w:szCs w:val="20"/>
              </w:rPr>
            </w:pPr>
            <w:r w:rsidRPr="002C6FDB">
              <w:rPr>
                <w:rFonts w:ascii="Palatino Linotype" w:eastAsia="Times New Roman" w:hAnsi="Palatino Linotype" w:cs="Times New Roman"/>
                <w:sz w:val="20"/>
                <w:szCs w:val="20"/>
              </w:rPr>
              <w:t>December 31st</w:t>
            </w:r>
          </w:p>
        </w:tc>
      </w:tr>
      <w:tr w:rsidR="00737F3B" w:rsidRPr="00737F3B" w14:paraId="6E242C8C" w14:textId="77777777" w:rsidTr="009E147D">
        <w:trPr>
          <w:trHeight w:val="243"/>
          <w:jc w:val="center"/>
        </w:trPr>
        <w:tc>
          <w:tcPr>
            <w:tcW w:w="1435" w:type="dxa"/>
            <w:noWrap/>
            <w:hideMark/>
          </w:tcPr>
          <w:p w14:paraId="4B878438" w14:textId="77777777" w:rsidR="009E147D" w:rsidRPr="002C6FDB" w:rsidRDefault="009E147D" w:rsidP="00962377">
            <w:pPr>
              <w:jc w:val="both"/>
              <w:rPr>
                <w:rFonts w:ascii="Palatino Linotype" w:eastAsia="Times New Roman" w:hAnsi="Palatino Linotype" w:cs="Times New Roman"/>
                <w:sz w:val="20"/>
                <w:szCs w:val="20"/>
              </w:rPr>
            </w:pPr>
            <w:r w:rsidRPr="002C6FDB">
              <w:rPr>
                <w:rFonts w:ascii="Palatino Linotype" w:eastAsia="Times New Roman" w:hAnsi="Palatino Linotype" w:cs="Times New Roman"/>
                <w:sz w:val="20"/>
                <w:szCs w:val="20"/>
              </w:rPr>
              <w:t>Single Feature</w:t>
            </w:r>
          </w:p>
        </w:tc>
        <w:tc>
          <w:tcPr>
            <w:tcW w:w="2430" w:type="dxa"/>
            <w:noWrap/>
            <w:hideMark/>
          </w:tcPr>
          <w:p w14:paraId="28E8400C" w14:textId="77777777" w:rsidR="009E147D" w:rsidRPr="002C6FDB" w:rsidRDefault="009E147D" w:rsidP="00962377">
            <w:pPr>
              <w:jc w:val="both"/>
              <w:rPr>
                <w:rFonts w:ascii="Palatino Linotype" w:eastAsia="Times New Roman" w:hAnsi="Palatino Linotype" w:cs="Times New Roman"/>
                <w:sz w:val="20"/>
                <w:szCs w:val="20"/>
              </w:rPr>
            </w:pPr>
            <w:r w:rsidRPr="002C6FDB">
              <w:rPr>
                <w:rFonts w:ascii="Palatino Linotype" w:eastAsia="Times New Roman" w:hAnsi="Palatino Linotype" w:cs="Times New Roman"/>
                <w:sz w:val="20"/>
                <w:szCs w:val="20"/>
              </w:rPr>
              <w:t>Ramadan</w:t>
            </w:r>
          </w:p>
        </w:tc>
        <w:tc>
          <w:tcPr>
            <w:tcW w:w="5105" w:type="dxa"/>
            <w:noWrap/>
            <w:hideMark/>
          </w:tcPr>
          <w:p w14:paraId="70EDCED1" w14:textId="77777777" w:rsidR="009E147D" w:rsidRPr="002C6FDB" w:rsidRDefault="009E147D" w:rsidP="00962377">
            <w:pPr>
              <w:jc w:val="both"/>
              <w:rPr>
                <w:rFonts w:ascii="Palatino Linotype" w:eastAsia="Times New Roman" w:hAnsi="Palatino Linotype" w:cs="Times New Roman"/>
                <w:sz w:val="20"/>
                <w:szCs w:val="20"/>
              </w:rPr>
            </w:pPr>
            <w:r w:rsidRPr="002C6FDB">
              <w:rPr>
                <w:rFonts w:ascii="Palatino Linotype" w:eastAsia="Times New Roman" w:hAnsi="Palatino Linotype" w:cs="Times New Roman"/>
                <w:sz w:val="20"/>
                <w:szCs w:val="20"/>
              </w:rPr>
              <w:t xml:space="preserve"> One full month out of the year.</w:t>
            </w:r>
          </w:p>
        </w:tc>
      </w:tr>
      <w:tr w:rsidR="00737F3B" w:rsidRPr="00737F3B" w14:paraId="4091E594" w14:textId="77777777" w:rsidTr="009E147D">
        <w:trPr>
          <w:trHeight w:val="243"/>
          <w:jc w:val="center"/>
        </w:trPr>
        <w:tc>
          <w:tcPr>
            <w:tcW w:w="1435" w:type="dxa"/>
            <w:noWrap/>
            <w:hideMark/>
          </w:tcPr>
          <w:p w14:paraId="7CCDE42D" w14:textId="77777777" w:rsidR="009E147D" w:rsidRPr="002C6FDB" w:rsidRDefault="009E147D" w:rsidP="00962377">
            <w:pPr>
              <w:jc w:val="both"/>
              <w:rPr>
                <w:rFonts w:ascii="Palatino Linotype" w:eastAsia="Times New Roman" w:hAnsi="Palatino Linotype" w:cs="Times New Roman"/>
                <w:sz w:val="20"/>
                <w:szCs w:val="20"/>
              </w:rPr>
            </w:pPr>
            <w:r w:rsidRPr="002C6FDB">
              <w:rPr>
                <w:rFonts w:ascii="Palatino Linotype" w:eastAsia="Times New Roman" w:hAnsi="Palatino Linotype" w:cs="Times New Roman"/>
                <w:sz w:val="20"/>
                <w:szCs w:val="20"/>
              </w:rPr>
              <w:t>26</w:t>
            </w:r>
          </w:p>
        </w:tc>
        <w:tc>
          <w:tcPr>
            <w:tcW w:w="2430" w:type="dxa"/>
            <w:noWrap/>
            <w:hideMark/>
          </w:tcPr>
          <w:p w14:paraId="01B79327" w14:textId="77777777" w:rsidR="009E147D" w:rsidRPr="002C6FDB" w:rsidRDefault="009E147D" w:rsidP="00962377">
            <w:pPr>
              <w:jc w:val="both"/>
              <w:rPr>
                <w:rFonts w:ascii="Palatino Linotype" w:eastAsia="Times New Roman" w:hAnsi="Palatino Linotype" w:cs="Times New Roman"/>
                <w:sz w:val="20"/>
                <w:szCs w:val="20"/>
              </w:rPr>
            </w:pPr>
            <w:r w:rsidRPr="002C6FDB">
              <w:rPr>
                <w:rFonts w:ascii="Palatino Linotype" w:eastAsia="Times New Roman" w:hAnsi="Palatino Linotype" w:cs="Times New Roman"/>
                <w:sz w:val="20"/>
                <w:szCs w:val="20"/>
              </w:rPr>
              <w:t xml:space="preserve">Eid al </w:t>
            </w:r>
            <w:proofErr w:type="spellStart"/>
            <w:r w:rsidRPr="002C6FDB">
              <w:rPr>
                <w:rFonts w:ascii="Palatino Linotype" w:eastAsia="Times New Roman" w:hAnsi="Palatino Linotype" w:cs="Times New Roman"/>
                <w:sz w:val="20"/>
                <w:szCs w:val="20"/>
              </w:rPr>
              <w:t>Fitr</w:t>
            </w:r>
            <w:proofErr w:type="spellEnd"/>
          </w:p>
        </w:tc>
        <w:tc>
          <w:tcPr>
            <w:tcW w:w="5105" w:type="dxa"/>
            <w:noWrap/>
            <w:hideMark/>
          </w:tcPr>
          <w:p w14:paraId="7A94FBEE" w14:textId="77777777" w:rsidR="009E147D" w:rsidRPr="002C6FDB" w:rsidRDefault="009E147D" w:rsidP="00962377">
            <w:pPr>
              <w:jc w:val="both"/>
              <w:rPr>
                <w:rFonts w:ascii="Palatino Linotype" w:eastAsia="Times New Roman" w:hAnsi="Palatino Linotype" w:cs="Times New Roman"/>
                <w:sz w:val="20"/>
                <w:szCs w:val="20"/>
              </w:rPr>
            </w:pPr>
            <w:r w:rsidRPr="002C6FDB">
              <w:rPr>
                <w:rFonts w:ascii="Palatino Linotype" w:eastAsia="Times New Roman" w:hAnsi="Palatino Linotype" w:cs="Times New Roman"/>
                <w:sz w:val="20"/>
                <w:szCs w:val="20"/>
              </w:rPr>
              <w:t xml:space="preserve"> End of Ramadan</w:t>
            </w:r>
          </w:p>
        </w:tc>
      </w:tr>
      <w:tr w:rsidR="00737F3B" w:rsidRPr="00737F3B" w14:paraId="15F0AAB0" w14:textId="77777777" w:rsidTr="009E147D">
        <w:trPr>
          <w:trHeight w:val="243"/>
          <w:jc w:val="center"/>
        </w:trPr>
        <w:tc>
          <w:tcPr>
            <w:tcW w:w="1435" w:type="dxa"/>
            <w:noWrap/>
            <w:hideMark/>
          </w:tcPr>
          <w:p w14:paraId="382142F2" w14:textId="77777777" w:rsidR="009E147D" w:rsidRPr="002C6FDB" w:rsidRDefault="009E147D" w:rsidP="00962377">
            <w:pPr>
              <w:jc w:val="both"/>
              <w:rPr>
                <w:rFonts w:ascii="Palatino Linotype" w:eastAsia="Times New Roman" w:hAnsi="Palatino Linotype" w:cs="Times New Roman"/>
                <w:sz w:val="20"/>
                <w:szCs w:val="20"/>
              </w:rPr>
            </w:pPr>
            <w:r w:rsidRPr="002C6FDB">
              <w:rPr>
                <w:rFonts w:ascii="Palatino Linotype" w:eastAsia="Times New Roman" w:hAnsi="Palatino Linotype" w:cs="Times New Roman"/>
                <w:sz w:val="20"/>
                <w:szCs w:val="20"/>
              </w:rPr>
              <w:t>28</w:t>
            </w:r>
          </w:p>
        </w:tc>
        <w:tc>
          <w:tcPr>
            <w:tcW w:w="2430" w:type="dxa"/>
            <w:noWrap/>
            <w:hideMark/>
          </w:tcPr>
          <w:p w14:paraId="6F121222" w14:textId="77777777" w:rsidR="009E147D" w:rsidRPr="002C6FDB" w:rsidRDefault="009E147D" w:rsidP="00962377">
            <w:pPr>
              <w:jc w:val="both"/>
              <w:rPr>
                <w:rFonts w:ascii="Palatino Linotype" w:eastAsia="Times New Roman" w:hAnsi="Palatino Linotype" w:cs="Times New Roman"/>
                <w:sz w:val="20"/>
                <w:szCs w:val="20"/>
              </w:rPr>
            </w:pPr>
            <w:r w:rsidRPr="002C6FDB">
              <w:rPr>
                <w:rFonts w:ascii="Palatino Linotype" w:eastAsia="Times New Roman" w:hAnsi="Palatino Linotype" w:cs="Times New Roman"/>
                <w:sz w:val="20"/>
                <w:szCs w:val="20"/>
              </w:rPr>
              <w:t>Christmas Eve</w:t>
            </w:r>
          </w:p>
        </w:tc>
        <w:tc>
          <w:tcPr>
            <w:tcW w:w="5105" w:type="dxa"/>
            <w:noWrap/>
            <w:hideMark/>
          </w:tcPr>
          <w:p w14:paraId="234E827D" w14:textId="77777777" w:rsidR="009E147D" w:rsidRPr="002C6FDB" w:rsidRDefault="009E147D" w:rsidP="00962377">
            <w:pPr>
              <w:jc w:val="both"/>
              <w:rPr>
                <w:rFonts w:ascii="Palatino Linotype" w:eastAsia="Times New Roman" w:hAnsi="Palatino Linotype" w:cs="Times New Roman"/>
                <w:sz w:val="20"/>
                <w:szCs w:val="20"/>
              </w:rPr>
            </w:pPr>
            <w:r w:rsidRPr="002C6FDB">
              <w:rPr>
                <w:rFonts w:ascii="Palatino Linotype" w:eastAsia="Times New Roman" w:hAnsi="Palatino Linotype" w:cs="Times New Roman"/>
                <w:sz w:val="20"/>
                <w:szCs w:val="20"/>
              </w:rPr>
              <w:t>December 24th</w:t>
            </w:r>
          </w:p>
        </w:tc>
      </w:tr>
      <w:tr w:rsidR="00737F3B" w:rsidRPr="00737F3B" w14:paraId="52B5B5E1" w14:textId="77777777" w:rsidTr="009E147D">
        <w:trPr>
          <w:trHeight w:val="243"/>
          <w:jc w:val="center"/>
        </w:trPr>
        <w:tc>
          <w:tcPr>
            <w:tcW w:w="1435" w:type="dxa"/>
            <w:noWrap/>
            <w:hideMark/>
          </w:tcPr>
          <w:p w14:paraId="4CD0DB08" w14:textId="77777777" w:rsidR="009E147D" w:rsidRPr="002C6FDB" w:rsidRDefault="009E147D" w:rsidP="00962377">
            <w:pPr>
              <w:jc w:val="both"/>
              <w:rPr>
                <w:rFonts w:ascii="Palatino Linotype" w:eastAsia="Times New Roman" w:hAnsi="Palatino Linotype" w:cs="Times New Roman"/>
                <w:sz w:val="20"/>
                <w:szCs w:val="20"/>
              </w:rPr>
            </w:pPr>
            <w:r w:rsidRPr="002C6FDB">
              <w:rPr>
                <w:rFonts w:ascii="Palatino Linotype" w:eastAsia="Times New Roman" w:hAnsi="Palatino Linotype" w:cs="Times New Roman"/>
                <w:sz w:val="20"/>
                <w:szCs w:val="20"/>
              </w:rPr>
              <w:t>Single Feature</w:t>
            </w:r>
          </w:p>
        </w:tc>
        <w:tc>
          <w:tcPr>
            <w:tcW w:w="2430" w:type="dxa"/>
            <w:noWrap/>
            <w:hideMark/>
          </w:tcPr>
          <w:p w14:paraId="036FAB7C" w14:textId="77777777" w:rsidR="009E147D" w:rsidRPr="002C6FDB" w:rsidRDefault="009E147D" w:rsidP="00962377">
            <w:pPr>
              <w:jc w:val="both"/>
              <w:rPr>
                <w:rFonts w:ascii="Palatino Linotype" w:eastAsia="Times New Roman" w:hAnsi="Palatino Linotype" w:cs="Times New Roman"/>
                <w:sz w:val="20"/>
                <w:szCs w:val="20"/>
              </w:rPr>
            </w:pPr>
            <w:r w:rsidRPr="002C6FDB">
              <w:rPr>
                <w:rFonts w:ascii="Palatino Linotype" w:eastAsia="Times New Roman" w:hAnsi="Palatino Linotype" w:cs="Times New Roman"/>
                <w:sz w:val="20"/>
                <w:szCs w:val="20"/>
              </w:rPr>
              <w:t>Christmas Season</w:t>
            </w:r>
          </w:p>
        </w:tc>
        <w:tc>
          <w:tcPr>
            <w:tcW w:w="5105" w:type="dxa"/>
            <w:noWrap/>
            <w:hideMark/>
          </w:tcPr>
          <w:p w14:paraId="6E1264E6" w14:textId="77777777" w:rsidR="009E147D" w:rsidRPr="002C6FDB" w:rsidRDefault="009E147D" w:rsidP="00962377">
            <w:pPr>
              <w:jc w:val="both"/>
              <w:rPr>
                <w:rFonts w:ascii="Palatino Linotype" w:eastAsia="Times New Roman" w:hAnsi="Palatino Linotype" w:cs="Times New Roman"/>
                <w:sz w:val="20"/>
                <w:szCs w:val="20"/>
              </w:rPr>
            </w:pPr>
            <w:r w:rsidRPr="002C6FDB">
              <w:rPr>
                <w:rFonts w:ascii="Palatino Linotype" w:eastAsia="Times New Roman" w:hAnsi="Palatino Linotype" w:cs="Times New Roman"/>
                <w:sz w:val="20"/>
                <w:szCs w:val="20"/>
              </w:rPr>
              <w:t>December 1st to December 25th</w:t>
            </w:r>
          </w:p>
        </w:tc>
      </w:tr>
    </w:tbl>
    <w:p w14:paraId="0F883F0A" w14:textId="568AD193" w:rsidR="00AB3052" w:rsidRPr="002C6FDB" w:rsidRDefault="002941E8" w:rsidP="009E147D">
      <w:pPr>
        <w:spacing w:line="240" w:lineRule="auto"/>
        <w:jc w:val="center"/>
        <w:rPr>
          <w:rFonts w:ascii="Palatino Linotype" w:hAnsi="Palatino Linotype" w:cs="Times New Roman"/>
          <w:sz w:val="20"/>
          <w:szCs w:val="20"/>
        </w:rPr>
      </w:pPr>
      <w:r w:rsidRPr="002C6FDB">
        <w:rPr>
          <w:rFonts w:ascii="Palatino Linotype" w:hAnsi="Palatino Linotype" w:cs="Times New Roman"/>
          <w:noProof/>
          <w:sz w:val="20"/>
          <w:szCs w:val="20"/>
        </w:rPr>
        <w:lastRenderedPageBreak/>
        <w:drawing>
          <wp:inline distT="0" distB="0" distL="0" distR="0" wp14:anchorId="564AD24B" wp14:editId="60000D36">
            <wp:extent cx="5331148" cy="3200400"/>
            <wp:effectExtent l="0" t="0" r="3175" b="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331148" cy="3200400"/>
                    </a:xfrm>
                    <a:prstGeom prst="rect">
                      <a:avLst/>
                    </a:prstGeom>
                    <a:noFill/>
                    <a:ln>
                      <a:noFill/>
                    </a:ln>
                  </pic:spPr>
                </pic:pic>
              </a:graphicData>
            </a:graphic>
          </wp:inline>
        </w:drawing>
      </w:r>
    </w:p>
    <w:p w14:paraId="34BF433E" w14:textId="522E6EE2" w:rsidR="001335A8" w:rsidRPr="002C6FDB" w:rsidRDefault="00E423B3" w:rsidP="009E147D">
      <w:pPr>
        <w:spacing w:line="240" w:lineRule="auto"/>
        <w:jc w:val="both"/>
        <w:rPr>
          <w:rFonts w:ascii="Palatino Linotype" w:hAnsi="Palatino Linotype" w:cs="Times New Roman"/>
          <w:sz w:val="20"/>
          <w:szCs w:val="20"/>
        </w:rPr>
      </w:pPr>
      <w:r w:rsidRPr="002C6FDB">
        <w:rPr>
          <w:rFonts w:ascii="Palatino Linotype" w:hAnsi="Palatino Linotype" w:cs="Times New Roman"/>
          <w:b/>
          <w:bCs/>
          <w:sz w:val="20"/>
          <w:szCs w:val="20"/>
        </w:rPr>
        <w:t>Supplementary Figure</w:t>
      </w:r>
      <w:r w:rsidR="008E1A5F" w:rsidRPr="002C6FDB">
        <w:rPr>
          <w:rFonts w:ascii="Palatino Linotype" w:hAnsi="Palatino Linotype" w:cs="Times New Roman"/>
          <w:b/>
          <w:bCs/>
          <w:sz w:val="20"/>
          <w:szCs w:val="20"/>
        </w:rPr>
        <w:t xml:space="preserve"> </w:t>
      </w:r>
      <w:r w:rsidR="0016526B" w:rsidRPr="002C6FDB">
        <w:rPr>
          <w:rFonts w:ascii="Palatino Linotype" w:hAnsi="Palatino Linotype" w:cs="Times New Roman"/>
          <w:b/>
          <w:bCs/>
          <w:sz w:val="20"/>
          <w:szCs w:val="20"/>
        </w:rPr>
        <w:t>S</w:t>
      </w:r>
      <w:r w:rsidR="008E1A5F" w:rsidRPr="002C6FDB">
        <w:rPr>
          <w:rFonts w:ascii="Palatino Linotype" w:hAnsi="Palatino Linotype" w:cs="Times New Roman"/>
          <w:b/>
          <w:bCs/>
          <w:sz w:val="20"/>
          <w:szCs w:val="20"/>
        </w:rPr>
        <w:t xml:space="preserve">1 – </w:t>
      </w:r>
      <w:r w:rsidR="008E1A5F" w:rsidRPr="002C6FDB">
        <w:rPr>
          <w:rFonts w:ascii="Palatino Linotype" w:hAnsi="Palatino Linotype" w:cs="Times New Roman"/>
          <w:sz w:val="20"/>
          <w:szCs w:val="20"/>
        </w:rPr>
        <w:t>Shape of Test Data: Actual</w:t>
      </w:r>
      <w:r w:rsidR="002C57A3" w:rsidRPr="002C6FDB">
        <w:rPr>
          <w:rFonts w:ascii="Palatino Linotype" w:hAnsi="Palatino Linotype" w:cs="Times New Roman"/>
          <w:sz w:val="20"/>
          <w:szCs w:val="20"/>
        </w:rPr>
        <w:t xml:space="preserve">.  The shape of our test dataset </w:t>
      </w:r>
      <w:r w:rsidR="003C2CD1" w:rsidRPr="002C6FDB">
        <w:rPr>
          <w:rFonts w:ascii="Palatino Linotype" w:hAnsi="Palatino Linotype" w:cs="Times New Roman"/>
          <w:sz w:val="20"/>
          <w:szCs w:val="20"/>
        </w:rPr>
        <w:t xml:space="preserve">was </w:t>
      </w:r>
      <w:r w:rsidR="002C57A3" w:rsidRPr="002C6FDB">
        <w:rPr>
          <w:rFonts w:ascii="Palatino Linotype" w:hAnsi="Palatino Linotype" w:cs="Times New Roman"/>
          <w:sz w:val="20"/>
          <w:szCs w:val="20"/>
        </w:rPr>
        <w:t xml:space="preserve">used for all one-day actual forecasting test tasks. Included </w:t>
      </w:r>
      <w:r w:rsidR="001648B5" w:rsidRPr="002C6FDB">
        <w:rPr>
          <w:rFonts w:ascii="Palatino Linotype" w:hAnsi="Palatino Linotype" w:cs="Times New Roman"/>
          <w:sz w:val="20"/>
          <w:szCs w:val="20"/>
        </w:rPr>
        <w:t xml:space="preserve">are </w:t>
      </w:r>
      <w:r w:rsidR="002C57A3" w:rsidRPr="002C6FDB">
        <w:rPr>
          <w:rFonts w:ascii="Palatino Linotype" w:hAnsi="Palatino Linotype" w:cs="Times New Roman"/>
          <w:sz w:val="20"/>
          <w:szCs w:val="20"/>
        </w:rPr>
        <w:t>221 days of sales from the very end of the full dataset.</w:t>
      </w:r>
    </w:p>
    <w:p w14:paraId="3E43F07A" w14:textId="2FE81610" w:rsidR="00221EA9" w:rsidRPr="002C6FDB" w:rsidRDefault="002941E8" w:rsidP="009E147D">
      <w:pPr>
        <w:spacing w:line="240" w:lineRule="auto"/>
        <w:jc w:val="center"/>
        <w:rPr>
          <w:rFonts w:ascii="Palatino Linotype" w:hAnsi="Palatino Linotype" w:cs="Times New Roman"/>
          <w:sz w:val="20"/>
          <w:szCs w:val="20"/>
        </w:rPr>
      </w:pPr>
      <w:r w:rsidRPr="002C6FDB">
        <w:rPr>
          <w:rFonts w:ascii="Palatino Linotype" w:hAnsi="Palatino Linotype" w:cs="Times New Roman"/>
          <w:noProof/>
          <w:sz w:val="20"/>
          <w:szCs w:val="20"/>
        </w:rPr>
        <w:drawing>
          <wp:inline distT="0" distB="0" distL="0" distR="0" wp14:anchorId="66C8A2C1" wp14:editId="3FCBEB23">
            <wp:extent cx="5026511" cy="3017520"/>
            <wp:effectExtent l="0" t="0" r="3175"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026511" cy="3017520"/>
                    </a:xfrm>
                    <a:prstGeom prst="rect">
                      <a:avLst/>
                    </a:prstGeom>
                    <a:noFill/>
                    <a:ln>
                      <a:noFill/>
                    </a:ln>
                  </pic:spPr>
                </pic:pic>
              </a:graphicData>
            </a:graphic>
          </wp:inline>
        </w:drawing>
      </w:r>
    </w:p>
    <w:p w14:paraId="22168A0B" w14:textId="30D00DB0" w:rsidR="008E1A5F" w:rsidRPr="002C6FDB" w:rsidRDefault="00E423B3" w:rsidP="009E147D">
      <w:pPr>
        <w:spacing w:line="240" w:lineRule="auto"/>
        <w:jc w:val="both"/>
        <w:rPr>
          <w:rFonts w:ascii="Palatino Linotype" w:hAnsi="Palatino Linotype" w:cs="Times New Roman"/>
          <w:b/>
          <w:bCs/>
          <w:sz w:val="20"/>
          <w:szCs w:val="20"/>
        </w:rPr>
      </w:pPr>
      <w:r w:rsidRPr="002C6FDB">
        <w:rPr>
          <w:rFonts w:ascii="Palatino Linotype" w:hAnsi="Palatino Linotype" w:cs="Times New Roman"/>
          <w:b/>
          <w:bCs/>
          <w:sz w:val="20"/>
          <w:szCs w:val="20"/>
        </w:rPr>
        <w:t>Supplementary Figure</w:t>
      </w:r>
      <w:r w:rsidR="008E1A5F" w:rsidRPr="002C6FDB">
        <w:rPr>
          <w:rFonts w:ascii="Palatino Linotype" w:hAnsi="Palatino Linotype" w:cs="Times New Roman"/>
          <w:b/>
          <w:bCs/>
          <w:sz w:val="20"/>
          <w:szCs w:val="20"/>
        </w:rPr>
        <w:t xml:space="preserve"> </w:t>
      </w:r>
      <w:r w:rsidR="0016526B" w:rsidRPr="002C6FDB">
        <w:rPr>
          <w:rFonts w:ascii="Palatino Linotype" w:hAnsi="Palatino Linotype" w:cs="Times New Roman"/>
          <w:b/>
          <w:bCs/>
          <w:sz w:val="20"/>
          <w:szCs w:val="20"/>
        </w:rPr>
        <w:t>S</w:t>
      </w:r>
      <w:r w:rsidR="008E1A5F" w:rsidRPr="002C6FDB">
        <w:rPr>
          <w:rFonts w:ascii="Palatino Linotype" w:hAnsi="Palatino Linotype" w:cs="Times New Roman"/>
          <w:b/>
          <w:bCs/>
          <w:sz w:val="20"/>
          <w:szCs w:val="20"/>
        </w:rPr>
        <w:t>2</w:t>
      </w:r>
      <w:r w:rsidR="00234244" w:rsidRPr="002C6FDB">
        <w:rPr>
          <w:rFonts w:ascii="Palatino Linotype" w:hAnsi="Palatino Linotype" w:cs="Times New Roman"/>
          <w:b/>
          <w:bCs/>
          <w:sz w:val="20"/>
          <w:szCs w:val="20"/>
        </w:rPr>
        <w:t>:</w:t>
      </w:r>
      <w:r w:rsidR="008E1A5F" w:rsidRPr="002C6FDB">
        <w:rPr>
          <w:rFonts w:ascii="Palatino Linotype" w:hAnsi="Palatino Linotype" w:cs="Times New Roman"/>
          <w:b/>
          <w:bCs/>
          <w:sz w:val="20"/>
          <w:szCs w:val="20"/>
        </w:rPr>
        <w:t xml:space="preserve"> </w:t>
      </w:r>
      <w:r w:rsidR="008E1A5F" w:rsidRPr="002C6FDB">
        <w:rPr>
          <w:rFonts w:ascii="Palatino Linotype" w:hAnsi="Palatino Linotype" w:cs="Times New Roman"/>
          <w:sz w:val="20"/>
          <w:szCs w:val="20"/>
        </w:rPr>
        <w:t>Shape</w:t>
      </w:r>
      <w:r w:rsidR="008E1A5F" w:rsidRPr="002C6FDB">
        <w:rPr>
          <w:rFonts w:ascii="Palatino Linotype" w:hAnsi="Palatino Linotype" w:cs="Times New Roman"/>
          <w:b/>
          <w:bCs/>
          <w:sz w:val="20"/>
          <w:szCs w:val="20"/>
        </w:rPr>
        <w:t xml:space="preserve"> </w:t>
      </w:r>
      <w:r w:rsidR="008E1A5F" w:rsidRPr="002C6FDB">
        <w:rPr>
          <w:rFonts w:ascii="Palatino Linotype" w:hAnsi="Palatino Linotype" w:cs="Times New Roman"/>
          <w:sz w:val="20"/>
          <w:szCs w:val="20"/>
        </w:rPr>
        <w:t>of Test Data: Daily Difference</w:t>
      </w:r>
      <w:r w:rsidR="002C57A3" w:rsidRPr="002C6FDB">
        <w:rPr>
          <w:rFonts w:ascii="Palatino Linotype" w:hAnsi="Palatino Linotype" w:cs="Times New Roman"/>
          <w:sz w:val="20"/>
          <w:szCs w:val="20"/>
        </w:rPr>
        <w:t>. The shape of our test dataset used for all one-day daily differenced</w:t>
      </w:r>
      <w:r w:rsidR="001D6D58" w:rsidRPr="002C6FDB">
        <w:rPr>
          <w:rFonts w:ascii="Palatino Linotype" w:hAnsi="Palatino Linotype" w:cs="Times New Roman"/>
          <w:sz w:val="20"/>
          <w:szCs w:val="20"/>
        </w:rPr>
        <w:t xml:space="preserve"> </w:t>
      </w:r>
      <w:r w:rsidR="002C57A3" w:rsidRPr="002C6FDB">
        <w:rPr>
          <w:rFonts w:ascii="Palatino Linotype" w:hAnsi="Palatino Linotype" w:cs="Times New Roman"/>
          <w:sz w:val="20"/>
          <w:szCs w:val="20"/>
        </w:rPr>
        <w:t xml:space="preserve">forecasting test tasks. </w:t>
      </w:r>
      <w:r w:rsidR="00A274FC" w:rsidRPr="002C6FDB">
        <w:rPr>
          <w:rFonts w:ascii="Palatino Linotype" w:hAnsi="Palatino Linotype" w:cs="Times New Roman"/>
          <w:sz w:val="20"/>
          <w:szCs w:val="20"/>
        </w:rPr>
        <w:t>The test set includes</w:t>
      </w:r>
      <w:r w:rsidR="002C57A3" w:rsidRPr="002C6FDB">
        <w:rPr>
          <w:rFonts w:ascii="Palatino Linotype" w:hAnsi="Palatino Linotype" w:cs="Times New Roman"/>
          <w:sz w:val="20"/>
          <w:szCs w:val="20"/>
        </w:rPr>
        <w:t xml:space="preserve"> 221 days of sales </w:t>
      </w:r>
      <w:r w:rsidR="001D6D58" w:rsidRPr="002C6FDB">
        <w:rPr>
          <w:rFonts w:ascii="Palatino Linotype" w:hAnsi="Palatino Linotype" w:cs="Times New Roman"/>
          <w:sz w:val="20"/>
          <w:szCs w:val="20"/>
        </w:rPr>
        <w:t>differenced (</w:t>
      </w:r>
      <w:r w:rsidR="007E14EB" w:rsidRPr="002C6FDB">
        <w:rPr>
          <w:rFonts w:ascii="Palatino Linotype" w:hAnsi="Palatino Linotype" w:cs="Times New Roman"/>
          <w:sz w:val="20"/>
          <w:szCs w:val="20"/>
        </w:rPr>
        <w:t>2</w:t>
      </w:r>
      <w:r w:rsidR="001D6D58" w:rsidRPr="002C6FDB">
        <w:rPr>
          <w:rFonts w:ascii="Palatino Linotype" w:hAnsi="Palatino Linotype" w:cs="Times New Roman"/>
          <w:sz w:val="20"/>
          <w:szCs w:val="20"/>
        </w:rPr>
        <w:t xml:space="preserve">) </w:t>
      </w:r>
      <w:r w:rsidR="002C57A3" w:rsidRPr="002C6FDB">
        <w:rPr>
          <w:rFonts w:ascii="Palatino Linotype" w:hAnsi="Palatino Linotype" w:cs="Times New Roman"/>
          <w:sz w:val="20"/>
          <w:szCs w:val="20"/>
        </w:rPr>
        <w:t>from the very end of the full dataset.</w:t>
      </w:r>
      <w:r w:rsidR="001D6D58" w:rsidRPr="002C6FDB">
        <w:rPr>
          <w:rFonts w:ascii="Palatino Linotype" w:hAnsi="Palatino Linotype" w:cs="Times New Roman"/>
          <w:sz w:val="20"/>
          <w:szCs w:val="20"/>
        </w:rPr>
        <w:t xml:space="preserve"> </w:t>
      </w:r>
    </w:p>
    <w:p w14:paraId="5E1D70E3" w14:textId="0DBDAC78" w:rsidR="008E1A5F" w:rsidRPr="002C6FDB" w:rsidRDefault="002941E8" w:rsidP="009E147D">
      <w:pPr>
        <w:spacing w:line="240" w:lineRule="auto"/>
        <w:jc w:val="center"/>
        <w:rPr>
          <w:rFonts w:ascii="Palatino Linotype" w:hAnsi="Palatino Linotype" w:cs="Times New Roman"/>
          <w:sz w:val="20"/>
          <w:szCs w:val="20"/>
        </w:rPr>
      </w:pPr>
      <w:r w:rsidRPr="002C6FDB">
        <w:rPr>
          <w:rFonts w:ascii="Palatino Linotype" w:hAnsi="Palatino Linotype" w:cs="Times New Roman"/>
          <w:noProof/>
          <w:sz w:val="20"/>
          <w:szCs w:val="20"/>
        </w:rPr>
        <w:lastRenderedPageBreak/>
        <w:drawing>
          <wp:inline distT="0" distB="0" distL="0" distR="0" wp14:anchorId="60FEF150" wp14:editId="4B48FCDA">
            <wp:extent cx="5026511" cy="3017520"/>
            <wp:effectExtent l="0" t="0" r="3175" b="0"/>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026511" cy="3017520"/>
                    </a:xfrm>
                    <a:prstGeom prst="rect">
                      <a:avLst/>
                    </a:prstGeom>
                    <a:noFill/>
                    <a:ln>
                      <a:noFill/>
                    </a:ln>
                  </pic:spPr>
                </pic:pic>
              </a:graphicData>
            </a:graphic>
          </wp:inline>
        </w:drawing>
      </w:r>
    </w:p>
    <w:p w14:paraId="71D81F10" w14:textId="1B277A66" w:rsidR="001D6D58" w:rsidRPr="002C6FDB" w:rsidRDefault="00E423B3" w:rsidP="009E147D">
      <w:pPr>
        <w:spacing w:line="240" w:lineRule="auto"/>
        <w:jc w:val="both"/>
        <w:rPr>
          <w:rFonts w:ascii="Palatino Linotype" w:hAnsi="Palatino Linotype" w:cs="Times New Roman"/>
          <w:b/>
          <w:bCs/>
          <w:sz w:val="20"/>
          <w:szCs w:val="20"/>
        </w:rPr>
      </w:pPr>
      <w:r w:rsidRPr="002C6FDB">
        <w:rPr>
          <w:rFonts w:ascii="Palatino Linotype" w:hAnsi="Palatino Linotype" w:cs="Times New Roman"/>
          <w:b/>
          <w:bCs/>
          <w:sz w:val="20"/>
          <w:szCs w:val="20"/>
        </w:rPr>
        <w:t>Supplementary Figure</w:t>
      </w:r>
      <w:r w:rsidR="008E1A5F" w:rsidRPr="002C6FDB">
        <w:rPr>
          <w:rFonts w:ascii="Palatino Linotype" w:hAnsi="Palatino Linotype" w:cs="Times New Roman"/>
          <w:b/>
          <w:bCs/>
          <w:sz w:val="20"/>
          <w:szCs w:val="20"/>
        </w:rPr>
        <w:t xml:space="preserve"> </w:t>
      </w:r>
      <w:r w:rsidR="0016526B" w:rsidRPr="002C6FDB">
        <w:rPr>
          <w:rFonts w:ascii="Palatino Linotype" w:hAnsi="Palatino Linotype" w:cs="Times New Roman"/>
          <w:b/>
          <w:bCs/>
          <w:sz w:val="20"/>
          <w:szCs w:val="20"/>
        </w:rPr>
        <w:t>S</w:t>
      </w:r>
      <w:r w:rsidR="008E1A5F" w:rsidRPr="002C6FDB">
        <w:rPr>
          <w:rFonts w:ascii="Palatino Linotype" w:hAnsi="Palatino Linotype" w:cs="Times New Roman"/>
          <w:b/>
          <w:bCs/>
          <w:sz w:val="20"/>
          <w:szCs w:val="20"/>
        </w:rPr>
        <w:t>3</w:t>
      </w:r>
      <w:r w:rsidR="00234244" w:rsidRPr="002C6FDB">
        <w:rPr>
          <w:rFonts w:ascii="Palatino Linotype" w:hAnsi="Palatino Linotype" w:cs="Times New Roman"/>
          <w:b/>
          <w:bCs/>
          <w:sz w:val="20"/>
          <w:szCs w:val="20"/>
        </w:rPr>
        <w:t>:</w:t>
      </w:r>
      <w:r w:rsidR="008E1A5F" w:rsidRPr="002C6FDB">
        <w:rPr>
          <w:rFonts w:ascii="Palatino Linotype" w:hAnsi="Palatino Linotype" w:cs="Times New Roman"/>
          <w:b/>
          <w:bCs/>
          <w:sz w:val="20"/>
          <w:szCs w:val="20"/>
        </w:rPr>
        <w:t xml:space="preserve"> </w:t>
      </w:r>
      <w:r w:rsidR="008E1A5F" w:rsidRPr="002C6FDB">
        <w:rPr>
          <w:rFonts w:ascii="Palatino Linotype" w:hAnsi="Palatino Linotype" w:cs="Times New Roman"/>
          <w:sz w:val="20"/>
          <w:szCs w:val="20"/>
        </w:rPr>
        <w:t>Shape of Test Data: Weekly Difference</w:t>
      </w:r>
      <w:r w:rsidR="001D6D58" w:rsidRPr="002C6FDB">
        <w:rPr>
          <w:rFonts w:ascii="Palatino Linotype" w:hAnsi="Palatino Linotype" w:cs="Times New Roman"/>
          <w:sz w:val="20"/>
          <w:szCs w:val="20"/>
        </w:rPr>
        <w:t xml:space="preserve">. The shape of our test dataset </w:t>
      </w:r>
      <w:r w:rsidR="003C2CD1" w:rsidRPr="002C6FDB">
        <w:rPr>
          <w:rFonts w:ascii="Palatino Linotype" w:hAnsi="Palatino Linotype" w:cs="Times New Roman"/>
          <w:sz w:val="20"/>
          <w:szCs w:val="20"/>
        </w:rPr>
        <w:t xml:space="preserve">was </w:t>
      </w:r>
      <w:r w:rsidR="001D6D58" w:rsidRPr="002C6FDB">
        <w:rPr>
          <w:rFonts w:ascii="Palatino Linotype" w:hAnsi="Palatino Linotype" w:cs="Times New Roman"/>
          <w:sz w:val="20"/>
          <w:szCs w:val="20"/>
        </w:rPr>
        <w:t xml:space="preserve">used for all one-day weekly differenced forecasting test tasks. </w:t>
      </w:r>
      <w:r w:rsidR="00420066" w:rsidRPr="002C6FDB">
        <w:rPr>
          <w:rFonts w:ascii="Palatino Linotype" w:hAnsi="Palatino Linotype" w:cs="Times New Roman"/>
          <w:sz w:val="20"/>
          <w:szCs w:val="20"/>
        </w:rPr>
        <w:t>The test set includes</w:t>
      </w:r>
      <w:r w:rsidR="001D6D58" w:rsidRPr="002C6FDB">
        <w:rPr>
          <w:rFonts w:ascii="Palatino Linotype" w:hAnsi="Palatino Linotype" w:cs="Times New Roman"/>
          <w:sz w:val="20"/>
          <w:szCs w:val="20"/>
        </w:rPr>
        <w:t xml:space="preserve"> 221 days of sales differenced (</w:t>
      </w:r>
      <w:r w:rsidR="007E14EB" w:rsidRPr="002C6FDB">
        <w:rPr>
          <w:rFonts w:ascii="Palatino Linotype" w:hAnsi="Palatino Linotype" w:cs="Times New Roman"/>
          <w:sz w:val="20"/>
          <w:szCs w:val="20"/>
        </w:rPr>
        <w:t>3</w:t>
      </w:r>
      <w:r w:rsidR="001D6D58" w:rsidRPr="002C6FDB">
        <w:rPr>
          <w:rFonts w:ascii="Palatino Linotype" w:hAnsi="Palatino Linotype" w:cs="Times New Roman"/>
          <w:sz w:val="20"/>
          <w:szCs w:val="20"/>
        </w:rPr>
        <w:t xml:space="preserve">) from the very end of the full dataset. </w:t>
      </w:r>
    </w:p>
    <w:p w14:paraId="412994BF" w14:textId="5E519C97" w:rsidR="00D71966" w:rsidRPr="002C6FDB" w:rsidRDefault="00D71966" w:rsidP="009E147D">
      <w:pPr>
        <w:spacing w:line="240" w:lineRule="auto"/>
        <w:jc w:val="both"/>
        <w:rPr>
          <w:rFonts w:ascii="Palatino Linotype" w:hAnsi="Palatino Linotype" w:cs="Times New Roman"/>
          <w:b/>
          <w:bCs/>
          <w:sz w:val="20"/>
          <w:szCs w:val="20"/>
        </w:rPr>
      </w:pPr>
    </w:p>
    <w:p w14:paraId="5F8872F1" w14:textId="33BA121B" w:rsidR="001E4ADE" w:rsidRPr="002C6FDB" w:rsidRDefault="00C860A5" w:rsidP="009E147D">
      <w:pPr>
        <w:spacing w:line="240" w:lineRule="auto"/>
        <w:jc w:val="center"/>
        <w:rPr>
          <w:rFonts w:ascii="Palatino Linotype" w:hAnsi="Palatino Linotype" w:cs="Times New Roman"/>
          <w:sz w:val="20"/>
          <w:szCs w:val="20"/>
        </w:rPr>
      </w:pPr>
      <w:r w:rsidRPr="002C6FDB">
        <w:rPr>
          <w:rFonts w:ascii="Palatino Linotype" w:hAnsi="Palatino Linotype" w:cs="Times New Roman"/>
          <w:noProof/>
          <w:sz w:val="20"/>
          <w:szCs w:val="20"/>
        </w:rPr>
        <w:drawing>
          <wp:inline distT="0" distB="0" distL="0" distR="0" wp14:anchorId="3612595D" wp14:editId="3353F23D">
            <wp:extent cx="5026511" cy="3017520"/>
            <wp:effectExtent l="0" t="0" r="317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026511" cy="3017520"/>
                    </a:xfrm>
                    <a:prstGeom prst="rect">
                      <a:avLst/>
                    </a:prstGeom>
                    <a:noFill/>
                    <a:ln>
                      <a:noFill/>
                    </a:ln>
                  </pic:spPr>
                </pic:pic>
              </a:graphicData>
            </a:graphic>
          </wp:inline>
        </w:drawing>
      </w:r>
    </w:p>
    <w:p w14:paraId="6EFD1235" w14:textId="239CA27E" w:rsidR="00870B73" w:rsidRPr="002C6FDB" w:rsidRDefault="00E423B3" w:rsidP="009E147D">
      <w:pPr>
        <w:spacing w:line="240" w:lineRule="auto"/>
        <w:jc w:val="both"/>
        <w:rPr>
          <w:rFonts w:ascii="Palatino Linotype" w:hAnsi="Palatino Linotype" w:cs="Times New Roman"/>
        </w:rPr>
      </w:pPr>
      <w:r w:rsidRPr="002C6FDB">
        <w:rPr>
          <w:rFonts w:ascii="Palatino Linotype" w:hAnsi="Palatino Linotype" w:cs="Times New Roman"/>
          <w:b/>
          <w:bCs/>
          <w:sz w:val="20"/>
          <w:szCs w:val="20"/>
        </w:rPr>
        <w:t>Supplementary Figure</w:t>
      </w:r>
      <w:r w:rsidR="001E4ADE" w:rsidRPr="002C6FDB">
        <w:rPr>
          <w:rFonts w:ascii="Palatino Linotype" w:hAnsi="Palatino Linotype" w:cs="Times New Roman"/>
          <w:b/>
          <w:bCs/>
          <w:sz w:val="20"/>
          <w:szCs w:val="20"/>
        </w:rPr>
        <w:t xml:space="preserve"> </w:t>
      </w:r>
      <w:r w:rsidR="0016526B" w:rsidRPr="002C6FDB">
        <w:rPr>
          <w:rFonts w:ascii="Palatino Linotype" w:hAnsi="Palatino Linotype" w:cs="Times New Roman"/>
          <w:b/>
          <w:bCs/>
          <w:sz w:val="20"/>
          <w:szCs w:val="20"/>
        </w:rPr>
        <w:t>S4</w:t>
      </w:r>
      <w:r w:rsidR="00234244" w:rsidRPr="002C6FDB">
        <w:rPr>
          <w:rFonts w:ascii="Palatino Linotype" w:hAnsi="Palatino Linotype" w:cs="Times New Roman"/>
          <w:b/>
          <w:bCs/>
          <w:sz w:val="20"/>
          <w:szCs w:val="20"/>
        </w:rPr>
        <w:t>:</w:t>
      </w:r>
      <w:r w:rsidR="001E4ADE" w:rsidRPr="002C6FDB">
        <w:rPr>
          <w:rFonts w:ascii="Palatino Linotype" w:hAnsi="Palatino Linotype" w:cs="Times New Roman"/>
          <w:sz w:val="20"/>
          <w:szCs w:val="20"/>
        </w:rPr>
        <w:t xml:space="preserve"> </w:t>
      </w:r>
      <w:r w:rsidR="009E147D" w:rsidRPr="002C6FDB">
        <w:rPr>
          <w:rFonts w:ascii="Palatino Linotype" w:hAnsi="Palatino Linotype" w:cs="Times New Roman"/>
          <w:sz w:val="20"/>
          <w:szCs w:val="20"/>
        </w:rPr>
        <w:t>One-Week Test</w:t>
      </w:r>
      <w:r w:rsidR="001E4ADE" w:rsidRPr="002C6FDB">
        <w:rPr>
          <w:rFonts w:ascii="Palatino Linotype" w:hAnsi="Palatino Linotype" w:cs="Times New Roman"/>
          <w:sz w:val="20"/>
          <w:szCs w:val="20"/>
        </w:rPr>
        <w:t xml:space="preserve"> Set</w:t>
      </w:r>
      <w:r w:rsidR="00D135DE" w:rsidRPr="002C6FDB">
        <w:rPr>
          <w:rFonts w:ascii="Palatino Linotype" w:hAnsi="Palatino Linotype" w:cs="Times New Roman"/>
          <w:sz w:val="20"/>
          <w:szCs w:val="20"/>
        </w:rPr>
        <w:t xml:space="preserve"> </w:t>
      </w:r>
      <w:r w:rsidR="00765CDE" w:rsidRPr="002C6FDB">
        <w:rPr>
          <w:rFonts w:ascii="Palatino Linotype" w:hAnsi="Palatino Linotype" w:cs="Times New Roman"/>
          <w:sz w:val="20"/>
          <w:szCs w:val="20"/>
        </w:rPr>
        <w:t>(</w:t>
      </w:r>
      <w:r w:rsidR="007B3358" w:rsidRPr="002C6FDB">
        <w:rPr>
          <w:rFonts w:ascii="Palatino Linotype" w:hAnsi="Palatino Linotype" w:cs="Times New Roman"/>
          <w:sz w:val="20"/>
          <w:szCs w:val="20"/>
        </w:rPr>
        <w:t>Start Day Friday</w:t>
      </w:r>
      <w:r w:rsidR="00765CDE" w:rsidRPr="002C6FDB">
        <w:rPr>
          <w:rFonts w:ascii="Palatino Linotype" w:hAnsi="Palatino Linotype" w:cs="Times New Roman"/>
          <w:sz w:val="20"/>
          <w:szCs w:val="20"/>
        </w:rPr>
        <w:t xml:space="preserve">). </w:t>
      </w:r>
      <w:r w:rsidR="00B97A44" w:rsidRPr="002C6FDB">
        <w:rPr>
          <w:rFonts w:ascii="Palatino Linotype" w:hAnsi="Palatino Linotype" w:cs="Times New Roman"/>
          <w:sz w:val="20"/>
          <w:szCs w:val="20"/>
        </w:rPr>
        <w:t>The one</w:t>
      </w:r>
      <w:r w:rsidR="00765CDE" w:rsidRPr="002C6FDB">
        <w:rPr>
          <w:rFonts w:ascii="Palatino Linotype" w:hAnsi="Palatino Linotype" w:cs="Times New Roman"/>
          <w:sz w:val="20"/>
          <w:szCs w:val="20"/>
        </w:rPr>
        <w:t xml:space="preserve">-week forecasting test set </w:t>
      </w:r>
      <w:r w:rsidR="009E147D" w:rsidRPr="002C6FDB">
        <w:rPr>
          <w:rFonts w:ascii="Palatino Linotype" w:hAnsi="Palatino Linotype" w:cs="Times New Roman"/>
          <w:sz w:val="20"/>
          <w:szCs w:val="20"/>
        </w:rPr>
        <w:t>uses</w:t>
      </w:r>
      <w:r w:rsidR="00765CDE" w:rsidRPr="002C6FDB">
        <w:rPr>
          <w:rFonts w:ascii="Palatino Linotype" w:hAnsi="Palatino Linotype" w:cs="Times New Roman"/>
          <w:sz w:val="20"/>
          <w:szCs w:val="20"/>
        </w:rPr>
        <w:t xml:space="preserve"> a sliding weekday start window. Each day of the week is used as the start for seven tests. The test sets are increased by three to a total of 224</w:t>
      </w:r>
      <w:r w:rsidR="00B97A44" w:rsidRPr="002C6FDB">
        <w:rPr>
          <w:rFonts w:ascii="Palatino Linotype" w:hAnsi="Palatino Linotype" w:cs="Times New Roman"/>
          <w:sz w:val="20"/>
          <w:szCs w:val="20"/>
        </w:rPr>
        <w:t>,</w:t>
      </w:r>
      <w:r w:rsidR="00765CDE" w:rsidRPr="002C6FDB">
        <w:rPr>
          <w:rFonts w:ascii="Palatino Linotype" w:hAnsi="Palatino Linotype" w:cs="Times New Roman"/>
          <w:sz w:val="20"/>
          <w:szCs w:val="20"/>
        </w:rPr>
        <w:t xml:space="preserve"> which allows for an exact number of one-week predictions. </w:t>
      </w:r>
      <w:r w:rsidR="00F05E38" w:rsidRPr="002C6FDB">
        <w:rPr>
          <w:rFonts w:ascii="Palatino Linotype" w:hAnsi="Palatino Linotype" w:cs="Times New Roman"/>
          <w:sz w:val="20"/>
          <w:szCs w:val="20"/>
        </w:rPr>
        <w:t>An</w:t>
      </w:r>
      <w:r w:rsidR="003A0846" w:rsidRPr="002C6FDB">
        <w:rPr>
          <w:rFonts w:ascii="Palatino Linotype" w:hAnsi="Palatino Linotype" w:cs="Times New Roman"/>
          <w:sz w:val="20"/>
          <w:szCs w:val="20"/>
        </w:rPr>
        <w:t xml:space="preserve"> additional zero sales holiday is</w:t>
      </w:r>
      <w:r w:rsidR="009F6BC9" w:rsidRPr="002C6FDB">
        <w:rPr>
          <w:rFonts w:ascii="Palatino Linotype" w:hAnsi="Palatino Linotype" w:cs="Times New Roman"/>
          <w:sz w:val="20"/>
          <w:szCs w:val="20"/>
        </w:rPr>
        <w:t xml:space="preserve"> shown at the beginning</w:t>
      </w:r>
      <w:r w:rsidR="009E147D" w:rsidRPr="002C6FDB">
        <w:rPr>
          <w:rFonts w:ascii="Palatino Linotype" w:hAnsi="Palatino Linotype" w:cs="Times New Roman"/>
          <w:sz w:val="20"/>
          <w:szCs w:val="20"/>
        </w:rPr>
        <w:t xml:space="preserve">. </w:t>
      </w:r>
      <w:r w:rsidR="00F05E38" w:rsidRPr="002C6FDB">
        <w:rPr>
          <w:rFonts w:ascii="Palatino Linotype" w:hAnsi="Palatino Linotype" w:cs="Times New Roman"/>
          <w:sz w:val="20"/>
          <w:szCs w:val="20"/>
        </w:rPr>
        <w:t xml:space="preserve">Predictions starting on Friday are shown as an </w:t>
      </w:r>
      <w:r w:rsidR="009E147D" w:rsidRPr="002C6FDB">
        <w:rPr>
          <w:rFonts w:ascii="Palatino Linotype" w:hAnsi="Palatino Linotype" w:cs="Times New Roman"/>
          <w:sz w:val="20"/>
          <w:szCs w:val="20"/>
        </w:rPr>
        <w:t>example.</w:t>
      </w:r>
      <w:r w:rsidR="00D135DE" w:rsidRPr="002C6FDB">
        <w:rPr>
          <w:rFonts w:ascii="Palatino Linotype" w:hAnsi="Palatino Linotype" w:cs="Times New Roman"/>
          <w:sz w:val="20"/>
          <w:szCs w:val="20"/>
        </w:rPr>
        <w:t xml:space="preserve"> </w:t>
      </w:r>
      <w:r w:rsidR="00870B73" w:rsidRPr="002C6FDB">
        <w:rPr>
          <w:rFonts w:ascii="Palatino Linotype" w:hAnsi="Palatino Linotype" w:cs="Times New Roman"/>
          <w:sz w:val="20"/>
          <w:szCs w:val="20"/>
        </w:rPr>
        <w:br w:type="page"/>
      </w:r>
    </w:p>
    <w:p w14:paraId="6C42C617" w14:textId="4BF5A6D5" w:rsidR="00EB4B4B" w:rsidRPr="002C6FDB" w:rsidRDefault="00EB190C" w:rsidP="00EB4B4B">
      <w:pPr>
        <w:pStyle w:val="Heading1"/>
        <w:rPr>
          <w:rFonts w:ascii="Palatino Linotype" w:hAnsi="Palatino Linotype" w:cs="Times New Roman"/>
          <w:b/>
          <w:bCs/>
          <w:color w:val="auto"/>
          <w:sz w:val="28"/>
          <w:szCs w:val="28"/>
        </w:rPr>
      </w:pPr>
      <w:r>
        <w:rPr>
          <w:rFonts w:ascii="Palatino Linotype" w:hAnsi="Palatino Linotype" w:cs="Times New Roman"/>
          <w:b/>
          <w:bCs/>
          <w:color w:val="auto"/>
          <w:sz w:val="28"/>
          <w:szCs w:val="28"/>
        </w:rPr>
        <w:lastRenderedPageBreak/>
        <w:t xml:space="preserve">2. </w:t>
      </w:r>
      <w:r w:rsidR="00A46928" w:rsidRPr="002C6FDB">
        <w:rPr>
          <w:rFonts w:ascii="Palatino Linotype" w:hAnsi="Palatino Linotype" w:cs="Times New Roman"/>
          <w:b/>
          <w:bCs/>
          <w:color w:val="auto"/>
          <w:sz w:val="28"/>
          <w:szCs w:val="28"/>
        </w:rPr>
        <w:t>Feature Ranking and Feature Test Results</w:t>
      </w:r>
    </w:p>
    <w:p w14:paraId="430E2B4A" w14:textId="7A795B3B" w:rsidR="008F1463" w:rsidRPr="002C6FDB" w:rsidRDefault="00582813" w:rsidP="009E147D">
      <w:pPr>
        <w:pStyle w:val="ListParagraph"/>
        <w:spacing w:line="240" w:lineRule="auto"/>
        <w:ind w:left="0"/>
        <w:jc w:val="center"/>
        <w:rPr>
          <w:rFonts w:ascii="Palatino Linotype" w:hAnsi="Palatino Linotype" w:cs="Times New Roman"/>
        </w:rPr>
      </w:pPr>
      <w:r w:rsidRPr="002C6FDB">
        <w:rPr>
          <w:rFonts w:ascii="Palatino Linotype" w:hAnsi="Palatino Linotype"/>
          <w:noProof/>
        </w:rPr>
        <w:drawing>
          <wp:inline distT="0" distB="0" distL="0" distR="0" wp14:anchorId="76645321" wp14:editId="78F19F1F">
            <wp:extent cx="5943600" cy="3200400"/>
            <wp:effectExtent l="0" t="0" r="0" b="0"/>
            <wp:docPr id="7" name="Chart 7">
              <a:extLst xmlns:a="http://schemas.openxmlformats.org/drawingml/2006/main">
                <a:ext uri="{FF2B5EF4-FFF2-40B4-BE49-F238E27FC236}">
                  <a16:creationId xmlns:a16="http://schemas.microsoft.com/office/drawing/2014/main" id="{E364DBBB-90D5-483D-9808-9E41A63433A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3D454C4E" w14:textId="548F6AED" w:rsidR="008F1463" w:rsidRPr="002C6FDB" w:rsidRDefault="00E423B3" w:rsidP="009E147D">
      <w:pPr>
        <w:pStyle w:val="ListParagraph"/>
        <w:spacing w:line="240" w:lineRule="auto"/>
        <w:ind w:left="0"/>
        <w:jc w:val="both"/>
        <w:rPr>
          <w:rFonts w:ascii="Palatino Linotype" w:hAnsi="Palatino Linotype" w:cs="Times New Roman"/>
          <w:b/>
          <w:bCs/>
          <w:sz w:val="20"/>
          <w:szCs w:val="20"/>
        </w:rPr>
      </w:pPr>
      <w:r w:rsidRPr="002C6FDB">
        <w:rPr>
          <w:rFonts w:ascii="Palatino Linotype" w:hAnsi="Palatino Linotype" w:cs="Times New Roman"/>
          <w:b/>
          <w:bCs/>
          <w:sz w:val="20"/>
          <w:szCs w:val="20"/>
        </w:rPr>
        <w:t>Supplementary Figure</w:t>
      </w:r>
      <w:r w:rsidR="008F1463" w:rsidRPr="002C6FDB">
        <w:rPr>
          <w:rFonts w:ascii="Palatino Linotype" w:hAnsi="Palatino Linotype" w:cs="Times New Roman"/>
          <w:b/>
          <w:bCs/>
          <w:sz w:val="20"/>
          <w:szCs w:val="20"/>
        </w:rPr>
        <w:t xml:space="preserve"> </w:t>
      </w:r>
      <w:r w:rsidR="0016526B" w:rsidRPr="002C6FDB">
        <w:rPr>
          <w:rFonts w:ascii="Palatino Linotype" w:hAnsi="Palatino Linotype" w:cs="Times New Roman"/>
          <w:b/>
          <w:bCs/>
          <w:sz w:val="20"/>
          <w:szCs w:val="20"/>
        </w:rPr>
        <w:t>S</w:t>
      </w:r>
      <w:r w:rsidR="007E14EB" w:rsidRPr="002C6FDB">
        <w:rPr>
          <w:rFonts w:ascii="Palatino Linotype" w:hAnsi="Palatino Linotype" w:cs="Times New Roman"/>
          <w:b/>
          <w:bCs/>
          <w:sz w:val="20"/>
          <w:szCs w:val="20"/>
        </w:rPr>
        <w:t>5</w:t>
      </w:r>
      <w:r w:rsidR="00234244" w:rsidRPr="002C6FDB">
        <w:rPr>
          <w:rFonts w:ascii="Palatino Linotype" w:hAnsi="Palatino Linotype" w:cs="Times New Roman"/>
          <w:b/>
          <w:bCs/>
          <w:sz w:val="20"/>
          <w:szCs w:val="20"/>
        </w:rPr>
        <w:t>:</w:t>
      </w:r>
      <w:r w:rsidR="008F1463" w:rsidRPr="002C6FDB">
        <w:rPr>
          <w:rFonts w:ascii="Palatino Linotype" w:hAnsi="Palatino Linotype" w:cs="Times New Roman"/>
          <w:b/>
          <w:bCs/>
          <w:sz w:val="20"/>
          <w:szCs w:val="20"/>
        </w:rPr>
        <w:t xml:space="preserve"> </w:t>
      </w:r>
      <w:r w:rsidR="00A81D3C" w:rsidRPr="002C6FDB">
        <w:rPr>
          <w:rFonts w:ascii="Palatino Linotype" w:hAnsi="Palatino Linotype" w:cs="Times New Roman"/>
          <w:sz w:val="20"/>
          <w:szCs w:val="20"/>
        </w:rPr>
        <w:t>P-</w:t>
      </w:r>
      <w:r w:rsidR="000E2BCD" w:rsidRPr="002C6FDB">
        <w:rPr>
          <w:rFonts w:ascii="Palatino Linotype" w:hAnsi="Palatino Linotype" w:cs="Times New Roman"/>
          <w:sz w:val="20"/>
          <w:szCs w:val="20"/>
        </w:rPr>
        <w:t>V</w:t>
      </w:r>
      <w:r w:rsidR="00A81D3C" w:rsidRPr="002C6FDB">
        <w:rPr>
          <w:rFonts w:ascii="Palatino Linotype" w:hAnsi="Palatino Linotype" w:cs="Times New Roman"/>
          <w:sz w:val="20"/>
          <w:szCs w:val="20"/>
        </w:rPr>
        <w:t xml:space="preserve">alue </w:t>
      </w:r>
      <w:r w:rsidR="008F1463" w:rsidRPr="002C6FDB">
        <w:rPr>
          <w:rFonts w:ascii="Palatino Linotype" w:hAnsi="Palatino Linotype" w:cs="Times New Roman"/>
          <w:sz w:val="20"/>
          <w:szCs w:val="20"/>
        </w:rPr>
        <w:t>for Top Features (Actual)</w:t>
      </w:r>
      <w:r w:rsidR="00260D32" w:rsidRPr="002C6FDB">
        <w:rPr>
          <w:rFonts w:ascii="Palatino Linotype" w:hAnsi="Palatino Linotype" w:cs="Times New Roman"/>
          <w:sz w:val="20"/>
          <w:szCs w:val="20"/>
        </w:rPr>
        <w:t xml:space="preserve">. The top 25 features as ranked by their p-scores. Weekly sales average is the highest scoring feature by far with other statistical metrics and days of the week following. </w:t>
      </w:r>
    </w:p>
    <w:p w14:paraId="1822FD75" w14:textId="51D19E68" w:rsidR="00051F4B" w:rsidRPr="002C6FDB" w:rsidRDefault="008F1463" w:rsidP="009E147D">
      <w:pPr>
        <w:pStyle w:val="ListParagraph"/>
        <w:spacing w:line="240" w:lineRule="auto"/>
        <w:ind w:left="0"/>
        <w:jc w:val="both"/>
        <w:rPr>
          <w:rFonts w:ascii="Palatino Linotype" w:hAnsi="Palatino Linotype" w:cs="Times New Roman"/>
          <w:sz w:val="20"/>
          <w:szCs w:val="20"/>
        </w:rPr>
      </w:pPr>
      <w:r w:rsidRPr="002C6FDB">
        <w:rPr>
          <w:rFonts w:ascii="Palatino Linotype" w:hAnsi="Palatino Linotype" w:cs="Times New Roman"/>
          <w:b/>
          <w:bCs/>
          <w:sz w:val="20"/>
          <w:szCs w:val="20"/>
        </w:rPr>
        <w:tab/>
      </w:r>
      <w:r w:rsidR="000D3C1D" w:rsidRPr="002C6FDB">
        <w:rPr>
          <w:rFonts w:ascii="Palatino Linotype" w:hAnsi="Palatino Linotype" w:cs="Times New Roman"/>
          <w:sz w:val="20"/>
          <w:szCs w:val="20"/>
        </w:rPr>
        <w:tab/>
      </w:r>
    </w:p>
    <w:p w14:paraId="69FFD33B" w14:textId="77777777" w:rsidR="006A5F9B" w:rsidRPr="002C6FDB" w:rsidRDefault="006A5F9B" w:rsidP="009E147D">
      <w:pPr>
        <w:pStyle w:val="ListParagraph"/>
        <w:spacing w:line="240" w:lineRule="auto"/>
        <w:ind w:left="0"/>
        <w:jc w:val="both"/>
        <w:rPr>
          <w:rFonts w:ascii="Palatino Linotype" w:hAnsi="Palatino Linotype" w:cs="Times New Roman"/>
          <w:sz w:val="20"/>
          <w:szCs w:val="20"/>
        </w:rPr>
      </w:pPr>
    </w:p>
    <w:p w14:paraId="199B12A7" w14:textId="04B9E8EF" w:rsidR="00051F4B" w:rsidRPr="002C6FDB" w:rsidRDefault="009361FF" w:rsidP="009E147D">
      <w:pPr>
        <w:pStyle w:val="ListParagraph"/>
        <w:spacing w:line="240" w:lineRule="auto"/>
        <w:ind w:left="0"/>
        <w:jc w:val="center"/>
        <w:rPr>
          <w:rFonts w:ascii="Palatino Linotype" w:hAnsi="Palatino Linotype" w:cs="Times New Roman"/>
          <w:sz w:val="20"/>
          <w:szCs w:val="20"/>
        </w:rPr>
      </w:pPr>
      <w:r w:rsidRPr="002C6FDB">
        <w:rPr>
          <w:rFonts w:ascii="Palatino Linotype" w:hAnsi="Palatino Linotype"/>
          <w:noProof/>
          <w:sz w:val="20"/>
          <w:szCs w:val="20"/>
        </w:rPr>
        <w:drawing>
          <wp:inline distT="0" distB="0" distL="0" distR="0" wp14:anchorId="6B29DC1C" wp14:editId="285E6273">
            <wp:extent cx="5943600" cy="3056890"/>
            <wp:effectExtent l="0" t="0" r="0" b="10160"/>
            <wp:docPr id="8" name="Chart 8">
              <a:extLst xmlns:a="http://schemas.openxmlformats.org/drawingml/2006/main">
                <a:ext uri="{FF2B5EF4-FFF2-40B4-BE49-F238E27FC236}">
                  <a16:creationId xmlns:a16="http://schemas.microsoft.com/office/drawing/2014/main" id="{405AC3AD-9AFE-4831-9C70-316610AC53F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3BA1064C" w14:textId="7C8799F8" w:rsidR="006A5F9B" w:rsidRPr="002C6FDB" w:rsidRDefault="00E423B3" w:rsidP="00B40405">
      <w:pPr>
        <w:pStyle w:val="ListParagraph"/>
        <w:spacing w:line="240" w:lineRule="auto"/>
        <w:ind w:left="0"/>
        <w:jc w:val="both"/>
        <w:rPr>
          <w:rFonts w:ascii="Palatino Linotype" w:hAnsi="Palatino Linotype" w:cs="Times New Roman"/>
          <w:b/>
          <w:bCs/>
          <w:sz w:val="20"/>
          <w:szCs w:val="20"/>
        </w:rPr>
      </w:pPr>
      <w:r w:rsidRPr="002C6FDB">
        <w:rPr>
          <w:rFonts w:ascii="Palatino Linotype" w:hAnsi="Palatino Linotype" w:cs="Times New Roman"/>
          <w:b/>
          <w:bCs/>
          <w:sz w:val="20"/>
          <w:szCs w:val="20"/>
        </w:rPr>
        <w:t>Supplementary Figure</w:t>
      </w:r>
      <w:r w:rsidR="008F1463" w:rsidRPr="002C6FDB">
        <w:rPr>
          <w:rFonts w:ascii="Palatino Linotype" w:hAnsi="Palatino Linotype" w:cs="Times New Roman"/>
          <w:b/>
          <w:bCs/>
          <w:sz w:val="20"/>
          <w:szCs w:val="20"/>
        </w:rPr>
        <w:t xml:space="preserve"> </w:t>
      </w:r>
      <w:r w:rsidR="007E14EB" w:rsidRPr="002C6FDB">
        <w:rPr>
          <w:rFonts w:ascii="Palatino Linotype" w:hAnsi="Palatino Linotype" w:cs="Times New Roman"/>
          <w:b/>
          <w:bCs/>
          <w:sz w:val="20"/>
          <w:szCs w:val="20"/>
        </w:rPr>
        <w:t>S6</w:t>
      </w:r>
      <w:r w:rsidR="00234244" w:rsidRPr="002C6FDB">
        <w:rPr>
          <w:rFonts w:ascii="Palatino Linotype" w:hAnsi="Palatino Linotype" w:cs="Times New Roman"/>
          <w:b/>
          <w:bCs/>
          <w:sz w:val="20"/>
          <w:szCs w:val="20"/>
        </w:rPr>
        <w:t>:</w:t>
      </w:r>
      <w:r w:rsidR="008F1463" w:rsidRPr="002C6FDB">
        <w:rPr>
          <w:rFonts w:ascii="Palatino Linotype" w:hAnsi="Palatino Linotype" w:cs="Times New Roman"/>
          <w:b/>
          <w:bCs/>
          <w:sz w:val="20"/>
          <w:szCs w:val="20"/>
        </w:rPr>
        <w:t xml:space="preserve"> </w:t>
      </w:r>
      <w:r w:rsidR="00582813" w:rsidRPr="002C6FDB">
        <w:rPr>
          <w:rFonts w:ascii="Palatino Linotype" w:hAnsi="Palatino Linotype" w:cs="Times New Roman"/>
          <w:sz w:val="20"/>
          <w:szCs w:val="20"/>
        </w:rPr>
        <w:t>P-Value</w:t>
      </w:r>
      <w:r w:rsidR="008F1463" w:rsidRPr="002C6FDB">
        <w:rPr>
          <w:rFonts w:ascii="Palatino Linotype" w:hAnsi="Palatino Linotype" w:cs="Times New Roman"/>
          <w:sz w:val="20"/>
          <w:szCs w:val="20"/>
        </w:rPr>
        <w:t xml:space="preserve"> for Top Features (Daily Difference</w:t>
      </w:r>
      <w:r w:rsidR="00AB7611" w:rsidRPr="002C6FDB">
        <w:rPr>
          <w:rFonts w:ascii="Palatino Linotype" w:hAnsi="Palatino Linotype" w:cs="Times New Roman"/>
          <w:sz w:val="20"/>
          <w:szCs w:val="20"/>
        </w:rPr>
        <w:t>d</w:t>
      </w:r>
      <w:r w:rsidR="008F1463" w:rsidRPr="002C6FDB">
        <w:rPr>
          <w:rFonts w:ascii="Palatino Linotype" w:hAnsi="Palatino Linotype" w:cs="Times New Roman"/>
          <w:sz w:val="20"/>
          <w:szCs w:val="20"/>
        </w:rPr>
        <w:t>)</w:t>
      </w:r>
      <w:r w:rsidR="00E10E68" w:rsidRPr="002C6FDB">
        <w:rPr>
          <w:rFonts w:ascii="Palatino Linotype" w:hAnsi="Palatino Linotype" w:cs="Times New Roman"/>
          <w:sz w:val="20"/>
          <w:szCs w:val="20"/>
        </w:rPr>
        <w:t>. The top 25 features as ranked by their p-scores.</w:t>
      </w:r>
      <w:r w:rsidR="00AB7611" w:rsidRPr="002C6FDB">
        <w:rPr>
          <w:rFonts w:ascii="Palatino Linotype" w:hAnsi="Palatino Linotype" w:cs="Times New Roman"/>
          <w:sz w:val="20"/>
          <w:szCs w:val="20"/>
        </w:rPr>
        <w:t xml:space="preserve"> The day of </w:t>
      </w:r>
      <w:r w:rsidR="003439B5" w:rsidRPr="002C6FDB">
        <w:rPr>
          <w:rFonts w:ascii="Palatino Linotype" w:hAnsi="Palatino Linotype" w:cs="Times New Roman"/>
          <w:sz w:val="20"/>
          <w:szCs w:val="20"/>
        </w:rPr>
        <w:t xml:space="preserve">the </w:t>
      </w:r>
      <w:r w:rsidR="00AB7611" w:rsidRPr="002C6FDB">
        <w:rPr>
          <w:rFonts w:ascii="Palatino Linotype" w:hAnsi="Palatino Linotype" w:cs="Times New Roman"/>
          <w:sz w:val="20"/>
          <w:szCs w:val="20"/>
        </w:rPr>
        <w:t xml:space="preserve">week and some statistical measures are </w:t>
      </w:r>
      <w:r w:rsidR="003439B5" w:rsidRPr="002C6FDB">
        <w:rPr>
          <w:rFonts w:ascii="Palatino Linotype" w:hAnsi="Palatino Linotype" w:cs="Times New Roman"/>
          <w:sz w:val="20"/>
          <w:szCs w:val="20"/>
        </w:rPr>
        <w:t>high-</w:t>
      </w:r>
      <w:r w:rsidR="00AB7611" w:rsidRPr="002C6FDB">
        <w:rPr>
          <w:rFonts w:ascii="Palatino Linotype" w:hAnsi="Palatino Linotype" w:cs="Times New Roman"/>
          <w:sz w:val="20"/>
          <w:szCs w:val="20"/>
        </w:rPr>
        <w:t>ranking features here. Some impactful holidays also are in the top 25.</w:t>
      </w:r>
    </w:p>
    <w:p w14:paraId="2280318A" w14:textId="5AD5155A" w:rsidR="008F1463" w:rsidRPr="002C6FDB" w:rsidRDefault="009361FF" w:rsidP="009E147D">
      <w:pPr>
        <w:pStyle w:val="ListParagraph"/>
        <w:spacing w:line="240" w:lineRule="auto"/>
        <w:ind w:left="0"/>
        <w:jc w:val="center"/>
        <w:rPr>
          <w:rFonts w:ascii="Palatino Linotype" w:hAnsi="Palatino Linotype" w:cs="Times New Roman"/>
          <w:sz w:val="20"/>
          <w:szCs w:val="20"/>
        </w:rPr>
      </w:pPr>
      <w:r w:rsidRPr="002C6FDB">
        <w:rPr>
          <w:rFonts w:ascii="Palatino Linotype" w:hAnsi="Palatino Linotype"/>
          <w:noProof/>
          <w:sz w:val="20"/>
          <w:szCs w:val="20"/>
        </w:rPr>
        <w:lastRenderedPageBreak/>
        <w:drawing>
          <wp:inline distT="0" distB="0" distL="0" distR="0" wp14:anchorId="0A558670" wp14:editId="0C028B60">
            <wp:extent cx="5943600" cy="2971800"/>
            <wp:effectExtent l="0" t="0" r="0" b="0"/>
            <wp:docPr id="11" name="Chart 11">
              <a:extLst xmlns:a="http://schemas.openxmlformats.org/drawingml/2006/main">
                <a:ext uri="{FF2B5EF4-FFF2-40B4-BE49-F238E27FC236}">
                  <a16:creationId xmlns:a16="http://schemas.microsoft.com/office/drawing/2014/main" id="{1CCAF8E8-3BAE-41CB-BC5C-685F381F349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62F111C7" w14:textId="4B9610BB" w:rsidR="00A51ABE" w:rsidRPr="002C6FDB" w:rsidRDefault="00E423B3" w:rsidP="00B40405">
      <w:pPr>
        <w:pStyle w:val="ListParagraph"/>
        <w:spacing w:line="240" w:lineRule="auto"/>
        <w:ind w:left="0"/>
        <w:rPr>
          <w:rFonts w:ascii="Palatino Linotype" w:hAnsi="Palatino Linotype" w:cs="Times New Roman"/>
          <w:sz w:val="20"/>
          <w:szCs w:val="20"/>
        </w:rPr>
      </w:pPr>
      <w:r w:rsidRPr="002C6FDB">
        <w:rPr>
          <w:rFonts w:ascii="Palatino Linotype" w:hAnsi="Palatino Linotype" w:cs="Times New Roman"/>
          <w:b/>
          <w:bCs/>
          <w:sz w:val="20"/>
          <w:szCs w:val="20"/>
        </w:rPr>
        <w:t>Supplementary Figure</w:t>
      </w:r>
      <w:r w:rsidR="008F1463" w:rsidRPr="002C6FDB">
        <w:rPr>
          <w:rFonts w:ascii="Palatino Linotype" w:hAnsi="Palatino Linotype" w:cs="Times New Roman"/>
          <w:b/>
          <w:bCs/>
          <w:sz w:val="20"/>
          <w:szCs w:val="20"/>
        </w:rPr>
        <w:t xml:space="preserve"> </w:t>
      </w:r>
      <w:r w:rsidR="007E14EB" w:rsidRPr="002C6FDB">
        <w:rPr>
          <w:rFonts w:ascii="Palatino Linotype" w:hAnsi="Palatino Linotype" w:cs="Times New Roman"/>
          <w:b/>
          <w:bCs/>
          <w:sz w:val="20"/>
          <w:szCs w:val="20"/>
        </w:rPr>
        <w:t>S7</w:t>
      </w:r>
      <w:r w:rsidR="00234244" w:rsidRPr="002C6FDB">
        <w:rPr>
          <w:rFonts w:ascii="Palatino Linotype" w:hAnsi="Palatino Linotype" w:cs="Times New Roman"/>
          <w:b/>
          <w:bCs/>
          <w:sz w:val="20"/>
          <w:szCs w:val="20"/>
        </w:rPr>
        <w:t xml:space="preserve">: </w:t>
      </w:r>
      <w:r w:rsidR="00582813" w:rsidRPr="002C6FDB">
        <w:rPr>
          <w:rFonts w:ascii="Palatino Linotype" w:hAnsi="Palatino Linotype" w:cs="Times New Roman"/>
          <w:sz w:val="20"/>
          <w:szCs w:val="20"/>
        </w:rPr>
        <w:t>P-Value</w:t>
      </w:r>
      <w:r w:rsidR="008F1463" w:rsidRPr="002C6FDB">
        <w:rPr>
          <w:rFonts w:ascii="Palatino Linotype" w:hAnsi="Palatino Linotype" w:cs="Times New Roman"/>
          <w:sz w:val="20"/>
          <w:szCs w:val="20"/>
        </w:rPr>
        <w:t xml:space="preserve"> for Top Features (Weekly Difference</w:t>
      </w:r>
      <w:r w:rsidR="00AB7611" w:rsidRPr="002C6FDB">
        <w:rPr>
          <w:rFonts w:ascii="Palatino Linotype" w:hAnsi="Palatino Linotype" w:cs="Times New Roman"/>
          <w:sz w:val="20"/>
          <w:szCs w:val="20"/>
        </w:rPr>
        <w:t>d</w:t>
      </w:r>
      <w:r w:rsidR="008F1463" w:rsidRPr="002C6FDB">
        <w:rPr>
          <w:rFonts w:ascii="Palatino Linotype" w:hAnsi="Palatino Linotype" w:cs="Times New Roman"/>
          <w:sz w:val="20"/>
          <w:szCs w:val="20"/>
        </w:rPr>
        <w:t>)</w:t>
      </w:r>
      <w:r w:rsidR="00E10E68" w:rsidRPr="002C6FDB">
        <w:rPr>
          <w:rFonts w:ascii="Palatino Linotype" w:hAnsi="Palatino Linotype" w:cs="Times New Roman"/>
          <w:sz w:val="20"/>
          <w:szCs w:val="20"/>
        </w:rPr>
        <w:t>. The top 25 features as ranked by their p-scores. Only the previous week</w:t>
      </w:r>
      <w:r w:rsidR="00AB7611" w:rsidRPr="002C6FDB">
        <w:rPr>
          <w:rFonts w:ascii="Palatino Linotype" w:hAnsi="Palatino Linotype" w:cs="Times New Roman"/>
          <w:sz w:val="20"/>
          <w:szCs w:val="20"/>
        </w:rPr>
        <w:t xml:space="preserve">’s sales have a p-value above 100. Only one statistical feature remains </w:t>
      </w:r>
      <w:r w:rsidR="00BB175B" w:rsidRPr="002C6FDB">
        <w:rPr>
          <w:rFonts w:ascii="Palatino Linotype" w:hAnsi="Palatino Linotype" w:cs="Times New Roman"/>
          <w:sz w:val="20"/>
          <w:szCs w:val="20"/>
        </w:rPr>
        <w:t xml:space="preserve">at </w:t>
      </w:r>
      <w:r w:rsidR="00AB7611" w:rsidRPr="002C6FDB">
        <w:rPr>
          <w:rFonts w:ascii="Palatino Linotype" w:hAnsi="Palatino Linotype" w:cs="Times New Roman"/>
          <w:sz w:val="20"/>
          <w:szCs w:val="20"/>
        </w:rPr>
        <w:t>the top, and the most relevant features are holidays.</w:t>
      </w:r>
    </w:p>
    <w:p w14:paraId="568E85C5" w14:textId="77777777" w:rsidR="00A46928" w:rsidRPr="002C6FDB" w:rsidRDefault="00A46928" w:rsidP="00A46928">
      <w:pPr>
        <w:spacing w:line="240" w:lineRule="auto"/>
        <w:rPr>
          <w:rFonts w:ascii="Palatino Linotype" w:hAnsi="Palatino Linotype" w:cs="Times New Roman"/>
          <w:b/>
          <w:bCs/>
          <w:sz w:val="20"/>
          <w:szCs w:val="20"/>
        </w:rPr>
      </w:pPr>
    </w:p>
    <w:p w14:paraId="34AEB6A0" w14:textId="77777777" w:rsidR="00A46928" w:rsidRPr="002C6FDB" w:rsidRDefault="00A46928" w:rsidP="00A46928">
      <w:pPr>
        <w:pStyle w:val="ListParagraph"/>
        <w:spacing w:line="240" w:lineRule="auto"/>
        <w:ind w:left="0"/>
        <w:rPr>
          <w:rFonts w:ascii="Palatino Linotype" w:hAnsi="Palatino Linotype" w:cs="Times New Roman"/>
          <w:i/>
          <w:iCs/>
          <w:sz w:val="20"/>
          <w:szCs w:val="20"/>
        </w:rPr>
      </w:pPr>
      <w:r w:rsidRPr="002C6FDB">
        <w:rPr>
          <w:rFonts w:ascii="Palatino Linotype" w:hAnsi="Palatino Linotype"/>
          <w:noProof/>
          <w:sz w:val="20"/>
          <w:szCs w:val="20"/>
        </w:rPr>
        <w:drawing>
          <wp:inline distT="0" distB="0" distL="0" distR="0" wp14:anchorId="15223901" wp14:editId="5CF1A7B7">
            <wp:extent cx="5943600" cy="3200400"/>
            <wp:effectExtent l="0" t="0" r="0" b="0"/>
            <wp:docPr id="220" name="Chart 220">
              <a:extLst xmlns:a="http://schemas.openxmlformats.org/drawingml/2006/main">
                <a:ext uri="{FF2B5EF4-FFF2-40B4-BE49-F238E27FC236}">
                  <a16:creationId xmlns:a16="http://schemas.microsoft.com/office/drawing/2014/main" id="{D39BF779-0B2E-4609-8E89-78452ED07AC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2DA0ECB8" w14:textId="1D05F811" w:rsidR="00A46928" w:rsidRPr="002C6FDB" w:rsidRDefault="00E423B3" w:rsidP="00A46928">
      <w:pPr>
        <w:pStyle w:val="ListParagraph"/>
        <w:spacing w:line="240" w:lineRule="auto"/>
        <w:ind w:left="0"/>
        <w:jc w:val="both"/>
        <w:rPr>
          <w:rFonts w:ascii="Palatino Linotype" w:hAnsi="Palatino Linotype" w:cs="Times New Roman"/>
          <w:b/>
          <w:bCs/>
          <w:sz w:val="20"/>
          <w:szCs w:val="20"/>
        </w:rPr>
      </w:pPr>
      <w:r w:rsidRPr="002C6FDB">
        <w:rPr>
          <w:rFonts w:ascii="Palatino Linotype" w:hAnsi="Palatino Linotype" w:cs="Times New Roman"/>
          <w:b/>
          <w:bCs/>
          <w:sz w:val="20"/>
          <w:szCs w:val="20"/>
        </w:rPr>
        <w:t>Supplementary Figure</w:t>
      </w:r>
      <w:r w:rsidR="00A46928" w:rsidRPr="002C6FDB">
        <w:rPr>
          <w:rFonts w:ascii="Palatino Linotype" w:hAnsi="Palatino Linotype" w:cs="Times New Roman"/>
          <w:b/>
          <w:bCs/>
          <w:sz w:val="20"/>
          <w:szCs w:val="20"/>
        </w:rPr>
        <w:t xml:space="preserve"> </w:t>
      </w:r>
      <w:r w:rsidR="007E14EB" w:rsidRPr="002C6FDB">
        <w:rPr>
          <w:rFonts w:ascii="Palatino Linotype" w:hAnsi="Palatino Linotype" w:cs="Times New Roman"/>
          <w:b/>
          <w:bCs/>
          <w:sz w:val="20"/>
          <w:szCs w:val="20"/>
        </w:rPr>
        <w:t>S8</w:t>
      </w:r>
      <w:r w:rsidR="00234244" w:rsidRPr="002C6FDB">
        <w:rPr>
          <w:rFonts w:ascii="Palatino Linotype" w:hAnsi="Palatino Linotype" w:cs="Times New Roman"/>
          <w:b/>
          <w:bCs/>
          <w:sz w:val="20"/>
          <w:szCs w:val="20"/>
        </w:rPr>
        <w:t>:</w:t>
      </w:r>
      <w:r w:rsidR="00A46928" w:rsidRPr="002C6FDB">
        <w:rPr>
          <w:rFonts w:ascii="Palatino Linotype" w:hAnsi="Palatino Linotype" w:cs="Times New Roman"/>
          <w:b/>
          <w:bCs/>
          <w:sz w:val="20"/>
          <w:szCs w:val="20"/>
        </w:rPr>
        <w:t xml:space="preserve"> </w:t>
      </w:r>
      <w:r w:rsidR="00A46928" w:rsidRPr="002C6FDB">
        <w:rPr>
          <w:rFonts w:ascii="Palatino Linotype" w:hAnsi="Palatino Linotype" w:cs="Times New Roman"/>
          <w:sz w:val="20"/>
          <w:szCs w:val="20"/>
        </w:rPr>
        <w:t>P-Value for Transformer Top Features (Actual). The top 25 features as ranked by their p-scores. With temporal associations built by the model, feature selection can be completed without considering lookback days specifically.</w:t>
      </w:r>
    </w:p>
    <w:p w14:paraId="11A62B75" w14:textId="77777777" w:rsidR="00A46928" w:rsidRPr="002C6FDB" w:rsidRDefault="00A46928" w:rsidP="00A46928">
      <w:pPr>
        <w:pStyle w:val="ListParagraph"/>
        <w:spacing w:line="240" w:lineRule="auto"/>
        <w:ind w:left="0"/>
        <w:jc w:val="both"/>
        <w:rPr>
          <w:rFonts w:ascii="Palatino Linotype" w:hAnsi="Palatino Linotype" w:cs="Times New Roman"/>
          <w:sz w:val="20"/>
          <w:szCs w:val="20"/>
        </w:rPr>
      </w:pPr>
    </w:p>
    <w:p w14:paraId="2EDDEE76" w14:textId="77777777" w:rsidR="00A46928" w:rsidRPr="002C6FDB" w:rsidRDefault="00A46928" w:rsidP="00A46928">
      <w:pPr>
        <w:pStyle w:val="ListParagraph"/>
        <w:spacing w:line="240" w:lineRule="auto"/>
        <w:ind w:left="0"/>
        <w:jc w:val="center"/>
        <w:rPr>
          <w:rFonts w:ascii="Palatino Linotype" w:hAnsi="Palatino Linotype" w:cs="Times New Roman"/>
          <w:sz w:val="20"/>
          <w:szCs w:val="20"/>
        </w:rPr>
      </w:pPr>
      <w:r w:rsidRPr="002C6FDB">
        <w:rPr>
          <w:rFonts w:ascii="Palatino Linotype" w:hAnsi="Palatino Linotype"/>
          <w:noProof/>
          <w:sz w:val="20"/>
          <w:szCs w:val="20"/>
        </w:rPr>
        <w:lastRenderedPageBreak/>
        <w:drawing>
          <wp:inline distT="0" distB="0" distL="0" distR="0" wp14:anchorId="3DBBF4D7" wp14:editId="4C61DDE4">
            <wp:extent cx="5943600" cy="3200400"/>
            <wp:effectExtent l="0" t="0" r="0" b="0"/>
            <wp:docPr id="221" name="Chart 221">
              <a:extLst xmlns:a="http://schemas.openxmlformats.org/drawingml/2006/main">
                <a:ext uri="{FF2B5EF4-FFF2-40B4-BE49-F238E27FC236}">
                  <a16:creationId xmlns:a16="http://schemas.microsoft.com/office/drawing/2014/main" id="{BC30D086-0F88-49E7-851A-09C72C32226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1311FF3C" w14:textId="090A6238" w:rsidR="00A46928" w:rsidRPr="002C6FDB" w:rsidRDefault="00E423B3" w:rsidP="00A46928">
      <w:pPr>
        <w:pStyle w:val="ListParagraph"/>
        <w:spacing w:line="240" w:lineRule="auto"/>
        <w:ind w:left="0"/>
        <w:jc w:val="both"/>
        <w:rPr>
          <w:rFonts w:ascii="Palatino Linotype" w:hAnsi="Palatino Linotype" w:cs="Times New Roman"/>
          <w:sz w:val="20"/>
          <w:szCs w:val="20"/>
        </w:rPr>
      </w:pPr>
      <w:r w:rsidRPr="002C6FDB">
        <w:rPr>
          <w:rFonts w:ascii="Palatino Linotype" w:hAnsi="Palatino Linotype" w:cs="Times New Roman"/>
          <w:b/>
          <w:bCs/>
          <w:sz w:val="20"/>
          <w:szCs w:val="20"/>
        </w:rPr>
        <w:t>Supplementary Figure</w:t>
      </w:r>
      <w:r w:rsidR="00A46928" w:rsidRPr="002C6FDB">
        <w:rPr>
          <w:rFonts w:ascii="Palatino Linotype" w:hAnsi="Palatino Linotype" w:cs="Times New Roman"/>
          <w:b/>
          <w:bCs/>
          <w:sz w:val="20"/>
          <w:szCs w:val="20"/>
        </w:rPr>
        <w:t xml:space="preserve"> </w:t>
      </w:r>
      <w:r w:rsidR="007E14EB" w:rsidRPr="002C6FDB">
        <w:rPr>
          <w:rFonts w:ascii="Palatino Linotype" w:hAnsi="Palatino Linotype" w:cs="Times New Roman"/>
          <w:b/>
          <w:bCs/>
          <w:sz w:val="20"/>
          <w:szCs w:val="20"/>
        </w:rPr>
        <w:t>S9</w:t>
      </w:r>
      <w:r w:rsidR="00234244" w:rsidRPr="002C6FDB">
        <w:rPr>
          <w:rFonts w:ascii="Palatino Linotype" w:hAnsi="Palatino Linotype" w:cs="Times New Roman"/>
          <w:b/>
          <w:bCs/>
          <w:sz w:val="20"/>
          <w:szCs w:val="20"/>
        </w:rPr>
        <w:t xml:space="preserve">: </w:t>
      </w:r>
      <w:r w:rsidR="00A46928" w:rsidRPr="002C6FDB">
        <w:rPr>
          <w:rFonts w:ascii="Palatino Linotype" w:hAnsi="Palatino Linotype" w:cs="Times New Roman"/>
          <w:sz w:val="20"/>
          <w:szCs w:val="20"/>
        </w:rPr>
        <w:t>P-Value for Transformer Top Features (Daily Difference). The top 25 features as ranked by their p-scores. With temporal associations built by the model, feature selection can be completed without considering lookback days specifically.</w:t>
      </w:r>
    </w:p>
    <w:p w14:paraId="34795686" w14:textId="77777777" w:rsidR="00A46928" w:rsidRPr="002C6FDB" w:rsidRDefault="00A46928" w:rsidP="00A46928">
      <w:pPr>
        <w:pStyle w:val="ListParagraph"/>
        <w:spacing w:line="240" w:lineRule="auto"/>
        <w:ind w:left="0"/>
        <w:jc w:val="both"/>
        <w:rPr>
          <w:rFonts w:ascii="Palatino Linotype" w:hAnsi="Palatino Linotype" w:cs="Times New Roman"/>
          <w:b/>
          <w:bCs/>
          <w:sz w:val="20"/>
          <w:szCs w:val="20"/>
        </w:rPr>
      </w:pPr>
    </w:p>
    <w:p w14:paraId="2DF90F39" w14:textId="77777777" w:rsidR="00A46928" w:rsidRPr="002C6FDB" w:rsidRDefault="00A46928" w:rsidP="00A46928">
      <w:pPr>
        <w:pStyle w:val="ListParagraph"/>
        <w:spacing w:line="240" w:lineRule="auto"/>
        <w:ind w:left="0"/>
        <w:jc w:val="both"/>
        <w:rPr>
          <w:rFonts w:ascii="Palatino Linotype" w:hAnsi="Palatino Linotype" w:cs="Times New Roman"/>
          <w:sz w:val="20"/>
          <w:szCs w:val="20"/>
        </w:rPr>
      </w:pPr>
    </w:p>
    <w:p w14:paraId="46C9CE8E" w14:textId="77777777" w:rsidR="00A46928" w:rsidRPr="002C6FDB" w:rsidRDefault="00A46928" w:rsidP="00A46928">
      <w:pPr>
        <w:pStyle w:val="ListParagraph"/>
        <w:spacing w:line="240" w:lineRule="auto"/>
        <w:ind w:left="0"/>
        <w:jc w:val="center"/>
        <w:rPr>
          <w:rFonts w:ascii="Palatino Linotype" w:hAnsi="Palatino Linotype" w:cs="Times New Roman"/>
          <w:sz w:val="20"/>
          <w:szCs w:val="20"/>
        </w:rPr>
      </w:pPr>
      <w:r w:rsidRPr="002C6FDB">
        <w:rPr>
          <w:rFonts w:ascii="Palatino Linotype" w:hAnsi="Palatino Linotype"/>
          <w:noProof/>
          <w:sz w:val="20"/>
          <w:szCs w:val="20"/>
        </w:rPr>
        <w:drawing>
          <wp:inline distT="0" distB="0" distL="0" distR="0" wp14:anchorId="74AA011D" wp14:editId="0EDCD4C6">
            <wp:extent cx="5943600" cy="3200400"/>
            <wp:effectExtent l="0" t="0" r="0" b="0"/>
            <wp:docPr id="222" name="Chart 222">
              <a:extLst xmlns:a="http://schemas.openxmlformats.org/drawingml/2006/main">
                <a:ext uri="{FF2B5EF4-FFF2-40B4-BE49-F238E27FC236}">
                  <a16:creationId xmlns:a16="http://schemas.microsoft.com/office/drawing/2014/main" id="{9A7120EA-B45A-483B-B7F3-7CD8B682E0D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4705F70D" w14:textId="6E66C11A" w:rsidR="00A46928" w:rsidRPr="002C6FDB" w:rsidRDefault="00E423B3" w:rsidP="00A46928">
      <w:pPr>
        <w:pStyle w:val="ListParagraph"/>
        <w:spacing w:line="240" w:lineRule="auto"/>
        <w:ind w:left="0"/>
        <w:jc w:val="both"/>
        <w:rPr>
          <w:rFonts w:ascii="Palatino Linotype" w:hAnsi="Palatino Linotype" w:cs="Times New Roman"/>
          <w:b/>
          <w:bCs/>
          <w:sz w:val="20"/>
          <w:szCs w:val="20"/>
        </w:rPr>
      </w:pPr>
      <w:r w:rsidRPr="002C6FDB">
        <w:rPr>
          <w:rFonts w:ascii="Palatino Linotype" w:hAnsi="Palatino Linotype" w:cs="Times New Roman"/>
          <w:b/>
          <w:bCs/>
          <w:sz w:val="20"/>
          <w:szCs w:val="20"/>
        </w:rPr>
        <w:t>Supplementary Figure</w:t>
      </w:r>
      <w:r w:rsidR="00A46928" w:rsidRPr="002C6FDB">
        <w:rPr>
          <w:rFonts w:ascii="Palatino Linotype" w:hAnsi="Palatino Linotype" w:cs="Times New Roman"/>
          <w:b/>
          <w:bCs/>
          <w:sz w:val="20"/>
          <w:szCs w:val="20"/>
        </w:rPr>
        <w:t xml:space="preserve"> </w:t>
      </w:r>
      <w:r w:rsidR="007E14EB" w:rsidRPr="002C6FDB">
        <w:rPr>
          <w:rFonts w:ascii="Palatino Linotype" w:hAnsi="Palatino Linotype" w:cs="Times New Roman"/>
          <w:b/>
          <w:bCs/>
          <w:sz w:val="20"/>
          <w:szCs w:val="20"/>
        </w:rPr>
        <w:t>S10</w:t>
      </w:r>
      <w:r w:rsidR="00234244" w:rsidRPr="002C6FDB">
        <w:rPr>
          <w:rFonts w:ascii="Palatino Linotype" w:hAnsi="Palatino Linotype" w:cs="Times New Roman"/>
          <w:b/>
          <w:bCs/>
          <w:sz w:val="20"/>
          <w:szCs w:val="20"/>
        </w:rPr>
        <w:t>:</w:t>
      </w:r>
      <w:r w:rsidR="00A46928" w:rsidRPr="002C6FDB">
        <w:rPr>
          <w:rFonts w:ascii="Palatino Linotype" w:hAnsi="Palatino Linotype" w:cs="Times New Roman"/>
          <w:b/>
          <w:bCs/>
          <w:sz w:val="20"/>
          <w:szCs w:val="20"/>
        </w:rPr>
        <w:t xml:space="preserve"> </w:t>
      </w:r>
      <w:r w:rsidR="00A46928" w:rsidRPr="002C6FDB">
        <w:rPr>
          <w:rFonts w:ascii="Palatino Linotype" w:hAnsi="Palatino Linotype" w:cs="Times New Roman"/>
          <w:sz w:val="20"/>
          <w:szCs w:val="20"/>
        </w:rPr>
        <w:t>P-Value for Transformer Top Features (Weekly Difference).</w:t>
      </w:r>
      <w:r w:rsidR="00A46928" w:rsidRPr="002C6FDB">
        <w:rPr>
          <w:rFonts w:ascii="Palatino Linotype" w:hAnsi="Palatino Linotype" w:cs="Times New Roman"/>
          <w:b/>
          <w:bCs/>
          <w:sz w:val="20"/>
          <w:szCs w:val="20"/>
        </w:rPr>
        <w:t xml:space="preserve"> </w:t>
      </w:r>
      <w:r w:rsidR="00A46928" w:rsidRPr="002C6FDB">
        <w:rPr>
          <w:rFonts w:ascii="Palatino Linotype" w:hAnsi="Palatino Linotype" w:cs="Times New Roman"/>
          <w:sz w:val="20"/>
          <w:szCs w:val="20"/>
        </w:rPr>
        <w:t>The top 25 features as ranked by their p-scores. With temporal associations built by the model, feature selection can be completed without considering lookback days specifically.</w:t>
      </w:r>
    </w:p>
    <w:p w14:paraId="4AE382EA" w14:textId="77777777" w:rsidR="00A46928" w:rsidRPr="002C6FDB" w:rsidRDefault="00A46928" w:rsidP="00A46928">
      <w:pPr>
        <w:spacing w:line="240" w:lineRule="auto"/>
        <w:jc w:val="both"/>
        <w:rPr>
          <w:rFonts w:ascii="Palatino Linotype" w:hAnsi="Palatino Linotype" w:cs="Times New Roman"/>
        </w:rPr>
      </w:pPr>
    </w:p>
    <w:p w14:paraId="12864B75" w14:textId="4A9C962D" w:rsidR="00B40405" w:rsidRPr="002C6FDB" w:rsidRDefault="00EB190C" w:rsidP="00B40405">
      <w:pPr>
        <w:pStyle w:val="Heading2"/>
        <w:rPr>
          <w:rFonts w:ascii="Palatino Linotype" w:hAnsi="Palatino Linotype"/>
          <w:color w:val="auto"/>
          <w:sz w:val="28"/>
          <w:szCs w:val="28"/>
        </w:rPr>
      </w:pPr>
      <w:r>
        <w:rPr>
          <w:rFonts w:ascii="Palatino Linotype" w:hAnsi="Palatino Linotype"/>
          <w:color w:val="auto"/>
          <w:sz w:val="28"/>
          <w:szCs w:val="28"/>
        </w:rPr>
        <w:lastRenderedPageBreak/>
        <w:t xml:space="preserve">3. </w:t>
      </w:r>
      <w:r w:rsidR="00B40405" w:rsidRPr="002C6FDB">
        <w:rPr>
          <w:rFonts w:ascii="Palatino Linotype" w:hAnsi="Palatino Linotype"/>
          <w:color w:val="auto"/>
          <w:sz w:val="28"/>
          <w:szCs w:val="28"/>
        </w:rPr>
        <w:t>Non-Recurrent Algorithms</w:t>
      </w:r>
    </w:p>
    <w:p w14:paraId="74739E21" w14:textId="59F6C204" w:rsidR="00B40405" w:rsidRPr="002C6FDB" w:rsidRDefault="00EB190C" w:rsidP="00B40405">
      <w:pPr>
        <w:pStyle w:val="Heading3"/>
        <w:rPr>
          <w:rFonts w:ascii="Palatino Linotype" w:hAnsi="Palatino Linotype"/>
          <w:color w:val="auto"/>
          <w:sz w:val="24"/>
          <w:szCs w:val="24"/>
        </w:rPr>
      </w:pPr>
      <w:r w:rsidRPr="002C6FDB">
        <w:rPr>
          <w:rFonts w:ascii="Palatino Linotype" w:hAnsi="Palatino Linotype"/>
          <w:color w:val="auto"/>
          <w:sz w:val="24"/>
          <w:szCs w:val="24"/>
        </w:rPr>
        <w:t xml:space="preserve">3.1. </w:t>
      </w:r>
      <w:r w:rsidR="00B40405" w:rsidRPr="002C6FDB">
        <w:rPr>
          <w:rFonts w:ascii="Palatino Linotype" w:hAnsi="Palatino Linotype"/>
          <w:color w:val="auto"/>
          <w:sz w:val="24"/>
          <w:szCs w:val="24"/>
        </w:rPr>
        <w:t>One-Day Forecast</w:t>
      </w:r>
    </w:p>
    <w:p w14:paraId="29C43989" w14:textId="3CBB31D5" w:rsidR="00A46928" w:rsidRPr="002C6FDB" w:rsidRDefault="00A46928" w:rsidP="00A46928">
      <w:pPr>
        <w:spacing w:line="240" w:lineRule="auto"/>
        <w:jc w:val="center"/>
        <w:rPr>
          <w:rFonts w:ascii="Palatino Linotype" w:hAnsi="Palatino Linotype" w:cs="Times New Roman"/>
        </w:rPr>
      </w:pPr>
      <w:r w:rsidRPr="002C6FDB">
        <w:rPr>
          <w:rFonts w:ascii="Palatino Linotype" w:hAnsi="Palatino Linotype"/>
          <w:noProof/>
        </w:rPr>
        <w:drawing>
          <wp:inline distT="0" distB="0" distL="0" distR="0" wp14:anchorId="17B6D40A" wp14:editId="09D55F84">
            <wp:extent cx="5943600" cy="2834640"/>
            <wp:effectExtent l="0" t="0" r="0" b="3810"/>
            <wp:docPr id="28" name="Chart 28">
              <a:extLst xmlns:a="http://schemas.openxmlformats.org/drawingml/2006/main">
                <a:ext uri="{FF2B5EF4-FFF2-40B4-BE49-F238E27FC236}">
                  <a16:creationId xmlns:a16="http://schemas.microsoft.com/office/drawing/2014/main" id="{28C6F2F4-F9D2-4CDA-BA39-35D6A98A7F4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22CB6913" w14:textId="37085C5E" w:rsidR="00B40405" w:rsidRPr="002C6FDB" w:rsidRDefault="00E423B3" w:rsidP="009E147D">
      <w:pPr>
        <w:spacing w:line="240" w:lineRule="auto"/>
        <w:jc w:val="both"/>
        <w:rPr>
          <w:rFonts w:ascii="Palatino Linotype" w:hAnsi="Palatino Linotype" w:cs="Times New Roman"/>
          <w:sz w:val="20"/>
          <w:szCs w:val="20"/>
        </w:rPr>
      </w:pPr>
      <w:r w:rsidRPr="002C6FDB">
        <w:rPr>
          <w:rFonts w:ascii="Palatino Linotype" w:hAnsi="Palatino Linotype" w:cs="Times New Roman"/>
          <w:b/>
          <w:bCs/>
          <w:sz w:val="20"/>
          <w:szCs w:val="20"/>
        </w:rPr>
        <w:t>Supplementary Figure</w:t>
      </w:r>
      <w:r w:rsidR="00A46928" w:rsidRPr="002C6FDB">
        <w:rPr>
          <w:rFonts w:ascii="Palatino Linotype" w:hAnsi="Palatino Linotype" w:cs="Times New Roman"/>
          <w:b/>
          <w:bCs/>
          <w:sz w:val="20"/>
          <w:szCs w:val="20"/>
        </w:rPr>
        <w:t xml:space="preserve"> </w:t>
      </w:r>
      <w:r w:rsidR="007E14EB" w:rsidRPr="002C6FDB">
        <w:rPr>
          <w:rFonts w:ascii="Palatino Linotype" w:hAnsi="Palatino Linotype" w:cs="Times New Roman"/>
          <w:b/>
          <w:bCs/>
          <w:sz w:val="20"/>
          <w:szCs w:val="20"/>
        </w:rPr>
        <w:t>S11</w:t>
      </w:r>
      <w:r w:rsidR="00234244" w:rsidRPr="002C6FDB">
        <w:rPr>
          <w:rFonts w:ascii="Palatino Linotype" w:hAnsi="Palatino Linotype" w:cs="Times New Roman"/>
          <w:b/>
          <w:bCs/>
          <w:sz w:val="20"/>
          <w:szCs w:val="20"/>
        </w:rPr>
        <w:t>:</w:t>
      </w:r>
      <w:r w:rsidR="00A46928" w:rsidRPr="002C6FDB">
        <w:rPr>
          <w:rFonts w:ascii="Palatino Linotype" w:hAnsi="Palatino Linotype" w:cs="Times New Roman"/>
          <w:b/>
          <w:bCs/>
          <w:sz w:val="20"/>
          <w:szCs w:val="20"/>
        </w:rPr>
        <w:t xml:space="preserve"> </w:t>
      </w:r>
      <w:r w:rsidR="00A46928" w:rsidRPr="002C6FDB">
        <w:rPr>
          <w:rFonts w:ascii="Palatino Linotype" w:hAnsi="Palatino Linotype" w:cs="Times New Roman"/>
          <w:sz w:val="20"/>
          <w:szCs w:val="20"/>
        </w:rPr>
        <w:t xml:space="preserve">Best One-Day Forecast MAE Found Across 73 Features (Actual). Each model is trained with an iteratively increasing number of ranked features, seen in </w:t>
      </w:r>
      <w:r w:rsidRPr="002C6FDB">
        <w:rPr>
          <w:rFonts w:ascii="Palatino Linotype" w:hAnsi="Palatino Linotype" w:cs="Times New Roman"/>
          <w:sz w:val="20"/>
          <w:szCs w:val="20"/>
        </w:rPr>
        <w:t>Supplementary Figure</w:t>
      </w:r>
      <w:r w:rsidR="00A46928" w:rsidRPr="002C6FDB">
        <w:rPr>
          <w:rFonts w:ascii="Palatino Linotype" w:hAnsi="Palatino Linotype" w:cs="Times New Roman"/>
          <w:sz w:val="20"/>
          <w:szCs w:val="20"/>
        </w:rPr>
        <w:t xml:space="preserve"> </w:t>
      </w:r>
      <w:r w:rsidR="007E14EB" w:rsidRPr="002C6FDB">
        <w:rPr>
          <w:rFonts w:ascii="Palatino Linotype" w:hAnsi="Palatino Linotype" w:cs="Times New Roman"/>
          <w:sz w:val="20"/>
          <w:szCs w:val="20"/>
        </w:rPr>
        <w:t>S5</w:t>
      </w:r>
      <w:r w:rsidR="00A46928" w:rsidRPr="002C6FDB">
        <w:rPr>
          <w:rFonts w:ascii="Palatino Linotype" w:hAnsi="Palatino Linotype" w:cs="Times New Roman"/>
          <w:sz w:val="20"/>
          <w:szCs w:val="20"/>
        </w:rPr>
        <w:t xml:space="preserve">, for one-day forecasting. The lowest MAE for each model is recorded with the number of features next to the model’s name. </w:t>
      </w:r>
    </w:p>
    <w:p w14:paraId="1628DECB" w14:textId="77777777" w:rsidR="00B40405" w:rsidRPr="002C6FDB" w:rsidRDefault="00B40405" w:rsidP="009E147D">
      <w:pPr>
        <w:spacing w:line="240" w:lineRule="auto"/>
        <w:jc w:val="both"/>
        <w:rPr>
          <w:rFonts w:ascii="Palatino Linotype" w:hAnsi="Palatino Linotype" w:cs="Times New Roman"/>
          <w:sz w:val="20"/>
          <w:szCs w:val="20"/>
        </w:rPr>
      </w:pPr>
    </w:p>
    <w:p w14:paraId="41BAB5C8" w14:textId="4A9955F3" w:rsidR="00122C64" w:rsidRPr="002C6FDB" w:rsidRDefault="00C317FE" w:rsidP="009E147D">
      <w:pPr>
        <w:spacing w:line="240" w:lineRule="auto"/>
        <w:jc w:val="center"/>
        <w:rPr>
          <w:rFonts w:ascii="Palatino Linotype" w:hAnsi="Palatino Linotype" w:cs="Times New Roman"/>
          <w:sz w:val="20"/>
          <w:szCs w:val="20"/>
        </w:rPr>
      </w:pPr>
      <w:r w:rsidRPr="002C6FDB">
        <w:rPr>
          <w:rFonts w:ascii="Palatino Linotype" w:hAnsi="Palatino Linotype"/>
          <w:noProof/>
          <w:sz w:val="20"/>
          <w:szCs w:val="20"/>
        </w:rPr>
        <w:drawing>
          <wp:inline distT="0" distB="0" distL="0" distR="0" wp14:anchorId="2D8CEE22" wp14:editId="27D5E00C">
            <wp:extent cx="5943600" cy="2834640"/>
            <wp:effectExtent l="0" t="0" r="0" b="3810"/>
            <wp:docPr id="41" name="Chart 41">
              <a:extLst xmlns:a="http://schemas.openxmlformats.org/drawingml/2006/main">
                <a:ext uri="{FF2B5EF4-FFF2-40B4-BE49-F238E27FC236}">
                  <a16:creationId xmlns:a16="http://schemas.microsoft.com/office/drawing/2014/main" id="{89AD87E0-7711-4A68-868D-3E4183146CE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27DC544B" w14:textId="768D8620" w:rsidR="00A51ABE" w:rsidRPr="002C6FDB" w:rsidRDefault="00E423B3" w:rsidP="009E147D">
      <w:pPr>
        <w:spacing w:line="240" w:lineRule="auto"/>
        <w:jc w:val="both"/>
        <w:rPr>
          <w:rFonts w:ascii="Palatino Linotype" w:hAnsi="Palatino Linotype" w:cs="Times New Roman"/>
          <w:b/>
          <w:bCs/>
          <w:sz w:val="20"/>
          <w:szCs w:val="20"/>
        </w:rPr>
      </w:pPr>
      <w:r w:rsidRPr="002C6FDB">
        <w:rPr>
          <w:rFonts w:ascii="Palatino Linotype" w:hAnsi="Palatino Linotype" w:cs="Times New Roman"/>
          <w:b/>
          <w:bCs/>
          <w:sz w:val="20"/>
          <w:szCs w:val="20"/>
        </w:rPr>
        <w:t>Supplementary Figure</w:t>
      </w:r>
      <w:r w:rsidR="00C317FE" w:rsidRPr="002C6FDB">
        <w:rPr>
          <w:rFonts w:ascii="Palatino Linotype" w:hAnsi="Palatino Linotype" w:cs="Times New Roman"/>
          <w:b/>
          <w:bCs/>
          <w:sz w:val="20"/>
          <w:szCs w:val="20"/>
        </w:rPr>
        <w:t xml:space="preserve"> </w:t>
      </w:r>
      <w:r w:rsidR="007E14EB" w:rsidRPr="002C6FDB">
        <w:rPr>
          <w:rFonts w:ascii="Palatino Linotype" w:hAnsi="Palatino Linotype" w:cs="Times New Roman"/>
          <w:b/>
          <w:bCs/>
          <w:sz w:val="20"/>
          <w:szCs w:val="20"/>
        </w:rPr>
        <w:t>S12</w:t>
      </w:r>
      <w:r w:rsidR="00234244" w:rsidRPr="002C6FDB">
        <w:rPr>
          <w:rFonts w:ascii="Palatino Linotype" w:hAnsi="Palatino Linotype" w:cs="Times New Roman"/>
          <w:b/>
          <w:bCs/>
          <w:sz w:val="20"/>
          <w:szCs w:val="20"/>
        </w:rPr>
        <w:t>:</w:t>
      </w:r>
      <w:r w:rsidR="00C317FE" w:rsidRPr="002C6FDB">
        <w:rPr>
          <w:rFonts w:ascii="Palatino Linotype" w:hAnsi="Palatino Linotype" w:cs="Times New Roman"/>
          <w:b/>
          <w:bCs/>
          <w:sz w:val="20"/>
          <w:szCs w:val="20"/>
        </w:rPr>
        <w:t xml:space="preserve"> </w:t>
      </w:r>
      <w:r w:rsidR="00C317FE" w:rsidRPr="002C6FDB">
        <w:rPr>
          <w:rFonts w:ascii="Palatino Linotype" w:hAnsi="Palatino Linotype" w:cs="Times New Roman"/>
          <w:sz w:val="20"/>
          <w:szCs w:val="20"/>
        </w:rPr>
        <w:t xml:space="preserve">Ridge Regression </w:t>
      </w:r>
      <w:r w:rsidR="00FB18D8" w:rsidRPr="002C6FDB">
        <w:rPr>
          <w:rFonts w:ascii="Palatino Linotype" w:hAnsi="Palatino Linotype" w:cs="Times New Roman"/>
          <w:sz w:val="20"/>
          <w:szCs w:val="20"/>
        </w:rPr>
        <w:t xml:space="preserve">One-Day Forecast Result </w:t>
      </w:r>
      <w:r w:rsidR="00C317FE" w:rsidRPr="002C6FDB">
        <w:rPr>
          <w:rFonts w:ascii="Palatino Linotype" w:hAnsi="Palatino Linotype" w:cs="Times New Roman"/>
          <w:sz w:val="20"/>
          <w:szCs w:val="20"/>
        </w:rPr>
        <w:t>Across 73 Features (Actual)</w:t>
      </w:r>
      <w:r w:rsidR="00E603D1" w:rsidRPr="002C6FDB">
        <w:rPr>
          <w:rFonts w:ascii="Palatino Linotype" w:hAnsi="Palatino Linotype" w:cs="Times New Roman"/>
          <w:sz w:val="20"/>
          <w:szCs w:val="20"/>
        </w:rPr>
        <w:t xml:space="preserve">. The ridge example shows how the number of features affects </w:t>
      </w:r>
      <w:r w:rsidR="00C22B46" w:rsidRPr="002C6FDB">
        <w:rPr>
          <w:rFonts w:ascii="Palatino Linotype" w:hAnsi="Palatino Linotype" w:cs="Times New Roman"/>
          <w:sz w:val="20"/>
          <w:szCs w:val="20"/>
        </w:rPr>
        <w:t xml:space="preserve">the </w:t>
      </w:r>
      <w:r w:rsidR="00E603D1" w:rsidRPr="002C6FDB">
        <w:rPr>
          <w:rFonts w:ascii="Palatino Linotype" w:hAnsi="Palatino Linotype" w:cs="Times New Roman"/>
          <w:sz w:val="20"/>
          <w:szCs w:val="20"/>
        </w:rPr>
        <w:t>MAE score for one-day forecasting in the actual sales dataset</w:t>
      </w:r>
      <w:r w:rsidR="007E14EB" w:rsidRPr="002C6FDB">
        <w:rPr>
          <w:rFonts w:ascii="Palatino Linotype" w:hAnsi="Palatino Linotype" w:cs="Times New Roman"/>
          <w:sz w:val="20"/>
          <w:szCs w:val="20"/>
        </w:rPr>
        <w:t>.</w:t>
      </w:r>
    </w:p>
    <w:p w14:paraId="5FA1C9E8" w14:textId="4C861B43" w:rsidR="00CC1AC4" w:rsidRPr="002C6FDB" w:rsidRDefault="00CC1AC4" w:rsidP="009E147D">
      <w:pPr>
        <w:spacing w:line="240" w:lineRule="auto"/>
        <w:jc w:val="center"/>
        <w:rPr>
          <w:rFonts w:ascii="Palatino Linotype" w:hAnsi="Palatino Linotype" w:cs="Times New Roman"/>
          <w:sz w:val="20"/>
          <w:szCs w:val="20"/>
        </w:rPr>
      </w:pPr>
      <w:r w:rsidRPr="002C6FDB">
        <w:rPr>
          <w:rFonts w:ascii="Palatino Linotype" w:hAnsi="Palatino Linotype"/>
          <w:noProof/>
          <w:sz w:val="20"/>
          <w:szCs w:val="20"/>
        </w:rPr>
        <w:lastRenderedPageBreak/>
        <w:drawing>
          <wp:inline distT="0" distB="0" distL="0" distR="0" wp14:anchorId="52ABE97F" wp14:editId="4074D4CB">
            <wp:extent cx="5943600" cy="2834640"/>
            <wp:effectExtent l="0" t="0" r="0" b="3810"/>
            <wp:docPr id="29" name="Chart 29">
              <a:extLst xmlns:a="http://schemas.openxmlformats.org/drawingml/2006/main">
                <a:ext uri="{FF2B5EF4-FFF2-40B4-BE49-F238E27FC236}">
                  <a16:creationId xmlns:a16="http://schemas.microsoft.com/office/drawing/2014/main" id="{6B18AC49-7EBC-417F-9A44-F57CBB6E344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35B4CCD7" w14:textId="1F10F45B" w:rsidR="001047E5" w:rsidRPr="002C6FDB" w:rsidRDefault="00E423B3" w:rsidP="001D7A97">
      <w:pPr>
        <w:spacing w:line="240" w:lineRule="auto"/>
        <w:jc w:val="both"/>
        <w:rPr>
          <w:rFonts w:ascii="Palatino Linotype" w:hAnsi="Palatino Linotype" w:cs="Times New Roman"/>
          <w:sz w:val="20"/>
          <w:szCs w:val="20"/>
        </w:rPr>
      </w:pPr>
      <w:r w:rsidRPr="002C6FDB">
        <w:rPr>
          <w:rFonts w:ascii="Palatino Linotype" w:hAnsi="Palatino Linotype" w:cs="Times New Roman"/>
          <w:b/>
          <w:bCs/>
          <w:sz w:val="20"/>
          <w:szCs w:val="20"/>
        </w:rPr>
        <w:t>Supplementary Figure</w:t>
      </w:r>
      <w:r w:rsidR="001047E5" w:rsidRPr="002C6FDB">
        <w:rPr>
          <w:rFonts w:ascii="Palatino Linotype" w:hAnsi="Palatino Linotype" w:cs="Times New Roman"/>
          <w:b/>
          <w:bCs/>
          <w:sz w:val="20"/>
          <w:szCs w:val="20"/>
        </w:rPr>
        <w:t xml:space="preserve"> </w:t>
      </w:r>
      <w:r w:rsidR="007E14EB" w:rsidRPr="002C6FDB">
        <w:rPr>
          <w:rFonts w:ascii="Palatino Linotype" w:hAnsi="Palatino Linotype" w:cs="Times New Roman"/>
          <w:b/>
          <w:bCs/>
          <w:sz w:val="20"/>
          <w:szCs w:val="20"/>
        </w:rPr>
        <w:t>S13</w:t>
      </w:r>
      <w:r w:rsidR="00234244" w:rsidRPr="002C6FDB">
        <w:rPr>
          <w:rFonts w:ascii="Palatino Linotype" w:hAnsi="Palatino Linotype" w:cs="Times New Roman"/>
          <w:b/>
          <w:bCs/>
          <w:sz w:val="20"/>
          <w:szCs w:val="20"/>
        </w:rPr>
        <w:t>:</w:t>
      </w:r>
      <w:r w:rsidR="001047E5" w:rsidRPr="002C6FDB">
        <w:rPr>
          <w:rFonts w:ascii="Palatino Linotype" w:hAnsi="Palatino Linotype" w:cs="Times New Roman"/>
          <w:b/>
          <w:bCs/>
          <w:sz w:val="20"/>
          <w:szCs w:val="20"/>
        </w:rPr>
        <w:t xml:space="preserve"> </w:t>
      </w:r>
      <w:r w:rsidR="001047E5" w:rsidRPr="002C6FDB">
        <w:rPr>
          <w:rFonts w:ascii="Palatino Linotype" w:hAnsi="Palatino Linotype" w:cs="Times New Roman"/>
          <w:sz w:val="20"/>
          <w:szCs w:val="20"/>
        </w:rPr>
        <w:t xml:space="preserve">Best </w:t>
      </w:r>
      <w:r w:rsidR="00FB18D8" w:rsidRPr="002C6FDB">
        <w:rPr>
          <w:rFonts w:ascii="Palatino Linotype" w:hAnsi="Palatino Linotype" w:cs="Times New Roman"/>
          <w:sz w:val="20"/>
          <w:szCs w:val="20"/>
        </w:rPr>
        <w:t xml:space="preserve">One-Day Forecast </w:t>
      </w:r>
      <w:r w:rsidR="001047E5" w:rsidRPr="002C6FDB">
        <w:rPr>
          <w:rFonts w:ascii="Palatino Linotype" w:hAnsi="Palatino Linotype" w:cs="Times New Roman"/>
          <w:sz w:val="20"/>
          <w:szCs w:val="20"/>
        </w:rPr>
        <w:t>MAE</w:t>
      </w:r>
      <w:r w:rsidR="00F24CFB" w:rsidRPr="002C6FDB">
        <w:rPr>
          <w:rFonts w:ascii="Palatino Linotype" w:hAnsi="Palatino Linotype" w:cs="Times New Roman"/>
          <w:sz w:val="20"/>
          <w:szCs w:val="20"/>
        </w:rPr>
        <w:t xml:space="preserve"> Found</w:t>
      </w:r>
      <w:r w:rsidR="001047E5" w:rsidRPr="002C6FDB">
        <w:rPr>
          <w:rFonts w:ascii="Palatino Linotype" w:hAnsi="Palatino Linotype" w:cs="Times New Roman"/>
          <w:sz w:val="20"/>
          <w:szCs w:val="20"/>
        </w:rPr>
        <w:t xml:space="preserve"> Across 7</w:t>
      </w:r>
      <w:r w:rsidR="00C317FE" w:rsidRPr="002C6FDB">
        <w:rPr>
          <w:rFonts w:ascii="Palatino Linotype" w:hAnsi="Palatino Linotype" w:cs="Times New Roman"/>
          <w:sz w:val="20"/>
          <w:szCs w:val="20"/>
        </w:rPr>
        <w:t>7</w:t>
      </w:r>
      <w:r w:rsidR="001047E5" w:rsidRPr="002C6FDB">
        <w:rPr>
          <w:rFonts w:ascii="Palatino Linotype" w:hAnsi="Palatino Linotype" w:cs="Times New Roman"/>
          <w:sz w:val="20"/>
          <w:szCs w:val="20"/>
        </w:rPr>
        <w:t xml:space="preserve"> Features (</w:t>
      </w:r>
      <w:r w:rsidR="001A0F07" w:rsidRPr="002C6FDB">
        <w:rPr>
          <w:rFonts w:ascii="Palatino Linotype" w:hAnsi="Palatino Linotype" w:cs="Times New Roman"/>
          <w:sz w:val="20"/>
          <w:szCs w:val="20"/>
        </w:rPr>
        <w:t>Daily Difference</w:t>
      </w:r>
      <w:r w:rsidR="001047E5" w:rsidRPr="002C6FDB">
        <w:rPr>
          <w:rFonts w:ascii="Palatino Linotype" w:hAnsi="Palatino Linotype" w:cs="Times New Roman"/>
          <w:sz w:val="20"/>
          <w:szCs w:val="20"/>
        </w:rPr>
        <w:t>)</w:t>
      </w:r>
      <w:r w:rsidR="00E603D1" w:rsidRPr="002C6FDB">
        <w:rPr>
          <w:rFonts w:ascii="Palatino Linotype" w:hAnsi="Palatino Linotype" w:cs="Times New Roman"/>
          <w:sz w:val="20"/>
          <w:szCs w:val="20"/>
        </w:rPr>
        <w:t>.</w:t>
      </w:r>
      <w:r w:rsidR="00E603D1" w:rsidRPr="002C6FDB">
        <w:rPr>
          <w:rFonts w:ascii="Palatino Linotype" w:hAnsi="Palatino Linotype" w:cs="Times New Roman"/>
          <w:b/>
          <w:bCs/>
          <w:sz w:val="20"/>
          <w:szCs w:val="20"/>
        </w:rPr>
        <w:t xml:space="preserve"> </w:t>
      </w:r>
      <w:r w:rsidR="00E603D1" w:rsidRPr="002C6FDB">
        <w:rPr>
          <w:rFonts w:ascii="Palatino Linotype" w:hAnsi="Palatino Linotype" w:cs="Times New Roman"/>
          <w:sz w:val="20"/>
          <w:szCs w:val="20"/>
        </w:rPr>
        <w:t xml:space="preserve">Each model is trained with an iteratively increasing number of ranked features, seen in </w:t>
      </w:r>
      <w:r w:rsidRPr="002C6FDB">
        <w:rPr>
          <w:rFonts w:ascii="Palatino Linotype" w:hAnsi="Palatino Linotype" w:cs="Times New Roman"/>
          <w:sz w:val="20"/>
          <w:szCs w:val="20"/>
        </w:rPr>
        <w:t>Supplementary Figure</w:t>
      </w:r>
      <w:r w:rsidR="00E603D1" w:rsidRPr="002C6FDB">
        <w:rPr>
          <w:rFonts w:ascii="Palatino Linotype" w:hAnsi="Palatino Linotype" w:cs="Times New Roman"/>
          <w:sz w:val="20"/>
          <w:szCs w:val="20"/>
        </w:rPr>
        <w:t xml:space="preserve"> </w:t>
      </w:r>
      <w:r w:rsidR="007E14EB" w:rsidRPr="002C6FDB">
        <w:rPr>
          <w:rFonts w:ascii="Palatino Linotype" w:hAnsi="Palatino Linotype" w:cs="Times New Roman"/>
          <w:sz w:val="20"/>
          <w:szCs w:val="20"/>
        </w:rPr>
        <w:t>S6</w:t>
      </w:r>
      <w:r w:rsidR="00E603D1" w:rsidRPr="002C6FDB">
        <w:rPr>
          <w:rFonts w:ascii="Palatino Linotype" w:hAnsi="Palatino Linotype" w:cs="Times New Roman"/>
          <w:sz w:val="20"/>
          <w:szCs w:val="20"/>
        </w:rPr>
        <w:t xml:space="preserve">, for one-day forecasting. The lowest MAE for each model is recorded with the number of features next to the </w:t>
      </w:r>
      <w:r w:rsidR="00687DF7" w:rsidRPr="002C6FDB">
        <w:rPr>
          <w:rFonts w:ascii="Palatino Linotype" w:hAnsi="Palatino Linotype" w:cs="Times New Roman"/>
          <w:sz w:val="20"/>
          <w:szCs w:val="20"/>
        </w:rPr>
        <w:t>model’s</w:t>
      </w:r>
      <w:r w:rsidR="00E603D1" w:rsidRPr="002C6FDB">
        <w:rPr>
          <w:rFonts w:ascii="Palatino Linotype" w:hAnsi="Palatino Linotype" w:cs="Times New Roman"/>
          <w:sz w:val="20"/>
          <w:szCs w:val="20"/>
        </w:rPr>
        <w:t xml:space="preserve"> name.</w:t>
      </w:r>
    </w:p>
    <w:p w14:paraId="6C46E8F5" w14:textId="77777777" w:rsidR="00B40405" w:rsidRPr="002C6FDB" w:rsidRDefault="00B40405" w:rsidP="009E147D">
      <w:pPr>
        <w:spacing w:line="240" w:lineRule="auto"/>
        <w:rPr>
          <w:rFonts w:ascii="Palatino Linotype" w:hAnsi="Palatino Linotype" w:cs="Times New Roman"/>
          <w:b/>
          <w:bCs/>
          <w:sz w:val="20"/>
          <w:szCs w:val="20"/>
        </w:rPr>
      </w:pPr>
    </w:p>
    <w:p w14:paraId="191116C0" w14:textId="5B814E74" w:rsidR="00C317FE" w:rsidRPr="002C6FDB" w:rsidRDefault="00C317FE" w:rsidP="009E147D">
      <w:pPr>
        <w:spacing w:line="240" w:lineRule="auto"/>
        <w:jc w:val="center"/>
        <w:rPr>
          <w:rFonts w:ascii="Palatino Linotype" w:hAnsi="Palatino Linotype" w:cs="Times New Roman"/>
          <w:sz w:val="20"/>
          <w:szCs w:val="20"/>
        </w:rPr>
      </w:pPr>
      <w:r w:rsidRPr="002C6FDB">
        <w:rPr>
          <w:rFonts w:ascii="Palatino Linotype" w:hAnsi="Palatino Linotype"/>
          <w:noProof/>
          <w:sz w:val="20"/>
          <w:szCs w:val="20"/>
        </w:rPr>
        <w:drawing>
          <wp:inline distT="0" distB="0" distL="0" distR="0" wp14:anchorId="0AAB9C66" wp14:editId="1B8D20AA">
            <wp:extent cx="5943600" cy="2834640"/>
            <wp:effectExtent l="0" t="0" r="0" b="3810"/>
            <wp:docPr id="42" name="Chart 42">
              <a:extLst xmlns:a="http://schemas.openxmlformats.org/drawingml/2006/main">
                <a:ext uri="{FF2B5EF4-FFF2-40B4-BE49-F238E27FC236}">
                  <a16:creationId xmlns:a16="http://schemas.microsoft.com/office/drawing/2014/main" id="{AD84E9EB-208A-4CAE-A2DA-FD0DB29683D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715AEE1B" w14:textId="51FB3F28" w:rsidR="00C317FE" w:rsidRPr="002C6FDB" w:rsidRDefault="00E423B3" w:rsidP="009E147D">
      <w:pPr>
        <w:spacing w:line="240" w:lineRule="auto"/>
        <w:rPr>
          <w:rFonts w:ascii="Palatino Linotype" w:hAnsi="Palatino Linotype" w:cs="Times New Roman"/>
          <w:b/>
          <w:bCs/>
          <w:sz w:val="20"/>
          <w:szCs w:val="20"/>
        </w:rPr>
      </w:pPr>
      <w:r w:rsidRPr="002C6FDB">
        <w:rPr>
          <w:rFonts w:ascii="Palatino Linotype" w:hAnsi="Palatino Linotype" w:cs="Times New Roman"/>
          <w:b/>
          <w:bCs/>
          <w:sz w:val="20"/>
          <w:szCs w:val="20"/>
        </w:rPr>
        <w:t>Supplementary Figure</w:t>
      </w:r>
      <w:r w:rsidR="00C317FE" w:rsidRPr="002C6FDB">
        <w:rPr>
          <w:rFonts w:ascii="Palatino Linotype" w:hAnsi="Palatino Linotype" w:cs="Times New Roman"/>
          <w:b/>
          <w:bCs/>
          <w:sz w:val="20"/>
          <w:szCs w:val="20"/>
        </w:rPr>
        <w:t xml:space="preserve"> </w:t>
      </w:r>
      <w:r w:rsidR="007E14EB" w:rsidRPr="002C6FDB">
        <w:rPr>
          <w:rFonts w:ascii="Palatino Linotype" w:hAnsi="Palatino Linotype" w:cs="Times New Roman"/>
          <w:b/>
          <w:bCs/>
          <w:sz w:val="20"/>
          <w:szCs w:val="20"/>
        </w:rPr>
        <w:t>S14</w:t>
      </w:r>
      <w:r w:rsidR="00234244" w:rsidRPr="002C6FDB">
        <w:rPr>
          <w:rFonts w:ascii="Palatino Linotype" w:hAnsi="Palatino Linotype" w:cs="Times New Roman"/>
          <w:b/>
          <w:bCs/>
          <w:sz w:val="20"/>
          <w:szCs w:val="20"/>
        </w:rPr>
        <w:t>:</w:t>
      </w:r>
      <w:r w:rsidR="00C317FE" w:rsidRPr="002C6FDB">
        <w:rPr>
          <w:rFonts w:ascii="Palatino Linotype" w:hAnsi="Palatino Linotype" w:cs="Times New Roman"/>
          <w:b/>
          <w:bCs/>
          <w:sz w:val="20"/>
          <w:szCs w:val="20"/>
        </w:rPr>
        <w:t xml:space="preserve"> </w:t>
      </w:r>
      <w:r w:rsidR="00C317FE" w:rsidRPr="002C6FDB">
        <w:rPr>
          <w:rFonts w:ascii="Palatino Linotype" w:hAnsi="Palatino Linotype" w:cs="Times New Roman"/>
          <w:sz w:val="20"/>
          <w:szCs w:val="20"/>
        </w:rPr>
        <w:t xml:space="preserve">Ridge Regression </w:t>
      </w:r>
      <w:r w:rsidR="00FB18D8" w:rsidRPr="002C6FDB">
        <w:rPr>
          <w:rFonts w:ascii="Palatino Linotype" w:hAnsi="Palatino Linotype" w:cs="Times New Roman"/>
          <w:sz w:val="20"/>
          <w:szCs w:val="20"/>
        </w:rPr>
        <w:t xml:space="preserve">One-Day Forecast Results </w:t>
      </w:r>
      <w:r w:rsidR="00C317FE" w:rsidRPr="002C6FDB">
        <w:rPr>
          <w:rFonts w:ascii="Palatino Linotype" w:hAnsi="Palatino Linotype" w:cs="Times New Roman"/>
          <w:sz w:val="20"/>
          <w:szCs w:val="20"/>
        </w:rPr>
        <w:t>Across 77 Features (Daily</w:t>
      </w:r>
      <w:r w:rsidR="00FB18D8" w:rsidRPr="002C6FDB">
        <w:rPr>
          <w:rFonts w:ascii="Palatino Linotype" w:hAnsi="Palatino Linotype" w:cs="Times New Roman"/>
          <w:sz w:val="20"/>
          <w:szCs w:val="20"/>
        </w:rPr>
        <w:t xml:space="preserve"> </w:t>
      </w:r>
      <w:r w:rsidR="00C317FE" w:rsidRPr="002C6FDB">
        <w:rPr>
          <w:rFonts w:ascii="Palatino Linotype" w:hAnsi="Palatino Linotype" w:cs="Times New Roman"/>
          <w:sz w:val="20"/>
          <w:szCs w:val="20"/>
        </w:rPr>
        <w:t>Difference)</w:t>
      </w:r>
      <w:r w:rsidR="00E603D1" w:rsidRPr="002C6FDB">
        <w:rPr>
          <w:rFonts w:ascii="Palatino Linotype" w:hAnsi="Palatino Linotype" w:cs="Times New Roman"/>
          <w:sz w:val="20"/>
          <w:szCs w:val="20"/>
        </w:rPr>
        <w:t xml:space="preserve">. The ridge example shows how the number of features affects </w:t>
      </w:r>
      <w:r w:rsidR="00B02A2B" w:rsidRPr="002C6FDB">
        <w:rPr>
          <w:rFonts w:ascii="Palatino Linotype" w:hAnsi="Palatino Linotype" w:cs="Times New Roman"/>
          <w:sz w:val="20"/>
          <w:szCs w:val="20"/>
        </w:rPr>
        <w:t xml:space="preserve">the </w:t>
      </w:r>
      <w:r w:rsidR="00E603D1" w:rsidRPr="002C6FDB">
        <w:rPr>
          <w:rFonts w:ascii="Palatino Linotype" w:hAnsi="Palatino Linotype" w:cs="Times New Roman"/>
          <w:sz w:val="20"/>
          <w:szCs w:val="20"/>
        </w:rPr>
        <w:t>MAE score for one-day forecasting in the daily differenced dataset.</w:t>
      </w:r>
    </w:p>
    <w:p w14:paraId="585C5762" w14:textId="77777777" w:rsidR="00911140" w:rsidRPr="002C6FDB" w:rsidRDefault="00911140" w:rsidP="009E147D">
      <w:pPr>
        <w:spacing w:line="240" w:lineRule="auto"/>
        <w:jc w:val="center"/>
        <w:rPr>
          <w:rFonts w:ascii="Palatino Linotype" w:hAnsi="Palatino Linotype" w:cs="Times New Roman"/>
          <w:sz w:val="20"/>
          <w:szCs w:val="20"/>
        </w:rPr>
      </w:pPr>
    </w:p>
    <w:p w14:paraId="05D720E2" w14:textId="169B2162" w:rsidR="001047E5" w:rsidRPr="002C6FDB" w:rsidRDefault="00CC1AC4" w:rsidP="009E147D">
      <w:pPr>
        <w:spacing w:line="240" w:lineRule="auto"/>
        <w:jc w:val="center"/>
        <w:rPr>
          <w:rFonts w:ascii="Palatino Linotype" w:hAnsi="Palatino Linotype" w:cs="Times New Roman"/>
          <w:sz w:val="20"/>
          <w:szCs w:val="20"/>
        </w:rPr>
      </w:pPr>
      <w:r w:rsidRPr="002C6FDB">
        <w:rPr>
          <w:rFonts w:ascii="Palatino Linotype" w:hAnsi="Palatino Linotype"/>
          <w:noProof/>
          <w:sz w:val="20"/>
          <w:szCs w:val="20"/>
        </w:rPr>
        <w:lastRenderedPageBreak/>
        <w:drawing>
          <wp:inline distT="0" distB="0" distL="0" distR="0" wp14:anchorId="11D4C8C0" wp14:editId="5742F794">
            <wp:extent cx="5943600" cy="2834640"/>
            <wp:effectExtent l="0" t="0" r="0" b="3810"/>
            <wp:docPr id="30" name="Chart 30">
              <a:extLst xmlns:a="http://schemas.openxmlformats.org/drawingml/2006/main">
                <a:ext uri="{FF2B5EF4-FFF2-40B4-BE49-F238E27FC236}">
                  <a16:creationId xmlns:a16="http://schemas.microsoft.com/office/drawing/2014/main" id="{ABCBF971-113F-4040-BBA5-B08FEA211A3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2B5DC59B" w14:textId="188BEB8B" w:rsidR="008C55EC" w:rsidRPr="002C6FDB" w:rsidRDefault="00E423B3" w:rsidP="009E147D">
      <w:pPr>
        <w:spacing w:line="240" w:lineRule="auto"/>
        <w:rPr>
          <w:rFonts w:ascii="Palatino Linotype" w:hAnsi="Palatino Linotype" w:cs="Times New Roman"/>
          <w:sz w:val="20"/>
          <w:szCs w:val="20"/>
        </w:rPr>
      </w:pPr>
      <w:r w:rsidRPr="002C6FDB">
        <w:rPr>
          <w:rFonts w:ascii="Palatino Linotype" w:hAnsi="Palatino Linotype" w:cs="Times New Roman"/>
          <w:b/>
          <w:bCs/>
          <w:sz w:val="20"/>
          <w:szCs w:val="20"/>
        </w:rPr>
        <w:t>Supplementary Figure</w:t>
      </w:r>
      <w:r w:rsidR="001047E5" w:rsidRPr="002C6FDB">
        <w:rPr>
          <w:rFonts w:ascii="Palatino Linotype" w:hAnsi="Palatino Linotype" w:cs="Times New Roman"/>
          <w:b/>
          <w:bCs/>
          <w:sz w:val="20"/>
          <w:szCs w:val="20"/>
        </w:rPr>
        <w:t xml:space="preserve"> </w:t>
      </w:r>
      <w:r w:rsidR="007E14EB" w:rsidRPr="002C6FDB">
        <w:rPr>
          <w:rFonts w:ascii="Palatino Linotype" w:hAnsi="Palatino Linotype" w:cs="Times New Roman"/>
          <w:b/>
          <w:bCs/>
          <w:sz w:val="20"/>
          <w:szCs w:val="20"/>
        </w:rPr>
        <w:t>S15</w:t>
      </w:r>
      <w:r w:rsidR="00234244" w:rsidRPr="002C6FDB">
        <w:rPr>
          <w:rFonts w:ascii="Palatino Linotype" w:hAnsi="Palatino Linotype" w:cs="Times New Roman"/>
          <w:b/>
          <w:bCs/>
          <w:sz w:val="20"/>
          <w:szCs w:val="20"/>
        </w:rPr>
        <w:t>:</w:t>
      </w:r>
      <w:r w:rsidR="001047E5" w:rsidRPr="002C6FDB">
        <w:rPr>
          <w:rFonts w:ascii="Palatino Linotype" w:hAnsi="Palatino Linotype" w:cs="Times New Roman"/>
          <w:b/>
          <w:bCs/>
          <w:sz w:val="20"/>
          <w:szCs w:val="20"/>
        </w:rPr>
        <w:t xml:space="preserve"> </w:t>
      </w:r>
      <w:r w:rsidR="001047E5" w:rsidRPr="002C6FDB">
        <w:rPr>
          <w:rFonts w:ascii="Palatino Linotype" w:hAnsi="Palatino Linotype" w:cs="Times New Roman"/>
          <w:sz w:val="20"/>
          <w:szCs w:val="20"/>
        </w:rPr>
        <w:t xml:space="preserve">Best </w:t>
      </w:r>
      <w:r w:rsidR="00FB18D8" w:rsidRPr="002C6FDB">
        <w:rPr>
          <w:rFonts w:ascii="Palatino Linotype" w:hAnsi="Palatino Linotype" w:cs="Times New Roman"/>
          <w:sz w:val="20"/>
          <w:szCs w:val="20"/>
        </w:rPr>
        <w:t xml:space="preserve">One-Day Forecast </w:t>
      </w:r>
      <w:r w:rsidR="001047E5" w:rsidRPr="002C6FDB">
        <w:rPr>
          <w:rFonts w:ascii="Palatino Linotype" w:hAnsi="Palatino Linotype" w:cs="Times New Roman"/>
          <w:sz w:val="20"/>
          <w:szCs w:val="20"/>
        </w:rPr>
        <w:t xml:space="preserve">MAE </w:t>
      </w:r>
      <w:r w:rsidR="00F24CFB" w:rsidRPr="002C6FDB">
        <w:rPr>
          <w:rFonts w:ascii="Palatino Linotype" w:hAnsi="Palatino Linotype" w:cs="Times New Roman"/>
          <w:sz w:val="20"/>
          <w:szCs w:val="20"/>
        </w:rPr>
        <w:t xml:space="preserve">Found </w:t>
      </w:r>
      <w:r w:rsidR="001047E5" w:rsidRPr="002C6FDB">
        <w:rPr>
          <w:rFonts w:ascii="Palatino Linotype" w:hAnsi="Palatino Linotype" w:cs="Times New Roman"/>
          <w:sz w:val="20"/>
          <w:szCs w:val="20"/>
        </w:rPr>
        <w:t>Across 7</w:t>
      </w:r>
      <w:r w:rsidR="00C317FE" w:rsidRPr="002C6FDB">
        <w:rPr>
          <w:rFonts w:ascii="Palatino Linotype" w:hAnsi="Palatino Linotype" w:cs="Times New Roman"/>
          <w:sz w:val="20"/>
          <w:szCs w:val="20"/>
        </w:rPr>
        <w:t>7</w:t>
      </w:r>
      <w:r w:rsidR="001047E5" w:rsidRPr="002C6FDB">
        <w:rPr>
          <w:rFonts w:ascii="Palatino Linotype" w:hAnsi="Palatino Linotype" w:cs="Times New Roman"/>
          <w:sz w:val="20"/>
          <w:szCs w:val="20"/>
        </w:rPr>
        <w:t xml:space="preserve"> Features (</w:t>
      </w:r>
      <w:r w:rsidR="001A0F07" w:rsidRPr="002C6FDB">
        <w:rPr>
          <w:rFonts w:ascii="Palatino Linotype" w:hAnsi="Palatino Linotype" w:cs="Times New Roman"/>
          <w:sz w:val="20"/>
          <w:szCs w:val="20"/>
        </w:rPr>
        <w:t>Weekly Difference</w:t>
      </w:r>
      <w:r w:rsidR="001047E5" w:rsidRPr="002C6FDB">
        <w:rPr>
          <w:rFonts w:ascii="Palatino Linotype" w:hAnsi="Palatino Linotype" w:cs="Times New Roman"/>
          <w:sz w:val="20"/>
          <w:szCs w:val="20"/>
        </w:rPr>
        <w:t>)</w:t>
      </w:r>
      <w:r w:rsidR="00E603D1" w:rsidRPr="002C6FDB">
        <w:rPr>
          <w:rFonts w:ascii="Palatino Linotype" w:hAnsi="Palatino Linotype" w:cs="Times New Roman"/>
          <w:sz w:val="20"/>
          <w:szCs w:val="20"/>
        </w:rPr>
        <w:t xml:space="preserve">. Each model is trained with an iteratively increasing number of ranked features, seen in </w:t>
      </w:r>
      <w:r w:rsidRPr="002C6FDB">
        <w:rPr>
          <w:rFonts w:ascii="Palatino Linotype" w:hAnsi="Palatino Linotype" w:cs="Times New Roman"/>
          <w:sz w:val="20"/>
          <w:szCs w:val="20"/>
        </w:rPr>
        <w:t>Supplementary Figure</w:t>
      </w:r>
      <w:r w:rsidR="00E603D1" w:rsidRPr="002C6FDB">
        <w:rPr>
          <w:rFonts w:ascii="Palatino Linotype" w:hAnsi="Palatino Linotype" w:cs="Times New Roman"/>
          <w:sz w:val="20"/>
          <w:szCs w:val="20"/>
        </w:rPr>
        <w:t xml:space="preserve"> </w:t>
      </w:r>
      <w:r w:rsidR="007E14EB" w:rsidRPr="002C6FDB">
        <w:rPr>
          <w:rFonts w:ascii="Palatino Linotype" w:hAnsi="Palatino Linotype" w:cs="Times New Roman"/>
          <w:sz w:val="20"/>
          <w:szCs w:val="20"/>
        </w:rPr>
        <w:t>S7</w:t>
      </w:r>
      <w:r w:rsidR="00E603D1" w:rsidRPr="002C6FDB">
        <w:rPr>
          <w:rFonts w:ascii="Palatino Linotype" w:hAnsi="Palatino Linotype" w:cs="Times New Roman"/>
          <w:sz w:val="20"/>
          <w:szCs w:val="20"/>
        </w:rPr>
        <w:t xml:space="preserve">, for one-day forecasting. The lowest MAE for each model is recorded with the number of features next to the </w:t>
      </w:r>
      <w:r w:rsidR="00687DF7" w:rsidRPr="002C6FDB">
        <w:rPr>
          <w:rFonts w:ascii="Palatino Linotype" w:hAnsi="Palatino Linotype" w:cs="Times New Roman"/>
          <w:sz w:val="20"/>
          <w:szCs w:val="20"/>
        </w:rPr>
        <w:t>model’s</w:t>
      </w:r>
      <w:r w:rsidR="00E603D1" w:rsidRPr="002C6FDB">
        <w:rPr>
          <w:rFonts w:ascii="Palatino Linotype" w:hAnsi="Palatino Linotype" w:cs="Times New Roman"/>
          <w:sz w:val="20"/>
          <w:szCs w:val="20"/>
        </w:rPr>
        <w:t xml:space="preserve"> name</w:t>
      </w:r>
      <w:r w:rsidR="009E147D" w:rsidRPr="002C6FDB">
        <w:rPr>
          <w:rFonts w:ascii="Palatino Linotype" w:hAnsi="Palatino Linotype" w:cs="Times New Roman"/>
          <w:sz w:val="20"/>
          <w:szCs w:val="20"/>
        </w:rPr>
        <w:t>.</w:t>
      </w:r>
    </w:p>
    <w:p w14:paraId="5120EDB4" w14:textId="77777777" w:rsidR="00B40405" w:rsidRPr="002C6FDB" w:rsidRDefault="00B40405" w:rsidP="009E147D">
      <w:pPr>
        <w:spacing w:line="240" w:lineRule="auto"/>
        <w:rPr>
          <w:rFonts w:ascii="Palatino Linotype" w:hAnsi="Palatino Linotype" w:cs="Times New Roman"/>
          <w:b/>
          <w:bCs/>
          <w:sz w:val="20"/>
          <w:szCs w:val="20"/>
        </w:rPr>
      </w:pPr>
    </w:p>
    <w:p w14:paraId="094FE3F0" w14:textId="3EAC4C31" w:rsidR="00BC452C" w:rsidRPr="002C6FDB" w:rsidRDefault="00BC452C" w:rsidP="009E147D">
      <w:pPr>
        <w:spacing w:line="240" w:lineRule="auto"/>
        <w:jc w:val="center"/>
        <w:rPr>
          <w:rFonts w:ascii="Palatino Linotype" w:hAnsi="Palatino Linotype" w:cs="Times New Roman"/>
          <w:sz w:val="20"/>
          <w:szCs w:val="20"/>
        </w:rPr>
      </w:pPr>
      <w:r w:rsidRPr="002C6FDB">
        <w:rPr>
          <w:rFonts w:ascii="Palatino Linotype" w:hAnsi="Palatino Linotype"/>
          <w:noProof/>
          <w:sz w:val="20"/>
          <w:szCs w:val="20"/>
        </w:rPr>
        <w:drawing>
          <wp:inline distT="0" distB="0" distL="0" distR="0" wp14:anchorId="72F3CC70" wp14:editId="60D5F377">
            <wp:extent cx="5943600" cy="2834640"/>
            <wp:effectExtent l="0" t="0" r="0" b="3810"/>
            <wp:docPr id="44" name="Chart 44">
              <a:extLst xmlns:a="http://schemas.openxmlformats.org/drawingml/2006/main">
                <a:ext uri="{FF2B5EF4-FFF2-40B4-BE49-F238E27FC236}">
                  <a16:creationId xmlns:a16="http://schemas.microsoft.com/office/drawing/2014/main" id="{24B8B913-DD19-4311-82EB-331EBCB017C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5700CA10" w14:textId="574355F3" w:rsidR="00BC452C" w:rsidRPr="002C6FDB" w:rsidRDefault="00E423B3" w:rsidP="009E147D">
      <w:pPr>
        <w:spacing w:line="240" w:lineRule="auto"/>
        <w:rPr>
          <w:rFonts w:ascii="Palatino Linotype" w:hAnsi="Palatino Linotype" w:cs="Times New Roman"/>
          <w:b/>
          <w:bCs/>
          <w:sz w:val="20"/>
          <w:szCs w:val="20"/>
        </w:rPr>
      </w:pPr>
      <w:r w:rsidRPr="002C6FDB">
        <w:rPr>
          <w:rFonts w:ascii="Palatino Linotype" w:hAnsi="Palatino Linotype" w:cs="Times New Roman"/>
          <w:b/>
          <w:bCs/>
          <w:sz w:val="20"/>
          <w:szCs w:val="20"/>
        </w:rPr>
        <w:t>Supplementary Figure</w:t>
      </w:r>
      <w:r w:rsidR="00BC452C" w:rsidRPr="002C6FDB">
        <w:rPr>
          <w:rFonts w:ascii="Palatino Linotype" w:hAnsi="Palatino Linotype" w:cs="Times New Roman"/>
          <w:b/>
          <w:bCs/>
          <w:sz w:val="20"/>
          <w:szCs w:val="20"/>
        </w:rPr>
        <w:t xml:space="preserve"> </w:t>
      </w:r>
      <w:r w:rsidR="007E14EB" w:rsidRPr="002C6FDB">
        <w:rPr>
          <w:rFonts w:ascii="Palatino Linotype" w:hAnsi="Palatino Linotype" w:cs="Times New Roman"/>
          <w:b/>
          <w:bCs/>
          <w:sz w:val="20"/>
          <w:szCs w:val="20"/>
        </w:rPr>
        <w:t>S</w:t>
      </w:r>
      <w:proofErr w:type="gramStart"/>
      <w:r w:rsidR="007E14EB" w:rsidRPr="002C6FDB">
        <w:rPr>
          <w:rFonts w:ascii="Palatino Linotype" w:hAnsi="Palatino Linotype" w:cs="Times New Roman"/>
          <w:b/>
          <w:bCs/>
          <w:sz w:val="20"/>
          <w:szCs w:val="20"/>
        </w:rPr>
        <w:t>16</w:t>
      </w:r>
      <w:r w:rsidR="00234244" w:rsidRPr="002C6FDB">
        <w:rPr>
          <w:rFonts w:ascii="Palatino Linotype" w:hAnsi="Palatino Linotype" w:cs="Times New Roman"/>
          <w:b/>
          <w:bCs/>
          <w:sz w:val="20"/>
          <w:szCs w:val="20"/>
        </w:rPr>
        <w:t>:</w:t>
      </w:r>
      <w:r w:rsidR="00BC452C" w:rsidRPr="002C6FDB">
        <w:rPr>
          <w:rFonts w:ascii="Palatino Linotype" w:hAnsi="Palatino Linotype" w:cs="Times New Roman"/>
          <w:sz w:val="20"/>
          <w:szCs w:val="20"/>
        </w:rPr>
        <w:t>Ridge</w:t>
      </w:r>
      <w:proofErr w:type="gramEnd"/>
      <w:r w:rsidR="00BC452C" w:rsidRPr="002C6FDB">
        <w:rPr>
          <w:rFonts w:ascii="Palatino Linotype" w:hAnsi="Palatino Linotype" w:cs="Times New Roman"/>
          <w:sz w:val="20"/>
          <w:szCs w:val="20"/>
        </w:rPr>
        <w:t xml:space="preserve"> Regression</w:t>
      </w:r>
      <w:r w:rsidR="00FB18D8" w:rsidRPr="002C6FDB">
        <w:rPr>
          <w:rFonts w:ascii="Palatino Linotype" w:hAnsi="Palatino Linotype" w:cs="Times New Roman"/>
          <w:sz w:val="20"/>
          <w:szCs w:val="20"/>
        </w:rPr>
        <w:t xml:space="preserve"> One-Day Forecast Result</w:t>
      </w:r>
      <w:r w:rsidR="00BC452C" w:rsidRPr="002C6FDB">
        <w:rPr>
          <w:rFonts w:ascii="Palatino Linotype" w:hAnsi="Palatino Linotype" w:cs="Times New Roman"/>
          <w:sz w:val="20"/>
          <w:szCs w:val="20"/>
        </w:rPr>
        <w:t xml:space="preserve"> Across 77 Features (Weekly Difference)</w:t>
      </w:r>
      <w:r w:rsidR="00E603D1" w:rsidRPr="002C6FDB">
        <w:rPr>
          <w:rFonts w:ascii="Palatino Linotype" w:hAnsi="Palatino Linotype" w:cs="Times New Roman"/>
          <w:sz w:val="20"/>
          <w:szCs w:val="20"/>
        </w:rPr>
        <w:t>.</w:t>
      </w:r>
      <w:r w:rsidR="00E603D1" w:rsidRPr="002C6FDB">
        <w:rPr>
          <w:rFonts w:ascii="Palatino Linotype" w:hAnsi="Palatino Linotype" w:cs="Times New Roman"/>
          <w:b/>
          <w:bCs/>
          <w:sz w:val="20"/>
          <w:szCs w:val="20"/>
        </w:rPr>
        <w:t xml:space="preserve"> </w:t>
      </w:r>
      <w:r w:rsidR="00E603D1" w:rsidRPr="002C6FDB">
        <w:rPr>
          <w:rFonts w:ascii="Palatino Linotype" w:hAnsi="Palatino Linotype" w:cs="Times New Roman"/>
          <w:sz w:val="20"/>
          <w:szCs w:val="20"/>
        </w:rPr>
        <w:t xml:space="preserve">The ridge example shows how the number of features affects </w:t>
      </w:r>
      <w:r w:rsidR="00351C5A" w:rsidRPr="002C6FDB">
        <w:rPr>
          <w:rFonts w:ascii="Palatino Linotype" w:hAnsi="Palatino Linotype" w:cs="Times New Roman"/>
          <w:sz w:val="20"/>
          <w:szCs w:val="20"/>
        </w:rPr>
        <w:t xml:space="preserve">the </w:t>
      </w:r>
      <w:r w:rsidR="00E603D1" w:rsidRPr="002C6FDB">
        <w:rPr>
          <w:rFonts w:ascii="Palatino Linotype" w:hAnsi="Palatino Linotype" w:cs="Times New Roman"/>
          <w:sz w:val="20"/>
          <w:szCs w:val="20"/>
        </w:rPr>
        <w:t>MAE score for one-day forecasting in the weekly differenced dataset.</w:t>
      </w:r>
    </w:p>
    <w:p w14:paraId="14B14660" w14:textId="77777777" w:rsidR="00911140" w:rsidRPr="002C6FDB" w:rsidRDefault="00AE3C81" w:rsidP="009E147D">
      <w:pPr>
        <w:spacing w:line="240" w:lineRule="auto"/>
        <w:jc w:val="both"/>
        <w:rPr>
          <w:rFonts w:ascii="Palatino Linotype" w:eastAsiaTheme="majorEastAsia" w:hAnsi="Palatino Linotype" w:cs="Times New Roman"/>
          <w:i/>
          <w:iCs/>
          <w:sz w:val="20"/>
          <w:szCs w:val="20"/>
        </w:rPr>
      </w:pPr>
      <w:r w:rsidRPr="002C6FDB">
        <w:rPr>
          <w:rFonts w:ascii="Palatino Linotype" w:hAnsi="Palatino Linotype" w:cs="Times New Roman"/>
          <w:sz w:val="20"/>
          <w:szCs w:val="20"/>
        </w:rPr>
        <w:tab/>
      </w:r>
    </w:p>
    <w:p w14:paraId="5FF72371" w14:textId="5A053439" w:rsidR="00D96071" w:rsidRPr="002C6FDB" w:rsidRDefault="00C1797A" w:rsidP="009E147D">
      <w:pPr>
        <w:spacing w:line="240" w:lineRule="auto"/>
        <w:jc w:val="both"/>
        <w:rPr>
          <w:rFonts w:ascii="Palatino Linotype" w:hAnsi="Palatino Linotype" w:cs="Times New Roman"/>
        </w:rPr>
      </w:pPr>
      <w:r w:rsidRPr="002C6FDB">
        <w:rPr>
          <w:rFonts w:ascii="Palatino Linotype" w:hAnsi="Palatino Linotype" w:cs="Times New Roman"/>
        </w:rPr>
        <w:t xml:space="preserve"> </w:t>
      </w:r>
    </w:p>
    <w:p w14:paraId="5970BC86" w14:textId="5A2C26A1" w:rsidR="00D7652F" w:rsidRPr="002C6FDB" w:rsidRDefault="00EB190C" w:rsidP="00D7652F">
      <w:pPr>
        <w:pStyle w:val="Heading3"/>
        <w:rPr>
          <w:rFonts w:ascii="Palatino Linotype" w:hAnsi="Palatino Linotype" w:cs="Times New Roman"/>
          <w:color w:val="auto"/>
          <w:sz w:val="24"/>
          <w:szCs w:val="24"/>
        </w:rPr>
      </w:pPr>
      <w:r w:rsidRPr="002C6FDB">
        <w:rPr>
          <w:rFonts w:ascii="Palatino Linotype" w:hAnsi="Palatino Linotype"/>
          <w:color w:val="auto"/>
          <w:sz w:val="24"/>
          <w:szCs w:val="24"/>
        </w:rPr>
        <w:lastRenderedPageBreak/>
        <w:t xml:space="preserve">3.2. </w:t>
      </w:r>
      <w:r w:rsidR="00D7652F" w:rsidRPr="002C6FDB">
        <w:rPr>
          <w:rFonts w:ascii="Palatino Linotype" w:hAnsi="Palatino Linotype"/>
          <w:color w:val="auto"/>
          <w:sz w:val="24"/>
          <w:szCs w:val="24"/>
        </w:rPr>
        <w:t>One-Week Forecast</w:t>
      </w:r>
    </w:p>
    <w:p w14:paraId="271788BC" w14:textId="257A21D5" w:rsidR="00D96071" w:rsidRPr="002C6FDB" w:rsidRDefault="00D96071" w:rsidP="009E147D">
      <w:pPr>
        <w:spacing w:line="240" w:lineRule="auto"/>
        <w:jc w:val="center"/>
        <w:rPr>
          <w:rFonts w:ascii="Palatino Linotype" w:hAnsi="Palatino Linotype" w:cs="Times New Roman"/>
        </w:rPr>
      </w:pPr>
      <w:r w:rsidRPr="002C6FDB">
        <w:rPr>
          <w:rFonts w:ascii="Palatino Linotype" w:hAnsi="Palatino Linotype"/>
          <w:noProof/>
        </w:rPr>
        <w:drawing>
          <wp:inline distT="0" distB="0" distL="0" distR="0" wp14:anchorId="6B6B3625" wp14:editId="44F63E57">
            <wp:extent cx="5943600" cy="3017520"/>
            <wp:effectExtent l="0" t="0" r="0" b="11430"/>
            <wp:docPr id="112" name="Chart 112">
              <a:extLst xmlns:a="http://schemas.openxmlformats.org/drawingml/2006/main">
                <a:ext uri="{FF2B5EF4-FFF2-40B4-BE49-F238E27FC236}">
                  <a16:creationId xmlns:a16="http://schemas.microsoft.com/office/drawing/2014/main" id="{273D5B9C-8C8B-4ED0-9D5A-A21831FD1D6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1EEA0839" w14:textId="6FA82D56" w:rsidR="00BC60F9" w:rsidRPr="002C6FDB" w:rsidRDefault="00E423B3" w:rsidP="001D7A97">
      <w:pPr>
        <w:spacing w:line="240" w:lineRule="auto"/>
        <w:jc w:val="both"/>
        <w:rPr>
          <w:rFonts w:ascii="Palatino Linotype" w:hAnsi="Palatino Linotype" w:cs="Times New Roman"/>
          <w:sz w:val="20"/>
          <w:szCs w:val="20"/>
        </w:rPr>
      </w:pPr>
      <w:r w:rsidRPr="002C6FDB">
        <w:rPr>
          <w:rFonts w:ascii="Palatino Linotype" w:hAnsi="Palatino Linotype" w:cs="Times New Roman"/>
          <w:b/>
          <w:bCs/>
          <w:sz w:val="20"/>
          <w:szCs w:val="20"/>
        </w:rPr>
        <w:t>Supplementary Figure</w:t>
      </w:r>
      <w:r w:rsidR="00BC60F9" w:rsidRPr="002C6FDB">
        <w:rPr>
          <w:rFonts w:ascii="Palatino Linotype" w:hAnsi="Palatino Linotype" w:cs="Times New Roman"/>
          <w:b/>
          <w:bCs/>
          <w:sz w:val="20"/>
          <w:szCs w:val="20"/>
        </w:rPr>
        <w:t xml:space="preserve"> </w:t>
      </w:r>
      <w:r w:rsidR="00973C62" w:rsidRPr="002C6FDB">
        <w:rPr>
          <w:rFonts w:ascii="Palatino Linotype" w:hAnsi="Palatino Linotype" w:cs="Times New Roman"/>
          <w:b/>
          <w:bCs/>
          <w:sz w:val="20"/>
          <w:szCs w:val="20"/>
        </w:rPr>
        <w:t>S17</w:t>
      </w:r>
      <w:r w:rsidR="00234244" w:rsidRPr="002C6FDB">
        <w:rPr>
          <w:rFonts w:ascii="Palatino Linotype" w:hAnsi="Palatino Linotype" w:cs="Times New Roman"/>
          <w:b/>
          <w:bCs/>
          <w:sz w:val="20"/>
          <w:szCs w:val="20"/>
        </w:rPr>
        <w:t>:</w:t>
      </w:r>
      <w:r w:rsidR="00BC60F9" w:rsidRPr="002C6FDB">
        <w:rPr>
          <w:rFonts w:ascii="Palatino Linotype" w:hAnsi="Palatino Linotype" w:cs="Times New Roman"/>
          <w:b/>
          <w:bCs/>
          <w:sz w:val="20"/>
          <w:szCs w:val="20"/>
        </w:rPr>
        <w:t xml:space="preserve"> </w:t>
      </w:r>
      <w:r w:rsidR="00BC60F9" w:rsidRPr="002C6FDB">
        <w:rPr>
          <w:rFonts w:ascii="Palatino Linotype" w:hAnsi="Palatino Linotype" w:cs="Times New Roman"/>
          <w:sz w:val="20"/>
          <w:szCs w:val="20"/>
        </w:rPr>
        <w:t xml:space="preserve">Best </w:t>
      </w:r>
      <w:r w:rsidR="00894845" w:rsidRPr="002C6FDB">
        <w:rPr>
          <w:rFonts w:ascii="Palatino Linotype" w:hAnsi="Palatino Linotype" w:cs="Times New Roman"/>
          <w:sz w:val="20"/>
          <w:szCs w:val="20"/>
        </w:rPr>
        <w:t xml:space="preserve">One-Week Forecast </w:t>
      </w:r>
      <w:r w:rsidR="00BC60F9" w:rsidRPr="002C6FDB">
        <w:rPr>
          <w:rFonts w:ascii="Palatino Linotype" w:hAnsi="Palatino Linotype" w:cs="Times New Roman"/>
          <w:sz w:val="20"/>
          <w:szCs w:val="20"/>
        </w:rPr>
        <w:t>MAE</w:t>
      </w:r>
      <w:r w:rsidR="00F24CFB" w:rsidRPr="002C6FDB">
        <w:rPr>
          <w:rFonts w:ascii="Palatino Linotype" w:hAnsi="Palatino Linotype" w:cs="Times New Roman"/>
          <w:sz w:val="20"/>
          <w:szCs w:val="20"/>
        </w:rPr>
        <w:t xml:space="preserve"> Found</w:t>
      </w:r>
      <w:r w:rsidR="00BC60F9" w:rsidRPr="002C6FDB">
        <w:rPr>
          <w:rFonts w:ascii="Palatino Linotype" w:hAnsi="Palatino Linotype" w:cs="Times New Roman"/>
          <w:sz w:val="20"/>
          <w:szCs w:val="20"/>
        </w:rPr>
        <w:t xml:space="preserve"> Across 71 Features (Actual)</w:t>
      </w:r>
      <w:r w:rsidR="00E603D1" w:rsidRPr="002C6FDB">
        <w:rPr>
          <w:rFonts w:ascii="Palatino Linotype" w:hAnsi="Palatino Linotype" w:cs="Times New Roman"/>
          <w:sz w:val="20"/>
          <w:szCs w:val="20"/>
        </w:rPr>
        <w:t xml:space="preserve">. Each model is trained with an iteratively increasing number of ranked features, seen in </w:t>
      </w:r>
      <w:r w:rsidRPr="002C6FDB">
        <w:rPr>
          <w:rFonts w:ascii="Palatino Linotype" w:hAnsi="Palatino Linotype" w:cs="Times New Roman"/>
          <w:sz w:val="20"/>
          <w:szCs w:val="20"/>
        </w:rPr>
        <w:t>Supplementary Figure</w:t>
      </w:r>
      <w:r w:rsidR="00E603D1" w:rsidRPr="002C6FDB">
        <w:rPr>
          <w:rFonts w:ascii="Palatino Linotype" w:hAnsi="Palatino Linotype" w:cs="Times New Roman"/>
          <w:sz w:val="20"/>
          <w:szCs w:val="20"/>
        </w:rPr>
        <w:t xml:space="preserve"> </w:t>
      </w:r>
      <w:r w:rsidR="00973C62" w:rsidRPr="002C6FDB">
        <w:rPr>
          <w:rFonts w:ascii="Palatino Linotype" w:hAnsi="Palatino Linotype" w:cs="Times New Roman"/>
          <w:sz w:val="20"/>
          <w:szCs w:val="20"/>
        </w:rPr>
        <w:t>S5</w:t>
      </w:r>
      <w:r w:rsidR="00E603D1" w:rsidRPr="002C6FDB">
        <w:rPr>
          <w:rFonts w:ascii="Palatino Linotype" w:hAnsi="Palatino Linotype" w:cs="Times New Roman"/>
          <w:sz w:val="20"/>
          <w:szCs w:val="20"/>
        </w:rPr>
        <w:t xml:space="preserve">, for one-week forecasting. The lowest MAE for each model is recorded with the number of features next to the </w:t>
      </w:r>
      <w:r w:rsidR="00687DF7" w:rsidRPr="002C6FDB">
        <w:rPr>
          <w:rFonts w:ascii="Palatino Linotype" w:hAnsi="Palatino Linotype" w:cs="Times New Roman"/>
          <w:sz w:val="20"/>
          <w:szCs w:val="20"/>
        </w:rPr>
        <w:t>model’s</w:t>
      </w:r>
      <w:r w:rsidR="00E603D1" w:rsidRPr="002C6FDB">
        <w:rPr>
          <w:rFonts w:ascii="Palatino Linotype" w:hAnsi="Palatino Linotype" w:cs="Times New Roman"/>
          <w:sz w:val="20"/>
          <w:szCs w:val="20"/>
        </w:rPr>
        <w:t xml:space="preserve"> name.</w:t>
      </w:r>
    </w:p>
    <w:p w14:paraId="5120DC55" w14:textId="77777777" w:rsidR="00A46928" w:rsidRPr="002C6FDB" w:rsidRDefault="00A46928" w:rsidP="009E147D">
      <w:pPr>
        <w:spacing w:line="240" w:lineRule="auto"/>
        <w:rPr>
          <w:rFonts w:ascii="Palatino Linotype" w:hAnsi="Palatino Linotype" w:cs="Times New Roman"/>
          <w:b/>
          <w:bCs/>
          <w:sz w:val="20"/>
          <w:szCs w:val="20"/>
        </w:rPr>
      </w:pPr>
    </w:p>
    <w:p w14:paraId="4CE5673E" w14:textId="4B5804B7" w:rsidR="00D96071" w:rsidRPr="002C6FDB" w:rsidRDefault="00D96071" w:rsidP="009E147D">
      <w:pPr>
        <w:spacing w:line="240" w:lineRule="auto"/>
        <w:jc w:val="center"/>
        <w:rPr>
          <w:rFonts w:ascii="Palatino Linotype" w:hAnsi="Palatino Linotype" w:cs="Times New Roman"/>
          <w:sz w:val="20"/>
          <w:szCs w:val="20"/>
        </w:rPr>
      </w:pPr>
      <w:r w:rsidRPr="002C6FDB">
        <w:rPr>
          <w:rFonts w:ascii="Palatino Linotype" w:hAnsi="Palatino Linotype"/>
          <w:noProof/>
          <w:sz w:val="20"/>
          <w:szCs w:val="20"/>
        </w:rPr>
        <w:drawing>
          <wp:inline distT="0" distB="0" distL="0" distR="0" wp14:anchorId="7819C17F" wp14:editId="7A32C7AB">
            <wp:extent cx="5943600" cy="3200400"/>
            <wp:effectExtent l="0" t="0" r="0" b="0"/>
            <wp:docPr id="113" name="Chart 113">
              <a:extLst xmlns:a="http://schemas.openxmlformats.org/drawingml/2006/main">
                <a:ext uri="{FF2B5EF4-FFF2-40B4-BE49-F238E27FC236}">
                  <a16:creationId xmlns:a16="http://schemas.microsoft.com/office/drawing/2014/main" id="{440EDF21-F13D-40B4-9B83-192C7980414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43ECE41D" w14:textId="311FE2E3" w:rsidR="00396901" w:rsidRPr="002C6FDB" w:rsidRDefault="00E423B3" w:rsidP="001D7A97">
      <w:pPr>
        <w:spacing w:line="240" w:lineRule="auto"/>
        <w:jc w:val="both"/>
        <w:rPr>
          <w:rFonts w:ascii="Palatino Linotype" w:hAnsi="Palatino Linotype" w:cs="Times New Roman"/>
          <w:sz w:val="20"/>
          <w:szCs w:val="20"/>
        </w:rPr>
      </w:pPr>
      <w:r w:rsidRPr="002C6FDB">
        <w:rPr>
          <w:rFonts w:ascii="Palatino Linotype" w:hAnsi="Palatino Linotype" w:cs="Times New Roman"/>
          <w:b/>
          <w:bCs/>
          <w:sz w:val="20"/>
          <w:szCs w:val="20"/>
        </w:rPr>
        <w:t>Supplementary Figure</w:t>
      </w:r>
      <w:r w:rsidR="00B92266" w:rsidRPr="002C6FDB">
        <w:rPr>
          <w:rFonts w:ascii="Palatino Linotype" w:hAnsi="Palatino Linotype" w:cs="Times New Roman"/>
          <w:b/>
          <w:bCs/>
          <w:sz w:val="20"/>
          <w:szCs w:val="20"/>
        </w:rPr>
        <w:t xml:space="preserve"> </w:t>
      </w:r>
      <w:r w:rsidR="00973C62" w:rsidRPr="002C6FDB">
        <w:rPr>
          <w:rFonts w:ascii="Palatino Linotype" w:hAnsi="Palatino Linotype" w:cs="Times New Roman"/>
          <w:b/>
          <w:bCs/>
          <w:sz w:val="20"/>
          <w:szCs w:val="20"/>
        </w:rPr>
        <w:t>S1</w:t>
      </w:r>
      <w:r w:rsidR="00234244" w:rsidRPr="002C6FDB">
        <w:rPr>
          <w:rFonts w:ascii="Palatino Linotype" w:hAnsi="Palatino Linotype" w:cs="Times New Roman"/>
          <w:b/>
          <w:bCs/>
          <w:sz w:val="20"/>
          <w:szCs w:val="20"/>
        </w:rPr>
        <w:t>8:</w:t>
      </w:r>
      <w:r w:rsidR="00B92266" w:rsidRPr="002C6FDB">
        <w:rPr>
          <w:rFonts w:ascii="Palatino Linotype" w:hAnsi="Palatino Linotype" w:cs="Times New Roman"/>
          <w:b/>
          <w:bCs/>
          <w:sz w:val="20"/>
          <w:szCs w:val="20"/>
        </w:rPr>
        <w:t xml:space="preserve"> </w:t>
      </w:r>
      <w:r w:rsidR="00B92266" w:rsidRPr="002C6FDB">
        <w:rPr>
          <w:rFonts w:ascii="Palatino Linotype" w:hAnsi="Palatino Linotype" w:cs="Times New Roman"/>
          <w:sz w:val="20"/>
          <w:szCs w:val="20"/>
        </w:rPr>
        <w:t xml:space="preserve">Ridge Regression </w:t>
      </w:r>
      <w:r w:rsidR="00894845" w:rsidRPr="002C6FDB">
        <w:rPr>
          <w:rFonts w:ascii="Palatino Linotype" w:hAnsi="Palatino Linotype" w:cs="Times New Roman"/>
          <w:sz w:val="20"/>
          <w:szCs w:val="20"/>
        </w:rPr>
        <w:t xml:space="preserve">One-Week Forecast </w:t>
      </w:r>
      <w:r w:rsidR="00B92266" w:rsidRPr="002C6FDB">
        <w:rPr>
          <w:rFonts w:ascii="Palatino Linotype" w:hAnsi="Palatino Linotype" w:cs="Times New Roman"/>
          <w:sz w:val="20"/>
          <w:szCs w:val="20"/>
        </w:rPr>
        <w:t>Across 71 Features (Actual)</w:t>
      </w:r>
      <w:r w:rsidR="004B27FF" w:rsidRPr="002C6FDB">
        <w:rPr>
          <w:rFonts w:ascii="Palatino Linotype" w:hAnsi="Palatino Linotype" w:cs="Times New Roman"/>
          <w:sz w:val="20"/>
          <w:szCs w:val="20"/>
        </w:rPr>
        <w:t>.</w:t>
      </w:r>
      <w:r w:rsidR="004B27FF" w:rsidRPr="002C6FDB">
        <w:rPr>
          <w:rFonts w:ascii="Palatino Linotype" w:hAnsi="Palatino Linotype" w:cs="Times New Roman"/>
          <w:b/>
          <w:bCs/>
          <w:sz w:val="20"/>
          <w:szCs w:val="20"/>
        </w:rPr>
        <w:t xml:space="preserve"> </w:t>
      </w:r>
      <w:r w:rsidR="004B27FF" w:rsidRPr="002C6FDB">
        <w:rPr>
          <w:rFonts w:ascii="Palatino Linotype" w:hAnsi="Palatino Linotype" w:cs="Times New Roman"/>
          <w:sz w:val="20"/>
          <w:szCs w:val="20"/>
        </w:rPr>
        <w:t xml:space="preserve">The ridge example shows how the number of features affects </w:t>
      </w:r>
      <w:r w:rsidR="00804FDD" w:rsidRPr="002C6FDB">
        <w:rPr>
          <w:rFonts w:ascii="Palatino Linotype" w:hAnsi="Palatino Linotype" w:cs="Times New Roman"/>
          <w:sz w:val="20"/>
          <w:szCs w:val="20"/>
        </w:rPr>
        <w:t xml:space="preserve">the </w:t>
      </w:r>
      <w:r w:rsidR="004B27FF" w:rsidRPr="002C6FDB">
        <w:rPr>
          <w:rFonts w:ascii="Palatino Linotype" w:hAnsi="Palatino Linotype" w:cs="Times New Roman"/>
          <w:sz w:val="20"/>
          <w:szCs w:val="20"/>
        </w:rPr>
        <w:t>MAE score for one-week forecasting in the actual dataset.</w:t>
      </w:r>
    </w:p>
    <w:p w14:paraId="7305E852" w14:textId="6FE59847" w:rsidR="00D96071" w:rsidRPr="002C6FDB" w:rsidRDefault="00D96071" w:rsidP="009E147D">
      <w:pPr>
        <w:spacing w:line="240" w:lineRule="auto"/>
        <w:jc w:val="center"/>
        <w:rPr>
          <w:rFonts w:ascii="Palatino Linotype" w:hAnsi="Palatino Linotype" w:cs="Times New Roman"/>
          <w:sz w:val="20"/>
          <w:szCs w:val="20"/>
        </w:rPr>
      </w:pPr>
      <w:r w:rsidRPr="002C6FDB">
        <w:rPr>
          <w:rFonts w:ascii="Palatino Linotype" w:hAnsi="Palatino Linotype"/>
          <w:noProof/>
          <w:sz w:val="20"/>
          <w:szCs w:val="20"/>
        </w:rPr>
        <w:lastRenderedPageBreak/>
        <w:drawing>
          <wp:inline distT="0" distB="0" distL="0" distR="0" wp14:anchorId="0668A35C" wp14:editId="4CAEABDC">
            <wp:extent cx="5943600" cy="3200400"/>
            <wp:effectExtent l="0" t="0" r="0" b="0"/>
            <wp:docPr id="114" name="Chart 114">
              <a:extLst xmlns:a="http://schemas.openxmlformats.org/drawingml/2006/main">
                <a:ext uri="{FF2B5EF4-FFF2-40B4-BE49-F238E27FC236}">
                  <a16:creationId xmlns:a16="http://schemas.microsoft.com/office/drawing/2014/main" id="{0345AE47-1EC1-4D8B-8A88-2E6EA54C1DF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07EFBDCB" w14:textId="26386513" w:rsidR="0022732C" w:rsidRPr="002C6FDB" w:rsidRDefault="00E423B3" w:rsidP="009E147D">
      <w:pPr>
        <w:spacing w:line="240" w:lineRule="auto"/>
        <w:jc w:val="both"/>
        <w:rPr>
          <w:rFonts w:ascii="Palatino Linotype" w:hAnsi="Palatino Linotype" w:cs="Times New Roman"/>
          <w:sz w:val="20"/>
          <w:szCs w:val="20"/>
        </w:rPr>
      </w:pPr>
      <w:r w:rsidRPr="002C6FDB">
        <w:rPr>
          <w:rFonts w:ascii="Palatino Linotype" w:hAnsi="Palatino Linotype" w:cs="Times New Roman"/>
          <w:b/>
          <w:bCs/>
          <w:sz w:val="20"/>
          <w:szCs w:val="20"/>
        </w:rPr>
        <w:t>Supplementary Figure</w:t>
      </w:r>
      <w:r w:rsidR="0022732C" w:rsidRPr="002C6FDB">
        <w:rPr>
          <w:rFonts w:ascii="Palatino Linotype" w:hAnsi="Palatino Linotype" w:cs="Times New Roman"/>
          <w:b/>
          <w:bCs/>
          <w:sz w:val="20"/>
          <w:szCs w:val="20"/>
        </w:rPr>
        <w:t xml:space="preserve"> </w:t>
      </w:r>
      <w:r w:rsidR="00973C62" w:rsidRPr="002C6FDB">
        <w:rPr>
          <w:rFonts w:ascii="Palatino Linotype" w:hAnsi="Palatino Linotype" w:cs="Times New Roman"/>
          <w:b/>
          <w:bCs/>
          <w:sz w:val="20"/>
          <w:szCs w:val="20"/>
        </w:rPr>
        <w:t>S1</w:t>
      </w:r>
      <w:r w:rsidR="00234244" w:rsidRPr="002C6FDB">
        <w:rPr>
          <w:rFonts w:ascii="Palatino Linotype" w:hAnsi="Palatino Linotype" w:cs="Times New Roman"/>
          <w:b/>
          <w:bCs/>
          <w:sz w:val="20"/>
          <w:szCs w:val="20"/>
        </w:rPr>
        <w:t>9:</w:t>
      </w:r>
      <w:r w:rsidR="0022732C" w:rsidRPr="002C6FDB">
        <w:rPr>
          <w:rFonts w:ascii="Palatino Linotype" w:hAnsi="Palatino Linotype" w:cs="Times New Roman"/>
          <w:b/>
          <w:bCs/>
          <w:sz w:val="20"/>
          <w:szCs w:val="20"/>
        </w:rPr>
        <w:t xml:space="preserve"> </w:t>
      </w:r>
      <w:r w:rsidR="0022732C" w:rsidRPr="002C6FDB">
        <w:rPr>
          <w:rFonts w:ascii="Palatino Linotype" w:hAnsi="Palatino Linotype" w:cs="Times New Roman"/>
          <w:sz w:val="20"/>
          <w:szCs w:val="20"/>
        </w:rPr>
        <w:t xml:space="preserve">Best </w:t>
      </w:r>
      <w:r w:rsidR="00894845" w:rsidRPr="002C6FDB">
        <w:rPr>
          <w:rFonts w:ascii="Palatino Linotype" w:hAnsi="Palatino Linotype" w:cs="Times New Roman"/>
          <w:sz w:val="20"/>
          <w:szCs w:val="20"/>
        </w:rPr>
        <w:t xml:space="preserve">One-Week Forecast </w:t>
      </w:r>
      <w:r w:rsidR="0022732C" w:rsidRPr="002C6FDB">
        <w:rPr>
          <w:rFonts w:ascii="Palatino Linotype" w:hAnsi="Palatino Linotype" w:cs="Times New Roman"/>
          <w:sz w:val="20"/>
          <w:szCs w:val="20"/>
        </w:rPr>
        <w:t xml:space="preserve">MAE </w:t>
      </w:r>
      <w:r w:rsidR="00F24CFB" w:rsidRPr="002C6FDB">
        <w:rPr>
          <w:rFonts w:ascii="Palatino Linotype" w:hAnsi="Palatino Linotype" w:cs="Times New Roman"/>
          <w:sz w:val="20"/>
          <w:szCs w:val="20"/>
        </w:rPr>
        <w:t xml:space="preserve">Found </w:t>
      </w:r>
      <w:r w:rsidR="0022732C" w:rsidRPr="002C6FDB">
        <w:rPr>
          <w:rFonts w:ascii="Palatino Linotype" w:hAnsi="Palatino Linotype" w:cs="Times New Roman"/>
          <w:sz w:val="20"/>
          <w:szCs w:val="20"/>
        </w:rPr>
        <w:t>Across 74 Features (Daily Difference)</w:t>
      </w:r>
      <w:r w:rsidR="00E603D1" w:rsidRPr="002C6FDB">
        <w:rPr>
          <w:rFonts w:ascii="Palatino Linotype" w:hAnsi="Palatino Linotype" w:cs="Times New Roman"/>
          <w:sz w:val="20"/>
          <w:szCs w:val="20"/>
        </w:rPr>
        <w:t>.</w:t>
      </w:r>
      <w:r w:rsidR="00E603D1" w:rsidRPr="002C6FDB">
        <w:rPr>
          <w:rFonts w:ascii="Palatino Linotype" w:hAnsi="Palatino Linotype" w:cs="Times New Roman"/>
          <w:b/>
          <w:bCs/>
          <w:sz w:val="20"/>
          <w:szCs w:val="20"/>
        </w:rPr>
        <w:t xml:space="preserve"> </w:t>
      </w:r>
      <w:r w:rsidR="00E603D1" w:rsidRPr="002C6FDB">
        <w:rPr>
          <w:rFonts w:ascii="Palatino Linotype" w:hAnsi="Palatino Linotype" w:cs="Times New Roman"/>
          <w:sz w:val="20"/>
          <w:szCs w:val="20"/>
        </w:rPr>
        <w:t xml:space="preserve">Each model is trained with an iteratively increasing number of ranked features, seen in </w:t>
      </w:r>
      <w:r w:rsidRPr="002C6FDB">
        <w:rPr>
          <w:rFonts w:ascii="Palatino Linotype" w:hAnsi="Palatino Linotype" w:cs="Times New Roman"/>
          <w:sz w:val="20"/>
          <w:szCs w:val="20"/>
        </w:rPr>
        <w:t>Supplementary Figure</w:t>
      </w:r>
      <w:r w:rsidR="00E603D1" w:rsidRPr="002C6FDB">
        <w:rPr>
          <w:rFonts w:ascii="Palatino Linotype" w:hAnsi="Palatino Linotype" w:cs="Times New Roman"/>
          <w:sz w:val="20"/>
          <w:szCs w:val="20"/>
        </w:rPr>
        <w:t xml:space="preserve"> </w:t>
      </w:r>
      <w:r w:rsidR="00973C62" w:rsidRPr="002C6FDB">
        <w:rPr>
          <w:rFonts w:ascii="Palatino Linotype" w:hAnsi="Palatino Linotype" w:cs="Times New Roman"/>
          <w:sz w:val="20"/>
          <w:szCs w:val="20"/>
        </w:rPr>
        <w:t>S6</w:t>
      </w:r>
      <w:r w:rsidR="00E603D1" w:rsidRPr="002C6FDB">
        <w:rPr>
          <w:rFonts w:ascii="Palatino Linotype" w:hAnsi="Palatino Linotype" w:cs="Times New Roman"/>
          <w:sz w:val="20"/>
          <w:szCs w:val="20"/>
        </w:rPr>
        <w:t>, for one-</w:t>
      </w:r>
      <w:r w:rsidR="004B27FF" w:rsidRPr="002C6FDB">
        <w:rPr>
          <w:rFonts w:ascii="Palatino Linotype" w:hAnsi="Palatino Linotype" w:cs="Times New Roman"/>
          <w:sz w:val="20"/>
          <w:szCs w:val="20"/>
        </w:rPr>
        <w:t>week</w:t>
      </w:r>
      <w:r w:rsidR="00E603D1" w:rsidRPr="002C6FDB">
        <w:rPr>
          <w:rFonts w:ascii="Palatino Linotype" w:hAnsi="Palatino Linotype" w:cs="Times New Roman"/>
          <w:sz w:val="20"/>
          <w:szCs w:val="20"/>
        </w:rPr>
        <w:t xml:space="preserve"> forecasting. The lowest MAE for each model is recorded with the number of features next to the </w:t>
      </w:r>
      <w:r w:rsidR="00687DF7" w:rsidRPr="002C6FDB">
        <w:rPr>
          <w:rFonts w:ascii="Palatino Linotype" w:hAnsi="Palatino Linotype" w:cs="Times New Roman"/>
          <w:sz w:val="20"/>
          <w:szCs w:val="20"/>
        </w:rPr>
        <w:t>model’s</w:t>
      </w:r>
      <w:r w:rsidR="00E603D1" w:rsidRPr="002C6FDB">
        <w:rPr>
          <w:rFonts w:ascii="Palatino Linotype" w:hAnsi="Palatino Linotype" w:cs="Times New Roman"/>
          <w:sz w:val="20"/>
          <w:szCs w:val="20"/>
        </w:rPr>
        <w:t xml:space="preserve"> name.</w:t>
      </w:r>
    </w:p>
    <w:p w14:paraId="5A46AF20" w14:textId="77777777" w:rsidR="00A46928" w:rsidRPr="002C6FDB" w:rsidRDefault="00A46928" w:rsidP="009E147D">
      <w:pPr>
        <w:spacing w:line="240" w:lineRule="auto"/>
        <w:jc w:val="both"/>
        <w:rPr>
          <w:rFonts w:ascii="Palatino Linotype" w:hAnsi="Palatino Linotype" w:cs="Times New Roman"/>
          <w:b/>
          <w:bCs/>
          <w:sz w:val="20"/>
          <w:szCs w:val="20"/>
        </w:rPr>
      </w:pPr>
    </w:p>
    <w:p w14:paraId="44AE9404" w14:textId="1A28B2D4" w:rsidR="00D96071" w:rsidRPr="002C6FDB" w:rsidRDefault="00D96071" w:rsidP="009E147D">
      <w:pPr>
        <w:spacing w:line="240" w:lineRule="auto"/>
        <w:jc w:val="both"/>
        <w:rPr>
          <w:rFonts w:ascii="Palatino Linotype" w:hAnsi="Palatino Linotype" w:cs="Times New Roman"/>
          <w:sz w:val="20"/>
          <w:szCs w:val="20"/>
        </w:rPr>
      </w:pPr>
      <w:r w:rsidRPr="002C6FDB">
        <w:rPr>
          <w:rFonts w:ascii="Palatino Linotype" w:hAnsi="Palatino Linotype"/>
          <w:noProof/>
          <w:sz w:val="20"/>
          <w:szCs w:val="20"/>
        </w:rPr>
        <w:drawing>
          <wp:inline distT="0" distB="0" distL="0" distR="0" wp14:anchorId="45458C4A" wp14:editId="344972D4">
            <wp:extent cx="5943600" cy="3200400"/>
            <wp:effectExtent l="0" t="0" r="0" b="0"/>
            <wp:docPr id="115" name="Chart 115">
              <a:extLst xmlns:a="http://schemas.openxmlformats.org/drawingml/2006/main">
                <a:ext uri="{FF2B5EF4-FFF2-40B4-BE49-F238E27FC236}">
                  <a16:creationId xmlns:a16="http://schemas.microsoft.com/office/drawing/2014/main" id="{8C53978D-52F7-442F-B78D-7FA8B32A3BB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0E60B009" w14:textId="4F0D4280" w:rsidR="00B92266" w:rsidRPr="002C6FDB" w:rsidRDefault="00E423B3" w:rsidP="009E147D">
      <w:pPr>
        <w:spacing w:line="240" w:lineRule="auto"/>
        <w:jc w:val="both"/>
        <w:rPr>
          <w:rFonts w:ascii="Palatino Linotype" w:hAnsi="Palatino Linotype" w:cs="Times New Roman"/>
          <w:b/>
          <w:bCs/>
          <w:sz w:val="20"/>
          <w:szCs w:val="20"/>
        </w:rPr>
      </w:pPr>
      <w:r w:rsidRPr="002C6FDB">
        <w:rPr>
          <w:rFonts w:ascii="Palatino Linotype" w:hAnsi="Palatino Linotype" w:cs="Times New Roman"/>
          <w:b/>
          <w:bCs/>
          <w:sz w:val="20"/>
          <w:szCs w:val="20"/>
        </w:rPr>
        <w:t>Supplementary Figure</w:t>
      </w:r>
      <w:r w:rsidR="00B92266" w:rsidRPr="002C6FDB">
        <w:rPr>
          <w:rFonts w:ascii="Palatino Linotype" w:hAnsi="Palatino Linotype" w:cs="Times New Roman"/>
          <w:b/>
          <w:bCs/>
          <w:sz w:val="20"/>
          <w:szCs w:val="20"/>
        </w:rPr>
        <w:t xml:space="preserve"> </w:t>
      </w:r>
      <w:r w:rsidR="00973C62" w:rsidRPr="002C6FDB">
        <w:rPr>
          <w:rFonts w:ascii="Palatino Linotype" w:hAnsi="Palatino Linotype" w:cs="Times New Roman"/>
          <w:b/>
          <w:bCs/>
          <w:sz w:val="20"/>
          <w:szCs w:val="20"/>
        </w:rPr>
        <w:t>S20</w:t>
      </w:r>
      <w:r w:rsidR="00234244" w:rsidRPr="002C6FDB">
        <w:rPr>
          <w:rFonts w:ascii="Palatino Linotype" w:hAnsi="Palatino Linotype" w:cs="Times New Roman"/>
          <w:b/>
          <w:bCs/>
          <w:sz w:val="20"/>
          <w:szCs w:val="20"/>
        </w:rPr>
        <w:t xml:space="preserve">: </w:t>
      </w:r>
      <w:r w:rsidR="00B92266" w:rsidRPr="002C6FDB">
        <w:rPr>
          <w:rFonts w:ascii="Palatino Linotype" w:hAnsi="Palatino Linotype" w:cs="Times New Roman"/>
          <w:sz w:val="20"/>
          <w:szCs w:val="20"/>
        </w:rPr>
        <w:t xml:space="preserve">Ridge Regression </w:t>
      </w:r>
      <w:r w:rsidR="00894845" w:rsidRPr="002C6FDB">
        <w:rPr>
          <w:rFonts w:ascii="Palatino Linotype" w:hAnsi="Palatino Linotype" w:cs="Times New Roman"/>
          <w:sz w:val="20"/>
          <w:szCs w:val="20"/>
        </w:rPr>
        <w:t xml:space="preserve">One-Week Forecast </w:t>
      </w:r>
      <w:r w:rsidR="00B92266" w:rsidRPr="002C6FDB">
        <w:rPr>
          <w:rFonts w:ascii="Palatino Linotype" w:hAnsi="Palatino Linotype" w:cs="Times New Roman"/>
          <w:sz w:val="20"/>
          <w:szCs w:val="20"/>
        </w:rPr>
        <w:t>Across 7</w:t>
      </w:r>
      <w:r w:rsidR="0022732C" w:rsidRPr="002C6FDB">
        <w:rPr>
          <w:rFonts w:ascii="Palatino Linotype" w:hAnsi="Palatino Linotype" w:cs="Times New Roman"/>
          <w:sz w:val="20"/>
          <w:szCs w:val="20"/>
        </w:rPr>
        <w:t>4</w:t>
      </w:r>
      <w:r w:rsidR="00B92266" w:rsidRPr="002C6FDB">
        <w:rPr>
          <w:rFonts w:ascii="Palatino Linotype" w:hAnsi="Palatino Linotype" w:cs="Times New Roman"/>
          <w:sz w:val="20"/>
          <w:szCs w:val="20"/>
        </w:rPr>
        <w:t xml:space="preserve"> Features (</w:t>
      </w:r>
      <w:r w:rsidR="00314C6C" w:rsidRPr="002C6FDB">
        <w:rPr>
          <w:rFonts w:ascii="Palatino Linotype" w:hAnsi="Palatino Linotype" w:cs="Times New Roman"/>
          <w:sz w:val="20"/>
          <w:szCs w:val="20"/>
        </w:rPr>
        <w:t>Daily</w:t>
      </w:r>
      <w:r w:rsidR="00B92266" w:rsidRPr="002C6FDB">
        <w:rPr>
          <w:rFonts w:ascii="Palatino Linotype" w:hAnsi="Palatino Linotype" w:cs="Times New Roman"/>
          <w:sz w:val="20"/>
          <w:szCs w:val="20"/>
        </w:rPr>
        <w:t xml:space="preserve"> Difference)</w:t>
      </w:r>
      <w:r w:rsidR="004B27FF" w:rsidRPr="002C6FDB">
        <w:rPr>
          <w:rFonts w:ascii="Palatino Linotype" w:hAnsi="Palatino Linotype" w:cs="Times New Roman"/>
          <w:sz w:val="20"/>
          <w:szCs w:val="20"/>
        </w:rPr>
        <w:t>.</w:t>
      </w:r>
      <w:r w:rsidR="004B27FF" w:rsidRPr="002C6FDB">
        <w:rPr>
          <w:rFonts w:ascii="Palatino Linotype" w:hAnsi="Palatino Linotype" w:cs="Times New Roman"/>
          <w:b/>
          <w:bCs/>
          <w:sz w:val="20"/>
          <w:szCs w:val="20"/>
        </w:rPr>
        <w:t xml:space="preserve"> </w:t>
      </w:r>
      <w:r w:rsidR="004B27FF" w:rsidRPr="002C6FDB">
        <w:rPr>
          <w:rFonts w:ascii="Palatino Linotype" w:hAnsi="Palatino Linotype" w:cs="Times New Roman"/>
          <w:sz w:val="20"/>
          <w:szCs w:val="20"/>
        </w:rPr>
        <w:t xml:space="preserve">The ridge example shows how the number of features affects </w:t>
      </w:r>
      <w:r w:rsidR="001F3367" w:rsidRPr="002C6FDB">
        <w:rPr>
          <w:rFonts w:ascii="Palatino Linotype" w:hAnsi="Palatino Linotype" w:cs="Times New Roman"/>
          <w:sz w:val="20"/>
          <w:szCs w:val="20"/>
        </w:rPr>
        <w:t xml:space="preserve">the </w:t>
      </w:r>
      <w:r w:rsidR="004B27FF" w:rsidRPr="002C6FDB">
        <w:rPr>
          <w:rFonts w:ascii="Palatino Linotype" w:hAnsi="Palatino Linotype" w:cs="Times New Roman"/>
          <w:sz w:val="20"/>
          <w:szCs w:val="20"/>
        </w:rPr>
        <w:t>MAE score for one-week forecasting in the daily differenced dataset.</w:t>
      </w:r>
    </w:p>
    <w:p w14:paraId="59E099DC" w14:textId="64B94068" w:rsidR="0022732C" w:rsidRPr="002C6FDB" w:rsidRDefault="005A5706" w:rsidP="00A46928">
      <w:pPr>
        <w:spacing w:line="240" w:lineRule="auto"/>
        <w:jc w:val="both"/>
        <w:rPr>
          <w:rFonts w:ascii="Palatino Linotype" w:hAnsi="Palatino Linotype" w:cs="Times New Roman"/>
          <w:sz w:val="20"/>
          <w:szCs w:val="20"/>
        </w:rPr>
      </w:pPr>
      <w:r w:rsidRPr="002C6FDB">
        <w:rPr>
          <w:rFonts w:ascii="Palatino Linotype" w:hAnsi="Palatino Linotype" w:cs="Times New Roman"/>
          <w:sz w:val="20"/>
          <w:szCs w:val="20"/>
        </w:rPr>
        <w:lastRenderedPageBreak/>
        <w:tab/>
      </w:r>
      <w:r w:rsidR="00D96071" w:rsidRPr="002C6FDB">
        <w:rPr>
          <w:rFonts w:ascii="Palatino Linotype" w:hAnsi="Palatino Linotype" w:cs="Times New Roman"/>
          <w:sz w:val="20"/>
          <w:szCs w:val="20"/>
        </w:rPr>
        <w:t xml:space="preserve"> </w:t>
      </w:r>
      <w:r w:rsidR="00D96071" w:rsidRPr="002C6FDB">
        <w:rPr>
          <w:rFonts w:ascii="Palatino Linotype" w:hAnsi="Palatino Linotype"/>
          <w:noProof/>
          <w:sz w:val="20"/>
          <w:szCs w:val="20"/>
        </w:rPr>
        <w:drawing>
          <wp:inline distT="0" distB="0" distL="0" distR="0" wp14:anchorId="322C52F7" wp14:editId="131E4A56">
            <wp:extent cx="5943600" cy="2834640"/>
            <wp:effectExtent l="0" t="0" r="0" b="3810"/>
            <wp:docPr id="116" name="Chart 116">
              <a:extLst xmlns:a="http://schemas.openxmlformats.org/drawingml/2006/main">
                <a:ext uri="{FF2B5EF4-FFF2-40B4-BE49-F238E27FC236}">
                  <a16:creationId xmlns:a16="http://schemas.microsoft.com/office/drawing/2014/main" id="{CD730C84-BC18-4D73-B7A9-9B0FD85BEA7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1334C264" w14:textId="52E9B46D" w:rsidR="00240745" w:rsidRPr="002C6FDB" w:rsidRDefault="00E423B3" w:rsidP="009E147D">
      <w:pPr>
        <w:spacing w:line="240" w:lineRule="auto"/>
        <w:jc w:val="both"/>
        <w:rPr>
          <w:rFonts w:ascii="Palatino Linotype" w:hAnsi="Palatino Linotype" w:cs="Times New Roman"/>
          <w:sz w:val="20"/>
          <w:szCs w:val="20"/>
        </w:rPr>
      </w:pPr>
      <w:r w:rsidRPr="002C6FDB">
        <w:rPr>
          <w:rFonts w:ascii="Palatino Linotype" w:hAnsi="Palatino Linotype" w:cs="Times New Roman"/>
          <w:b/>
          <w:bCs/>
          <w:sz w:val="20"/>
          <w:szCs w:val="20"/>
        </w:rPr>
        <w:t>Supplementary Figure</w:t>
      </w:r>
      <w:r w:rsidR="0022732C" w:rsidRPr="002C6FDB">
        <w:rPr>
          <w:rFonts w:ascii="Palatino Linotype" w:hAnsi="Palatino Linotype" w:cs="Times New Roman"/>
          <w:b/>
          <w:bCs/>
          <w:sz w:val="20"/>
          <w:szCs w:val="20"/>
        </w:rPr>
        <w:t xml:space="preserve"> </w:t>
      </w:r>
      <w:r w:rsidR="00973C62" w:rsidRPr="002C6FDB">
        <w:rPr>
          <w:rFonts w:ascii="Palatino Linotype" w:hAnsi="Palatino Linotype" w:cs="Times New Roman"/>
          <w:b/>
          <w:bCs/>
          <w:sz w:val="20"/>
          <w:szCs w:val="20"/>
        </w:rPr>
        <w:t>S21</w:t>
      </w:r>
      <w:r w:rsidR="00234244" w:rsidRPr="002C6FDB">
        <w:rPr>
          <w:rFonts w:ascii="Palatino Linotype" w:hAnsi="Palatino Linotype" w:cs="Times New Roman"/>
          <w:b/>
          <w:bCs/>
          <w:sz w:val="20"/>
          <w:szCs w:val="20"/>
        </w:rPr>
        <w:t>:</w:t>
      </w:r>
      <w:r w:rsidR="0022732C" w:rsidRPr="002C6FDB">
        <w:rPr>
          <w:rFonts w:ascii="Palatino Linotype" w:hAnsi="Palatino Linotype" w:cs="Times New Roman"/>
          <w:b/>
          <w:bCs/>
          <w:sz w:val="20"/>
          <w:szCs w:val="20"/>
        </w:rPr>
        <w:t xml:space="preserve"> </w:t>
      </w:r>
      <w:r w:rsidR="0022732C" w:rsidRPr="002C6FDB">
        <w:rPr>
          <w:rFonts w:ascii="Palatino Linotype" w:hAnsi="Palatino Linotype" w:cs="Times New Roman"/>
          <w:sz w:val="20"/>
          <w:szCs w:val="20"/>
        </w:rPr>
        <w:t xml:space="preserve">Best </w:t>
      </w:r>
      <w:r w:rsidR="00894845" w:rsidRPr="002C6FDB">
        <w:rPr>
          <w:rFonts w:ascii="Palatino Linotype" w:hAnsi="Palatino Linotype" w:cs="Times New Roman"/>
          <w:sz w:val="20"/>
          <w:szCs w:val="20"/>
        </w:rPr>
        <w:t xml:space="preserve">One-Week Forecast </w:t>
      </w:r>
      <w:r w:rsidR="0022732C" w:rsidRPr="002C6FDB">
        <w:rPr>
          <w:rFonts w:ascii="Palatino Linotype" w:hAnsi="Palatino Linotype" w:cs="Times New Roman"/>
          <w:sz w:val="20"/>
          <w:szCs w:val="20"/>
        </w:rPr>
        <w:t xml:space="preserve">MAE </w:t>
      </w:r>
      <w:r w:rsidR="00F24CFB" w:rsidRPr="002C6FDB">
        <w:rPr>
          <w:rFonts w:ascii="Palatino Linotype" w:hAnsi="Palatino Linotype" w:cs="Times New Roman"/>
          <w:sz w:val="20"/>
          <w:szCs w:val="20"/>
        </w:rPr>
        <w:t xml:space="preserve">Found </w:t>
      </w:r>
      <w:r w:rsidR="0022732C" w:rsidRPr="002C6FDB">
        <w:rPr>
          <w:rFonts w:ascii="Palatino Linotype" w:hAnsi="Palatino Linotype" w:cs="Times New Roman"/>
          <w:sz w:val="20"/>
          <w:szCs w:val="20"/>
        </w:rPr>
        <w:t>Across 74 Features (Weekly Difference)</w:t>
      </w:r>
      <w:r w:rsidR="00E603D1" w:rsidRPr="002C6FDB">
        <w:rPr>
          <w:rFonts w:ascii="Palatino Linotype" w:hAnsi="Palatino Linotype" w:cs="Times New Roman"/>
          <w:sz w:val="20"/>
          <w:szCs w:val="20"/>
        </w:rPr>
        <w:t xml:space="preserve">. Each model is trained with an iteratively increasing number of ranked features, seen in </w:t>
      </w:r>
      <w:r w:rsidRPr="002C6FDB">
        <w:rPr>
          <w:rFonts w:ascii="Palatino Linotype" w:hAnsi="Palatino Linotype" w:cs="Times New Roman"/>
          <w:sz w:val="20"/>
          <w:szCs w:val="20"/>
        </w:rPr>
        <w:t>Supplementary Figure</w:t>
      </w:r>
      <w:r w:rsidR="00E603D1" w:rsidRPr="002C6FDB">
        <w:rPr>
          <w:rFonts w:ascii="Palatino Linotype" w:hAnsi="Palatino Linotype" w:cs="Times New Roman"/>
          <w:sz w:val="20"/>
          <w:szCs w:val="20"/>
        </w:rPr>
        <w:t xml:space="preserve"> </w:t>
      </w:r>
      <w:r w:rsidR="00973C62" w:rsidRPr="002C6FDB">
        <w:rPr>
          <w:rFonts w:ascii="Palatino Linotype" w:hAnsi="Palatino Linotype" w:cs="Times New Roman"/>
          <w:sz w:val="20"/>
          <w:szCs w:val="20"/>
        </w:rPr>
        <w:t>S7</w:t>
      </w:r>
      <w:r w:rsidR="00E603D1" w:rsidRPr="002C6FDB">
        <w:rPr>
          <w:rFonts w:ascii="Palatino Linotype" w:hAnsi="Palatino Linotype" w:cs="Times New Roman"/>
          <w:sz w:val="20"/>
          <w:szCs w:val="20"/>
        </w:rPr>
        <w:t>, for one-</w:t>
      </w:r>
      <w:r w:rsidR="004B27FF" w:rsidRPr="002C6FDB">
        <w:rPr>
          <w:rFonts w:ascii="Palatino Linotype" w:hAnsi="Palatino Linotype" w:cs="Times New Roman"/>
          <w:sz w:val="20"/>
          <w:szCs w:val="20"/>
        </w:rPr>
        <w:t>week</w:t>
      </w:r>
      <w:r w:rsidR="00E603D1" w:rsidRPr="002C6FDB">
        <w:rPr>
          <w:rFonts w:ascii="Palatino Linotype" w:hAnsi="Palatino Linotype" w:cs="Times New Roman"/>
          <w:sz w:val="20"/>
          <w:szCs w:val="20"/>
        </w:rPr>
        <w:t xml:space="preserve"> forecasting. The lowest MAE for each model is recorded with the number of features next to the </w:t>
      </w:r>
      <w:r w:rsidR="00687DF7" w:rsidRPr="002C6FDB">
        <w:rPr>
          <w:rFonts w:ascii="Palatino Linotype" w:hAnsi="Palatino Linotype" w:cs="Times New Roman"/>
          <w:sz w:val="20"/>
          <w:szCs w:val="20"/>
        </w:rPr>
        <w:t>model’s</w:t>
      </w:r>
      <w:r w:rsidR="00E603D1" w:rsidRPr="002C6FDB">
        <w:rPr>
          <w:rFonts w:ascii="Palatino Linotype" w:hAnsi="Palatino Linotype" w:cs="Times New Roman"/>
          <w:sz w:val="20"/>
          <w:szCs w:val="20"/>
        </w:rPr>
        <w:t xml:space="preserve"> name.</w:t>
      </w:r>
    </w:p>
    <w:p w14:paraId="537D8666" w14:textId="77777777" w:rsidR="00D7652F" w:rsidRPr="002C6FDB" w:rsidRDefault="00D7652F" w:rsidP="009E147D">
      <w:pPr>
        <w:spacing w:line="240" w:lineRule="auto"/>
        <w:jc w:val="both"/>
        <w:rPr>
          <w:rFonts w:ascii="Palatino Linotype" w:hAnsi="Palatino Linotype" w:cs="Times New Roman"/>
          <w:b/>
          <w:bCs/>
          <w:sz w:val="20"/>
          <w:szCs w:val="20"/>
        </w:rPr>
      </w:pPr>
    </w:p>
    <w:p w14:paraId="37EBC82D" w14:textId="31D9FFBD" w:rsidR="00D96071" w:rsidRPr="002C6FDB" w:rsidRDefault="00D96071" w:rsidP="009E147D">
      <w:pPr>
        <w:spacing w:line="240" w:lineRule="auto"/>
        <w:jc w:val="center"/>
        <w:rPr>
          <w:rFonts w:ascii="Palatino Linotype" w:hAnsi="Palatino Linotype" w:cs="Times New Roman"/>
          <w:sz w:val="20"/>
          <w:szCs w:val="20"/>
        </w:rPr>
      </w:pPr>
      <w:r w:rsidRPr="002C6FDB">
        <w:rPr>
          <w:rFonts w:ascii="Palatino Linotype" w:hAnsi="Palatino Linotype"/>
          <w:noProof/>
          <w:sz w:val="20"/>
          <w:szCs w:val="20"/>
        </w:rPr>
        <w:drawing>
          <wp:inline distT="0" distB="0" distL="0" distR="0" wp14:anchorId="2B340271" wp14:editId="39FE87E6">
            <wp:extent cx="5943600" cy="2834640"/>
            <wp:effectExtent l="0" t="0" r="0" b="3810"/>
            <wp:docPr id="117" name="Chart 117">
              <a:extLst xmlns:a="http://schemas.openxmlformats.org/drawingml/2006/main">
                <a:ext uri="{FF2B5EF4-FFF2-40B4-BE49-F238E27FC236}">
                  <a16:creationId xmlns:a16="http://schemas.microsoft.com/office/drawing/2014/main" id="{9E16818D-EBA4-400A-8BC1-81D85E6D6E2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4BBDBB0B" w14:textId="3D1ED2CD" w:rsidR="00280BB2" w:rsidRPr="002C6FDB" w:rsidRDefault="00E423B3" w:rsidP="009E147D">
      <w:pPr>
        <w:spacing w:line="240" w:lineRule="auto"/>
        <w:jc w:val="both"/>
        <w:rPr>
          <w:rFonts w:ascii="Palatino Linotype" w:hAnsi="Palatino Linotype" w:cs="Times New Roman"/>
          <w:sz w:val="20"/>
          <w:szCs w:val="20"/>
        </w:rPr>
      </w:pPr>
      <w:r w:rsidRPr="002C6FDB">
        <w:rPr>
          <w:rFonts w:ascii="Palatino Linotype" w:hAnsi="Palatino Linotype" w:cs="Times New Roman"/>
          <w:b/>
          <w:bCs/>
          <w:sz w:val="20"/>
          <w:szCs w:val="20"/>
        </w:rPr>
        <w:t>Supplementary Figure</w:t>
      </w:r>
      <w:r w:rsidR="00B92266" w:rsidRPr="002C6FDB">
        <w:rPr>
          <w:rFonts w:ascii="Palatino Linotype" w:hAnsi="Palatino Linotype" w:cs="Times New Roman"/>
          <w:b/>
          <w:bCs/>
          <w:sz w:val="20"/>
          <w:szCs w:val="20"/>
        </w:rPr>
        <w:t xml:space="preserve"> </w:t>
      </w:r>
      <w:r w:rsidR="00973C62" w:rsidRPr="002C6FDB">
        <w:rPr>
          <w:rFonts w:ascii="Palatino Linotype" w:hAnsi="Palatino Linotype" w:cs="Times New Roman"/>
          <w:b/>
          <w:bCs/>
          <w:sz w:val="20"/>
          <w:szCs w:val="20"/>
        </w:rPr>
        <w:t>S22</w:t>
      </w:r>
      <w:r w:rsidR="00234244" w:rsidRPr="002C6FDB">
        <w:rPr>
          <w:rFonts w:ascii="Palatino Linotype" w:hAnsi="Palatino Linotype" w:cs="Times New Roman"/>
          <w:b/>
          <w:bCs/>
          <w:sz w:val="20"/>
          <w:szCs w:val="20"/>
        </w:rPr>
        <w:t>:</w:t>
      </w:r>
      <w:r w:rsidR="00B92266" w:rsidRPr="002C6FDB">
        <w:rPr>
          <w:rFonts w:ascii="Palatino Linotype" w:hAnsi="Palatino Linotype" w:cs="Times New Roman"/>
          <w:b/>
          <w:bCs/>
          <w:sz w:val="20"/>
          <w:szCs w:val="20"/>
        </w:rPr>
        <w:t xml:space="preserve"> </w:t>
      </w:r>
      <w:r w:rsidR="00B92266" w:rsidRPr="002C6FDB">
        <w:rPr>
          <w:rFonts w:ascii="Palatino Linotype" w:hAnsi="Palatino Linotype" w:cs="Times New Roman"/>
          <w:sz w:val="20"/>
          <w:szCs w:val="20"/>
        </w:rPr>
        <w:t xml:space="preserve">Ridge Regression </w:t>
      </w:r>
      <w:r w:rsidR="00894845" w:rsidRPr="002C6FDB">
        <w:rPr>
          <w:rFonts w:ascii="Palatino Linotype" w:hAnsi="Palatino Linotype" w:cs="Times New Roman"/>
          <w:sz w:val="20"/>
          <w:szCs w:val="20"/>
        </w:rPr>
        <w:t xml:space="preserve">One-Week Forecast </w:t>
      </w:r>
      <w:r w:rsidR="00B92266" w:rsidRPr="002C6FDB">
        <w:rPr>
          <w:rFonts w:ascii="Palatino Linotype" w:hAnsi="Palatino Linotype" w:cs="Times New Roman"/>
          <w:sz w:val="20"/>
          <w:szCs w:val="20"/>
        </w:rPr>
        <w:t>Across 7</w:t>
      </w:r>
      <w:r w:rsidR="0022732C" w:rsidRPr="002C6FDB">
        <w:rPr>
          <w:rFonts w:ascii="Palatino Linotype" w:hAnsi="Palatino Linotype" w:cs="Times New Roman"/>
          <w:sz w:val="20"/>
          <w:szCs w:val="20"/>
        </w:rPr>
        <w:t>4</w:t>
      </w:r>
      <w:r w:rsidR="00B92266" w:rsidRPr="002C6FDB">
        <w:rPr>
          <w:rFonts w:ascii="Palatino Linotype" w:hAnsi="Palatino Linotype" w:cs="Times New Roman"/>
          <w:sz w:val="20"/>
          <w:szCs w:val="20"/>
        </w:rPr>
        <w:t xml:space="preserve"> Features (Weekly Difference)</w:t>
      </w:r>
      <w:r w:rsidR="004B27FF" w:rsidRPr="002C6FDB">
        <w:rPr>
          <w:rFonts w:ascii="Palatino Linotype" w:hAnsi="Palatino Linotype" w:cs="Times New Roman"/>
          <w:sz w:val="20"/>
          <w:szCs w:val="20"/>
        </w:rPr>
        <w:t>.</w:t>
      </w:r>
      <w:r w:rsidR="004B27FF" w:rsidRPr="002C6FDB">
        <w:rPr>
          <w:rFonts w:ascii="Palatino Linotype" w:hAnsi="Palatino Linotype" w:cs="Times New Roman"/>
          <w:b/>
          <w:bCs/>
          <w:sz w:val="20"/>
          <w:szCs w:val="20"/>
        </w:rPr>
        <w:t xml:space="preserve"> </w:t>
      </w:r>
      <w:r w:rsidR="004B27FF" w:rsidRPr="002C6FDB">
        <w:rPr>
          <w:rFonts w:ascii="Palatino Linotype" w:hAnsi="Palatino Linotype" w:cs="Times New Roman"/>
          <w:sz w:val="20"/>
          <w:szCs w:val="20"/>
        </w:rPr>
        <w:t xml:space="preserve">The ridge example shows how the number of features affects </w:t>
      </w:r>
      <w:r w:rsidR="00FB6377" w:rsidRPr="002C6FDB">
        <w:rPr>
          <w:rFonts w:ascii="Palatino Linotype" w:hAnsi="Palatino Linotype" w:cs="Times New Roman"/>
          <w:sz w:val="20"/>
          <w:szCs w:val="20"/>
        </w:rPr>
        <w:t xml:space="preserve">the </w:t>
      </w:r>
      <w:r w:rsidR="004B27FF" w:rsidRPr="002C6FDB">
        <w:rPr>
          <w:rFonts w:ascii="Palatino Linotype" w:hAnsi="Palatino Linotype" w:cs="Times New Roman"/>
          <w:sz w:val="20"/>
          <w:szCs w:val="20"/>
        </w:rPr>
        <w:t>MAE score for one-week forecasting in the weekly differenced dataset.</w:t>
      </w:r>
    </w:p>
    <w:p w14:paraId="116FA0EF" w14:textId="30E69DD9" w:rsidR="002E5A19" w:rsidRPr="002C6FDB" w:rsidRDefault="00EB190C" w:rsidP="002E5A19">
      <w:pPr>
        <w:pStyle w:val="Heading2"/>
        <w:rPr>
          <w:rFonts w:ascii="Palatino Linotype" w:hAnsi="Palatino Linotype" w:cs="Times New Roman"/>
          <w:color w:val="auto"/>
          <w:sz w:val="28"/>
          <w:szCs w:val="28"/>
        </w:rPr>
      </w:pPr>
      <w:r>
        <w:rPr>
          <w:rFonts w:ascii="Palatino Linotype" w:hAnsi="Palatino Linotype" w:cs="Times New Roman"/>
          <w:color w:val="auto"/>
          <w:sz w:val="28"/>
          <w:szCs w:val="28"/>
        </w:rPr>
        <w:lastRenderedPageBreak/>
        <w:t xml:space="preserve">4. </w:t>
      </w:r>
      <w:r w:rsidR="002E5A19" w:rsidRPr="002C6FDB">
        <w:rPr>
          <w:rFonts w:ascii="Palatino Linotype" w:hAnsi="Palatino Linotype" w:cs="Times New Roman"/>
          <w:color w:val="auto"/>
          <w:sz w:val="28"/>
          <w:szCs w:val="28"/>
        </w:rPr>
        <w:t>Recurrent Algorithms</w:t>
      </w:r>
    </w:p>
    <w:p w14:paraId="2ED37248" w14:textId="703258F4" w:rsidR="00D7652F" w:rsidRPr="002C6FDB" w:rsidRDefault="00EB190C" w:rsidP="00D7652F">
      <w:pPr>
        <w:pStyle w:val="Heading3"/>
        <w:rPr>
          <w:rFonts w:ascii="Palatino Linotype" w:hAnsi="Palatino Linotype" w:cs="Times New Roman"/>
          <w:color w:val="auto"/>
          <w:sz w:val="24"/>
          <w:szCs w:val="24"/>
        </w:rPr>
      </w:pPr>
      <w:r w:rsidRPr="002C6FDB">
        <w:rPr>
          <w:rFonts w:ascii="Palatino Linotype" w:hAnsi="Palatino Linotype"/>
          <w:color w:val="auto"/>
          <w:sz w:val="24"/>
          <w:szCs w:val="24"/>
        </w:rPr>
        <w:t xml:space="preserve">4.1. </w:t>
      </w:r>
      <w:r w:rsidR="00D7652F" w:rsidRPr="002C6FDB">
        <w:rPr>
          <w:rFonts w:ascii="Palatino Linotype" w:hAnsi="Palatino Linotype"/>
          <w:color w:val="auto"/>
          <w:sz w:val="24"/>
          <w:szCs w:val="24"/>
        </w:rPr>
        <w:t>One-Day Forecast</w:t>
      </w:r>
    </w:p>
    <w:p w14:paraId="1689495D" w14:textId="71B6EB59" w:rsidR="00A46928" w:rsidRPr="002C6FDB" w:rsidRDefault="00A46928" w:rsidP="00A46928">
      <w:pPr>
        <w:spacing w:line="240" w:lineRule="auto"/>
        <w:jc w:val="center"/>
        <w:rPr>
          <w:rFonts w:ascii="Palatino Linotype" w:hAnsi="Palatino Linotype" w:cs="Times New Roman"/>
        </w:rPr>
      </w:pPr>
      <w:r w:rsidRPr="002C6FDB">
        <w:rPr>
          <w:rFonts w:ascii="Palatino Linotype" w:hAnsi="Palatino Linotype"/>
          <w:noProof/>
        </w:rPr>
        <w:drawing>
          <wp:inline distT="0" distB="0" distL="0" distR="0" wp14:anchorId="414AFA0C" wp14:editId="6EC13516">
            <wp:extent cx="5943600" cy="2834640"/>
            <wp:effectExtent l="0" t="0" r="0" b="3810"/>
            <wp:docPr id="118" name="Chart 118">
              <a:extLst xmlns:a="http://schemas.openxmlformats.org/drawingml/2006/main">
                <a:ext uri="{FF2B5EF4-FFF2-40B4-BE49-F238E27FC236}">
                  <a16:creationId xmlns:a16="http://schemas.microsoft.com/office/drawing/2014/main" id="{A23B9A07-0ACC-45C3-8650-7BB9A56414F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6F45DA3D" w14:textId="5FA765C8" w:rsidR="00A46928" w:rsidRPr="002C6FDB" w:rsidRDefault="00E423B3" w:rsidP="00D7652F">
      <w:pPr>
        <w:spacing w:line="240" w:lineRule="auto"/>
        <w:jc w:val="both"/>
        <w:rPr>
          <w:rFonts w:ascii="Palatino Linotype" w:hAnsi="Palatino Linotype" w:cs="Times New Roman"/>
          <w:sz w:val="20"/>
          <w:szCs w:val="20"/>
        </w:rPr>
      </w:pPr>
      <w:r w:rsidRPr="002C6FDB">
        <w:rPr>
          <w:rFonts w:ascii="Palatino Linotype" w:hAnsi="Palatino Linotype" w:cs="Times New Roman"/>
          <w:b/>
          <w:bCs/>
          <w:sz w:val="20"/>
          <w:szCs w:val="20"/>
        </w:rPr>
        <w:t>Supplementary Figure</w:t>
      </w:r>
      <w:r w:rsidR="00A46928" w:rsidRPr="002C6FDB">
        <w:rPr>
          <w:rFonts w:ascii="Palatino Linotype" w:hAnsi="Palatino Linotype" w:cs="Times New Roman"/>
          <w:b/>
          <w:bCs/>
          <w:sz w:val="20"/>
          <w:szCs w:val="20"/>
        </w:rPr>
        <w:t xml:space="preserve"> </w:t>
      </w:r>
      <w:r w:rsidR="00973C62" w:rsidRPr="002C6FDB">
        <w:rPr>
          <w:rFonts w:ascii="Palatino Linotype" w:hAnsi="Palatino Linotype" w:cs="Times New Roman"/>
          <w:b/>
          <w:bCs/>
          <w:sz w:val="20"/>
          <w:szCs w:val="20"/>
        </w:rPr>
        <w:t>S23</w:t>
      </w:r>
      <w:r w:rsidR="00234244" w:rsidRPr="002C6FDB">
        <w:rPr>
          <w:rFonts w:ascii="Palatino Linotype" w:hAnsi="Palatino Linotype" w:cs="Times New Roman"/>
          <w:b/>
          <w:bCs/>
          <w:sz w:val="20"/>
          <w:szCs w:val="20"/>
        </w:rPr>
        <w:t>:</w:t>
      </w:r>
      <w:r w:rsidR="00A46928" w:rsidRPr="002C6FDB">
        <w:rPr>
          <w:rFonts w:ascii="Palatino Linotype" w:hAnsi="Palatino Linotype" w:cs="Times New Roman"/>
          <w:b/>
          <w:bCs/>
          <w:sz w:val="20"/>
          <w:szCs w:val="20"/>
        </w:rPr>
        <w:t xml:space="preserve"> </w:t>
      </w:r>
      <w:r w:rsidR="00A46928" w:rsidRPr="002C6FDB">
        <w:rPr>
          <w:rFonts w:ascii="Palatino Linotype" w:hAnsi="Palatino Linotype" w:cs="Times New Roman"/>
          <w:sz w:val="20"/>
          <w:szCs w:val="20"/>
        </w:rPr>
        <w:t>Best One-Day Forecast MAE Found Across 73 Features (Actual).</w:t>
      </w:r>
      <w:r w:rsidR="00A46928" w:rsidRPr="002C6FDB">
        <w:rPr>
          <w:rFonts w:ascii="Palatino Linotype" w:hAnsi="Palatino Linotype" w:cs="Times New Roman"/>
          <w:b/>
          <w:bCs/>
          <w:sz w:val="20"/>
          <w:szCs w:val="20"/>
        </w:rPr>
        <w:t xml:space="preserve"> </w:t>
      </w:r>
      <w:r w:rsidR="00A46928" w:rsidRPr="002C6FDB">
        <w:rPr>
          <w:rFonts w:ascii="Palatino Linotype" w:hAnsi="Palatino Linotype" w:cs="Times New Roman"/>
          <w:sz w:val="20"/>
          <w:szCs w:val="20"/>
        </w:rPr>
        <w:t xml:space="preserve">Each recurrent model is trained with an iteratively increasing number of ranked features, seen in </w:t>
      </w:r>
      <w:r w:rsidRPr="002C6FDB">
        <w:rPr>
          <w:rFonts w:ascii="Palatino Linotype" w:hAnsi="Palatino Linotype" w:cs="Times New Roman"/>
          <w:sz w:val="20"/>
          <w:szCs w:val="20"/>
        </w:rPr>
        <w:t>Supplementary Figure</w:t>
      </w:r>
      <w:r w:rsidR="00A46928" w:rsidRPr="002C6FDB">
        <w:rPr>
          <w:rFonts w:ascii="Palatino Linotype" w:hAnsi="Palatino Linotype" w:cs="Times New Roman"/>
          <w:sz w:val="20"/>
          <w:szCs w:val="20"/>
        </w:rPr>
        <w:t xml:space="preserve"> </w:t>
      </w:r>
      <w:r w:rsidR="00973C62" w:rsidRPr="002C6FDB">
        <w:rPr>
          <w:rFonts w:ascii="Palatino Linotype" w:hAnsi="Palatino Linotype" w:cs="Times New Roman"/>
          <w:sz w:val="20"/>
          <w:szCs w:val="20"/>
        </w:rPr>
        <w:t>S5</w:t>
      </w:r>
      <w:r w:rsidR="00A46928" w:rsidRPr="002C6FDB">
        <w:rPr>
          <w:rFonts w:ascii="Palatino Linotype" w:hAnsi="Palatino Linotype" w:cs="Times New Roman"/>
          <w:sz w:val="20"/>
          <w:szCs w:val="20"/>
        </w:rPr>
        <w:t>, for one-day forecasting. The lowest MAE for each model is recorded with the number of features next to the model’s name.</w:t>
      </w:r>
    </w:p>
    <w:p w14:paraId="29B0AAF7" w14:textId="77777777" w:rsidR="00D7652F" w:rsidRPr="002C6FDB" w:rsidRDefault="00D7652F" w:rsidP="00D7652F">
      <w:pPr>
        <w:spacing w:line="240" w:lineRule="auto"/>
        <w:jc w:val="both"/>
        <w:rPr>
          <w:rFonts w:ascii="Palatino Linotype" w:hAnsi="Palatino Linotype" w:cs="Times New Roman"/>
          <w:sz w:val="20"/>
          <w:szCs w:val="20"/>
        </w:rPr>
      </w:pPr>
    </w:p>
    <w:p w14:paraId="65D23B29" w14:textId="77777777" w:rsidR="00A46928" w:rsidRPr="002C6FDB" w:rsidRDefault="00A46928" w:rsidP="00A46928">
      <w:pPr>
        <w:spacing w:line="240" w:lineRule="auto"/>
        <w:jc w:val="center"/>
        <w:rPr>
          <w:rFonts w:ascii="Palatino Linotype" w:hAnsi="Palatino Linotype" w:cs="Times New Roman"/>
          <w:sz w:val="20"/>
          <w:szCs w:val="20"/>
        </w:rPr>
      </w:pPr>
      <w:r w:rsidRPr="002C6FDB">
        <w:rPr>
          <w:rFonts w:ascii="Palatino Linotype" w:hAnsi="Palatino Linotype" w:cs="Times New Roman"/>
          <w:noProof/>
          <w:sz w:val="20"/>
          <w:szCs w:val="20"/>
        </w:rPr>
        <w:drawing>
          <wp:inline distT="0" distB="0" distL="0" distR="0" wp14:anchorId="3F0B1EC1" wp14:editId="7D49A7B0">
            <wp:extent cx="5943600" cy="2834640"/>
            <wp:effectExtent l="0" t="0" r="0" b="3810"/>
            <wp:docPr id="206" name="Chart 206">
              <a:extLst xmlns:a="http://schemas.openxmlformats.org/drawingml/2006/main">
                <a:ext uri="{FF2B5EF4-FFF2-40B4-BE49-F238E27FC236}">
                  <a16:creationId xmlns:a16="http://schemas.microsoft.com/office/drawing/2014/main" id="{F77E703F-EE3A-4F3F-B549-B6775686996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7447DE94" w14:textId="6337CA02" w:rsidR="00A46928" w:rsidRPr="002C6FDB" w:rsidRDefault="00E423B3" w:rsidP="00A46928">
      <w:pPr>
        <w:spacing w:line="240" w:lineRule="auto"/>
        <w:jc w:val="both"/>
        <w:rPr>
          <w:rFonts w:ascii="Palatino Linotype" w:hAnsi="Palatino Linotype" w:cs="Times New Roman"/>
          <w:sz w:val="20"/>
          <w:szCs w:val="20"/>
        </w:rPr>
      </w:pPr>
      <w:r w:rsidRPr="002C6FDB">
        <w:rPr>
          <w:rFonts w:ascii="Palatino Linotype" w:hAnsi="Palatino Linotype" w:cs="Times New Roman"/>
          <w:b/>
          <w:bCs/>
          <w:sz w:val="20"/>
          <w:szCs w:val="20"/>
        </w:rPr>
        <w:t>Supplementary Figure</w:t>
      </w:r>
      <w:r w:rsidR="00A46928" w:rsidRPr="002C6FDB">
        <w:rPr>
          <w:rFonts w:ascii="Palatino Linotype" w:hAnsi="Palatino Linotype" w:cs="Times New Roman"/>
          <w:b/>
          <w:bCs/>
          <w:sz w:val="20"/>
          <w:szCs w:val="20"/>
        </w:rPr>
        <w:t xml:space="preserve"> </w:t>
      </w:r>
      <w:r w:rsidR="00973C62" w:rsidRPr="002C6FDB">
        <w:rPr>
          <w:rFonts w:ascii="Palatino Linotype" w:hAnsi="Palatino Linotype" w:cs="Times New Roman"/>
          <w:b/>
          <w:bCs/>
          <w:sz w:val="20"/>
          <w:szCs w:val="20"/>
        </w:rPr>
        <w:t>S24</w:t>
      </w:r>
      <w:r w:rsidR="00234244" w:rsidRPr="002C6FDB">
        <w:rPr>
          <w:rFonts w:ascii="Palatino Linotype" w:hAnsi="Palatino Linotype" w:cs="Times New Roman"/>
          <w:b/>
          <w:bCs/>
          <w:sz w:val="20"/>
          <w:szCs w:val="20"/>
        </w:rPr>
        <w:t>:</w:t>
      </w:r>
      <w:r w:rsidR="00A46928" w:rsidRPr="002C6FDB">
        <w:rPr>
          <w:rFonts w:ascii="Palatino Linotype" w:hAnsi="Palatino Linotype" w:cs="Times New Roman"/>
          <w:b/>
          <w:bCs/>
          <w:sz w:val="20"/>
          <w:szCs w:val="20"/>
        </w:rPr>
        <w:t xml:space="preserve"> </w:t>
      </w:r>
      <w:r w:rsidR="00A46928" w:rsidRPr="002C6FDB">
        <w:rPr>
          <w:rFonts w:ascii="Palatino Linotype" w:hAnsi="Palatino Linotype" w:cs="Times New Roman"/>
          <w:sz w:val="20"/>
          <w:szCs w:val="20"/>
        </w:rPr>
        <w:t>All Model One-Day Forecast Found MAE Across 73 Features (Actual).</w:t>
      </w:r>
      <w:r w:rsidR="00A46928" w:rsidRPr="002C6FDB">
        <w:rPr>
          <w:rFonts w:ascii="Palatino Linotype" w:hAnsi="Palatino Linotype" w:cs="Times New Roman"/>
          <w:b/>
          <w:bCs/>
          <w:sz w:val="20"/>
          <w:szCs w:val="20"/>
        </w:rPr>
        <w:t xml:space="preserve"> </w:t>
      </w:r>
      <w:r w:rsidR="00A46928" w:rsidRPr="002C6FDB">
        <w:rPr>
          <w:rFonts w:ascii="Palatino Linotype" w:hAnsi="Palatino Linotype" w:cs="Times New Roman"/>
          <w:sz w:val="20"/>
          <w:szCs w:val="20"/>
        </w:rPr>
        <w:t>The recurrent model example shows how the number of features affects the MAE score for one-day forecasting in the actual dataset.</w:t>
      </w:r>
    </w:p>
    <w:p w14:paraId="0432D9D1" w14:textId="77777777" w:rsidR="00A46928" w:rsidRPr="002C6FDB" w:rsidRDefault="00A46928" w:rsidP="00A46928">
      <w:pPr>
        <w:spacing w:line="240" w:lineRule="auto"/>
        <w:jc w:val="center"/>
        <w:rPr>
          <w:rFonts w:ascii="Palatino Linotype" w:hAnsi="Palatino Linotype" w:cs="Times New Roman"/>
          <w:sz w:val="20"/>
          <w:szCs w:val="20"/>
        </w:rPr>
      </w:pPr>
      <w:r w:rsidRPr="002C6FDB">
        <w:rPr>
          <w:rFonts w:ascii="Palatino Linotype" w:hAnsi="Palatino Linotype"/>
          <w:noProof/>
          <w:sz w:val="20"/>
          <w:szCs w:val="20"/>
        </w:rPr>
        <w:lastRenderedPageBreak/>
        <w:drawing>
          <wp:inline distT="0" distB="0" distL="0" distR="0" wp14:anchorId="42011262" wp14:editId="3E2B19E3">
            <wp:extent cx="5943600" cy="3200400"/>
            <wp:effectExtent l="0" t="0" r="0" b="0"/>
            <wp:docPr id="122" name="Chart 122">
              <a:extLst xmlns:a="http://schemas.openxmlformats.org/drawingml/2006/main">
                <a:ext uri="{FF2B5EF4-FFF2-40B4-BE49-F238E27FC236}">
                  <a16:creationId xmlns:a16="http://schemas.microsoft.com/office/drawing/2014/main" id="{470ACE2D-AE10-4D62-B255-09BC1F842D3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2DDAD8C1" w14:textId="33DE01E9" w:rsidR="00A46928" w:rsidRPr="002C6FDB" w:rsidRDefault="00E423B3" w:rsidP="00A46928">
      <w:pPr>
        <w:spacing w:line="240" w:lineRule="auto"/>
        <w:jc w:val="both"/>
        <w:rPr>
          <w:rFonts w:ascii="Palatino Linotype" w:hAnsi="Palatino Linotype" w:cs="Times New Roman"/>
          <w:b/>
          <w:bCs/>
          <w:sz w:val="20"/>
          <w:szCs w:val="20"/>
        </w:rPr>
      </w:pPr>
      <w:r w:rsidRPr="002C6FDB">
        <w:rPr>
          <w:rFonts w:ascii="Palatino Linotype" w:hAnsi="Palatino Linotype" w:cs="Times New Roman"/>
          <w:b/>
          <w:bCs/>
          <w:sz w:val="20"/>
          <w:szCs w:val="20"/>
        </w:rPr>
        <w:t>Supplementary Figure</w:t>
      </w:r>
      <w:r w:rsidR="00A46928" w:rsidRPr="002C6FDB">
        <w:rPr>
          <w:rFonts w:ascii="Palatino Linotype" w:hAnsi="Palatino Linotype" w:cs="Times New Roman"/>
          <w:b/>
          <w:bCs/>
          <w:sz w:val="20"/>
          <w:szCs w:val="20"/>
        </w:rPr>
        <w:t xml:space="preserve"> </w:t>
      </w:r>
      <w:r w:rsidR="00973C62" w:rsidRPr="002C6FDB">
        <w:rPr>
          <w:rFonts w:ascii="Palatino Linotype" w:hAnsi="Palatino Linotype" w:cs="Times New Roman"/>
          <w:b/>
          <w:bCs/>
          <w:sz w:val="20"/>
          <w:szCs w:val="20"/>
        </w:rPr>
        <w:t>S25</w:t>
      </w:r>
      <w:r w:rsidR="00234244" w:rsidRPr="002C6FDB">
        <w:rPr>
          <w:rFonts w:ascii="Palatino Linotype" w:hAnsi="Palatino Linotype" w:cs="Times New Roman"/>
          <w:b/>
          <w:bCs/>
          <w:sz w:val="20"/>
          <w:szCs w:val="20"/>
        </w:rPr>
        <w:t>:</w:t>
      </w:r>
      <w:r w:rsidR="00A46928" w:rsidRPr="002C6FDB">
        <w:rPr>
          <w:rFonts w:ascii="Palatino Linotype" w:hAnsi="Palatino Linotype" w:cs="Times New Roman"/>
          <w:b/>
          <w:bCs/>
          <w:sz w:val="20"/>
          <w:szCs w:val="20"/>
        </w:rPr>
        <w:t xml:space="preserve"> </w:t>
      </w:r>
      <w:r w:rsidR="00A46928" w:rsidRPr="002C6FDB">
        <w:rPr>
          <w:rFonts w:ascii="Palatino Linotype" w:hAnsi="Palatino Linotype" w:cs="Times New Roman"/>
          <w:sz w:val="20"/>
          <w:szCs w:val="20"/>
        </w:rPr>
        <w:t xml:space="preserve">Best One-Day Forecast MAE Found Across 77 Features (Daily Difference). Each model is trained with an iteratively increasing number of ranked features, seen in </w:t>
      </w:r>
      <w:r w:rsidRPr="002C6FDB">
        <w:rPr>
          <w:rFonts w:ascii="Palatino Linotype" w:hAnsi="Palatino Linotype" w:cs="Times New Roman"/>
          <w:sz w:val="20"/>
          <w:szCs w:val="20"/>
        </w:rPr>
        <w:t>Supplementary Figure</w:t>
      </w:r>
      <w:r w:rsidR="00A46928" w:rsidRPr="002C6FDB">
        <w:rPr>
          <w:rFonts w:ascii="Palatino Linotype" w:hAnsi="Palatino Linotype" w:cs="Times New Roman"/>
          <w:sz w:val="20"/>
          <w:szCs w:val="20"/>
        </w:rPr>
        <w:t xml:space="preserve"> </w:t>
      </w:r>
      <w:r w:rsidR="00973C62" w:rsidRPr="002C6FDB">
        <w:rPr>
          <w:rFonts w:ascii="Palatino Linotype" w:hAnsi="Palatino Linotype" w:cs="Times New Roman"/>
          <w:sz w:val="20"/>
          <w:szCs w:val="20"/>
        </w:rPr>
        <w:t>S6</w:t>
      </w:r>
      <w:r w:rsidR="00A46928" w:rsidRPr="002C6FDB">
        <w:rPr>
          <w:rFonts w:ascii="Palatino Linotype" w:hAnsi="Palatino Linotype" w:cs="Times New Roman"/>
          <w:sz w:val="20"/>
          <w:szCs w:val="20"/>
        </w:rPr>
        <w:t>, for one-day forecasting. The lowest MAE for each model is recorded with the number of features next to the model’s name.</w:t>
      </w:r>
    </w:p>
    <w:p w14:paraId="3FBA35EF" w14:textId="77777777" w:rsidR="00A46928" w:rsidRPr="002C6FDB" w:rsidRDefault="00A46928" w:rsidP="00A46928">
      <w:pPr>
        <w:spacing w:line="240" w:lineRule="auto"/>
        <w:rPr>
          <w:rFonts w:ascii="Palatino Linotype" w:hAnsi="Palatino Linotype" w:cs="Times New Roman"/>
          <w:sz w:val="20"/>
          <w:szCs w:val="20"/>
        </w:rPr>
      </w:pPr>
      <w:r w:rsidRPr="002C6FDB">
        <w:rPr>
          <w:rFonts w:ascii="Palatino Linotype" w:hAnsi="Palatino Linotype" w:cs="Times New Roman"/>
          <w:sz w:val="20"/>
          <w:szCs w:val="20"/>
        </w:rPr>
        <w:tab/>
      </w:r>
    </w:p>
    <w:p w14:paraId="65B3F926" w14:textId="77777777" w:rsidR="00A46928" w:rsidRPr="002C6FDB" w:rsidRDefault="00A46928" w:rsidP="00A46928">
      <w:pPr>
        <w:spacing w:line="240" w:lineRule="auto"/>
        <w:jc w:val="center"/>
        <w:rPr>
          <w:rFonts w:ascii="Palatino Linotype" w:hAnsi="Palatino Linotype" w:cs="Times New Roman"/>
          <w:sz w:val="20"/>
          <w:szCs w:val="20"/>
        </w:rPr>
      </w:pPr>
      <w:r w:rsidRPr="002C6FDB">
        <w:rPr>
          <w:rFonts w:ascii="Palatino Linotype" w:hAnsi="Palatino Linotype"/>
          <w:noProof/>
          <w:sz w:val="20"/>
          <w:szCs w:val="20"/>
        </w:rPr>
        <w:drawing>
          <wp:inline distT="0" distB="0" distL="0" distR="0" wp14:anchorId="168CDC9A" wp14:editId="34F7D032">
            <wp:extent cx="5943600" cy="3200400"/>
            <wp:effectExtent l="0" t="0" r="0" b="0"/>
            <wp:docPr id="205" name="Chart 205">
              <a:extLst xmlns:a="http://schemas.openxmlformats.org/drawingml/2006/main">
                <a:ext uri="{FF2B5EF4-FFF2-40B4-BE49-F238E27FC236}">
                  <a16:creationId xmlns:a16="http://schemas.microsoft.com/office/drawing/2014/main" id="{4D818435-27EC-4873-A2CB-AFCAF361BBC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446A1327" w14:textId="72275D82" w:rsidR="00A46928" w:rsidRPr="002C6FDB" w:rsidRDefault="00E423B3" w:rsidP="00A46928">
      <w:pPr>
        <w:spacing w:line="240" w:lineRule="auto"/>
        <w:jc w:val="both"/>
        <w:rPr>
          <w:rFonts w:ascii="Palatino Linotype" w:hAnsi="Palatino Linotype" w:cs="Times New Roman"/>
          <w:sz w:val="20"/>
          <w:szCs w:val="20"/>
        </w:rPr>
      </w:pPr>
      <w:r w:rsidRPr="002C6FDB">
        <w:rPr>
          <w:rFonts w:ascii="Palatino Linotype" w:hAnsi="Palatino Linotype" w:cs="Times New Roman"/>
          <w:b/>
          <w:bCs/>
          <w:sz w:val="20"/>
          <w:szCs w:val="20"/>
        </w:rPr>
        <w:t>Supplementary Figure</w:t>
      </w:r>
      <w:r w:rsidR="00A46928" w:rsidRPr="002C6FDB">
        <w:rPr>
          <w:rFonts w:ascii="Palatino Linotype" w:hAnsi="Palatino Linotype" w:cs="Times New Roman"/>
          <w:b/>
          <w:bCs/>
          <w:sz w:val="20"/>
          <w:szCs w:val="20"/>
        </w:rPr>
        <w:t xml:space="preserve"> </w:t>
      </w:r>
      <w:r w:rsidR="00973C62" w:rsidRPr="002C6FDB">
        <w:rPr>
          <w:rFonts w:ascii="Palatino Linotype" w:hAnsi="Palatino Linotype" w:cs="Times New Roman"/>
          <w:b/>
          <w:bCs/>
          <w:sz w:val="20"/>
          <w:szCs w:val="20"/>
        </w:rPr>
        <w:t>S26</w:t>
      </w:r>
      <w:r w:rsidR="00234244" w:rsidRPr="002C6FDB">
        <w:rPr>
          <w:rFonts w:ascii="Palatino Linotype" w:hAnsi="Palatino Linotype" w:cs="Times New Roman"/>
          <w:b/>
          <w:bCs/>
          <w:sz w:val="20"/>
          <w:szCs w:val="20"/>
        </w:rPr>
        <w:t>:</w:t>
      </w:r>
      <w:r w:rsidR="00A46928" w:rsidRPr="002C6FDB">
        <w:rPr>
          <w:rFonts w:ascii="Palatino Linotype" w:hAnsi="Palatino Linotype" w:cs="Times New Roman"/>
          <w:b/>
          <w:bCs/>
          <w:sz w:val="20"/>
          <w:szCs w:val="20"/>
        </w:rPr>
        <w:t xml:space="preserve"> </w:t>
      </w:r>
      <w:r w:rsidR="00A46928" w:rsidRPr="002C6FDB">
        <w:rPr>
          <w:rFonts w:ascii="Palatino Linotype" w:hAnsi="Palatino Linotype" w:cs="Times New Roman"/>
          <w:sz w:val="20"/>
          <w:szCs w:val="20"/>
        </w:rPr>
        <w:t>All Model One-Day Forecast MAE Across 77 Features (Daily Difference). The recurrent model example shows how the number of features affects the MAE score for one-day forecasting in the daily differenced dataset.</w:t>
      </w:r>
    </w:p>
    <w:p w14:paraId="346D8BAC" w14:textId="77777777" w:rsidR="00A46928" w:rsidRPr="002C6FDB" w:rsidRDefault="00A46928" w:rsidP="00A46928">
      <w:pPr>
        <w:spacing w:line="240" w:lineRule="auto"/>
        <w:jc w:val="center"/>
        <w:rPr>
          <w:rFonts w:ascii="Palatino Linotype" w:hAnsi="Palatino Linotype" w:cs="Times New Roman"/>
          <w:sz w:val="20"/>
          <w:szCs w:val="20"/>
        </w:rPr>
      </w:pPr>
      <w:r w:rsidRPr="002C6FDB">
        <w:rPr>
          <w:rFonts w:ascii="Palatino Linotype" w:hAnsi="Palatino Linotype"/>
          <w:noProof/>
          <w:sz w:val="20"/>
          <w:szCs w:val="20"/>
        </w:rPr>
        <w:lastRenderedPageBreak/>
        <w:drawing>
          <wp:inline distT="0" distB="0" distL="0" distR="0" wp14:anchorId="21FAD63F" wp14:editId="4A0CFE5B">
            <wp:extent cx="5943600" cy="2926080"/>
            <wp:effectExtent l="0" t="0" r="0" b="7620"/>
            <wp:docPr id="208" name="Chart 208">
              <a:extLst xmlns:a="http://schemas.openxmlformats.org/drawingml/2006/main">
                <a:ext uri="{FF2B5EF4-FFF2-40B4-BE49-F238E27FC236}">
                  <a16:creationId xmlns:a16="http://schemas.microsoft.com/office/drawing/2014/main" id="{0B762FBB-A8EA-459B-BE15-1E8752E5811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69940A6B" w14:textId="714FCA96" w:rsidR="00A46928" w:rsidRPr="002C6FDB" w:rsidRDefault="00E423B3" w:rsidP="00A46928">
      <w:pPr>
        <w:spacing w:line="240" w:lineRule="auto"/>
        <w:jc w:val="both"/>
        <w:rPr>
          <w:rFonts w:ascii="Palatino Linotype" w:hAnsi="Palatino Linotype" w:cs="Times New Roman"/>
          <w:sz w:val="20"/>
          <w:szCs w:val="20"/>
        </w:rPr>
      </w:pPr>
      <w:r w:rsidRPr="002C6FDB">
        <w:rPr>
          <w:rFonts w:ascii="Palatino Linotype" w:hAnsi="Palatino Linotype" w:cs="Times New Roman"/>
          <w:b/>
          <w:bCs/>
          <w:sz w:val="20"/>
          <w:szCs w:val="20"/>
        </w:rPr>
        <w:t>Supplementary Figure</w:t>
      </w:r>
      <w:r w:rsidR="00A46928" w:rsidRPr="002C6FDB">
        <w:rPr>
          <w:rFonts w:ascii="Palatino Linotype" w:hAnsi="Palatino Linotype" w:cs="Times New Roman"/>
          <w:b/>
          <w:bCs/>
          <w:sz w:val="20"/>
          <w:szCs w:val="20"/>
        </w:rPr>
        <w:t xml:space="preserve"> </w:t>
      </w:r>
      <w:r w:rsidR="00973C62" w:rsidRPr="002C6FDB">
        <w:rPr>
          <w:rFonts w:ascii="Palatino Linotype" w:hAnsi="Palatino Linotype" w:cs="Times New Roman"/>
          <w:b/>
          <w:bCs/>
          <w:sz w:val="20"/>
          <w:szCs w:val="20"/>
        </w:rPr>
        <w:t>S27</w:t>
      </w:r>
      <w:r w:rsidR="00234244" w:rsidRPr="002C6FDB">
        <w:rPr>
          <w:rFonts w:ascii="Palatino Linotype" w:hAnsi="Palatino Linotype" w:cs="Times New Roman"/>
          <w:b/>
          <w:bCs/>
          <w:sz w:val="20"/>
          <w:szCs w:val="20"/>
        </w:rPr>
        <w:t xml:space="preserve">: </w:t>
      </w:r>
      <w:r w:rsidR="00A46928" w:rsidRPr="002C6FDB">
        <w:rPr>
          <w:rFonts w:ascii="Palatino Linotype" w:hAnsi="Palatino Linotype" w:cs="Times New Roman"/>
          <w:sz w:val="20"/>
          <w:szCs w:val="20"/>
        </w:rPr>
        <w:t>Best One-Day Forecast MAE Found Across 77 Features (Weekly Difference).</w:t>
      </w:r>
      <w:r w:rsidR="00A46928" w:rsidRPr="002C6FDB">
        <w:rPr>
          <w:rFonts w:ascii="Palatino Linotype" w:hAnsi="Palatino Linotype" w:cs="Times New Roman"/>
          <w:b/>
          <w:bCs/>
          <w:sz w:val="20"/>
          <w:szCs w:val="20"/>
        </w:rPr>
        <w:t xml:space="preserve"> </w:t>
      </w:r>
      <w:r w:rsidR="00A46928" w:rsidRPr="002C6FDB">
        <w:rPr>
          <w:rFonts w:ascii="Palatino Linotype" w:hAnsi="Palatino Linotype" w:cs="Times New Roman"/>
          <w:sz w:val="20"/>
          <w:szCs w:val="20"/>
        </w:rPr>
        <w:t xml:space="preserve">Each model is trained with an iteratively increasing number of ranked features, seen in </w:t>
      </w:r>
      <w:r w:rsidRPr="002C6FDB">
        <w:rPr>
          <w:rFonts w:ascii="Palatino Linotype" w:hAnsi="Palatino Linotype" w:cs="Times New Roman"/>
          <w:sz w:val="20"/>
          <w:szCs w:val="20"/>
        </w:rPr>
        <w:t>Supplementary Figure</w:t>
      </w:r>
      <w:r w:rsidR="00A46928" w:rsidRPr="002C6FDB">
        <w:rPr>
          <w:rFonts w:ascii="Palatino Linotype" w:hAnsi="Palatino Linotype" w:cs="Times New Roman"/>
          <w:sz w:val="20"/>
          <w:szCs w:val="20"/>
        </w:rPr>
        <w:t xml:space="preserve"> </w:t>
      </w:r>
      <w:r w:rsidR="00973C62" w:rsidRPr="002C6FDB">
        <w:rPr>
          <w:rFonts w:ascii="Palatino Linotype" w:hAnsi="Palatino Linotype" w:cs="Times New Roman"/>
          <w:sz w:val="20"/>
          <w:szCs w:val="20"/>
        </w:rPr>
        <w:t>S7</w:t>
      </w:r>
      <w:r w:rsidR="00A46928" w:rsidRPr="002C6FDB">
        <w:rPr>
          <w:rFonts w:ascii="Palatino Linotype" w:hAnsi="Palatino Linotype" w:cs="Times New Roman"/>
          <w:sz w:val="20"/>
          <w:szCs w:val="20"/>
        </w:rPr>
        <w:t>, for one-day forecasting. The lowest MAE for each model is recorded with the number of features next to the model’s name.</w:t>
      </w:r>
    </w:p>
    <w:p w14:paraId="6F6088E7" w14:textId="77777777" w:rsidR="00A46928" w:rsidRPr="002C6FDB" w:rsidRDefault="00A46928" w:rsidP="00A46928">
      <w:pPr>
        <w:spacing w:line="240" w:lineRule="auto"/>
        <w:jc w:val="both"/>
        <w:rPr>
          <w:rFonts w:ascii="Palatino Linotype" w:hAnsi="Palatino Linotype" w:cs="Times New Roman"/>
          <w:sz w:val="20"/>
          <w:szCs w:val="20"/>
        </w:rPr>
      </w:pPr>
    </w:p>
    <w:p w14:paraId="6571048B" w14:textId="77777777" w:rsidR="00A46928" w:rsidRPr="002C6FDB" w:rsidRDefault="00A46928" w:rsidP="00A46928">
      <w:pPr>
        <w:pStyle w:val="CommentText"/>
        <w:jc w:val="center"/>
        <w:rPr>
          <w:rFonts w:ascii="Palatino Linotype" w:hAnsi="Palatino Linotype"/>
        </w:rPr>
      </w:pPr>
      <w:r w:rsidRPr="002C6FDB">
        <w:rPr>
          <w:rFonts w:ascii="Palatino Linotype" w:hAnsi="Palatino Linotype"/>
          <w:noProof/>
        </w:rPr>
        <w:drawing>
          <wp:inline distT="0" distB="0" distL="0" distR="0" wp14:anchorId="47AC6A92" wp14:editId="3C814B91">
            <wp:extent cx="5943600" cy="3200400"/>
            <wp:effectExtent l="0" t="0" r="0" b="0"/>
            <wp:docPr id="207" name="Chart 207">
              <a:extLst xmlns:a="http://schemas.openxmlformats.org/drawingml/2006/main">
                <a:ext uri="{FF2B5EF4-FFF2-40B4-BE49-F238E27FC236}">
                  <a16:creationId xmlns:a16="http://schemas.microsoft.com/office/drawing/2014/main" id="{E0E27CD2-B6F9-45D6-803F-99F3E02E44A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3BC847CD" w14:textId="5089CEDD" w:rsidR="00A46928" w:rsidRPr="002C6FDB" w:rsidRDefault="00E423B3" w:rsidP="00A46928">
      <w:pPr>
        <w:spacing w:line="240" w:lineRule="auto"/>
        <w:jc w:val="both"/>
        <w:rPr>
          <w:rFonts w:ascii="Palatino Linotype" w:hAnsi="Palatino Linotype" w:cs="Times New Roman"/>
          <w:b/>
          <w:bCs/>
          <w:sz w:val="20"/>
          <w:szCs w:val="20"/>
        </w:rPr>
      </w:pPr>
      <w:r w:rsidRPr="002C6FDB">
        <w:rPr>
          <w:rFonts w:ascii="Palatino Linotype" w:hAnsi="Palatino Linotype" w:cs="Times New Roman"/>
          <w:b/>
          <w:bCs/>
          <w:sz w:val="20"/>
          <w:szCs w:val="20"/>
        </w:rPr>
        <w:t>Supplementary Figure</w:t>
      </w:r>
      <w:r w:rsidR="00A46928" w:rsidRPr="002C6FDB">
        <w:rPr>
          <w:rFonts w:ascii="Palatino Linotype" w:hAnsi="Palatino Linotype" w:cs="Times New Roman"/>
          <w:b/>
          <w:bCs/>
          <w:sz w:val="20"/>
          <w:szCs w:val="20"/>
        </w:rPr>
        <w:t xml:space="preserve"> </w:t>
      </w:r>
      <w:r w:rsidR="00973C62" w:rsidRPr="002C6FDB">
        <w:rPr>
          <w:rFonts w:ascii="Palatino Linotype" w:hAnsi="Palatino Linotype" w:cs="Times New Roman"/>
          <w:b/>
          <w:bCs/>
          <w:sz w:val="20"/>
          <w:szCs w:val="20"/>
        </w:rPr>
        <w:t>S28</w:t>
      </w:r>
      <w:r w:rsidR="00234244" w:rsidRPr="002C6FDB">
        <w:rPr>
          <w:rFonts w:ascii="Palatino Linotype" w:hAnsi="Palatino Linotype" w:cs="Times New Roman"/>
          <w:b/>
          <w:bCs/>
          <w:sz w:val="20"/>
          <w:szCs w:val="20"/>
        </w:rPr>
        <w:t>:</w:t>
      </w:r>
      <w:r w:rsidR="00A46928" w:rsidRPr="002C6FDB">
        <w:rPr>
          <w:rFonts w:ascii="Palatino Linotype" w:hAnsi="Palatino Linotype" w:cs="Times New Roman"/>
          <w:b/>
          <w:bCs/>
          <w:sz w:val="20"/>
          <w:szCs w:val="20"/>
        </w:rPr>
        <w:t xml:space="preserve"> </w:t>
      </w:r>
      <w:r w:rsidR="00A46928" w:rsidRPr="002C6FDB">
        <w:rPr>
          <w:rFonts w:ascii="Palatino Linotype" w:hAnsi="Palatino Linotype" w:cs="Times New Roman"/>
          <w:sz w:val="20"/>
          <w:szCs w:val="20"/>
        </w:rPr>
        <w:t>All Models One-Day Forecast MAE Across 77 Features (Weekly Difference).</w:t>
      </w:r>
      <w:r w:rsidR="00A46928" w:rsidRPr="002C6FDB">
        <w:rPr>
          <w:rFonts w:ascii="Palatino Linotype" w:hAnsi="Palatino Linotype" w:cs="Times New Roman"/>
          <w:b/>
          <w:bCs/>
          <w:sz w:val="20"/>
          <w:szCs w:val="20"/>
        </w:rPr>
        <w:t xml:space="preserve"> </w:t>
      </w:r>
      <w:r w:rsidR="00A46928" w:rsidRPr="002C6FDB">
        <w:rPr>
          <w:rFonts w:ascii="Palatino Linotype" w:hAnsi="Palatino Linotype" w:cs="Times New Roman"/>
          <w:sz w:val="20"/>
          <w:szCs w:val="20"/>
        </w:rPr>
        <w:t xml:space="preserve">The recurrent model example shows how the number of features affects the MAE score for one-day forecasting in the weekly differenced dataset. Results deviate very little as features are added. </w:t>
      </w:r>
    </w:p>
    <w:p w14:paraId="5D5D4E3A" w14:textId="579B91E2" w:rsidR="00D7652F" w:rsidRPr="002C6FDB" w:rsidRDefault="00EB190C" w:rsidP="00D7652F">
      <w:pPr>
        <w:pStyle w:val="Heading3"/>
        <w:rPr>
          <w:rFonts w:ascii="Palatino Linotype" w:hAnsi="Palatino Linotype" w:cs="Times New Roman"/>
          <w:color w:val="auto"/>
        </w:rPr>
      </w:pPr>
      <w:r>
        <w:rPr>
          <w:rFonts w:ascii="Palatino Linotype" w:hAnsi="Palatino Linotype"/>
          <w:color w:val="auto"/>
        </w:rPr>
        <w:lastRenderedPageBreak/>
        <w:t xml:space="preserve">4.2. </w:t>
      </w:r>
      <w:r w:rsidR="00D7652F" w:rsidRPr="002C6FDB">
        <w:rPr>
          <w:rFonts w:ascii="Palatino Linotype" w:hAnsi="Palatino Linotype"/>
          <w:color w:val="auto"/>
        </w:rPr>
        <w:t>One-Week Forecast</w:t>
      </w:r>
    </w:p>
    <w:p w14:paraId="0D774E41" w14:textId="799B7ED3" w:rsidR="00A46928" w:rsidRPr="002C6FDB" w:rsidRDefault="00A46928" w:rsidP="00A46928">
      <w:pPr>
        <w:spacing w:line="240" w:lineRule="auto"/>
        <w:jc w:val="center"/>
        <w:rPr>
          <w:rFonts w:ascii="Palatino Linotype" w:hAnsi="Palatino Linotype" w:cs="Times New Roman"/>
        </w:rPr>
      </w:pPr>
      <w:r w:rsidRPr="002C6FDB">
        <w:rPr>
          <w:rFonts w:ascii="Palatino Linotype" w:hAnsi="Palatino Linotype"/>
          <w:noProof/>
        </w:rPr>
        <w:drawing>
          <wp:inline distT="0" distB="0" distL="0" distR="0" wp14:anchorId="473CBC10" wp14:editId="1D902C4D">
            <wp:extent cx="5943600" cy="3017520"/>
            <wp:effectExtent l="0" t="0" r="0" b="11430"/>
            <wp:docPr id="125" name="Chart 125">
              <a:extLst xmlns:a="http://schemas.openxmlformats.org/drawingml/2006/main">
                <a:ext uri="{FF2B5EF4-FFF2-40B4-BE49-F238E27FC236}">
                  <a16:creationId xmlns:a16="http://schemas.microsoft.com/office/drawing/2014/main" id="{E2B19D27-45EE-4153-83EF-919DDE42AD4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3501D1BB" w14:textId="776AA3FA" w:rsidR="00A46928" w:rsidRPr="002C6FDB" w:rsidRDefault="00E423B3" w:rsidP="00A46928">
      <w:pPr>
        <w:spacing w:line="240" w:lineRule="auto"/>
        <w:jc w:val="both"/>
        <w:rPr>
          <w:rFonts w:ascii="Palatino Linotype" w:hAnsi="Palatino Linotype" w:cs="Times New Roman"/>
          <w:b/>
          <w:bCs/>
          <w:sz w:val="20"/>
          <w:szCs w:val="20"/>
        </w:rPr>
      </w:pPr>
      <w:r w:rsidRPr="002C6FDB">
        <w:rPr>
          <w:rFonts w:ascii="Palatino Linotype" w:hAnsi="Palatino Linotype" w:cs="Times New Roman"/>
          <w:b/>
          <w:bCs/>
          <w:sz w:val="20"/>
          <w:szCs w:val="20"/>
        </w:rPr>
        <w:t>Supplementary Figure</w:t>
      </w:r>
      <w:r w:rsidR="00A46928" w:rsidRPr="002C6FDB">
        <w:rPr>
          <w:rFonts w:ascii="Palatino Linotype" w:hAnsi="Palatino Linotype" w:cs="Times New Roman"/>
          <w:b/>
          <w:bCs/>
          <w:sz w:val="20"/>
          <w:szCs w:val="20"/>
        </w:rPr>
        <w:t xml:space="preserve"> </w:t>
      </w:r>
      <w:r w:rsidR="00973C62" w:rsidRPr="002C6FDB">
        <w:rPr>
          <w:rFonts w:ascii="Palatino Linotype" w:hAnsi="Palatino Linotype" w:cs="Times New Roman"/>
          <w:b/>
          <w:bCs/>
          <w:sz w:val="20"/>
          <w:szCs w:val="20"/>
        </w:rPr>
        <w:t>S29</w:t>
      </w:r>
      <w:r w:rsidR="00234244" w:rsidRPr="002C6FDB">
        <w:rPr>
          <w:rFonts w:ascii="Palatino Linotype" w:hAnsi="Palatino Linotype" w:cs="Times New Roman"/>
          <w:b/>
          <w:bCs/>
          <w:sz w:val="20"/>
          <w:szCs w:val="20"/>
        </w:rPr>
        <w:t>:</w:t>
      </w:r>
      <w:r w:rsidR="00A46928" w:rsidRPr="002C6FDB">
        <w:rPr>
          <w:rFonts w:ascii="Palatino Linotype" w:hAnsi="Palatino Linotype" w:cs="Times New Roman"/>
          <w:b/>
          <w:bCs/>
          <w:sz w:val="20"/>
          <w:szCs w:val="20"/>
        </w:rPr>
        <w:t xml:space="preserve"> </w:t>
      </w:r>
      <w:r w:rsidR="00A46928" w:rsidRPr="002C6FDB">
        <w:rPr>
          <w:rFonts w:ascii="Palatino Linotype" w:hAnsi="Palatino Linotype" w:cs="Times New Roman"/>
          <w:sz w:val="20"/>
          <w:szCs w:val="20"/>
        </w:rPr>
        <w:t>Best One-Week Forecast MAE Found Across 71 Features (Actual).</w:t>
      </w:r>
      <w:r w:rsidR="00A46928" w:rsidRPr="002C6FDB">
        <w:rPr>
          <w:rFonts w:ascii="Palatino Linotype" w:hAnsi="Palatino Linotype" w:cs="Times New Roman"/>
          <w:b/>
          <w:bCs/>
          <w:sz w:val="20"/>
          <w:szCs w:val="20"/>
        </w:rPr>
        <w:t xml:space="preserve"> </w:t>
      </w:r>
      <w:r w:rsidR="00A46928" w:rsidRPr="002C6FDB">
        <w:rPr>
          <w:rFonts w:ascii="Palatino Linotype" w:hAnsi="Palatino Linotype" w:cs="Times New Roman"/>
          <w:sz w:val="20"/>
          <w:szCs w:val="20"/>
        </w:rPr>
        <w:t xml:space="preserve">Each model is trained with an iteratively increasing number of ranked features, seen in </w:t>
      </w:r>
      <w:r w:rsidRPr="002C6FDB">
        <w:rPr>
          <w:rFonts w:ascii="Palatino Linotype" w:hAnsi="Palatino Linotype" w:cs="Times New Roman"/>
          <w:sz w:val="20"/>
          <w:szCs w:val="20"/>
        </w:rPr>
        <w:t>Supplementary Figure</w:t>
      </w:r>
      <w:r w:rsidR="00A46928" w:rsidRPr="002C6FDB">
        <w:rPr>
          <w:rFonts w:ascii="Palatino Linotype" w:hAnsi="Palatino Linotype" w:cs="Times New Roman"/>
          <w:sz w:val="20"/>
          <w:szCs w:val="20"/>
        </w:rPr>
        <w:t xml:space="preserve"> </w:t>
      </w:r>
      <w:r w:rsidR="00973C62" w:rsidRPr="002C6FDB">
        <w:rPr>
          <w:rFonts w:ascii="Palatino Linotype" w:hAnsi="Palatino Linotype" w:cs="Times New Roman"/>
          <w:sz w:val="20"/>
          <w:szCs w:val="20"/>
        </w:rPr>
        <w:t>S5</w:t>
      </w:r>
      <w:r w:rsidR="00A46928" w:rsidRPr="002C6FDB">
        <w:rPr>
          <w:rFonts w:ascii="Palatino Linotype" w:hAnsi="Palatino Linotype" w:cs="Times New Roman"/>
          <w:sz w:val="20"/>
          <w:szCs w:val="20"/>
        </w:rPr>
        <w:t>, for one-week forecasting. The lowest MAE for each model is recorded with the number of features next to the model’s name. Many models are showing good results.</w:t>
      </w:r>
    </w:p>
    <w:p w14:paraId="21D7BCAA" w14:textId="77777777" w:rsidR="00A46928" w:rsidRPr="002C6FDB" w:rsidRDefault="00A46928" w:rsidP="00A46928">
      <w:pPr>
        <w:spacing w:line="240" w:lineRule="auto"/>
        <w:jc w:val="both"/>
        <w:rPr>
          <w:rFonts w:ascii="Palatino Linotype" w:hAnsi="Palatino Linotype" w:cs="Times New Roman"/>
          <w:sz w:val="20"/>
          <w:szCs w:val="20"/>
        </w:rPr>
      </w:pPr>
      <w:r w:rsidRPr="002C6FDB">
        <w:rPr>
          <w:rFonts w:ascii="Palatino Linotype" w:hAnsi="Palatino Linotype" w:cs="Times New Roman"/>
          <w:sz w:val="20"/>
          <w:szCs w:val="20"/>
        </w:rPr>
        <w:tab/>
      </w:r>
    </w:p>
    <w:p w14:paraId="6C6D9567" w14:textId="77777777" w:rsidR="00A46928" w:rsidRPr="002C6FDB" w:rsidRDefault="00A46928" w:rsidP="00A46928">
      <w:pPr>
        <w:spacing w:line="240" w:lineRule="auto"/>
        <w:jc w:val="center"/>
        <w:rPr>
          <w:rFonts w:ascii="Palatino Linotype" w:hAnsi="Palatino Linotype" w:cs="Times New Roman"/>
          <w:sz w:val="20"/>
          <w:szCs w:val="20"/>
        </w:rPr>
      </w:pPr>
      <w:r w:rsidRPr="002C6FDB">
        <w:rPr>
          <w:rFonts w:ascii="Palatino Linotype" w:hAnsi="Palatino Linotype"/>
          <w:noProof/>
          <w:sz w:val="20"/>
          <w:szCs w:val="20"/>
        </w:rPr>
        <w:drawing>
          <wp:inline distT="0" distB="0" distL="0" distR="0" wp14:anchorId="3C239BBD" wp14:editId="028E8638">
            <wp:extent cx="5943600" cy="3017520"/>
            <wp:effectExtent l="0" t="0" r="0" b="11430"/>
            <wp:docPr id="126" name="Chart 126">
              <a:extLst xmlns:a="http://schemas.openxmlformats.org/drawingml/2006/main">
                <a:ext uri="{FF2B5EF4-FFF2-40B4-BE49-F238E27FC236}">
                  <a16:creationId xmlns:a16="http://schemas.microsoft.com/office/drawing/2014/main" id="{C20E1868-26B0-478A-9799-769C52A8A54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430993D8" w14:textId="133AD812" w:rsidR="00A46928" w:rsidRPr="002C6FDB" w:rsidRDefault="00E423B3" w:rsidP="00A46928">
      <w:pPr>
        <w:spacing w:line="240" w:lineRule="auto"/>
        <w:jc w:val="both"/>
        <w:rPr>
          <w:rFonts w:ascii="Palatino Linotype" w:hAnsi="Palatino Linotype" w:cs="Times New Roman"/>
          <w:b/>
          <w:bCs/>
          <w:sz w:val="20"/>
          <w:szCs w:val="20"/>
        </w:rPr>
      </w:pPr>
      <w:r w:rsidRPr="002C6FDB">
        <w:rPr>
          <w:rFonts w:ascii="Palatino Linotype" w:hAnsi="Palatino Linotype" w:cs="Times New Roman"/>
          <w:b/>
          <w:bCs/>
          <w:sz w:val="20"/>
          <w:szCs w:val="20"/>
        </w:rPr>
        <w:t>Supplementary Figure</w:t>
      </w:r>
      <w:r w:rsidR="00A46928" w:rsidRPr="002C6FDB">
        <w:rPr>
          <w:rFonts w:ascii="Palatino Linotype" w:hAnsi="Palatino Linotype" w:cs="Times New Roman"/>
          <w:b/>
          <w:bCs/>
          <w:sz w:val="20"/>
          <w:szCs w:val="20"/>
        </w:rPr>
        <w:t xml:space="preserve"> </w:t>
      </w:r>
      <w:r w:rsidR="00973C62" w:rsidRPr="002C6FDB">
        <w:rPr>
          <w:rFonts w:ascii="Palatino Linotype" w:hAnsi="Palatino Linotype" w:cs="Times New Roman"/>
          <w:b/>
          <w:bCs/>
          <w:sz w:val="20"/>
          <w:szCs w:val="20"/>
        </w:rPr>
        <w:t>S30</w:t>
      </w:r>
      <w:r w:rsidR="00234244" w:rsidRPr="002C6FDB">
        <w:rPr>
          <w:rFonts w:ascii="Palatino Linotype" w:hAnsi="Palatino Linotype" w:cs="Times New Roman"/>
          <w:b/>
          <w:bCs/>
          <w:sz w:val="20"/>
          <w:szCs w:val="20"/>
        </w:rPr>
        <w:t>:</w:t>
      </w:r>
      <w:r w:rsidR="00A46928" w:rsidRPr="002C6FDB">
        <w:rPr>
          <w:rFonts w:ascii="Palatino Linotype" w:hAnsi="Palatino Linotype" w:cs="Times New Roman"/>
          <w:b/>
          <w:bCs/>
          <w:sz w:val="20"/>
          <w:szCs w:val="20"/>
        </w:rPr>
        <w:t xml:space="preserve"> </w:t>
      </w:r>
      <w:r w:rsidR="00A46928" w:rsidRPr="002C6FDB">
        <w:rPr>
          <w:rFonts w:ascii="Palatino Linotype" w:hAnsi="Palatino Linotype" w:cs="Times New Roman"/>
          <w:sz w:val="20"/>
          <w:szCs w:val="20"/>
        </w:rPr>
        <w:t>All Model One-Week Forecast MAE Across 71 Features (Actual). The recurrent model example shows how the number of features affects the MAE score for one-week forecasting in the actual dataset. Training becomes uns</w:t>
      </w:r>
      <w:r w:rsidR="00973C62" w:rsidRPr="002C6FDB">
        <w:rPr>
          <w:rFonts w:ascii="Palatino Linotype" w:hAnsi="Palatino Linotype" w:cs="Times New Roman"/>
          <w:sz w:val="20"/>
          <w:szCs w:val="20"/>
        </w:rPr>
        <w:t>ta</w:t>
      </w:r>
      <w:r w:rsidRPr="002C6FDB">
        <w:rPr>
          <w:rFonts w:ascii="Palatino Linotype" w:hAnsi="Palatino Linotype" w:cs="Times New Roman"/>
          <w:sz w:val="20"/>
          <w:szCs w:val="20"/>
        </w:rPr>
        <w:t>ble</w:t>
      </w:r>
      <w:r w:rsidR="00A46928" w:rsidRPr="002C6FDB">
        <w:rPr>
          <w:rFonts w:ascii="Palatino Linotype" w:hAnsi="Palatino Linotype" w:cs="Times New Roman"/>
          <w:sz w:val="20"/>
          <w:szCs w:val="20"/>
        </w:rPr>
        <w:t xml:space="preserve"> after 25 features.</w:t>
      </w:r>
    </w:p>
    <w:p w14:paraId="0F9705C2" w14:textId="77777777" w:rsidR="00A46928" w:rsidRPr="002C6FDB" w:rsidRDefault="00A46928" w:rsidP="00A46928">
      <w:pPr>
        <w:spacing w:line="240" w:lineRule="auto"/>
        <w:jc w:val="center"/>
        <w:rPr>
          <w:rFonts w:ascii="Palatino Linotype" w:hAnsi="Palatino Linotype" w:cs="Times New Roman"/>
          <w:sz w:val="20"/>
          <w:szCs w:val="20"/>
        </w:rPr>
      </w:pPr>
      <w:r w:rsidRPr="002C6FDB">
        <w:rPr>
          <w:rFonts w:ascii="Palatino Linotype" w:hAnsi="Palatino Linotype"/>
          <w:noProof/>
          <w:sz w:val="20"/>
          <w:szCs w:val="20"/>
        </w:rPr>
        <w:lastRenderedPageBreak/>
        <w:drawing>
          <wp:inline distT="0" distB="0" distL="0" distR="0" wp14:anchorId="39EFD49B" wp14:editId="755CE4FC">
            <wp:extent cx="5943600" cy="3017520"/>
            <wp:effectExtent l="0" t="0" r="0" b="11430"/>
            <wp:docPr id="128" name="Chart 128">
              <a:extLst xmlns:a="http://schemas.openxmlformats.org/drawingml/2006/main">
                <a:ext uri="{FF2B5EF4-FFF2-40B4-BE49-F238E27FC236}">
                  <a16:creationId xmlns:a16="http://schemas.microsoft.com/office/drawing/2014/main" id="{A603DA4A-2738-4CB1-9D86-54172ADE2F7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2FC49335" w14:textId="6E2F91B2" w:rsidR="00A46928" w:rsidRPr="002C6FDB" w:rsidRDefault="00E423B3" w:rsidP="00A46928">
      <w:pPr>
        <w:spacing w:line="240" w:lineRule="auto"/>
        <w:jc w:val="both"/>
        <w:rPr>
          <w:rFonts w:ascii="Palatino Linotype" w:hAnsi="Palatino Linotype" w:cs="Times New Roman"/>
          <w:b/>
          <w:bCs/>
          <w:sz w:val="20"/>
          <w:szCs w:val="20"/>
        </w:rPr>
      </w:pPr>
      <w:r w:rsidRPr="002C6FDB">
        <w:rPr>
          <w:rFonts w:ascii="Palatino Linotype" w:hAnsi="Palatino Linotype" w:cs="Times New Roman"/>
          <w:b/>
          <w:bCs/>
          <w:sz w:val="20"/>
          <w:szCs w:val="20"/>
        </w:rPr>
        <w:t>Supplementary Figure</w:t>
      </w:r>
      <w:r w:rsidR="00A46928" w:rsidRPr="002C6FDB">
        <w:rPr>
          <w:rFonts w:ascii="Palatino Linotype" w:hAnsi="Palatino Linotype" w:cs="Times New Roman"/>
          <w:b/>
          <w:bCs/>
          <w:sz w:val="20"/>
          <w:szCs w:val="20"/>
        </w:rPr>
        <w:t xml:space="preserve"> </w:t>
      </w:r>
      <w:r w:rsidR="00973C62" w:rsidRPr="002C6FDB">
        <w:rPr>
          <w:rFonts w:ascii="Palatino Linotype" w:hAnsi="Palatino Linotype" w:cs="Times New Roman"/>
          <w:b/>
          <w:bCs/>
          <w:sz w:val="20"/>
          <w:szCs w:val="20"/>
        </w:rPr>
        <w:t>S31</w:t>
      </w:r>
      <w:r w:rsidR="00234244" w:rsidRPr="002C6FDB">
        <w:rPr>
          <w:rFonts w:ascii="Palatino Linotype" w:hAnsi="Palatino Linotype" w:cs="Times New Roman"/>
          <w:b/>
          <w:bCs/>
          <w:sz w:val="20"/>
          <w:szCs w:val="20"/>
        </w:rPr>
        <w:t>:</w:t>
      </w:r>
      <w:r w:rsidR="00A46928" w:rsidRPr="002C6FDB">
        <w:rPr>
          <w:rFonts w:ascii="Palatino Linotype" w:hAnsi="Palatino Linotype" w:cs="Times New Roman"/>
          <w:b/>
          <w:bCs/>
          <w:sz w:val="20"/>
          <w:szCs w:val="20"/>
        </w:rPr>
        <w:t xml:space="preserve"> </w:t>
      </w:r>
      <w:r w:rsidR="00A46928" w:rsidRPr="002C6FDB">
        <w:rPr>
          <w:rFonts w:ascii="Palatino Linotype" w:hAnsi="Palatino Linotype" w:cs="Times New Roman"/>
          <w:sz w:val="20"/>
          <w:szCs w:val="20"/>
        </w:rPr>
        <w:t xml:space="preserve">Best MAE Found Across 74 Features (Daily Difference). Each model is trained with an iteratively increasing number of ranked features, seen in </w:t>
      </w:r>
      <w:r w:rsidRPr="002C6FDB">
        <w:rPr>
          <w:rFonts w:ascii="Palatino Linotype" w:hAnsi="Palatino Linotype" w:cs="Times New Roman"/>
          <w:sz w:val="20"/>
          <w:szCs w:val="20"/>
        </w:rPr>
        <w:t>Supplementary Figure</w:t>
      </w:r>
      <w:r w:rsidR="00A46928" w:rsidRPr="002C6FDB">
        <w:rPr>
          <w:rFonts w:ascii="Palatino Linotype" w:hAnsi="Palatino Linotype" w:cs="Times New Roman"/>
          <w:sz w:val="20"/>
          <w:szCs w:val="20"/>
        </w:rPr>
        <w:t xml:space="preserve"> </w:t>
      </w:r>
      <w:r w:rsidR="00973C62" w:rsidRPr="002C6FDB">
        <w:rPr>
          <w:rFonts w:ascii="Palatino Linotype" w:hAnsi="Palatino Linotype" w:cs="Times New Roman"/>
          <w:sz w:val="20"/>
          <w:szCs w:val="20"/>
        </w:rPr>
        <w:t>S6</w:t>
      </w:r>
      <w:r w:rsidR="00A46928" w:rsidRPr="002C6FDB">
        <w:rPr>
          <w:rFonts w:ascii="Palatino Linotype" w:hAnsi="Palatino Linotype" w:cs="Times New Roman"/>
          <w:sz w:val="20"/>
          <w:szCs w:val="20"/>
        </w:rPr>
        <w:t>, for one-week forecasting. The lowest MAE for each model is recorded with the number of features next to the model’s name.</w:t>
      </w:r>
    </w:p>
    <w:p w14:paraId="235026C8" w14:textId="77777777" w:rsidR="00A46928" w:rsidRPr="002C6FDB" w:rsidRDefault="00A46928" w:rsidP="00A46928">
      <w:pPr>
        <w:spacing w:line="240" w:lineRule="auto"/>
        <w:jc w:val="center"/>
        <w:rPr>
          <w:rFonts w:ascii="Palatino Linotype" w:hAnsi="Palatino Linotype" w:cs="Times New Roman"/>
          <w:sz w:val="20"/>
          <w:szCs w:val="20"/>
        </w:rPr>
      </w:pPr>
    </w:p>
    <w:p w14:paraId="54EC87EB" w14:textId="77777777" w:rsidR="00A46928" w:rsidRPr="002C6FDB" w:rsidRDefault="00A46928" w:rsidP="00A46928">
      <w:pPr>
        <w:spacing w:line="240" w:lineRule="auto"/>
        <w:jc w:val="center"/>
        <w:rPr>
          <w:rFonts w:ascii="Palatino Linotype" w:hAnsi="Palatino Linotype" w:cs="Times New Roman"/>
          <w:sz w:val="20"/>
          <w:szCs w:val="20"/>
        </w:rPr>
      </w:pPr>
      <w:r w:rsidRPr="002C6FDB">
        <w:rPr>
          <w:rFonts w:ascii="Palatino Linotype" w:hAnsi="Palatino Linotype"/>
          <w:noProof/>
          <w:sz w:val="20"/>
          <w:szCs w:val="20"/>
        </w:rPr>
        <w:drawing>
          <wp:inline distT="0" distB="0" distL="0" distR="0" wp14:anchorId="09E347E5" wp14:editId="66815832">
            <wp:extent cx="5943600" cy="3017520"/>
            <wp:effectExtent l="0" t="0" r="0" b="11430"/>
            <wp:docPr id="210" name="Chart 210">
              <a:extLst xmlns:a="http://schemas.openxmlformats.org/drawingml/2006/main">
                <a:ext uri="{FF2B5EF4-FFF2-40B4-BE49-F238E27FC236}">
                  <a16:creationId xmlns:a16="http://schemas.microsoft.com/office/drawing/2014/main" id="{211951C2-BF72-4C94-BC38-AD63F29D46F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1127243B" w14:textId="2BDBD2F4" w:rsidR="00A46928" w:rsidRPr="002C6FDB" w:rsidRDefault="00E423B3" w:rsidP="00A46928">
      <w:pPr>
        <w:spacing w:line="240" w:lineRule="auto"/>
        <w:jc w:val="both"/>
        <w:rPr>
          <w:rFonts w:ascii="Palatino Linotype" w:hAnsi="Palatino Linotype" w:cs="Times New Roman"/>
          <w:b/>
          <w:bCs/>
          <w:sz w:val="20"/>
          <w:szCs w:val="20"/>
        </w:rPr>
      </w:pPr>
      <w:r w:rsidRPr="002C6FDB">
        <w:rPr>
          <w:rFonts w:ascii="Palatino Linotype" w:hAnsi="Palatino Linotype" w:cs="Times New Roman"/>
          <w:b/>
          <w:bCs/>
          <w:sz w:val="20"/>
          <w:szCs w:val="20"/>
        </w:rPr>
        <w:t>Supplementary Figure</w:t>
      </w:r>
      <w:r w:rsidR="00A46928" w:rsidRPr="002C6FDB">
        <w:rPr>
          <w:rFonts w:ascii="Palatino Linotype" w:hAnsi="Palatino Linotype" w:cs="Times New Roman"/>
          <w:b/>
          <w:bCs/>
          <w:sz w:val="20"/>
          <w:szCs w:val="20"/>
        </w:rPr>
        <w:t xml:space="preserve"> </w:t>
      </w:r>
      <w:r w:rsidR="00973C62" w:rsidRPr="002C6FDB">
        <w:rPr>
          <w:rFonts w:ascii="Palatino Linotype" w:hAnsi="Palatino Linotype" w:cs="Times New Roman"/>
          <w:b/>
          <w:bCs/>
          <w:sz w:val="20"/>
          <w:szCs w:val="20"/>
        </w:rPr>
        <w:t>S32</w:t>
      </w:r>
      <w:r w:rsidR="00234244" w:rsidRPr="002C6FDB">
        <w:rPr>
          <w:rFonts w:ascii="Palatino Linotype" w:hAnsi="Palatino Linotype" w:cs="Times New Roman"/>
          <w:b/>
          <w:bCs/>
          <w:sz w:val="20"/>
          <w:szCs w:val="20"/>
        </w:rPr>
        <w:t>:</w:t>
      </w:r>
      <w:r w:rsidR="00A46928" w:rsidRPr="002C6FDB">
        <w:rPr>
          <w:rFonts w:ascii="Palatino Linotype" w:hAnsi="Palatino Linotype" w:cs="Times New Roman"/>
          <w:b/>
          <w:bCs/>
          <w:sz w:val="20"/>
          <w:szCs w:val="20"/>
        </w:rPr>
        <w:t xml:space="preserve"> </w:t>
      </w:r>
      <w:r w:rsidR="00A46928" w:rsidRPr="002C6FDB">
        <w:rPr>
          <w:rFonts w:ascii="Palatino Linotype" w:hAnsi="Palatino Linotype" w:cs="Times New Roman"/>
          <w:sz w:val="20"/>
          <w:szCs w:val="20"/>
        </w:rPr>
        <w:t>All Model One-Week Forecast MAE Across 74 Features (Daily Difference).</w:t>
      </w:r>
      <w:r w:rsidR="00A46928" w:rsidRPr="002C6FDB">
        <w:rPr>
          <w:rFonts w:ascii="Palatino Linotype" w:hAnsi="Palatino Linotype" w:cs="Times New Roman"/>
          <w:b/>
          <w:bCs/>
          <w:sz w:val="20"/>
          <w:szCs w:val="20"/>
        </w:rPr>
        <w:t xml:space="preserve"> </w:t>
      </w:r>
      <w:r w:rsidR="00A46928" w:rsidRPr="002C6FDB">
        <w:rPr>
          <w:rFonts w:ascii="Palatino Linotype" w:hAnsi="Palatino Linotype" w:cs="Times New Roman"/>
          <w:sz w:val="20"/>
          <w:szCs w:val="20"/>
        </w:rPr>
        <w:t>The recurrent model example shows how the number of features affects the MAE score for one-week forecasting in the daily differenced dataset. The MAE score never improves below the baselines.</w:t>
      </w:r>
    </w:p>
    <w:p w14:paraId="25A5A774" w14:textId="77777777" w:rsidR="00A46928" w:rsidRPr="002C6FDB" w:rsidRDefault="00A46928" w:rsidP="00A46928">
      <w:pPr>
        <w:spacing w:line="240" w:lineRule="auto"/>
        <w:jc w:val="center"/>
        <w:rPr>
          <w:rFonts w:ascii="Palatino Linotype" w:hAnsi="Palatino Linotype" w:cs="Times New Roman"/>
          <w:sz w:val="20"/>
          <w:szCs w:val="20"/>
        </w:rPr>
      </w:pPr>
      <w:r w:rsidRPr="002C6FDB">
        <w:rPr>
          <w:rFonts w:ascii="Palatino Linotype" w:hAnsi="Palatino Linotype"/>
          <w:noProof/>
          <w:sz w:val="20"/>
          <w:szCs w:val="20"/>
        </w:rPr>
        <w:lastRenderedPageBreak/>
        <w:drawing>
          <wp:inline distT="0" distB="0" distL="0" distR="0" wp14:anchorId="7F6B50E0" wp14:editId="530A8C4C">
            <wp:extent cx="5943600" cy="3200400"/>
            <wp:effectExtent l="0" t="0" r="0" b="0"/>
            <wp:docPr id="130" name="Chart 130">
              <a:extLst xmlns:a="http://schemas.openxmlformats.org/drawingml/2006/main">
                <a:ext uri="{FF2B5EF4-FFF2-40B4-BE49-F238E27FC236}">
                  <a16:creationId xmlns:a16="http://schemas.microsoft.com/office/drawing/2014/main" id="{9CECC0A8-55E2-4376-8171-477D7578BAB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5F15D392" w14:textId="3590F0F9" w:rsidR="00A46928" w:rsidRPr="002C6FDB" w:rsidRDefault="00E423B3" w:rsidP="00A46928">
      <w:pPr>
        <w:spacing w:line="240" w:lineRule="auto"/>
        <w:jc w:val="both"/>
        <w:rPr>
          <w:rFonts w:ascii="Palatino Linotype" w:hAnsi="Palatino Linotype" w:cs="Times New Roman"/>
          <w:b/>
          <w:bCs/>
          <w:sz w:val="20"/>
          <w:szCs w:val="20"/>
        </w:rPr>
      </w:pPr>
      <w:r w:rsidRPr="002C6FDB">
        <w:rPr>
          <w:rFonts w:ascii="Palatino Linotype" w:hAnsi="Palatino Linotype" w:cs="Times New Roman"/>
          <w:b/>
          <w:bCs/>
          <w:sz w:val="20"/>
          <w:szCs w:val="20"/>
        </w:rPr>
        <w:t>Supplementary Figure</w:t>
      </w:r>
      <w:r w:rsidR="00A46928" w:rsidRPr="002C6FDB">
        <w:rPr>
          <w:rFonts w:ascii="Palatino Linotype" w:hAnsi="Palatino Linotype" w:cs="Times New Roman"/>
          <w:b/>
          <w:bCs/>
          <w:sz w:val="20"/>
          <w:szCs w:val="20"/>
        </w:rPr>
        <w:t xml:space="preserve"> </w:t>
      </w:r>
      <w:r w:rsidR="00973C62" w:rsidRPr="002C6FDB">
        <w:rPr>
          <w:rFonts w:ascii="Palatino Linotype" w:hAnsi="Palatino Linotype" w:cs="Times New Roman"/>
          <w:b/>
          <w:bCs/>
          <w:sz w:val="20"/>
          <w:szCs w:val="20"/>
        </w:rPr>
        <w:t>S33</w:t>
      </w:r>
      <w:r w:rsidR="00234244" w:rsidRPr="002C6FDB">
        <w:rPr>
          <w:rFonts w:ascii="Palatino Linotype" w:hAnsi="Palatino Linotype" w:cs="Times New Roman"/>
          <w:b/>
          <w:bCs/>
          <w:sz w:val="20"/>
          <w:szCs w:val="20"/>
        </w:rPr>
        <w:t>:</w:t>
      </w:r>
      <w:r w:rsidR="00A46928" w:rsidRPr="002C6FDB">
        <w:rPr>
          <w:rFonts w:ascii="Palatino Linotype" w:hAnsi="Palatino Linotype" w:cs="Times New Roman"/>
          <w:b/>
          <w:bCs/>
          <w:sz w:val="20"/>
          <w:szCs w:val="20"/>
        </w:rPr>
        <w:t xml:space="preserve"> </w:t>
      </w:r>
      <w:r w:rsidR="00A46928" w:rsidRPr="002C6FDB">
        <w:rPr>
          <w:rFonts w:ascii="Palatino Linotype" w:hAnsi="Palatino Linotype" w:cs="Times New Roman"/>
          <w:sz w:val="20"/>
          <w:szCs w:val="20"/>
        </w:rPr>
        <w:t xml:space="preserve">Best One-Week Forecast MAE Found Across 74 Features (Weekly Difference). Each model is trained with an iteratively increasing number of ranked features, seen in </w:t>
      </w:r>
      <w:r w:rsidRPr="002C6FDB">
        <w:rPr>
          <w:rFonts w:ascii="Palatino Linotype" w:hAnsi="Palatino Linotype" w:cs="Times New Roman"/>
          <w:sz w:val="20"/>
          <w:szCs w:val="20"/>
        </w:rPr>
        <w:t>Supplementary Figure</w:t>
      </w:r>
      <w:r w:rsidR="00A46928" w:rsidRPr="002C6FDB">
        <w:rPr>
          <w:rFonts w:ascii="Palatino Linotype" w:hAnsi="Palatino Linotype" w:cs="Times New Roman"/>
          <w:sz w:val="20"/>
          <w:szCs w:val="20"/>
        </w:rPr>
        <w:t xml:space="preserve"> </w:t>
      </w:r>
      <w:r w:rsidR="00973C62" w:rsidRPr="002C6FDB">
        <w:rPr>
          <w:rFonts w:ascii="Palatino Linotype" w:hAnsi="Palatino Linotype" w:cs="Times New Roman"/>
          <w:sz w:val="20"/>
          <w:szCs w:val="20"/>
        </w:rPr>
        <w:t>S7</w:t>
      </w:r>
      <w:r w:rsidR="00A46928" w:rsidRPr="002C6FDB">
        <w:rPr>
          <w:rFonts w:ascii="Palatino Linotype" w:hAnsi="Palatino Linotype" w:cs="Times New Roman"/>
          <w:sz w:val="20"/>
          <w:szCs w:val="20"/>
        </w:rPr>
        <w:t>, for one-week forecasting. The lowest MAE for each model is recorded with the number of features next to the model’s name. LSTM is showing promising results.</w:t>
      </w:r>
    </w:p>
    <w:p w14:paraId="63627E59" w14:textId="77777777" w:rsidR="00A46928" w:rsidRPr="002C6FDB" w:rsidRDefault="00A46928" w:rsidP="00A46928">
      <w:pPr>
        <w:spacing w:line="240" w:lineRule="auto"/>
        <w:ind w:firstLine="720"/>
        <w:jc w:val="both"/>
        <w:rPr>
          <w:rFonts w:ascii="Palatino Linotype" w:hAnsi="Palatino Linotype" w:cs="Times New Roman"/>
          <w:sz w:val="20"/>
          <w:szCs w:val="20"/>
        </w:rPr>
      </w:pPr>
    </w:p>
    <w:p w14:paraId="54961544" w14:textId="77777777" w:rsidR="00A46928" w:rsidRPr="002C6FDB" w:rsidRDefault="00A46928" w:rsidP="00A46928">
      <w:pPr>
        <w:spacing w:line="240" w:lineRule="auto"/>
        <w:jc w:val="center"/>
        <w:rPr>
          <w:rFonts w:ascii="Palatino Linotype" w:hAnsi="Palatino Linotype" w:cs="Times New Roman"/>
        </w:rPr>
      </w:pPr>
      <w:r w:rsidRPr="002C6FDB">
        <w:rPr>
          <w:rFonts w:ascii="Palatino Linotype" w:hAnsi="Palatino Linotype"/>
          <w:noProof/>
        </w:rPr>
        <w:drawing>
          <wp:inline distT="0" distB="0" distL="0" distR="0" wp14:anchorId="56B5213D" wp14:editId="7DC914FF">
            <wp:extent cx="5943600" cy="3200400"/>
            <wp:effectExtent l="0" t="0" r="0" b="0"/>
            <wp:docPr id="211" name="Chart 211">
              <a:extLst xmlns:a="http://schemas.openxmlformats.org/drawingml/2006/main">
                <a:ext uri="{FF2B5EF4-FFF2-40B4-BE49-F238E27FC236}">
                  <a16:creationId xmlns:a16="http://schemas.microsoft.com/office/drawing/2014/main" id="{5A442712-9C30-4673-B34F-44D70D0F9CC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1CBAB1FD" w14:textId="5FF0A2F8" w:rsidR="00A46928" w:rsidRPr="002C6FDB" w:rsidRDefault="00E423B3" w:rsidP="00A46928">
      <w:pPr>
        <w:spacing w:line="240" w:lineRule="auto"/>
        <w:jc w:val="both"/>
        <w:rPr>
          <w:rFonts w:ascii="Palatino Linotype" w:hAnsi="Palatino Linotype" w:cs="Times New Roman"/>
          <w:b/>
          <w:bCs/>
          <w:sz w:val="20"/>
          <w:szCs w:val="20"/>
        </w:rPr>
      </w:pPr>
      <w:r w:rsidRPr="002C6FDB">
        <w:rPr>
          <w:rFonts w:ascii="Palatino Linotype" w:hAnsi="Palatino Linotype" w:cs="Times New Roman"/>
          <w:b/>
          <w:bCs/>
          <w:sz w:val="20"/>
          <w:szCs w:val="20"/>
        </w:rPr>
        <w:t>Supplementary Figure</w:t>
      </w:r>
      <w:r w:rsidR="00A46928" w:rsidRPr="002C6FDB">
        <w:rPr>
          <w:rFonts w:ascii="Palatino Linotype" w:hAnsi="Palatino Linotype" w:cs="Times New Roman"/>
          <w:b/>
          <w:bCs/>
          <w:sz w:val="20"/>
          <w:szCs w:val="20"/>
        </w:rPr>
        <w:t xml:space="preserve"> </w:t>
      </w:r>
      <w:r w:rsidR="00973C62" w:rsidRPr="002C6FDB">
        <w:rPr>
          <w:rFonts w:ascii="Palatino Linotype" w:hAnsi="Palatino Linotype" w:cs="Times New Roman"/>
          <w:b/>
          <w:bCs/>
          <w:sz w:val="20"/>
          <w:szCs w:val="20"/>
        </w:rPr>
        <w:t>S34</w:t>
      </w:r>
      <w:r w:rsidR="00234244" w:rsidRPr="002C6FDB">
        <w:rPr>
          <w:rFonts w:ascii="Palatino Linotype" w:hAnsi="Palatino Linotype" w:cs="Times New Roman"/>
          <w:b/>
          <w:bCs/>
          <w:sz w:val="20"/>
          <w:szCs w:val="20"/>
        </w:rPr>
        <w:t xml:space="preserve">: </w:t>
      </w:r>
      <w:r w:rsidR="00A46928" w:rsidRPr="002C6FDB">
        <w:rPr>
          <w:rFonts w:ascii="Palatino Linotype" w:hAnsi="Palatino Linotype" w:cs="Times New Roman"/>
          <w:sz w:val="20"/>
          <w:szCs w:val="20"/>
        </w:rPr>
        <w:t xml:space="preserve">All Model One-Week Forecast MAE Across 74 Features (Weekly Difference). The recurrent model example shows how the number of features affects the MAE score for one-week forecasting in the actual dataset. </w:t>
      </w:r>
      <w:proofErr w:type="gramStart"/>
      <w:r w:rsidR="00A46928" w:rsidRPr="002C6FDB">
        <w:rPr>
          <w:rFonts w:ascii="Palatino Linotype" w:hAnsi="Palatino Linotype" w:cs="Times New Roman"/>
          <w:sz w:val="20"/>
          <w:szCs w:val="20"/>
        </w:rPr>
        <w:t>The  MAE</w:t>
      </w:r>
      <w:proofErr w:type="gramEnd"/>
      <w:r w:rsidR="00A46928" w:rsidRPr="002C6FDB">
        <w:rPr>
          <w:rFonts w:ascii="Palatino Linotype" w:hAnsi="Palatino Linotype" w:cs="Times New Roman"/>
          <w:sz w:val="20"/>
          <w:szCs w:val="20"/>
        </w:rPr>
        <w:t xml:space="preserve"> score does decrease with additional features.</w:t>
      </w:r>
    </w:p>
    <w:p w14:paraId="4520026F" w14:textId="42D0FABC" w:rsidR="00B40405" w:rsidRPr="002C6FDB" w:rsidRDefault="00EB190C" w:rsidP="00D7652F">
      <w:pPr>
        <w:pStyle w:val="Heading1"/>
        <w:rPr>
          <w:rFonts w:ascii="Palatino Linotype" w:hAnsi="Palatino Linotype" w:cs="Times New Roman"/>
          <w:color w:val="auto"/>
          <w:sz w:val="28"/>
          <w:szCs w:val="28"/>
        </w:rPr>
      </w:pPr>
      <w:r w:rsidRPr="002C6FDB">
        <w:rPr>
          <w:rFonts w:ascii="Palatino Linotype" w:hAnsi="Palatino Linotype" w:cs="Times New Roman"/>
          <w:color w:val="auto"/>
          <w:sz w:val="28"/>
          <w:szCs w:val="28"/>
        </w:rPr>
        <w:lastRenderedPageBreak/>
        <w:t xml:space="preserve">5. </w:t>
      </w:r>
      <w:r w:rsidR="002E5A19" w:rsidRPr="002C6FDB">
        <w:rPr>
          <w:rFonts w:ascii="Palatino Linotype" w:hAnsi="Palatino Linotype" w:cs="Times New Roman"/>
          <w:color w:val="auto"/>
          <w:sz w:val="28"/>
          <w:szCs w:val="28"/>
        </w:rPr>
        <w:t>Candidate Model Final Testing Results</w:t>
      </w:r>
    </w:p>
    <w:p w14:paraId="1433CF0B" w14:textId="61CF78E9" w:rsidR="00B40405" w:rsidRPr="002C6FDB" w:rsidRDefault="00EB190C" w:rsidP="00B40405">
      <w:pPr>
        <w:pStyle w:val="Heading2"/>
        <w:rPr>
          <w:rFonts w:ascii="Palatino Linotype" w:hAnsi="Palatino Linotype" w:cs="Times New Roman"/>
          <w:color w:val="auto"/>
          <w:sz w:val="24"/>
          <w:szCs w:val="24"/>
        </w:rPr>
      </w:pPr>
      <w:r w:rsidRPr="002C6FDB">
        <w:rPr>
          <w:rFonts w:ascii="Palatino Linotype" w:hAnsi="Palatino Linotype" w:cs="Times New Roman"/>
          <w:color w:val="auto"/>
          <w:sz w:val="24"/>
          <w:szCs w:val="24"/>
        </w:rPr>
        <w:t>5.</w:t>
      </w:r>
      <w:r w:rsidR="008F3D52">
        <w:rPr>
          <w:rFonts w:ascii="Palatino Linotype" w:hAnsi="Palatino Linotype" w:cs="Times New Roman"/>
          <w:color w:val="auto"/>
          <w:sz w:val="24"/>
          <w:szCs w:val="24"/>
        </w:rPr>
        <w:t xml:space="preserve">1. </w:t>
      </w:r>
      <w:r w:rsidR="00B40405" w:rsidRPr="002C6FDB">
        <w:rPr>
          <w:rFonts w:ascii="Palatino Linotype" w:hAnsi="Palatino Linotype" w:cs="Times New Roman"/>
          <w:color w:val="auto"/>
          <w:sz w:val="24"/>
          <w:szCs w:val="24"/>
        </w:rPr>
        <w:t>Non-Recurrent Algorithms</w:t>
      </w:r>
    </w:p>
    <w:p w14:paraId="28BB1160" w14:textId="54787E1E" w:rsidR="00D7652F" w:rsidRPr="002C6FDB" w:rsidRDefault="008F3D52" w:rsidP="00D7652F">
      <w:pPr>
        <w:pStyle w:val="Heading3"/>
        <w:rPr>
          <w:rFonts w:ascii="Palatino Linotype" w:hAnsi="Palatino Linotype" w:cs="Times New Roman"/>
          <w:color w:val="auto"/>
          <w:sz w:val="24"/>
          <w:szCs w:val="24"/>
        </w:rPr>
      </w:pPr>
      <w:r>
        <w:rPr>
          <w:rFonts w:ascii="Palatino Linotype" w:hAnsi="Palatino Linotype"/>
          <w:color w:val="auto"/>
          <w:sz w:val="24"/>
          <w:szCs w:val="24"/>
        </w:rPr>
        <w:t xml:space="preserve">5.1.1 </w:t>
      </w:r>
      <w:r w:rsidR="00D7652F" w:rsidRPr="002C6FDB">
        <w:rPr>
          <w:rFonts w:ascii="Palatino Linotype" w:hAnsi="Palatino Linotype"/>
          <w:color w:val="auto"/>
          <w:sz w:val="24"/>
          <w:szCs w:val="24"/>
        </w:rPr>
        <w:t>One-Day Forecast</w:t>
      </w:r>
    </w:p>
    <w:p w14:paraId="09C7051E" w14:textId="6CC4E877" w:rsidR="00800970" w:rsidRPr="002C6FDB" w:rsidRDefault="008A2448" w:rsidP="009E147D">
      <w:pPr>
        <w:spacing w:line="240" w:lineRule="auto"/>
        <w:jc w:val="center"/>
        <w:rPr>
          <w:rFonts w:ascii="Palatino Linotype" w:hAnsi="Palatino Linotype" w:cs="Times New Roman"/>
        </w:rPr>
      </w:pPr>
      <w:r w:rsidRPr="002C6FDB">
        <w:rPr>
          <w:rFonts w:ascii="Palatino Linotype" w:hAnsi="Palatino Linotype" w:cs="Times New Roman"/>
          <w:noProof/>
        </w:rPr>
        <w:drawing>
          <wp:inline distT="0" distB="0" distL="0" distR="0" wp14:anchorId="36525936" wp14:editId="38890040">
            <wp:extent cx="6092741" cy="3657600"/>
            <wp:effectExtent l="0" t="0" r="381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092741" cy="3657600"/>
                    </a:xfrm>
                    <a:prstGeom prst="rect">
                      <a:avLst/>
                    </a:prstGeom>
                    <a:noFill/>
                    <a:ln>
                      <a:noFill/>
                    </a:ln>
                  </pic:spPr>
                </pic:pic>
              </a:graphicData>
            </a:graphic>
          </wp:inline>
        </w:drawing>
      </w:r>
    </w:p>
    <w:p w14:paraId="3A81369A" w14:textId="438D5D87" w:rsidR="00A511E0" w:rsidRPr="002C6FDB" w:rsidRDefault="00E423B3" w:rsidP="009E147D">
      <w:pPr>
        <w:spacing w:line="240" w:lineRule="auto"/>
        <w:rPr>
          <w:rFonts w:ascii="Palatino Linotype" w:hAnsi="Palatino Linotype" w:cs="Times New Roman"/>
          <w:sz w:val="20"/>
          <w:szCs w:val="20"/>
        </w:rPr>
      </w:pPr>
      <w:r w:rsidRPr="002C6FDB">
        <w:rPr>
          <w:rFonts w:ascii="Palatino Linotype" w:hAnsi="Palatino Linotype" w:cs="Times New Roman"/>
          <w:b/>
          <w:bCs/>
          <w:sz w:val="20"/>
          <w:szCs w:val="20"/>
        </w:rPr>
        <w:t>Supplementary Figure</w:t>
      </w:r>
      <w:r w:rsidR="00E877FA" w:rsidRPr="002C6FDB">
        <w:rPr>
          <w:rFonts w:ascii="Palatino Linotype" w:hAnsi="Palatino Linotype" w:cs="Times New Roman"/>
          <w:b/>
          <w:bCs/>
          <w:sz w:val="20"/>
          <w:szCs w:val="20"/>
        </w:rPr>
        <w:t xml:space="preserve"> </w:t>
      </w:r>
      <w:r w:rsidR="00973C62" w:rsidRPr="002C6FDB">
        <w:rPr>
          <w:rFonts w:ascii="Palatino Linotype" w:hAnsi="Palatino Linotype" w:cs="Times New Roman"/>
          <w:b/>
          <w:bCs/>
          <w:sz w:val="20"/>
          <w:szCs w:val="20"/>
        </w:rPr>
        <w:t>S35</w:t>
      </w:r>
      <w:r w:rsidR="00234244" w:rsidRPr="002C6FDB">
        <w:rPr>
          <w:rFonts w:ascii="Palatino Linotype" w:hAnsi="Palatino Linotype" w:cs="Times New Roman"/>
          <w:b/>
          <w:bCs/>
          <w:sz w:val="20"/>
          <w:szCs w:val="20"/>
        </w:rPr>
        <w:t>:</w:t>
      </w:r>
      <w:r w:rsidR="00E877FA" w:rsidRPr="002C6FDB">
        <w:rPr>
          <w:rFonts w:ascii="Palatino Linotype" w:hAnsi="Palatino Linotype" w:cs="Times New Roman"/>
          <w:b/>
          <w:bCs/>
          <w:sz w:val="20"/>
          <w:szCs w:val="20"/>
        </w:rPr>
        <w:t xml:space="preserve"> </w:t>
      </w:r>
      <w:r w:rsidR="00E877FA" w:rsidRPr="002C6FDB">
        <w:rPr>
          <w:rFonts w:ascii="Palatino Linotype" w:hAnsi="Palatino Linotype" w:cs="Times New Roman"/>
          <w:sz w:val="20"/>
          <w:szCs w:val="20"/>
        </w:rPr>
        <w:t xml:space="preserve">Stacking Actual </w:t>
      </w:r>
      <w:r w:rsidR="00314C6C" w:rsidRPr="002C6FDB">
        <w:rPr>
          <w:rFonts w:ascii="Palatino Linotype" w:hAnsi="Palatino Linotype" w:cs="Times New Roman"/>
          <w:sz w:val="20"/>
          <w:szCs w:val="20"/>
        </w:rPr>
        <w:t>One-Day Forecast</w:t>
      </w:r>
      <w:r w:rsidR="008643DB" w:rsidRPr="002C6FDB">
        <w:rPr>
          <w:rFonts w:ascii="Palatino Linotype" w:hAnsi="Palatino Linotype" w:cs="Times New Roman"/>
          <w:sz w:val="20"/>
          <w:szCs w:val="20"/>
        </w:rPr>
        <w:t>. MAE of 220 with 25 features</w:t>
      </w:r>
      <w:r w:rsidR="001A0F07" w:rsidRPr="002C6FDB">
        <w:rPr>
          <w:rFonts w:ascii="Palatino Linotype" w:hAnsi="Palatino Linotype" w:cs="Times New Roman"/>
          <w:sz w:val="20"/>
          <w:szCs w:val="20"/>
        </w:rPr>
        <w:t xml:space="preserve"> </w:t>
      </w:r>
    </w:p>
    <w:p w14:paraId="0D26A7D5" w14:textId="77777777" w:rsidR="00894B1D" w:rsidRPr="002C6FDB" w:rsidRDefault="00894B1D" w:rsidP="009E147D">
      <w:pPr>
        <w:spacing w:line="240" w:lineRule="auto"/>
        <w:rPr>
          <w:rFonts w:ascii="Palatino Linotype" w:hAnsi="Palatino Linotype" w:cs="Times New Roman"/>
          <w:b/>
          <w:bCs/>
          <w:sz w:val="20"/>
          <w:szCs w:val="20"/>
        </w:rPr>
      </w:pPr>
    </w:p>
    <w:p w14:paraId="6BF3A177" w14:textId="2C0B1F2B" w:rsidR="00A511E0" w:rsidRPr="002C6FDB" w:rsidRDefault="00E423B3" w:rsidP="009E147D">
      <w:pPr>
        <w:spacing w:line="240" w:lineRule="auto"/>
        <w:jc w:val="both"/>
        <w:rPr>
          <w:rFonts w:ascii="Palatino Linotype" w:hAnsi="Palatino Linotype" w:cs="Times New Roman"/>
          <w:sz w:val="20"/>
          <w:szCs w:val="20"/>
        </w:rPr>
      </w:pPr>
      <w:r w:rsidRPr="002C6FDB">
        <w:rPr>
          <w:rFonts w:ascii="Palatino Linotype" w:hAnsi="Palatino Linotype" w:cs="Times New Roman"/>
          <w:b/>
          <w:bCs/>
          <w:sz w:val="20"/>
          <w:szCs w:val="20"/>
        </w:rPr>
        <w:t>Supplementary Table</w:t>
      </w:r>
      <w:r w:rsidR="00A511E0" w:rsidRPr="002C6FDB">
        <w:rPr>
          <w:rFonts w:ascii="Palatino Linotype" w:hAnsi="Palatino Linotype" w:cs="Times New Roman"/>
          <w:b/>
          <w:bCs/>
          <w:sz w:val="20"/>
          <w:szCs w:val="20"/>
        </w:rPr>
        <w:t xml:space="preserve"> </w:t>
      </w:r>
      <w:r w:rsidR="00973C62" w:rsidRPr="002C6FDB">
        <w:rPr>
          <w:rFonts w:ascii="Palatino Linotype" w:hAnsi="Palatino Linotype" w:cs="Times New Roman"/>
          <w:b/>
          <w:bCs/>
          <w:sz w:val="20"/>
          <w:szCs w:val="20"/>
        </w:rPr>
        <w:t>S</w:t>
      </w:r>
      <w:r w:rsidR="0040684B" w:rsidRPr="002C6FDB">
        <w:rPr>
          <w:rFonts w:ascii="Palatino Linotype" w:hAnsi="Palatino Linotype" w:cs="Times New Roman"/>
          <w:b/>
          <w:bCs/>
          <w:sz w:val="20"/>
          <w:szCs w:val="20"/>
        </w:rPr>
        <w:t>2</w:t>
      </w:r>
      <w:r w:rsidR="00234244" w:rsidRPr="002C6FDB">
        <w:rPr>
          <w:rFonts w:ascii="Palatino Linotype" w:hAnsi="Palatino Linotype" w:cs="Times New Roman"/>
          <w:b/>
          <w:bCs/>
          <w:sz w:val="20"/>
          <w:szCs w:val="20"/>
        </w:rPr>
        <w:t>:</w:t>
      </w:r>
      <w:r w:rsidR="00D66474" w:rsidRPr="002C6FDB">
        <w:rPr>
          <w:rFonts w:ascii="Palatino Linotype" w:hAnsi="Palatino Linotype" w:cs="Times New Roman"/>
          <w:b/>
          <w:bCs/>
          <w:sz w:val="20"/>
          <w:szCs w:val="20"/>
        </w:rPr>
        <w:t xml:space="preserve"> </w:t>
      </w:r>
      <w:r w:rsidR="00D66474" w:rsidRPr="002C6FDB">
        <w:rPr>
          <w:rFonts w:ascii="Palatino Linotype" w:hAnsi="Palatino Linotype" w:cs="Times New Roman"/>
          <w:sz w:val="20"/>
          <w:szCs w:val="20"/>
        </w:rPr>
        <w:t xml:space="preserve">One-Day Forecast Actual. The </w:t>
      </w:r>
      <w:r w:rsidRPr="002C6FDB">
        <w:rPr>
          <w:rFonts w:ascii="Palatino Linotype" w:hAnsi="Palatino Linotype" w:cs="Times New Roman"/>
          <w:sz w:val="20"/>
          <w:szCs w:val="20"/>
        </w:rPr>
        <w:t>Supplementary Table</w:t>
      </w:r>
      <w:r w:rsidR="00D66474" w:rsidRPr="002C6FDB">
        <w:rPr>
          <w:rFonts w:ascii="Palatino Linotype" w:hAnsi="Palatino Linotype" w:cs="Times New Roman"/>
          <w:sz w:val="20"/>
          <w:szCs w:val="20"/>
        </w:rPr>
        <w:t xml:space="preserve"> displays the model, </w:t>
      </w:r>
      <w:r w:rsidR="00DC5F97" w:rsidRPr="002C6FDB">
        <w:rPr>
          <w:rFonts w:ascii="Palatino Linotype" w:hAnsi="Palatino Linotype" w:cs="Times New Roman"/>
          <w:sz w:val="20"/>
          <w:szCs w:val="20"/>
        </w:rPr>
        <w:t xml:space="preserve">the resulting MAE from the final test, the feature test MAE, and </w:t>
      </w:r>
      <w:r w:rsidR="00D66474" w:rsidRPr="002C6FDB">
        <w:rPr>
          <w:rFonts w:ascii="Palatino Linotype" w:hAnsi="Palatino Linotype" w:cs="Times New Roman"/>
          <w:sz w:val="20"/>
          <w:szCs w:val="20"/>
        </w:rPr>
        <w:t xml:space="preserve">the number of features </w:t>
      </w:r>
      <w:r w:rsidR="00DC5F97" w:rsidRPr="002C6FDB">
        <w:rPr>
          <w:rFonts w:ascii="Palatino Linotype" w:hAnsi="Palatino Linotype" w:cs="Times New Roman"/>
          <w:sz w:val="20"/>
          <w:szCs w:val="20"/>
        </w:rPr>
        <w:t>found from the feature test.</w:t>
      </w:r>
    </w:p>
    <w:tbl>
      <w:tblPr>
        <w:tblStyle w:val="TableGrid"/>
        <w:tblW w:w="0" w:type="auto"/>
        <w:jc w:val="center"/>
        <w:tblLook w:val="04A0" w:firstRow="1" w:lastRow="0" w:firstColumn="1" w:lastColumn="0" w:noHBand="0" w:noVBand="1"/>
      </w:tblPr>
      <w:tblGrid>
        <w:gridCol w:w="1795"/>
        <w:gridCol w:w="1558"/>
        <w:gridCol w:w="1819"/>
        <w:gridCol w:w="1030"/>
      </w:tblGrid>
      <w:tr w:rsidR="00737F3B" w:rsidRPr="00737F3B" w14:paraId="39C2F59E" w14:textId="77777777" w:rsidTr="00FB5301">
        <w:trPr>
          <w:trHeight w:hRule="exact" w:val="288"/>
          <w:jc w:val="center"/>
        </w:trPr>
        <w:tc>
          <w:tcPr>
            <w:tcW w:w="1795" w:type="dxa"/>
          </w:tcPr>
          <w:p w14:paraId="1B93D975" w14:textId="7CD3E77A" w:rsidR="00862F2F" w:rsidRPr="002C6FDB" w:rsidRDefault="00862F2F"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Model</w:t>
            </w:r>
          </w:p>
        </w:tc>
        <w:tc>
          <w:tcPr>
            <w:tcW w:w="1558" w:type="dxa"/>
          </w:tcPr>
          <w:p w14:paraId="120A0C6A" w14:textId="579B0BA1" w:rsidR="00862F2F" w:rsidRPr="002C6FDB" w:rsidRDefault="00862F2F"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Test MAE</w:t>
            </w:r>
          </w:p>
        </w:tc>
        <w:tc>
          <w:tcPr>
            <w:tcW w:w="0" w:type="auto"/>
          </w:tcPr>
          <w:p w14:paraId="69A751C2" w14:textId="54BFEABD" w:rsidR="00862F2F" w:rsidRPr="002C6FDB" w:rsidRDefault="00862F2F"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Feature Test MAE</w:t>
            </w:r>
          </w:p>
        </w:tc>
        <w:tc>
          <w:tcPr>
            <w:tcW w:w="0" w:type="auto"/>
          </w:tcPr>
          <w:p w14:paraId="268AE6BF" w14:textId="472ECE26" w:rsidR="00862F2F" w:rsidRPr="002C6FDB" w:rsidRDefault="00862F2F"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Feature #</w:t>
            </w:r>
          </w:p>
        </w:tc>
      </w:tr>
      <w:tr w:rsidR="00737F3B" w:rsidRPr="00737F3B" w14:paraId="1F0FD76A" w14:textId="77777777" w:rsidTr="00FB5301">
        <w:trPr>
          <w:trHeight w:hRule="exact" w:val="288"/>
          <w:jc w:val="center"/>
        </w:trPr>
        <w:tc>
          <w:tcPr>
            <w:tcW w:w="1795" w:type="dxa"/>
          </w:tcPr>
          <w:p w14:paraId="07558C23" w14:textId="6DD4DDFA" w:rsidR="00862F2F" w:rsidRPr="002C6FDB" w:rsidRDefault="00862F2F"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Stacking</w:t>
            </w:r>
          </w:p>
        </w:tc>
        <w:tc>
          <w:tcPr>
            <w:tcW w:w="1558" w:type="dxa"/>
          </w:tcPr>
          <w:p w14:paraId="77EDD71B" w14:textId="71EF70D7" w:rsidR="00862F2F" w:rsidRPr="002C6FDB" w:rsidRDefault="00862F2F"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220</w:t>
            </w:r>
          </w:p>
        </w:tc>
        <w:tc>
          <w:tcPr>
            <w:tcW w:w="0" w:type="auto"/>
          </w:tcPr>
          <w:p w14:paraId="1E22579B" w14:textId="5BB36787" w:rsidR="00862F2F" w:rsidRPr="002C6FDB" w:rsidRDefault="00862F2F"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206</w:t>
            </w:r>
          </w:p>
        </w:tc>
        <w:tc>
          <w:tcPr>
            <w:tcW w:w="0" w:type="auto"/>
          </w:tcPr>
          <w:p w14:paraId="7A621014" w14:textId="72776D1E" w:rsidR="00862F2F" w:rsidRPr="002C6FDB" w:rsidRDefault="00862F2F"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25</w:t>
            </w:r>
          </w:p>
        </w:tc>
      </w:tr>
      <w:tr w:rsidR="00737F3B" w:rsidRPr="00737F3B" w14:paraId="059B74FD" w14:textId="77777777" w:rsidTr="00FB5301">
        <w:trPr>
          <w:trHeight w:hRule="exact" w:val="288"/>
          <w:jc w:val="center"/>
        </w:trPr>
        <w:tc>
          <w:tcPr>
            <w:tcW w:w="1795" w:type="dxa"/>
          </w:tcPr>
          <w:p w14:paraId="3DC7B2A2" w14:textId="76C29C6E" w:rsidR="00862F2F" w:rsidRPr="002C6FDB" w:rsidRDefault="00862F2F"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Linear</w:t>
            </w:r>
            <w:r w:rsidR="00A511E0" w:rsidRPr="002C6FDB">
              <w:rPr>
                <w:rFonts w:ascii="Palatino Linotype" w:hAnsi="Palatino Linotype" w:cs="Times New Roman"/>
                <w:sz w:val="20"/>
                <w:szCs w:val="20"/>
              </w:rPr>
              <w:t xml:space="preserve"> </w:t>
            </w:r>
            <w:r w:rsidRPr="002C6FDB">
              <w:rPr>
                <w:rFonts w:ascii="Palatino Linotype" w:hAnsi="Palatino Linotype" w:cs="Times New Roman"/>
                <w:sz w:val="20"/>
                <w:szCs w:val="20"/>
              </w:rPr>
              <w:t>Regression</w:t>
            </w:r>
          </w:p>
        </w:tc>
        <w:tc>
          <w:tcPr>
            <w:tcW w:w="1558" w:type="dxa"/>
          </w:tcPr>
          <w:p w14:paraId="311CC260" w14:textId="3F832C91" w:rsidR="00862F2F" w:rsidRPr="002C6FDB" w:rsidRDefault="00862F2F"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221</w:t>
            </w:r>
          </w:p>
        </w:tc>
        <w:tc>
          <w:tcPr>
            <w:tcW w:w="0" w:type="auto"/>
          </w:tcPr>
          <w:p w14:paraId="3C320F2E" w14:textId="2E134F2E" w:rsidR="00862F2F" w:rsidRPr="002C6FDB" w:rsidRDefault="00862F2F"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208</w:t>
            </w:r>
          </w:p>
        </w:tc>
        <w:tc>
          <w:tcPr>
            <w:tcW w:w="0" w:type="auto"/>
          </w:tcPr>
          <w:p w14:paraId="3759A854" w14:textId="10C6CC21" w:rsidR="00862F2F" w:rsidRPr="002C6FDB" w:rsidRDefault="00862F2F"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3</w:t>
            </w:r>
          </w:p>
        </w:tc>
      </w:tr>
      <w:tr w:rsidR="00737F3B" w:rsidRPr="00737F3B" w14:paraId="7045EC21" w14:textId="77777777" w:rsidTr="00FB5301">
        <w:trPr>
          <w:trHeight w:hRule="exact" w:val="288"/>
          <w:jc w:val="center"/>
        </w:trPr>
        <w:tc>
          <w:tcPr>
            <w:tcW w:w="1795" w:type="dxa"/>
          </w:tcPr>
          <w:p w14:paraId="5EF2E842" w14:textId="24496F18" w:rsidR="00862F2F" w:rsidRPr="002C6FDB" w:rsidRDefault="00862F2F"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Ridge</w:t>
            </w:r>
          </w:p>
        </w:tc>
        <w:tc>
          <w:tcPr>
            <w:tcW w:w="1558" w:type="dxa"/>
          </w:tcPr>
          <w:p w14:paraId="27C5279C" w14:textId="570EA7C5" w:rsidR="00862F2F" w:rsidRPr="002C6FDB" w:rsidRDefault="00862F2F"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221</w:t>
            </w:r>
          </w:p>
        </w:tc>
        <w:tc>
          <w:tcPr>
            <w:tcW w:w="0" w:type="auto"/>
          </w:tcPr>
          <w:p w14:paraId="518D5A45" w14:textId="233321C8" w:rsidR="00862F2F" w:rsidRPr="002C6FDB" w:rsidRDefault="00862F2F"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209</w:t>
            </w:r>
          </w:p>
        </w:tc>
        <w:tc>
          <w:tcPr>
            <w:tcW w:w="0" w:type="auto"/>
          </w:tcPr>
          <w:p w14:paraId="36CCF7A9" w14:textId="3EEF61D6" w:rsidR="00862F2F" w:rsidRPr="002C6FDB" w:rsidRDefault="00862F2F"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3</w:t>
            </w:r>
          </w:p>
        </w:tc>
      </w:tr>
      <w:tr w:rsidR="00737F3B" w:rsidRPr="00737F3B" w14:paraId="58485263" w14:textId="77777777" w:rsidTr="00FB5301">
        <w:trPr>
          <w:trHeight w:hRule="exact" w:val="288"/>
          <w:jc w:val="center"/>
        </w:trPr>
        <w:tc>
          <w:tcPr>
            <w:tcW w:w="1795" w:type="dxa"/>
          </w:tcPr>
          <w:p w14:paraId="37E3B28D" w14:textId="0DA0B069" w:rsidR="00862F2F" w:rsidRPr="002C6FDB" w:rsidRDefault="00862F2F"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Bayesian</w:t>
            </w:r>
            <w:r w:rsidR="00A511E0" w:rsidRPr="002C6FDB">
              <w:rPr>
                <w:rFonts w:ascii="Palatino Linotype" w:hAnsi="Palatino Linotype" w:cs="Times New Roman"/>
                <w:sz w:val="20"/>
                <w:szCs w:val="20"/>
              </w:rPr>
              <w:t xml:space="preserve"> </w:t>
            </w:r>
            <w:r w:rsidRPr="002C6FDB">
              <w:rPr>
                <w:rFonts w:ascii="Palatino Linotype" w:hAnsi="Palatino Linotype" w:cs="Times New Roman"/>
                <w:sz w:val="20"/>
                <w:szCs w:val="20"/>
              </w:rPr>
              <w:t>Ridge</w:t>
            </w:r>
          </w:p>
        </w:tc>
        <w:tc>
          <w:tcPr>
            <w:tcW w:w="1558" w:type="dxa"/>
          </w:tcPr>
          <w:p w14:paraId="35459E3F" w14:textId="2BF56050" w:rsidR="00862F2F" w:rsidRPr="002C6FDB" w:rsidRDefault="00862F2F"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221</w:t>
            </w:r>
          </w:p>
        </w:tc>
        <w:tc>
          <w:tcPr>
            <w:tcW w:w="0" w:type="auto"/>
          </w:tcPr>
          <w:p w14:paraId="460B809D" w14:textId="0B5B75F1" w:rsidR="00862F2F" w:rsidRPr="002C6FDB" w:rsidRDefault="00862F2F"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209</w:t>
            </w:r>
          </w:p>
        </w:tc>
        <w:tc>
          <w:tcPr>
            <w:tcW w:w="0" w:type="auto"/>
          </w:tcPr>
          <w:p w14:paraId="4AD49441" w14:textId="260424FB" w:rsidR="00862F2F" w:rsidRPr="002C6FDB" w:rsidRDefault="00862F2F"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3</w:t>
            </w:r>
          </w:p>
        </w:tc>
      </w:tr>
      <w:tr w:rsidR="00737F3B" w:rsidRPr="00737F3B" w14:paraId="36ACD8D4" w14:textId="77777777" w:rsidTr="00FB5301">
        <w:trPr>
          <w:trHeight w:hRule="exact" w:val="288"/>
          <w:jc w:val="center"/>
        </w:trPr>
        <w:tc>
          <w:tcPr>
            <w:tcW w:w="1795" w:type="dxa"/>
          </w:tcPr>
          <w:p w14:paraId="698D7275" w14:textId="7D64B07E" w:rsidR="00862F2F" w:rsidRPr="002C6FDB" w:rsidRDefault="00862F2F"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Extra</w:t>
            </w:r>
            <w:r w:rsidR="00A511E0" w:rsidRPr="002C6FDB">
              <w:rPr>
                <w:rFonts w:ascii="Palatino Linotype" w:hAnsi="Palatino Linotype" w:cs="Times New Roman"/>
                <w:sz w:val="20"/>
                <w:szCs w:val="20"/>
              </w:rPr>
              <w:t xml:space="preserve"> </w:t>
            </w:r>
            <w:r w:rsidRPr="002C6FDB">
              <w:rPr>
                <w:rFonts w:ascii="Palatino Linotype" w:hAnsi="Palatino Linotype" w:cs="Times New Roman"/>
                <w:sz w:val="20"/>
                <w:szCs w:val="20"/>
              </w:rPr>
              <w:t>Trees</w:t>
            </w:r>
          </w:p>
        </w:tc>
        <w:tc>
          <w:tcPr>
            <w:tcW w:w="1558" w:type="dxa"/>
          </w:tcPr>
          <w:p w14:paraId="726CF22E" w14:textId="57C80F17" w:rsidR="00862F2F" w:rsidRPr="002C6FDB" w:rsidRDefault="00862F2F"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231</w:t>
            </w:r>
          </w:p>
        </w:tc>
        <w:tc>
          <w:tcPr>
            <w:tcW w:w="0" w:type="auto"/>
          </w:tcPr>
          <w:p w14:paraId="5B21180E" w14:textId="371F590B" w:rsidR="00862F2F" w:rsidRPr="002C6FDB" w:rsidRDefault="00862F2F"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210</w:t>
            </w:r>
          </w:p>
        </w:tc>
        <w:tc>
          <w:tcPr>
            <w:tcW w:w="0" w:type="auto"/>
          </w:tcPr>
          <w:p w14:paraId="5893BC54" w14:textId="1DBEEED9" w:rsidR="00862F2F" w:rsidRPr="002C6FDB" w:rsidRDefault="00862F2F"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29</w:t>
            </w:r>
          </w:p>
        </w:tc>
      </w:tr>
      <w:tr w:rsidR="00737F3B" w:rsidRPr="00737F3B" w14:paraId="5AC26235" w14:textId="77777777" w:rsidTr="00FB5301">
        <w:trPr>
          <w:trHeight w:hRule="exact" w:val="288"/>
          <w:jc w:val="center"/>
        </w:trPr>
        <w:tc>
          <w:tcPr>
            <w:tcW w:w="1795" w:type="dxa"/>
          </w:tcPr>
          <w:p w14:paraId="20070F97" w14:textId="1AD3D739" w:rsidR="00862F2F" w:rsidRPr="002C6FDB" w:rsidRDefault="00862F2F"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SGD</w:t>
            </w:r>
          </w:p>
        </w:tc>
        <w:tc>
          <w:tcPr>
            <w:tcW w:w="1558" w:type="dxa"/>
          </w:tcPr>
          <w:p w14:paraId="49EDCDC6" w14:textId="3AEE8503" w:rsidR="00862F2F" w:rsidRPr="002C6FDB" w:rsidRDefault="00862F2F"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221</w:t>
            </w:r>
          </w:p>
        </w:tc>
        <w:tc>
          <w:tcPr>
            <w:tcW w:w="0" w:type="auto"/>
          </w:tcPr>
          <w:p w14:paraId="0A6C4137" w14:textId="6FA0E8E7" w:rsidR="00862F2F" w:rsidRPr="002C6FDB" w:rsidRDefault="00862F2F"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211</w:t>
            </w:r>
          </w:p>
        </w:tc>
        <w:tc>
          <w:tcPr>
            <w:tcW w:w="0" w:type="auto"/>
          </w:tcPr>
          <w:p w14:paraId="42FC0E6E" w14:textId="4FC93C6F" w:rsidR="00862F2F" w:rsidRPr="002C6FDB" w:rsidRDefault="00862F2F"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3</w:t>
            </w:r>
          </w:p>
        </w:tc>
      </w:tr>
      <w:tr w:rsidR="00737F3B" w:rsidRPr="00737F3B" w14:paraId="3A24FCC7" w14:textId="77777777" w:rsidTr="00FB5301">
        <w:trPr>
          <w:trHeight w:hRule="exact" w:val="288"/>
          <w:jc w:val="center"/>
        </w:trPr>
        <w:tc>
          <w:tcPr>
            <w:tcW w:w="1795" w:type="dxa"/>
          </w:tcPr>
          <w:p w14:paraId="6E3E79B2" w14:textId="7AF3D060" w:rsidR="00862F2F" w:rsidRPr="002C6FDB" w:rsidRDefault="00862F2F"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Lasso</w:t>
            </w:r>
          </w:p>
        </w:tc>
        <w:tc>
          <w:tcPr>
            <w:tcW w:w="1558" w:type="dxa"/>
          </w:tcPr>
          <w:p w14:paraId="6DCF97D3" w14:textId="03B7795A" w:rsidR="00862F2F" w:rsidRPr="002C6FDB" w:rsidRDefault="00862F2F"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226</w:t>
            </w:r>
          </w:p>
        </w:tc>
        <w:tc>
          <w:tcPr>
            <w:tcW w:w="0" w:type="auto"/>
          </w:tcPr>
          <w:p w14:paraId="2681DB6E" w14:textId="0B8CD0CA" w:rsidR="00862F2F" w:rsidRPr="002C6FDB" w:rsidRDefault="00862F2F"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215</w:t>
            </w:r>
          </w:p>
        </w:tc>
        <w:tc>
          <w:tcPr>
            <w:tcW w:w="0" w:type="auto"/>
          </w:tcPr>
          <w:p w14:paraId="500064B9" w14:textId="4D215C20" w:rsidR="00862F2F" w:rsidRPr="002C6FDB" w:rsidRDefault="00862F2F"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16</w:t>
            </w:r>
          </w:p>
        </w:tc>
      </w:tr>
      <w:tr w:rsidR="00737F3B" w:rsidRPr="00737F3B" w14:paraId="7B1EBC80" w14:textId="77777777" w:rsidTr="00FB5301">
        <w:trPr>
          <w:trHeight w:hRule="exact" w:val="288"/>
          <w:jc w:val="center"/>
        </w:trPr>
        <w:tc>
          <w:tcPr>
            <w:tcW w:w="1795" w:type="dxa"/>
          </w:tcPr>
          <w:p w14:paraId="38022387" w14:textId="67418BA1" w:rsidR="00862F2F" w:rsidRPr="002C6FDB" w:rsidRDefault="00862F2F"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K</w:t>
            </w:r>
            <w:r w:rsidR="00A511E0" w:rsidRPr="002C6FDB">
              <w:rPr>
                <w:rFonts w:ascii="Palatino Linotype" w:hAnsi="Palatino Linotype" w:cs="Times New Roman"/>
                <w:sz w:val="20"/>
                <w:szCs w:val="20"/>
              </w:rPr>
              <w:t xml:space="preserve"> </w:t>
            </w:r>
            <w:r w:rsidRPr="002C6FDB">
              <w:rPr>
                <w:rFonts w:ascii="Palatino Linotype" w:hAnsi="Palatino Linotype" w:cs="Times New Roman"/>
                <w:sz w:val="20"/>
                <w:szCs w:val="20"/>
              </w:rPr>
              <w:t>Neighbors</w:t>
            </w:r>
          </w:p>
        </w:tc>
        <w:tc>
          <w:tcPr>
            <w:tcW w:w="1558" w:type="dxa"/>
          </w:tcPr>
          <w:p w14:paraId="4519C597" w14:textId="39CE50A2" w:rsidR="00862F2F" w:rsidRPr="002C6FDB" w:rsidRDefault="00862F2F"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248</w:t>
            </w:r>
          </w:p>
        </w:tc>
        <w:tc>
          <w:tcPr>
            <w:tcW w:w="0" w:type="auto"/>
          </w:tcPr>
          <w:p w14:paraId="4B440A1D" w14:textId="53A2F0DE" w:rsidR="00862F2F" w:rsidRPr="002C6FDB" w:rsidRDefault="00862F2F"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217</w:t>
            </w:r>
          </w:p>
        </w:tc>
        <w:tc>
          <w:tcPr>
            <w:tcW w:w="0" w:type="auto"/>
          </w:tcPr>
          <w:p w14:paraId="08BDF9A4" w14:textId="7AC75A55" w:rsidR="00862F2F" w:rsidRPr="002C6FDB" w:rsidRDefault="00862F2F"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2</w:t>
            </w:r>
          </w:p>
        </w:tc>
      </w:tr>
    </w:tbl>
    <w:p w14:paraId="3AB96DFF" w14:textId="77777777" w:rsidR="00D41722" w:rsidRPr="002C6FDB" w:rsidRDefault="00D41722" w:rsidP="009E147D">
      <w:pPr>
        <w:spacing w:line="240" w:lineRule="auto"/>
        <w:jc w:val="center"/>
        <w:rPr>
          <w:rFonts w:ascii="Palatino Linotype" w:hAnsi="Palatino Linotype" w:cs="Times New Roman"/>
          <w:sz w:val="20"/>
          <w:szCs w:val="20"/>
        </w:rPr>
      </w:pPr>
      <w:r w:rsidRPr="002C6FDB">
        <w:rPr>
          <w:rFonts w:ascii="Palatino Linotype" w:hAnsi="Palatino Linotype" w:cs="Times New Roman"/>
          <w:noProof/>
          <w:sz w:val="20"/>
          <w:szCs w:val="20"/>
        </w:rPr>
        <w:lastRenderedPageBreak/>
        <w:drawing>
          <wp:inline distT="0" distB="0" distL="0" distR="0" wp14:anchorId="66F009E9" wp14:editId="21B91BEB">
            <wp:extent cx="6092741" cy="3657600"/>
            <wp:effectExtent l="0" t="0" r="381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092741" cy="3657600"/>
                    </a:xfrm>
                    <a:prstGeom prst="rect">
                      <a:avLst/>
                    </a:prstGeom>
                    <a:noFill/>
                    <a:ln>
                      <a:noFill/>
                    </a:ln>
                  </pic:spPr>
                </pic:pic>
              </a:graphicData>
            </a:graphic>
          </wp:inline>
        </w:drawing>
      </w:r>
    </w:p>
    <w:p w14:paraId="1BFDC54C" w14:textId="3843292A" w:rsidR="00D41722" w:rsidRPr="002C6FDB" w:rsidRDefault="00E423B3" w:rsidP="009E147D">
      <w:pPr>
        <w:spacing w:line="240" w:lineRule="auto"/>
        <w:rPr>
          <w:rFonts w:ascii="Palatino Linotype" w:hAnsi="Palatino Linotype" w:cs="Times New Roman"/>
          <w:b/>
          <w:bCs/>
          <w:sz w:val="20"/>
          <w:szCs w:val="20"/>
        </w:rPr>
      </w:pPr>
      <w:r w:rsidRPr="002C6FDB">
        <w:rPr>
          <w:rFonts w:ascii="Palatino Linotype" w:hAnsi="Palatino Linotype" w:cs="Times New Roman"/>
          <w:b/>
          <w:bCs/>
          <w:sz w:val="20"/>
          <w:szCs w:val="20"/>
        </w:rPr>
        <w:t>Supplementary Figure</w:t>
      </w:r>
      <w:r w:rsidR="00D41722" w:rsidRPr="002C6FDB">
        <w:rPr>
          <w:rFonts w:ascii="Palatino Linotype" w:hAnsi="Palatino Linotype" w:cs="Times New Roman"/>
          <w:b/>
          <w:bCs/>
          <w:sz w:val="20"/>
          <w:szCs w:val="20"/>
        </w:rPr>
        <w:t xml:space="preserve"> </w:t>
      </w:r>
      <w:r w:rsidR="00791FBE" w:rsidRPr="002C6FDB">
        <w:rPr>
          <w:rFonts w:ascii="Palatino Linotype" w:hAnsi="Palatino Linotype" w:cs="Times New Roman"/>
          <w:b/>
          <w:bCs/>
          <w:sz w:val="20"/>
          <w:szCs w:val="20"/>
        </w:rPr>
        <w:t>S36</w:t>
      </w:r>
      <w:r w:rsidR="00234244" w:rsidRPr="002C6FDB">
        <w:rPr>
          <w:rFonts w:ascii="Palatino Linotype" w:hAnsi="Palatino Linotype" w:cs="Times New Roman"/>
          <w:b/>
          <w:bCs/>
          <w:sz w:val="20"/>
          <w:szCs w:val="20"/>
        </w:rPr>
        <w:t>:</w:t>
      </w:r>
      <w:r w:rsidR="00D41722" w:rsidRPr="002C6FDB">
        <w:rPr>
          <w:rFonts w:ascii="Palatino Linotype" w:hAnsi="Palatino Linotype" w:cs="Times New Roman"/>
          <w:b/>
          <w:bCs/>
          <w:sz w:val="20"/>
          <w:szCs w:val="20"/>
        </w:rPr>
        <w:t xml:space="preserve"> </w:t>
      </w:r>
      <w:r w:rsidR="00D41722" w:rsidRPr="002C6FDB">
        <w:rPr>
          <w:rFonts w:ascii="Palatino Linotype" w:hAnsi="Palatino Linotype" w:cs="Times New Roman"/>
          <w:sz w:val="20"/>
          <w:szCs w:val="20"/>
        </w:rPr>
        <w:t>Extra Trees Actual One-Day Forecast. MAE of 231 with 29 features.</w:t>
      </w:r>
    </w:p>
    <w:p w14:paraId="57C85032" w14:textId="01593A7B" w:rsidR="00D41722" w:rsidRPr="002C6FDB" w:rsidRDefault="00D41722" w:rsidP="009E147D">
      <w:pPr>
        <w:spacing w:line="240" w:lineRule="auto"/>
        <w:ind w:firstLine="720"/>
        <w:jc w:val="both"/>
        <w:rPr>
          <w:rFonts w:ascii="Palatino Linotype" w:hAnsi="Palatino Linotype" w:cs="Times New Roman"/>
          <w:sz w:val="20"/>
          <w:szCs w:val="20"/>
        </w:rPr>
      </w:pPr>
    </w:p>
    <w:p w14:paraId="572520AD" w14:textId="46637C31" w:rsidR="008E610A" w:rsidRPr="002C6FDB" w:rsidRDefault="008E610A" w:rsidP="009E147D">
      <w:pPr>
        <w:spacing w:line="240" w:lineRule="auto"/>
        <w:ind w:firstLine="720"/>
        <w:jc w:val="both"/>
        <w:rPr>
          <w:rFonts w:ascii="Palatino Linotype" w:hAnsi="Palatino Linotype" w:cs="Times New Roman"/>
          <w:sz w:val="20"/>
          <w:szCs w:val="20"/>
        </w:rPr>
      </w:pPr>
    </w:p>
    <w:p w14:paraId="71A045F4" w14:textId="77777777" w:rsidR="008E610A" w:rsidRPr="002C6FDB" w:rsidRDefault="008E610A" w:rsidP="009E147D">
      <w:pPr>
        <w:spacing w:line="240" w:lineRule="auto"/>
        <w:ind w:firstLine="720"/>
        <w:jc w:val="both"/>
        <w:rPr>
          <w:rFonts w:ascii="Palatino Linotype" w:hAnsi="Palatino Linotype" w:cs="Times New Roman"/>
          <w:sz w:val="20"/>
          <w:szCs w:val="20"/>
        </w:rPr>
      </w:pPr>
    </w:p>
    <w:p w14:paraId="005C26C4" w14:textId="5DC8DC62" w:rsidR="000347BA" w:rsidRPr="002C6FDB" w:rsidRDefault="00A667C6" w:rsidP="009E147D">
      <w:pPr>
        <w:spacing w:line="240" w:lineRule="auto"/>
        <w:jc w:val="center"/>
        <w:rPr>
          <w:rFonts w:ascii="Palatino Linotype" w:hAnsi="Palatino Linotype" w:cs="Times New Roman"/>
          <w:sz w:val="20"/>
          <w:szCs w:val="20"/>
        </w:rPr>
      </w:pPr>
      <w:r w:rsidRPr="002C6FDB">
        <w:rPr>
          <w:rFonts w:ascii="Palatino Linotype" w:hAnsi="Palatino Linotype" w:cs="Times New Roman"/>
          <w:noProof/>
          <w:sz w:val="20"/>
          <w:szCs w:val="20"/>
        </w:rPr>
        <w:lastRenderedPageBreak/>
        <w:drawing>
          <wp:inline distT="0" distB="0" distL="0" distR="0" wp14:anchorId="372B79CE" wp14:editId="41ABFF22">
            <wp:extent cx="6092741" cy="3657600"/>
            <wp:effectExtent l="0" t="0" r="381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092741" cy="3657600"/>
                    </a:xfrm>
                    <a:prstGeom prst="rect">
                      <a:avLst/>
                    </a:prstGeom>
                    <a:noFill/>
                    <a:ln>
                      <a:noFill/>
                    </a:ln>
                  </pic:spPr>
                </pic:pic>
              </a:graphicData>
            </a:graphic>
          </wp:inline>
        </w:drawing>
      </w:r>
    </w:p>
    <w:p w14:paraId="7DBB8FF6" w14:textId="76E811FE" w:rsidR="00A667C6" w:rsidRPr="002C6FDB" w:rsidRDefault="00A667C6" w:rsidP="009E147D">
      <w:pPr>
        <w:spacing w:line="240" w:lineRule="auto"/>
        <w:jc w:val="center"/>
        <w:rPr>
          <w:rFonts w:ascii="Palatino Linotype" w:hAnsi="Palatino Linotype" w:cs="Times New Roman"/>
          <w:sz w:val="20"/>
          <w:szCs w:val="20"/>
        </w:rPr>
      </w:pPr>
      <w:r w:rsidRPr="002C6FDB">
        <w:rPr>
          <w:rFonts w:ascii="Palatino Linotype" w:hAnsi="Palatino Linotype" w:cs="Times New Roman"/>
          <w:noProof/>
          <w:sz w:val="20"/>
          <w:szCs w:val="20"/>
        </w:rPr>
        <w:drawing>
          <wp:inline distT="0" distB="0" distL="0" distR="0" wp14:anchorId="5BA97793" wp14:editId="737B4958">
            <wp:extent cx="6092741" cy="3657600"/>
            <wp:effectExtent l="0" t="0" r="381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092741" cy="3657600"/>
                    </a:xfrm>
                    <a:prstGeom prst="rect">
                      <a:avLst/>
                    </a:prstGeom>
                    <a:noFill/>
                    <a:ln>
                      <a:noFill/>
                    </a:ln>
                  </pic:spPr>
                </pic:pic>
              </a:graphicData>
            </a:graphic>
          </wp:inline>
        </w:drawing>
      </w:r>
    </w:p>
    <w:p w14:paraId="68636F51" w14:textId="20084AF1" w:rsidR="00314C6C" w:rsidRPr="002C6FDB" w:rsidRDefault="00E423B3" w:rsidP="009E147D">
      <w:pPr>
        <w:spacing w:line="240" w:lineRule="auto"/>
        <w:rPr>
          <w:rFonts w:ascii="Palatino Linotype" w:hAnsi="Palatino Linotype" w:cs="Times New Roman"/>
          <w:b/>
          <w:bCs/>
          <w:sz w:val="20"/>
          <w:szCs w:val="20"/>
        </w:rPr>
      </w:pPr>
      <w:r w:rsidRPr="002C6FDB">
        <w:rPr>
          <w:rFonts w:ascii="Palatino Linotype" w:hAnsi="Palatino Linotype" w:cs="Times New Roman"/>
          <w:b/>
          <w:bCs/>
          <w:sz w:val="20"/>
          <w:szCs w:val="20"/>
        </w:rPr>
        <w:t>Supplementary Figure</w:t>
      </w:r>
      <w:r w:rsidR="00C66BFB" w:rsidRPr="002C6FDB">
        <w:rPr>
          <w:rFonts w:ascii="Palatino Linotype" w:hAnsi="Palatino Linotype" w:cs="Times New Roman"/>
          <w:b/>
          <w:bCs/>
          <w:sz w:val="20"/>
          <w:szCs w:val="20"/>
        </w:rPr>
        <w:t xml:space="preserve"> </w:t>
      </w:r>
      <w:r w:rsidR="00791FBE" w:rsidRPr="002C6FDB">
        <w:rPr>
          <w:rFonts w:ascii="Palatino Linotype" w:hAnsi="Palatino Linotype" w:cs="Times New Roman"/>
          <w:b/>
          <w:bCs/>
          <w:sz w:val="20"/>
          <w:szCs w:val="20"/>
        </w:rPr>
        <w:t>S37</w:t>
      </w:r>
      <w:r w:rsidR="00234244" w:rsidRPr="002C6FDB">
        <w:rPr>
          <w:rFonts w:ascii="Palatino Linotype" w:hAnsi="Palatino Linotype" w:cs="Times New Roman"/>
          <w:b/>
          <w:bCs/>
          <w:sz w:val="20"/>
          <w:szCs w:val="20"/>
        </w:rPr>
        <w:t>:</w:t>
      </w:r>
      <w:r w:rsidR="00C66BFB" w:rsidRPr="002C6FDB">
        <w:rPr>
          <w:rFonts w:ascii="Palatino Linotype" w:hAnsi="Palatino Linotype" w:cs="Times New Roman"/>
          <w:b/>
          <w:bCs/>
          <w:sz w:val="20"/>
          <w:szCs w:val="20"/>
        </w:rPr>
        <w:t xml:space="preserve"> </w:t>
      </w:r>
      <w:r w:rsidR="00C66BFB" w:rsidRPr="002C6FDB">
        <w:rPr>
          <w:rFonts w:ascii="Palatino Linotype" w:hAnsi="Palatino Linotype" w:cs="Times New Roman"/>
          <w:sz w:val="20"/>
          <w:szCs w:val="20"/>
        </w:rPr>
        <w:t xml:space="preserve">Kernel Ridge </w:t>
      </w:r>
      <w:bookmarkStart w:id="1" w:name="_Hlk66692525"/>
      <w:r w:rsidR="00C66BFB" w:rsidRPr="002C6FDB">
        <w:rPr>
          <w:rFonts w:ascii="Palatino Linotype" w:hAnsi="Palatino Linotype" w:cs="Times New Roman"/>
          <w:sz w:val="20"/>
          <w:szCs w:val="20"/>
        </w:rPr>
        <w:t>Daily Difference</w:t>
      </w:r>
      <w:r w:rsidR="00314C6C" w:rsidRPr="002C6FDB">
        <w:rPr>
          <w:rFonts w:ascii="Palatino Linotype" w:hAnsi="Palatino Linotype" w:cs="Times New Roman"/>
          <w:sz w:val="20"/>
          <w:szCs w:val="20"/>
        </w:rPr>
        <w:t>d</w:t>
      </w:r>
      <w:r w:rsidR="00C66BFB" w:rsidRPr="002C6FDB">
        <w:rPr>
          <w:rFonts w:ascii="Palatino Linotype" w:hAnsi="Palatino Linotype" w:cs="Times New Roman"/>
          <w:sz w:val="20"/>
          <w:szCs w:val="20"/>
        </w:rPr>
        <w:t xml:space="preserve"> </w:t>
      </w:r>
      <w:r w:rsidR="00314C6C" w:rsidRPr="002C6FDB">
        <w:rPr>
          <w:rFonts w:ascii="Palatino Linotype" w:hAnsi="Palatino Linotype" w:cs="Times New Roman"/>
          <w:sz w:val="20"/>
          <w:szCs w:val="20"/>
        </w:rPr>
        <w:t>One-Day Forecast</w:t>
      </w:r>
      <w:bookmarkEnd w:id="1"/>
      <w:r w:rsidR="00383876" w:rsidRPr="002C6FDB">
        <w:rPr>
          <w:rFonts w:ascii="Palatino Linotype" w:hAnsi="Palatino Linotype" w:cs="Times New Roman"/>
          <w:sz w:val="20"/>
          <w:szCs w:val="20"/>
        </w:rPr>
        <w:t>. MAE of 214 with 72 features.</w:t>
      </w:r>
      <w:r w:rsidR="00120492" w:rsidRPr="002C6FDB">
        <w:rPr>
          <w:rFonts w:ascii="Palatino Linotype" w:hAnsi="Palatino Linotype" w:cs="Times New Roman"/>
          <w:sz w:val="20"/>
          <w:szCs w:val="20"/>
        </w:rPr>
        <w:t xml:space="preserve"> Original predictions (first) and the</w:t>
      </w:r>
      <w:r w:rsidR="00B61103" w:rsidRPr="002C6FDB">
        <w:rPr>
          <w:rFonts w:ascii="Palatino Linotype" w:hAnsi="Palatino Linotype" w:cs="Times New Roman"/>
          <w:sz w:val="20"/>
          <w:szCs w:val="20"/>
        </w:rPr>
        <w:t>n</w:t>
      </w:r>
      <w:r w:rsidR="00120492" w:rsidRPr="002C6FDB">
        <w:rPr>
          <w:rFonts w:ascii="Palatino Linotype" w:hAnsi="Palatino Linotype" w:cs="Times New Roman"/>
          <w:sz w:val="20"/>
          <w:szCs w:val="20"/>
        </w:rPr>
        <w:t xml:space="preserve"> transformed back version (second) are both shown. </w:t>
      </w:r>
    </w:p>
    <w:p w14:paraId="6F0F4510" w14:textId="337A5B60" w:rsidR="00314C6C" w:rsidRPr="002C6FDB" w:rsidRDefault="00314C6C" w:rsidP="009E147D">
      <w:pPr>
        <w:spacing w:line="240" w:lineRule="auto"/>
        <w:rPr>
          <w:rFonts w:ascii="Palatino Linotype" w:hAnsi="Palatino Linotype" w:cs="Times New Roman"/>
          <w:b/>
          <w:bCs/>
          <w:sz w:val="20"/>
          <w:szCs w:val="20"/>
        </w:rPr>
      </w:pPr>
    </w:p>
    <w:p w14:paraId="06A27114" w14:textId="0A21BB88" w:rsidR="00DC5F97" w:rsidRPr="002C6FDB" w:rsidRDefault="00E423B3" w:rsidP="009E147D">
      <w:pPr>
        <w:spacing w:line="240" w:lineRule="auto"/>
        <w:jc w:val="both"/>
        <w:rPr>
          <w:rFonts w:ascii="Palatino Linotype" w:hAnsi="Palatino Linotype" w:cs="Times New Roman"/>
          <w:sz w:val="20"/>
          <w:szCs w:val="20"/>
        </w:rPr>
      </w:pPr>
      <w:r w:rsidRPr="002C6FDB">
        <w:rPr>
          <w:rFonts w:ascii="Palatino Linotype" w:hAnsi="Palatino Linotype" w:cs="Times New Roman"/>
          <w:b/>
          <w:bCs/>
          <w:sz w:val="20"/>
          <w:szCs w:val="20"/>
        </w:rPr>
        <w:lastRenderedPageBreak/>
        <w:t>Supplementary Table</w:t>
      </w:r>
      <w:r w:rsidR="00DC5F97" w:rsidRPr="002C6FDB">
        <w:rPr>
          <w:rFonts w:ascii="Palatino Linotype" w:hAnsi="Palatino Linotype" w:cs="Times New Roman"/>
          <w:b/>
          <w:bCs/>
          <w:sz w:val="20"/>
          <w:szCs w:val="20"/>
        </w:rPr>
        <w:t xml:space="preserve"> </w:t>
      </w:r>
      <w:r w:rsidR="00791FBE" w:rsidRPr="002C6FDB">
        <w:rPr>
          <w:rFonts w:ascii="Palatino Linotype" w:hAnsi="Palatino Linotype" w:cs="Times New Roman"/>
          <w:b/>
          <w:bCs/>
          <w:sz w:val="20"/>
          <w:szCs w:val="20"/>
        </w:rPr>
        <w:t>S3</w:t>
      </w:r>
      <w:r w:rsidR="00234244" w:rsidRPr="002C6FDB">
        <w:rPr>
          <w:rFonts w:ascii="Palatino Linotype" w:hAnsi="Palatino Linotype" w:cs="Times New Roman"/>
          <w:b/>
          <w:bCs/>
          <w:sz w:val="20"/>
          <w:szCs w:val="20"/>
        </w:rPr>
        <w:t xml:space="preserve">: </w:t>
      </w:r>
      <w:r w:rsidR="00DC5F97" w:rsidRPr="002C6FDB">
        <w:rPr>
          <w:rFonts w:ascii="Palatino Linotype" w:hAnsi="Palatino Linotype" w:cs="Times New Roman"/>
          <w:b/>
          <w:bCs/>
          <w:sz w:val="20"/>
          <w:szCs w:val="20"/>
        </w:rPr>
        <w:t xml:space="preserve"> </w:t>
      </w:r>
      <w:r w:rsidR="00DC5F97" w:rsidRPr="002C6FDB">
        <w:rPr>
          <w:rFonts w:ascii="Palatino Linotype" w:hAnsi="Palatino Linotype" w:cs="Times New Roman"/>
          <w:sz w:val="20"/>
          <w:szCs w:val="20"/>
        </w:rPr>
        <w:t xml:space="preserve">One-Day Forecast Daily Difference. The </w:t>
      </w:r>
      <w:r w:rsidRPr="002C6FDB">
        <w:rPr>
          <w:rFonts w:ascii="Palatino Linotype" w:hAnsi="Palatino Linotype" w:cs="Times New Roman"/>
          <w:sz w:val="20"/>
          <w:szCs w:val="20"/>
        </w:rPr>
        <w:t>Supplementary Table</w:t>
      </w:r>
      <w:r w:rsidR="00DC5F97" w:rsidRPr="002C6FDB">
        <w:rPr>
          <w:rFonts w:ascii="Palatino Linotype" w:hAnsi="Palatino Linotype" w:cs="Times New Roman"/>
          <w:sz w:val="20"/>
          <w:szCs w:val="20"/>
        </w:rPr>
        <w:t xml:space="preserve"> displays the model, the resulting MAE from the final test, the feature test MAE, and the number of features found from the feature test.</w:t>
      </w:r>
    </w:p>
    <w:tbl>
      <w:tblPr>
        <w:tblStyle w:val="TableGrid"/>
        <w:tblW w:w="0" w:type="auto"/>
        <w:jc w:val="center"/>
        <w:tblLook w:val="04A0" w:firstRow="1" w:lastRow="0" w:firstColumn="1" w:lastColumn="0" w:noHBand="0" w:noVBand="1"/>
      </w:tblPr>
      <w:tblGrid>
        <w:gridCol w:w="1795"/>
        <w:gridCol w:w="1558"/>
        <w:gridCol w:w="1819"/>
        <w:gridCol w:w="1030"/>
      </w:tblGrid>
      <w:tr w:rsidR="00737F3B" w:rsidRPr="00737F3B" w14:paraId="1475D96A" w14:textId="77777777" w:rsidTr="00FB5301">
        <w:trPr>
          <w:trHeight w:hRule="exact" w:val="288"/>
          <w:jc w:val="center"/>
        </w:trPr>
        <w:tc>
          <w:tcPr>
            <w:tcW w:w="1795" w:type="dxa"/>
          </w:tcPr>
          <w:p w14:paraId="60E890D6" w14:textId="424D4B3F" w:rsidR="00120492" w:rsidRPr="002C6FDB" w:rsidRDefault="00120492"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Model</w:t>
            </w:r>
          </w:p>
        </w:tc>
        <w:tc>
          <w:tcPr>
            <w:tcW w:w="1558" w:type="dxa"/>
          </w:tcPr>
          <w:p w14:paraId="55095309" w14:textId="7302966E" w:rsidR="00120492" w:rsidRPr="002C6FDB" w:rsidRDefault="00120492"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Test MAE</w:t>
            </w:r>
          </w:p>
        </w:tc>
        <w:tc>
          <w:tcPr>
            <w:tcW w:w="0" w:type="auto"/>
          </w:tcPr>
          <w:p w14:paraId="61C36353" w14:textId="4551F811" w:rsidR="00120492" w:rsidRPr="002C6FDB" w:rsidRDefault="00120492"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Feature Test MAE</w:t>
            </w:r>
          </w:p>
        </w:tc>
        <w:tc>
          <w:tcPr>
            <w:tcW w:w="0" w:type="auto"/>
          </w:tcPr>
          <w:p w14:paraId="1FC645F0" w14:textId="74A6729F" w:rsidR="00120492" w:rsidRPr="002C6FDB" w:rsidRDefault="00120492"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Feature #</w:t>
            </w:r>
          </w:p>
        </w:tc>
      </w:tr>
      <w:tr w:rsidR="00737F3B" w:rsidRPr="00737F3B" w14:paraId="675CC45C" w14:textId="77777777" w:rsidTr="00FB5301">
        <w:trPr>
          <w:trHeight w:hRule="exact" w:val="288"/>
          <w:jc w:val="center"/>
        </w:trPr>
        <w:tc>
          <w:tcPr>
            <w:tcW w:w="1795" w:type="dxa"/>
          </w:tcPr>
          <w:p w14:paraId="1BCD0AC0" w14:textId="7AB4BB4C" w:rsidR="00120492" w:rsidRPr="002C6FDB" w:rsidRDefault="00120492"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Kernel Ridge</w:t>
            </w:r>
          </w:p>
        </w:tc>
        <w:tc>
          <w:tcPr>
            <w:tcW w:w="1558" w:type="dxa"/>
          </w:tcPr>
          <w:p w14:paraId="2422215F" w14:textId="308844C9" w:rsidR="00120492" w:rsidRPr="002C6FDB" w:rsidRDefault="00120492"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214</w:t>
            </w:r>
          </w:p>
        </w:tc>
        <w:tc>
          <w:tcPr>
            <w:tcW w:w="0" w:type="auto"/>
          </w:tcPr>
          <w:p w14:paraId="4C670723" w14:textId="1A93F030" w:rsidR="00120492" w:rsidRPr="002C6FDB" w:rsidRDefault="00120492"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210</w:t>
            </w:r>
          </w:p>
        </w:tc>
        <w:tc>
          <w:tcPr>
            <w:tcW w:w="0" w:type="auto"/>
          </w:tcPr>
          <w:p w14:paraId="2789AA73" w14:textId="541CC88A" w:rsidR="00120492" w:rsidRPr="002C6FDB" w:rsidRDefault="00120492"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72</w:t>
            </w:r>
          </w:p>
        </w:tc>
      </w:tr>
      <w:tr w:rsidR="00737F3B" w:rsidRPr="00737F3B" w14:paraId="39626F53" w14:textId="77777777" w:rsidTr="00FB5301">
        <w:trPr>
          <w:trHeight w:hRule="exact" w:val="288"/>
          <w:jc w:val="center"/>
        </w:trPr>
        <w:tc>
          <w:tcPr>
            <w:tcW w:w="1795" w:type="dxa"/>
          </w:tcPr>
          <w:p w14:paraId="6CE5DB4E" w14:textId="58E712F7" w:rsidR="00120492" w:rsidRPr="002C6FDB" w:rsidRDefault="00120492"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Ridge</w:t>
            </w:r>
          </w:p>
        </w:tc>
        <w:tc>
          <w:tcPr>
            <w:tcW w:w="1558" w:type="dxa"/>
          </w:tcPr>
          <w:p w14:paraId="491B3007" w14:textId="76C392C8" w:rsidR="00120492" w:rsidRPr="002C6FDB" w:rsidRDefault="00120492"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216</w:t>
            </w:r>
          </w:p>
        </w:tc>
        <w:tc>
          <w:tcPr>
            <w:tcW w:w="0" w:type="auto"/>
          </w:tcPr>
          <w:p w14:paraId="330E5D94" w14:textId="2A40FF6E" w:rsidR="00120492" w:rsidRPr="002C6FDB" w:rsidRDefault="00120492"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210</w:t>
            </w:r>
          </w:p>
        </w:tc>
        <w:tc>
          <w:tcPr>
            <w:tcW w:w="0" w:type="auto"/>
          </w:tcPr>
          <w:p w14:paraId="4928B2DC" w14:textId="7EA25650" w:rsidR="00120492" w:rsidRPr="002C6FDB" w:rsidRDefault="00120492"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65</w:t>
            </w:r>
          </w:p>
        </w:tc>
      </w:tr>
      <w:tr w:rsidR="00737F3B" w:rsidRPr="00737F3B" w14:paraId="7FA65A0F" w14:textId="77777777" w:rsidTr="00FB5301">
        <w:trPr>
          <w:trHeight w:hRule="exact" w:val="288"/>
          <w:jc w:val="center"/>
        </w:trPr>
        <w:tc>
          <w:tcPr>
            <w:tcW w:w="1795" w:type="dxa"/>
          </w:tcPr>
          <w:p w14:paraId="10558EFC" w14:textId="2E5B2FDD" w:rsidR="00120492" w:rsidRPr="002C6FDB" w:rsidRDefault="00120492"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Bayesian Ridge</w:t>
            </w:r>
          </w:p>
        </w:tc>
        <w:tc>
          <w:tcPr>
            <w:tcW w:w="1558" w:type="dxa"/>
          </w:tcPr>
          <w:p w14:paraId="3D5B0621" w14:textId="47E2F299" w:rsidR="00120492" w:rsidRPr="002C6FDB" w:rsidRDefault="00120492"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217</w:t>
            </w:r>
          </w:p>
        </w:tc>
        <w:tc>
          <w:tcPr>
            <w:tcW w:w="0" w:type="auto"/>
          </w:tcPr>
          <w:p w14:paraId="6806FCBF" w14:textId="3D16AEE9" w:rsidR="00120492" w:rsidRPr="002C6FDB" w:rsidRDefault="00120492"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220</w:t>
            </w:r>
          </w:p>
        </w:tc>
        <w:tc>
          <w:tcPr>
            <w:tcW w:w="0" w:type="auto"/>
          </w:tcPr>
          <w:p w14:paraId="6F1B26A4" w14:textId="254A9B11" w:rsidR="00120492" w:rsidRPr="002C6FDB" w:rsidRDefault="00120492"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62</w:t>
            </w:r>
          </w:p>
        </w:tc>
      </w:tr>
      <w:tr w:rsidR="00737F3B" w:rsidRPr="00737F3B" w14:paraId="5A4AC013" w14:textId="77777777" w:rsidTr="00FB5301">
        <w:trPr>
          <w:trHeight w:hRule="exact" w:val="288"/>
          <w:jc w:val="center"/>
        </w:trPr>
        <w:tc>
          <w:tcPr>
            <w:tcW w:w="1795" w:type="dxa"/>
          </w:tcPr>
          <w:p w14:paraId="2BD9F4A6" w14:textId="4EF7DE00" w:rsidR="00120492" w:rsidRPr="002C6FDB" w:rsidRDefault="00120492"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Stacking</w:t>
            </w:r>
          </w:p>
        </w:tc>
        <w:tc>
          <w:tcPr>
            <w:tcW w:w="1558" w:type="dxa"/>
          </w:tcPr>
          <w:p w14:paraId="638B603D" w14:textId="6881BFCE" w:rsidR="00120492" w:rsidRPr="002C6FDB" w:rsidRDefault="00120492"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223</w:t>
            </w:r>
          </w:p>
        </w:tc>
        <w:tc>
          <w:tcPr>
            <w:tcW w:w="0" w:type="auto"/>
          </w:tcPr>
          <w:p w14:paraId="74F7FF7D" w14:textId="477D8153" w:rsidR="00120492" w:rsidRPr="002C6FDB" w:rsidRDefault="00120492"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223</w:t>
            </w:r>
          </w:p>
        </w:tc>
        <w:tc>
          <w:tcPr>
            <w:tcW w:w="0" w:type="auto"/>
          </w:tcPr>
          <w:p w14:paraId="69115DDC" w14:textId="0BE4C21F" w:rsidR="00120492" w:rsidRPr="002C6FDB" w:rsidRDefault="00120492"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41</w:t>
            </w:r>
          </w:p>
        </w:tc>
      </w:tr>
      <w:tr w:rsidR="00737F3B" w:rsidRPr="00737F3B" w14:paraId="4A45D333" w14:textId="77777777" w:rsidTr="00FB5301">
        <w:trPr>
          <w:trHeight w:hRule="exact" w:val="288"/>
          <w:jc w:val="center"/>
        </w:trPr>
        <w:tc>
          <w:tcPr>
            <w:tcW w:w="1795" w:type="dxa"/>
          </w:tcPr>
          <w:p w14:paraId="00B77C1D" w14:textId="621A8009" w:rsidR="00120492" w:rsidRPr="002C6FDB" w:rsidRDefault="00120492"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Linear Regression</w:t>
            </w:r>
          </w:p>
        </w:tc>
        <w:tc>
          <w:tcPr>
            <w:tcW w:w="1558" w:type="dxa"/>
          </w:tcPr>
          <w:p w14:paraId="1A210488" w14:textId="54A83513" w:rsidR="00120492" w:rsidRPr="002C6FDB" w:rsidRDefault="00120492"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219</w:t>
            </w:r>
          </w:p>
        </w:tc>
        <w:tc>
          <w:tcPr>
            <w:tcW w:w="0" w:type="auto"/>
          </w:tcPr>
          <w:p w14:paraId="7FB79E62" w14:textId="34D72798" w:rsidR="00120492" w:rsidRPr="002C6FDB" w:rsidRDefault="00120492"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225</w:t>
            </w:r>
          </w:p>
        </w:tc>
        <w:tc>
          <w:tcPr>
            <w:tcW w:w="0" w:type="auto"/>
          </w:tcPr>
          <w:p w14:paraId="42441E29" w14:textId="04C24E39" w:rsidR="00120492" w:rsidRPr="002C6FDB" w:rsidRDefault="00120492"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41</w:t>
            </w:r>
          </w:p>
        </w:tc>
      </w:tr>
      <w:tr w:rsidR="00737F3B" w:rsidRPr="00737F3B" w14:paraId="68A008D5" w14:textId="77777777" w:rsidTr="00FB5301">
        <w:trPr>
          <w:trHeight w:hRule="exact" w:val="288"/>
          <w:jc w:val="center"/>
        </w:trPr>
        <w:tc>
          <w:tcPr>
            <w:tcW w:w="1795" w:type="dxa"/>
          </w:tcPr>
          <w:p w14:paraId="73C4303A" w14:textId="272D5064" w:rsidR="00120492" w:rsidRPr="002C6FDB" w:rsidRDefault="00120492"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Lasso</w:t>
            </w:r>
          </w:p>
        </w:tc>
        <w:tc>
          <w:tcPr>
            <w:tcW w:w="1558" w:type="dxa"/>
          </w:tcPr>
          <w:p w14:paraId="487B2611" w14:textId="540901AD" w:rsidR="00120492" w:rsidRPr="002C6FDB" w:rsidRDefault="00120492"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223</w:t>
            </w:r>
          </w:p>
        </w:tc>
        <w:tc>
          <w:tcPr>
            <w:tcW w:w="0" w:type="auto"/>
          </w:tcPr>
          <w:p w14:paraId="377043E7" w14:textId="2E5C2A65" w:rsidR="00120492" w:rsidRPr="002C6FDB" w:rsidRDefault="00120492"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230</w:t>
            </w:r>
          </w:p>
        </w:tc>
        <w:tc>
          <w:tcPr>
            <w:tcW w:w="0" w:type="auto"/>
          </w:tcPr>
          <w:p w14:paraId="68E9B3B5" w14:textId="7C1D732D" w:rsidR="00120492" w:rsidRPr="002C6FDB" w:rsidRDefault="00120492"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49</w:t>
            </w:r>
          </w:p>
        </w:tc>
      </w:tr>
      <w:tr w:rsidR="00737F3B" w:rsidRPr="00737F3B" w14:paraId="552CE16E" w14:textId="77777777" w:rsidTr="00FB5301">
        <w:trPr>
          <w:trHeight w:hRule="exact" w:val="288"/>
          <w:jc w:val="center"/>
        </w:trPr>
        <w:tc>
          <w:tcPr>
            <w:tcW w:w="1795" w:type="dxa"/>
          </w:tcPr>
          <w:p w14:paraId="5E7FCAAA" w14:textId="47FA791E" w:rsidR="00120492" w:rsidRPr="002C6FDB" w:rsidRDefault="00120492"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Extra Trees</w:t>
            </w:r>
          </w:p>
        </w:tc>
        <w:tc>
          <w:tcPr>
            <w:tcW w:w="1558" w:type="dxa"/>
          </w:tcPr>
          <w:p w14:paraId="678EBC30" w14:textId="789239A3" w:rsidR="00120492" w:rsidRPr="002C6FDB" w:rsidRDefault="00120492"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253</w:t>
            </w:r>
          </w:p>
        </w:tc>
        <w:tc>
          <w:tcPr>
            <w:tcW w:w="0" w:type="auto"/>
          </w:tcPr>
          <w:p w14:paraId="69D674DF" w14:textId="4D541952" w:rsidR="00120492" w:rsidRPr="002C6FDB" w:rsidRDefault="00120492"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238</w:t>
            </w:r>
          </w:p>
        </w:tc>
        <w:tc>
          <w:tcPr>
            <w:tcW w:w="0" w:type="auto"/>
          </w:tcPr>
          <w:p w14:paraId="634E7D61" w14:textId="47C1C720" w:rsidR="00120492" w:rsidRPr="002C6FDB" w:rsidRDefault="00120492"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36</w:t>
            </w:r>
          </w:p>
        </w:tc>
      </w:tr>
      <w:tr w:rsidR="00737F3B" w:rsidRPr="00737F3B" w14:paraId="01240FDC" w14:textId="77777777" w:rsidTr="00FB5301">
        <w:trPr>
          <w:trHeight w:hRule="exact" w:val="288"/>
          <w:jc w:val="center"/>
        </w:trPr>
        <w:tc>
          <w:tcPr>
            <w:tcW w:w="1795" w:type="dxa"/>
          </w:tcPr>
          <w:p w14:paraId="35D12815" w14:textId="09AC1C1F" w:rsidR="00120492" w:rsidRPr="002C6FDB" w:rsidRDefault="00120492"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XGB</w:t>
            </w:r>
          </w:p>
        </w:tc>
        <w:tc>
          <w:tcPr>
            <w:tcW w:w="1558" w:type="dxa"/>
          </w:tcPr>
          <w:p w14:paraId="33FB6F6B" w14:textId="1CBA22B8" w:rsidR="00120492" w:rsidRPr="002C6FDB" w:rsidRDefault="00120492"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245</w:t>
            </w:r>
          </w:p>
        </w:tc>
        <w:tc>
          <w:tcPr>
            <w:tcW w:w="0" w:type="auto"/>
          </w:tcPr>
          <w:p w14:paraId="4FEE21C7" w14:textId="2BD2B41A" w:rsidR="00120492" w:rsidRPr="002C6FDB" w:rsidRDefault="00120492"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249</w:t>
            </w:r>
          </w:p>
        </w:tc>
        <w:tc>
          <w:tcPr>
            <w:tcW w:w="0" w:type="auto"/>
          </w:tcPr>
          <w:p w14:paraId="7D92BB30" w14:textId="1E7975F7" w:rsidR="00120492" w:rsidRPr="002C6FDB" w:rsidRDefault="00120492"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67</w:t>
            </w:r>
          </w:p>
        </w:tc>
      </w:tr>
    </w:tbl>
    <w:p w14:paraId="1259D856" w14:textId="77777777" w:rsidR="00120492" w:rsidRPr="002C6FDB" w:rsidRDefault="00120492" w:rsidP="009E147D">
      <w:pPr>
        <w:spacing w:line="240" w:lineRule="auto"/>
        <w:jc w:val="center"/>
        <w:rPr>
          <w:rFonts w:ascii="Palatino Linotype" w:hAnsi="Palatino Linotype" w:cs="Times New Roman"/>
          <w:b/>
          <w:bCs/>
          <w:sz w:val="20"/>
          <w:szCs w:val="20"/>
        </w:rPr>
      </w:pPr>
    </w:p>
    <w:p w14:paraId="4C8F93BC" w14:textId="3D9D4FE1" w:rsidR="00DE6472" w:rsidRPr="002C6FDB" w:rsidRDefault="00DE6472" w:rsidP="009E147D">
      <w:pPr>
        <w:spacing w:line="240" w:lineRule="auto"/>
        <w:jc w:val="center"/>
        <w:rPr>
          <w:rFonts w:ascii="Palatino Linotype" w:hAnsi="Palatino Linotype" w:cs="Times New Roman"/>
          <w:sz w:val="20"/>
          <w:szCs w:val="20"/>
        </w:rPr>
      </w:pPr>
      <w:r w:rsidRPr="002C6FDB">
        <w:rPr>
          <w:rFonts w:ascii="Palatino Linotype" w:hAnsi="Palatino Linotype" w:cs="Times New Roman"/>
          <w:noProof/>
          <w:sz w:val="20"/>
          <w:szCs w:val="20"/>
        </w:rPr>
        <w:lastRenderedPageBreak/>
        <w:drawing>
          <wp:inline distT="0" distB="0" distL="0" distR="0" wp14:anchorId="3B23693E" wp14:editId="5889301C">
            <wp:extent cx="6092741" cy="3657600"/>
            <wp:effectExtent l="0" t="0" r="381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092741" cy="3657600"/>
                    </a:xfrm>
                    <a:prstGeom prst="rect">
                      <a:avLst/>
                    </a:prstGeom>
                    <a:noFill/>
                    <a:ln>
                      <a:noFill/>
                    </a:ln>
                  </pic:spPr>
                </pic:pic>
              </a:graphicData>
            </a:graphic>
          </wp:inline>
        </w:drawing>
      </w:r>
      <w:r w:rsidRPr="002C6FDB">
        <w:rPr>
          <w:rFonts w:ascii="Palatino Linotype" w:hAnsi="Palatino Linotype" w:cs="Times New Roman"/>
          <w:noProof/>
          <w:sz w:val="20"/>
          <w:szCs w:val="20"/>
        </w:rPr>
        <w:drawing>
          <wp:inline distT="0" distB="0" distL="0" distR="0" wp14:anchorId="2207920B" wp14:editId="177A6ABE">
            <wp:extent cx="6092741" cy="3657600"/>
            <wp:effectExtent l="0" t="0" r="381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092741" cy="3657600"/>
                    </a:xfrm>
                    <a:prstGeom prst="rect">
                      <a:avLst/>
                    </a:prstGeom>
                    <a:noFill/>
                    <a:ln>
                      <a:noFill/>
                    </a:ln>
                  </pic:spPr>
                </pic:pic>
              </a:graphicData>
            </a:graphic>
          </wp:inline>
        </w:drawing>
      </w:r>
    </w:p>
    <w:p w14:paraId="21BF2015" w14:textId="207A30E6" w:rsidR="00314C6C" w:rsidRPr="002C6FDB" w:rsidRDefault="00E423B3" w:rsidP="009E147D">
      <w:pPr>
        <w:spacing w:line="240" w:lineRule="auto"/>
        <w:rPr>
          <w:rFonts w:ascii="Palatino Linotype" w:hAnsi="Palatino Linotype" w:cs="Times New Roman"/>
          <w:b/>
          <w:bCs/>
          <w:sz w:val="20"/>
          <w:szCs w:val="20"/>
        </w:rPr>
      </w:pPr>
      <w:r w:rsidRPr="002C6FDB">
        <w:rPr>
          <w:rFonts w:ascii="Palatino Linotype" w:hAnsi="Palatino Linotype" w:cs="Times New Roman"/>
          <w:b/>
          <w:bCs/>
          <w:sz w:val="20"/>
          <w:szCs w:val="20"/>
        </w:rPr>
        <w:t>Supplementary Figure</w:t>
      </w:r>
      <w:r w:rsidR="00712AF6" w:rsidRPr="002C6FDB">
        <w:rPr>
          <w:rFonts w:ascii="Palatino Linotype" w:hAnsi="Palatino Linotype" w:cs="Times New Roman"/>
          <w:b/>
          <w:bCs/>
          <w:sz w:val="20"/>
          <w:szCs w:val="20"/>
        </w:rPr>
        <w:t xml:space="preserve"> </w:t>
      </w:r>
      <w:r w:rsidR="00791FBE" w:rsidRPr="002C6FDB">
        <w:rPr>
          <w:rFonts w:ascii="Palatino Linotype" w:hAnsi="Palatino Linotype" w:cs="Times New Roman"/>
          <w:b/>
          <w:bCs/>
          <w:sz w:val="20"/>
          <w:szCs w:val="20"/>
        </w:rPr>
        <w:t>S38</w:t>
      </w:r>
      <w:r w:rsidR="00234244" w:rsidRPr="002C6FDB">
        <w:rPr>
          <w:rFonts w:ascii="Palatino Linotype" w:hAnsi="Palatino Linotype" w:cs="Times New Roman"/>
          <w:b/>
          <w:bCs/>
          <w:sz w:val="20"/>
          <w:szCs w:val="20"/>
        </w:rPr>
        <w:t>:</w:t>
      </w:r>
      <w:r w:rsidR="00712AF6" w:rsidRPr="002C6FDB">
        <w:rPr>
          <w:rFonts w:ascii="Palatino Linotype" w:hAnsi="Palatino Linotype" w:cs="Times New Roman"/>
          <w:b/>
          <w:bCs/>
          <w:sz w:val="20"/>
          <w:szCs w:val="20"/>
        </w:rPr>
        <w:t xml:space="preserve"> </w:t>
      </w:r>
      <w:r w:rsidR="00712AF6" w:rsidRPr="002C6FDB">
        <w:rPr>
          <w:rFonts w:ascii="Palatino Linotype" w:hAnsi="Palatino Linotype" w:cs="Times New Roman"/>
          <w:sz w:val="20"/>
          <w:szCs w:val="20"/>
        </w:rPr>
        <w:t xml:space="preserve">Extra Trees Daily </w:t>
      </w:r>
      <w:r w:rsidR="00314C6C" w:rsidRPr="002C6FDB">
        <w:rPr>
          <w:rFonts w:ascii="Palatino Linotype" w:hAnsi="Palatino Linotype" w:cs="Times New Roman"/>
          <w:sz w:val="20"/>
          <w:szCs w:val="20"/>
        </w:rPr>
        <w:t>Differenced One-Day Forecast</w:t>
      </w:r>
      <w:r w:rsidR="00383876" w:rsidRPr="002C6FDB">
        <w:rPr>
          <w:rFonts w:ascii="Palatino Linotype" w:hAnsi="Palatino Linotype" w:cs="Times New Roman"/>
          <w:sz w:val="20"/>
          <w:szCs w:val="20"/>
        </w:rPr>
        <w:t>. MAE of 253 with 36 features.</w:t>
      </w:r>
      <w:r w:rsidR="00757EAF" w:rsidRPr="002C6FDB">
        <w:rPr>
          <w:rFonts w:ascii="Palatino Linotype" w:hAnsi="Palatino Linotype" w:cs="Times New Roman"/>
          <w:sz w:val="20"/>
          <w:szCs w:val="20"/>
        </w:rPr>
        <w:t xml:space="preserve"> Original predictions (first) and the</w:t>
      </w:r>
      <w:r w:rsidR="009C4A53" w:rsidRPr="002C6FDB">
        <w:rPr>
          <w:rFonts w:ascii="Palatino Linotype" w:hAnsi="Palatino Linotype" w:cs="Times New Roman"/>
          <w:sz w:val="20"/>
          <w:szCs w:val="20"/>
        </w:rPr>
        <w:t>n</w:t>
      </w:r>
      <w:r w:rsidR="00757EAF" w:rsidRPr="002C6FDB">
        <w:rPr>
          <w:rFonts w:ascii="Palatino Linotype" w:hAnsi="Palatino Linotype" w:cs="Times New Roman"/>
          <w:sz w:val="20"/>
          <w:szCs w:val="20"/>
        </w:rPr>
        <w:t xml:space="preserve"> transformed back version (second) are both shown.</w:t>
      </w:r>
    </w:p>
    <w:p w14:paraId="279DE745" w14:textId="77777777" w:rsidR="00A62EF5" w:rsidRPr="002C6FDB" w:rsidRDefault="00A62EF5" w:rsidP="009E147D">
      <w:pPr>
        <w:spacing w:line="240" w:lineRule="auto"/>
        <w:jc w:val="center"/>
        <w:rPr>
          <w:rFonts w:ascii="Palatino Linotype" w:hAnsi="Palatino Linotype" w:cs="Times New Roman"/>
          <w:sz w:val="20"/>
          <w:szCs w:val="20"/>
        </w:rPr>
      </w:pPr>
      <w:r w:rsidRPr="002C6FDB">
        <w:rPr>
          <w:rFonts w:ascii="Palatino Linotype" w:hAnsi="Palatino Linotype" w:cs="Times New Roman"/>
          <w:noProof/>
          <w:sz w:val="20"/>
          <w:szCs w:val="20"/>
        </w:rPr>
        <w:lastRenderedPageBreak/>
        <w:drawing>
          <wp:inline distT="0" distB="0" distL="0" distR="0" wp14:anchorId="66987A9F" wp14:editId="02A5157C">
            <wp:extent cx="6092741" cy="3657600"/>
            <wp:effectExtent l="0" t="0" r="381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092741" cy="3657600"/>
                    </a:xfrm>
                    <a:prstGeom prst="rect">
                      <a:avLst/>
                    </a:prstGeom>
                    <a:noFill/>
                    <a:ln>
                      <a:noFill/>
                    </a:ln>
                  </pic:spPr>
                </pic:pic>
              </a:graphicData>
            </a:graphic>
          </wp:inline>
        </w:drawing>
      </w:r>
      <w:r w:rsidRPr="002C6FDB">
        <w:rPr>
          <w:rFonts w:ascii="Palatino Linotype" w:hAnsi="Palatino Linotype" w:cs="Times New Roman"/>
          <w:noProof/>
          <w:sz w:val="20"/>
          <w:szCs w:val="20"/>
        </w:rPr>
        <w:drawing>
          <wp:inline distT="0" distB="0" distL="0" distR="0" wp14:anchorId="1235E2DB" wp14:editId="384CB6DD">
            <wp:extent cx="6092741" cy="3657600"/>
            <wp:effectExtent l="0" t="0" r="381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092741" cy="3657600"/>
                    </a:xfrm>
                    <a:prstGeom prst="rect">
                      <a:avLst/>
                    </a:prstGeom>
                    <a:noFill/>
                    <a:ln>
                      <a:noFill/>
                    </a:ln>
                  </pic:spPr>
                </pic:pic>
              </a:graphicData>
            </a:graphic>
          </wp:inline>
        </w:drawing>
      </w:r>
    </w:p>
    <w:p w14:paraId="6FBDFCCF" w14:textId="0FF3A87F" w:rsidR="00A62EF5" w:rsidRPr="002C6FDB" w:rsidRDefault="00E423B3" w:rsidP="009E147D">
      <w:pPr>
        <w:spacing w:line="240" w:lineRule="auto"/>
        <w:rPr>
          <w:rFonts w:ascii="Palatino Linotype" w:hAnsi="Palatino Linotype" w:cs="Times New Roman"/>
          <w:sz w:val="20"/>
          <w:szCs w:val="20"/>
        </w:rPr>
      </w:pPr>
      <w:r w:rsidRPr="002C6FDB">
        <w:rPr>
          <w:rFonts w:ascii="Palatino Linotype" w:hAnsi="Palatino Linotype" w:cs="Times New Roman"/>
          <w:b/>
          <w:bCs/>
          <w:sz w:val="20"/>
          <w:szCs w:val="20"/>
        </w:rPr>
        <w:t>Supplementary Figure</w:t>
      </w:r>
      <w:r w:rsidR="00A62EF5" w:rsidRPr="002C6FDB">
        <w:rPr>
          <w:rFonts w:ascii="Palatino Linotype" w:hAnsi="Palatino Linotype" w:cs="Times New Roman"/>
          <w:b/>
          <w:bCs/>
          <w:sz w:val="20"/>
          <w:szCs w:val="20"/>
        </w:rPr>
        <w:t xml:space="preserve"> </w:t>
      </w:r>
      <w:r w:rsidR="00791FBE" w:rsidRPr="002C6FDB">
        <w:rPr>
          <w:rFonts w:ascii="Palatino Linotype" w:hAnsi="Palatino Linotype" w:cs="Times New Roman"/>
          <w:b/>
          <w:bCs/>
          <w:sz w:val="20"/>
          <w:szCs w:val="20"/>
        </w:rPr>
        <w:t>S39</w:t>
      </w:r>
      <w:r w:rsidR="00234244" w:rsidRPr="002C6FDB">
        <w:rPr>
          <w:rFonts w:ascii="Palatino Linotype" w:hAnsi="Palatino Linotype" w:cs="Times New Roman"/>
          <w:b/>
          <w:bCs/>
          <w:sz w:val="20"/>
          <w:szCs w:val="20"/>
        </w:rPr>
        <w:t xml:space="preserve">: </w:t>
      </w:r>
      <w:r w:rsidR="00A62EF5" w:rsidRPr="002C6FDB">
        <w:rPr>
          <w:rFonts w:ascii="Palatino Linotype" w:hAnsi="Palatino Linotype" w:cs="Times New Roman"/>
          <w:sz w:val="20"/>
          <w:szCs w:val="20"/>
        </w:rPr>
        <w:t>Voting Weekly Differenced One-Day Forecast. MAE of 238 with 12 features.</w:t>
      </w:r>
    </w:p>
    <w:p w14:paraId="7FE0F3F4" w14:textId="77777777" w:rsidR="00457CD8" w:rsidRPr="002C6FDB" w:rsidRDefault="00457CD8" w:rsidP="009E147D">
      <w:pPr>
        <w:spacing w:line="240" w:lineRule="auto"/>
        <w:ind w:firstLine="720"/>
        <w:jc w:val="both"/>
        <w:rPr>
          <w:rFonts w:ascii="Palatino Linotype" w:hAnsi="Palatino Linotype" w:cs="Times New Roman"/>
          <w:sz w:val="20"/>
          <w:szCs w:val="20"/>
        </w:rPr>
      </w:pPr>
    </w:p>
    <w:p w14:paraId="11E8E997" w14:textId="6F145510" w:rsidR="00DC5F97" w:rsidRPr="002C6FDB" w:rsidRDefault="00E423B3" w:rsidP="009E147D">
      <w:pPr>
        <w:spacing w:line="240" w:lineRule="auto"/>
        <w:jc w:val="both"/>
        <w:rPr>
          <w:rFonts w:ascii="Palatino Linotype" w:hAnsi="Palatino Linotype" w:cs="Times New Roman"/>
          <w:sz w:val="20"/>
          <w:szCs w:val="20"/>
        </w:rPr>
      </w:pPr>
      <w:r w:rsidRPr="002C6FDB">
        <w:rPr>
          <w:rFonts w:ascii="Palatino Linotype" w:hAnsi="Palatino Linotype" w:cs="Times New Roman"/>
          <w:b/>
          <w:bCs/>
          <w:sz w:val="20"/>
          <w:szCs w:val="20"/>
        </w:rPr>
        <w:lastRenderedPageBreak/>
        <w:t>Supplementary Table</w:t>
      </w:r>
      <w:r w:rsidR="00DC5F97" w:rsidRPr="002C6FDB">
        <w:rPr>
          <w:rFonts w:ascii="Palatino Linotype" w:hAnsi="Palatino Linotype" w:cs="Times New Roman"/>
          <w:b/>
          <w:bCs/>
          <w:sz w:val="20"/>
          <w:szCs w:val="20"/>
        </w:rPr>
        <w:t xml:space="preserve"> </w:t>
      </w:r>
      <w:r w:rsidR="00791FBE" w:rsidRPr="002C6FDB">
        <w:rPr>
          <w:rFonts w:ascii="Palatino Linotype" w:hAnsi="Palatino Linotype" w:cs="Times New Roman"/>
          <w:b/>
          <w:bCs/>
          <w:sz w:val="20"/>
          <w:szCs w:val="20"/>
        </w:rPr>
        <w:t>S4</w:t>
      </w:r>
      <w:r w:rsidR="00234244" w:rsidRPr="002C6FDB">
        <w:rPr>
          <w:rFonts w:ascii="Palatino Linotype" w:hAnsi="Palatino Linotype" w:cs="Times New Roman"/>
          <w:b/>
          <w:bCs/>
          <w:sz w:val="20"/>
          <w:szCs w:val="20"/>
        </w:rPr>
        <w:t>:</w:t>
      </w:r>
      <w:r w:rsidR="00DC5F97" w:rsidRPr="002C6FDB">
        <w:rPr>
          <w:rFonts w:ascii="Palatino Linotype" w:hAnsi="Palatino Linotype" w:cs="Times New Roman"/>
          <w:b/>
          <w:bCs/>
          <w:sz w:val="20"/>
          <w:szCs w:val="20"/>
        </w:rPr>
        <w:t xml:space="preserve"> </w:t>
      </w:r>
      <w:r w:rsidR="00DC5F97" w:rsidRPr="002C6FDB">
        <w:rPr>
          <w:rFonts w:ascii="Palatino Linotype" w:hAnsi="Palatino Linotype" w:cs="Times New Roman"/>
          <w:sz w:val="20"/>
          <w:szCs w:val="20"/>
        </w:rPr>
        <w:t xml:space="preserve">One-Day Forecast Weekly Difference. The </w:t>
      </w:r>
      <w:r w:rsidRPr="002C6FDB">
        <w:rPr>
          <w:rFonts w:ascii="Palatino Linotype" w:hAnsi="Palatino Linotype" w:cs="Times New Roman"/>
          <w:sz w:val="20"/>
          <w:szCs w:val="20"/>
        </w:rPr>
        <w:t>Supplementary Table</w:t>
      </w:r>
      <w:r w:rsidR="00DC5F97" w:rsidRPr="002C6FDB">
        <w:rPr>
          <w:rFonts w:ascii="Palatino Linotype" w:hAnsi="Palatino Linotype" w:cs="Times New Roman"/>
          <w:sz w:val="20"/>
          <w:szCs w:val="20"/>
        </w:rPr>
        <w:t xml:space="preserve"> displays the model, the resulting MAE from the final test, the feature test MAE, and the number of features found from the feature test.</w:t>
      </w:r>
    </w:p>
    <w:tbl>
      <w:tblPr>
        <w:tblStyle w:val="TableGrid"/>
        <w:tblW w:w="0" w:type="auto"/>
        <w:jc w:val="center"/>
        <w:tblLook w:val="04A0" w:firstRow="1" w:lastRow="0" w:firstColumn="1" w:lastColumn="0" w:noHBand="0" w:noVBand="1"/>
      </w:tblPr>
      <w:tblGrid>
        <w:gridCol w:w="2085"/>
        <w:gridCol w:w="1558"/>
        <w:gridCol w:w="1819"/>
        <w:gridCol w:w="1030"/>
      </w:tblGrid>
      <w:tr w:rsidR="00737F3B" w:rsidRPr="00737F3B" w14:paraId="24A00A32" w14:textId="77777777" w:rsidTr="00FB5301">
        <w:trPr>
          <w:trHeight w:hRule="exact" w:val="288"/>
          <w:jc w:val="center"/>
        </w:trPr>
        <w:tc>
          <w:tcPr>
            <w:tcW w:w="2085" w:type="dxa"/>
          </w:tcPr>
          <w:p w14:paraId="07D8B1D3" w14:textId="77777777" w:rsidR="00457CD8" w:rsidRPr="002C6FDB" w:rsidRDefault="00457CD8"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Model</w:t>
            </w:r>
          </w:p>
        </w:tc>
        <w:tc>
          <w:tcPr>
            <w:tcW w:w="1558" w:type="dxa"/>
          </w:tcPr>
          <w:p w14:paraId="1F2AA32D" w14:textId="77777777" w:rsidR="00457CD8" w:rsidRPr="002C6FDB" w:rsidRDefault="00457CD8"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Test MAE</w:t>
            </w:r>
          </w:p>
        </w:tc>
        <w:tc>
          <w:tcPr>
            <w:tcW w:w="0" w:type="auto"/>
          </w:tcPr>
          <w:p w14:paraId="41C2BFAD" w14:textId="77777777" w:rsidR="00457CD8" w:rsidRPr="002C6FDB" w:rsidRDefault="00457CD8"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Feature Test MAE</w:t>
            </w:r>
          </w:p>
        </w:tc>
        <w:tc>
          <w:tcPr>
            <w:tcW w:w="0" w:type="auto"/>
          </w:tcPr>
          <w:p w14:paraId="674030E1" w14:textId="77777777" w:rsidR="00457CD8" w:rsidRPr="002C6FDB" w:rsidRDefault="00457CD8"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Feature #</w:t>
            </w:r>
          </w:p>
        </w:tc>
      </w:tr>
      <w:tr w:rsidR="00737F3B" w:rsidRPr="00737F3B" w14:paraId="732E2942" w14:textId="77777777" w:rsidTr="00FB5301">
        <w:trPr>
          <w:trHeight w:hRule="exact" w:val="288"/>
          <w:jc w:val="center"/>
        </w:trPr>
        <w:tc>
          <w:tcPr>
            <w:tcW w:w="2085" w:type="dxa"/>
          </w:tcPr>
          <w:p w14:paraId="4F5E99ED" w14:textId="77777777" w:rsidR="00457CD8" w:rsidRPr="002C6FDB" w:rsidRDefault="00457CD8"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Linear Regression</w:t>
            </w:r>
          </w:p>
          <w:p w14:paraId="2AB3ED91" w14:textId="1E30C0BB" w:rsidR="00EE458F" w:rsidRPr="002C6FDB" w:rsidRDefault="00EE458F" w:rsidP="009E147D">
            <w:pPr>
              <w:jc w:val="center"/>
              <w:rPr>
                <w:rFonts w:ascii="Palatino Linotype" w:hAnsi="Palatino Linotype" w:cs="Times New Roman"/>
                <w:sz w:val="20"/>
                <w:szCs w:val="20"/>
              </w:rPr>
            </w:pPr>
          </w:p>
        </w:tc>
        <w:tc>
          <w:tcPr>
            <w:tcW w:w="1558" w:type="dxa"/>
          </w:tcPr>
          <w:p w14:paraId="53AD9F81" w14:textId="171E4BF8" w:rsidR="00457CD8" w:rsidRPr="002C6FDB" w:rsidRDefault="00457CD8"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245</w:t>
            </w:r>
          </w:p>
        </w:tc>
        <w:tc>
          <w:tcPr>
            <w:tcW w:w="0" w:type="auto"/>
          </w:tcPr>
          <w:p w14:paraId="46CCEACF" w14:textId="046BBB61" w:rsidR="00457CD8" w:rsidRPr="002C6FDB" w:rsidRDefault="00457CD8"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225</w:t>
            </w:r>
          </w:p>
        </w:tc>
        <w:tc>
          <w:tcPr>
            <w:tcW w:w="0" w:type="auto"/>
          </w:tcPr>
          <w:p w14:paraId="3E58E3F6" w14:textId="4034BD15" w:rsidR="00457CD8" w:rsidRPr="002C6FDB" w:rsidRDefault="00457CD8"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14</w:t>
            </w:r>
          </w:p>
        </w:tc>
      </w:tr>
      <w:tr w:rsidR="00737F3B" w:rsidRPr="00737F3B" w14:paraId="1BBA27FD" w14:textId="77777777" w:rsidTr="00FB5301">
        <w:trPr>
          <w:trHeight w:hRule="exact" w:val="288"/>
          <w:jc w:val="center"/>
        </w:trPr>
        <w:tc>
          <w:tcPr>
            <w:tcW w:w="2085" w:type="dxa"/>
          </w:tcPr>
          <w:p w14:paraId="4CF1C176" w14:textId="2A66A487" w:rsidR="00457CD8" w:rsidRPr="002C6FDB" w:rsidRDefault="00457CD8"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Bayesian Ridge</w:t>
            </w:r>
          </w:p>
        </w:tc>
        <w:tc>
          <w:tcPr>
            <w:tcW w:w="1558" w:type="dxa"/>
          </w:tcPr>
          <w:p w14:paraId="7197A8B3" w14:textId="2A58CDE9" w:rsidR="00457CD8" w:rsidRPr="002C6FDB" w:rsidRDefault="00457CD8"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245</w:t>
            </w:r>
          </w:p>
        </w:tc>
        <w:tc>
          <w:tcPr>
            <w:tcW w:w="0" w:type="auto"/>
          </w:tcPr>
          <w:p w14:paraId="622FDD40" w14:textId="34001E4E" w:rsidR="00457CD8" w:rsidRPr="002C6FDB" w:rsidRDefault="00457CD8"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226</w:t>
            </w:r>
          </w:p>
        </w:tc>
        <w:tc>
          <w:tcPr>
            <w:tcW w:w="0" w:type="auto"/>
          </w:tcPr>
          <w:p w14:paraId="6147D4C3" w14:textId="727F5252" w:rsidR="00457CD8" w:rsidRPr="002C6FDB" w:rsidRDefault="00457CD8"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14</w:t>
            </w:r>
          </w:p>
        </w:tc>
      </w:tr>
      <w:tr w:rsidR="00737F3B" w:rsidRPr="00737F3B" w14:paraId="1DD51B7B" w14:textId="77777777" w:rsidTr="00FB5301">
        <w:trPr>
          <w:trHeight w:hRule="exact" w:val="288"/>
          <w:jc w:val="center"/>
        </w:trPr>
        <w:tc>
          <w:tcPr>
            <w:tcW w:w="2085" w:type="dxa"/>
          </w:tcPr>
          <w:p w14:paraId="4F9CE502" w14:textId="468356FD" w:rsidR="00457CD8" w:rsidRPr="002C6FDB" w:rsidRDefault="00457CD8"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Lasso</w:t>
            </w:r>
          </w:p>
        </w:tc>
        <w:tc>
          <w:tcPr>
            <w:tcW w:w="1558" w:type="dxa"/>
          </w:tcPr>
          <w:p w14:paraId="510A5E3C" w14:textId="3ED370E6" w:rsidR="00457CD8" w:rsidRPr="002C6FDB" w:rsidRDefault="00457CD8"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246</w:t>
            </w:r>
          </w:p>
        </w:tc>
        <w:tc>
          <w:tcPr>
            <w:tcW w:w="0" w:type="auto"/>
          </w:tcPr>
          <w:p w14:paraId="15CDFBD7" w14:textId="0397544E" w:rsidR="00457CD8" w:rsidRPr="002C6FDB" w:rsidRDefault="00457CD8"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226</w:t>
            </w:r>
          </w:p>
        </w:tc>
        <w:tc>
          <w:tcPr>
            <w:tcW w:w="0" w:type="auto"/>
          </w:tcPr>
          <w:p w14:paraId="1A432AFE" w14:textId="530577FF" w:rsidR="00457CD8" w:rsidRPr="002C6FDB" w:rsidRDefault="00457CD8"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14</w:t>
            </w:r>
          </w:p>
        </w:tc>
      </w:tr>
      <w:tr w:rsidR="00737F3B" w:rsidRPr="00737F3B" w14:paraId="1828D25E" w14:textId="77777777" w:rsidTr="00FB5301">
        <w:trPr>
          <w:trHeight w:hRule="exact" w:val="288"/>
          <w:jc w:val="center"/>
        </w:trPr>
        <w:tc>
          <w:tcPr>
            <w:tcW w:w="2085" w:type="dxa"/>
          </w:tcPr>
          <w:p w14:paraId="138C02EC" w14:textId="1505B868" w:rsidR="00457CD8" w:rsidRPr="002C6FDB" w:rsidRDefault="00457CD8"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Kernel Ridge</w:t>
            </w:r>
          </w:p>
        </w:tc>
        <w:tc>
          <w:tcPr>
            <w:tcW w:w="1558" w:type="dxa"/>
          </w:tcPr>
          <w:p w14:paraId="7D58C4EA" w14:textId="315EE4EF" w:rsidR="00457CD8" w:rsidRPr="002C6FDB" w:rsidRDefault="00457CD8"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245</w:t>
            </w:r>
          </w:p>
        </w:tc>
        <w:tc>
          <w:tcPr>
            <w:tcW w:w="0" w:type="auto"/>
          </w:tcPr>
          <w:p w14:paraId="51873327" w14:textId="5F89F021" w:rsidR="00457CD8" w:rsidRPr="002C6FDB" w:rsidRDefault="00457CD8"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227</w:t>
            </w:r>
          </w:p>
        </w:tc>
        <w:tc>
          <w:tcPr>
            <w:tcW w:w="0" w:type="auto"/>
          </w:tcPr>
          <w:p w14:paraId="4AC2399B" w14:textId="337C3D09" w:rsidR="00457CD8" w:rsidRPr="002C6FDB" w:rsidRDefault="00457CD8"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14</w:t>
            </w:r>
          </w:p>
        </w:tc>
      </w:tr>
      <w:tr w:rsidR="00737F3B" w:rsidRPr="00737F3B" w14:paraId="55CC3AAD" w14:textId="77777777" w:rsidTr="00FB5301">
        <w:trPr>
          <w:trHeight w:hRule="exact" w:val="288"/>
          <w:jc w:val="center"/>
        </w:trPr>
        <w:tc>
          <w:tcPr>
            <w:tcW w:w="2085" w:type="dxa"/>
          </w:tcPr>
          <w:p w14:paraId="711B1891" w14:textId="3F5F3429" w:rsidR="00457CD8" w:rsidRPr="002C6FDB" w:rsidRDefault="00457CD8"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Stacking</w:t>
            </w:r>
          </w:p>
        </w:tc>
        <w:tc>
          <w:tcPr>
            <w:tcW w:w="1558" w:type="dxa"/>
          </w:tcPr>
          <w:p w14:paraId="378A6A43" w14:textId="76EC928A" w:rsidR="00457CD8" w:rsidRPr="002C6FDB" w:rsidRDefault="00457CD8"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242</w:t>
            </w:r>
          </w:p>
        </w:tc>
        <w:tc>
          <w:tcPr>
            <w:tcW w:w="0" w:type="auto"/>
          </w:tcPr>
          <w:p w14:paraId="541B6248" w14:textId="49CDF9E1" w:rsidR="00457CD8" w:rsidRPr="002C6FDB" w:rsidRDefault="00457CD8"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227</w:t>
            </w:r>
          </w:p>
        </w:tc>
        <w:tc>
          <w:tcPr>
            <w:tcW w:w="0" w:type="auto"/>
          </w:tcPr>
          <w:p w14:paraId="39964B1C" w14:textId="57A44E79" w:rsidR="00457CD8" w:rsidRPr="002C6FDB" w:rsidRDefault="00457CD8"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17</w:t>
            </w:r>
          </w:p>
        </w:tc>
      </w:tr>
      <w:tr w:rsidR="00737F3B" w:rsidRPr="00737F3B" w14:paraId="6A88A12D" w14:textId="77777777" w:rsidTr="00FB5301">
        <w:trPr>
          <w:trHeight w:hRule="exact" w:val="288"/>
          <w:jc w:val="center"/>
        </w:trPr>
        <w:tc>
          <w:tcPr>
            <w:tcW w:w="2085" w:type="dxa"/>
          </w:tcPr>
          <w:p w14:paraId="16F3DFF5" w14:textId="16C7FBED" w:rsidR="00457CD8" w:rsidRPr="002C6FDB" w:rsidRDefault="00457CD8"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Extra</w:t>
            </w:r>
            <w:r w:rsidR="00922252" w:rsidRPr="002C6FDB">
              <w:rPr>
                <w:rFonts w:ascii="Palatino Linotype" w:hAnsi="Palatino Linotype" w:cs="Times New Roman"/>
                <w:sz w:val="20"/>
                <w:szCs w:val="20"/>
              </w:rPr>
              <w:t xml:space="preserve"> </w:t>
            </w:r>
            <w:r w:rsidRPr="002C6FDB">
              <w:rPr>
                <w:rFonts w:ascii="Palatino Linotype" w:hAnsi="Palatino Linotype" w:cs="Times New Roman"/>
                <w:sz w:val="20"/>
                <w:szCs w:val="20"/>
              </w:rPr>
              <w:t>Trees</w:t>
            </w:r>
          </w:p>
        </w:tc>
        <w:tc>
          <w:tcPr>
            <w:tcW w:w="1558" w:type="dxa"/>
          </w:tcPr>
          <w:p w14:paraId="24E37D11" w14:textId="68851183" w:rsidR="00457CD8" w:rsidRPr="002C6FDB" w:rsidRDefault="00457CD8"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256</w:t>
            </w:r>
          </w:p>
        </w:tc>
        <w:tc>
          <w:tcPr>
            <w:tcW w:w="0" w:type="auto"/>
          </w:tcPr>
          <w:p w14:paraId="4641BE75" w14:textId="7DF8090C" w:rsidR="00457CD8" w:rsidRPr="002C6FDB" w:rsidRDefault="00457CD8"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228</w:t>
            </w:r>
          </w:p>
        </w:tc>
        <w:tc>
          <w:tcPr>
            <w:tcW w:w="0" w:type="auto"/>
          </w:tcPr>
          <w:p w14:paraId="63345AB4" w14:textId="1FE66861" w:rsidR="00457CD8" w:rsidRPr="002C6FDB" w:rsidRDefault="00457CD8"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71</w:t>
            </w:r>
          </w:p>
        </w:tc>
      </w:tr>
      <w:tr w:rsidR="00737F3B" w:rsidRPr="00737F3B" w14:paraId="45B2FCAC" w14:textId="77777777" w:rsidTr="00FB5301">
        <w:trPr>
          <w:trHeight w:hRule="exact" w:val="288"/>
          <w:jc w:val="center"/>
        </w:trPr>
        <w:tc>
          <w:tcPr>
            <w:tcW w:w="2085" w:type="dxa"/>
          </w:tcPr>
          <w:p w14:paraId="169C29DF" w14:textId="3D2637D8" w:rsidR="00457CD8" w:rsidRPr="002C6FDB" w:rsidRDefault="00457CD8"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Ridge</w:t>
            </w:r>
          </w:p>
        </w:tc>
        <w:tc>
          <w:tcPr>
            <w:tcW w:w="1558" w:type="dxa"/>
          </w:tcPr>
          <w:p w14:paraId="7FFF0069" w14:textId="53FDB76A" w:rsidR="00457CD8" w:rsidRPr="002C6FDB" w:rsidRDefault="00457CD8"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246</w:t>
            </w:r>
          </w:p>
        </w:tc>
        <w:tc>
          <w:tcPr>
            <w:tcW w:w="0" w:type="auto"/>
          </w:tcPr>
          <w:p w14:paraId="74BFC962" w14:textId="2F80092C" w:rsidR="00457CD8" w:rsidRPr="002C6FDB" w:rsidRDefault="00457CD8"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228</w:t>
            </w:r>
          </w:p>
        </w:tc>
        <w:tc>
          <w:tcPr>
            <w:tcW w:w="0" w:type="auto"/>
          </w:tcPr>
          <w:p w14:paraId="7C9D9D93" w14:textId="4CA4BAB1" w:rsidR="00457CD8" w:rsidRPr="002C6FDB" w:rsidRDefault="00457CD8"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14</w:t>
            </w:r>
          </w:p>
        </w:tc>
      </w:tr>
      <w:tr w:rsidR="00737F3B" w:rsidRPr="00737F3B" w14:paraId="550D7AC1" w14:textId="77777777" w:rsidTr="00FB5301">
        <w:trPr>
          <w:trHeight w:hRule="exact" w:val="288"/>
          <w:jc w:val="center"/>
        </w:trPr>
        <w:tc>
          <w:tcPr>
            <w:tcW w:w="2085" w:type="dxa"/>
          </w:tcPr>
          <w:p w14:paraId="7E943E74" w14:textId="111860E2" w:rsidR="00457CD8" w:rsidRPr="002C6FDB" w:rsidRDefault="00457CD8"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Voting</w:t>
            </w:r>
          </w:p>
        </w:tc>
        <w:tc>
          <w:tcPr>
            <w:tcW w:w="1558" w:type="dxa"/>
          </w:tcPr>
          <w:p w14:paraId="182CDE88" w14:textId="47723BC4" w:rsidR="00457CD8" w:rsidRPr="002C6FDB" w:rsidRDefault="00457CD8"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238</w:t>
            </w:r>
          </w:p>
        </w:tc>
        <w:tc>
          <w:tcPr>
            <w:tcW w:w="0" w:type="auto"/>
          </w:tcPr>
          <w:p w14:paraId="0C61BA96" w14:textId="5DECA18B" w:rsidR="00457CD8" w:rsidRPr="002C6FDB" w:rsidRDefault="00457CD8"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229</w:t>
            </w:r>
          </w:p>
        </w:tc>
        <w:tc>
          <w:tcPr>
            <w:tcW w:w="0" w:type="auto"/>
          </w:tcPr>
          <w:p w14:paraId="1C3FC24B" w14:textId="186470D3" w:rsidR="00457CD8" w:rsidRPr="002C6FDB" w:rsidRDefault="00457CD8"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12</w:t>
            </w:r>
          </w:p>
        </w:tc>
      </w:tr>
    </w:tbl>
    <w:p w14:paraId="6905C071" w14:textId="77777777" w:rsidR="00457CD8" w:rsidRPr="002C6FDB" w:rsidRDefault="00457CD8" w:rsidP="009E147D">
      <w:pPr>
        <w:spacing w:line="240" w:lineRule="auto"/>
        <w:jc w:val="center"/>
        <w:rPr>
          <w:rFonts w:ascii="Palatino Linotype" w:hAnsi="Palatino Linotype" w:cs="Times New Roman"/>
          <w:sz w:val="20"/>
          <w:szCs w:val="20"/>
        </w:rPr>
      </w:pPr>
    </w:p>
    <w:p w14:paraId="210E511A" w14:textId="1EFDE949" w:rsidR="000A5FC0" w:rsidRPr="002C6FDB" w:rsidRDefault="008F3D52" w:rsidP="00D7652F">
      <w:pPr>
        <w:pStyle w:val="Heading3"/>
        <w:rPr>
          <w:rFonts w:ascii="Palatino Linotype" w:hAnsi="Palatino Linotype" w:cs="Times New Roman"/>
          <w:color w:val="auto"/>
        </w:rPr>
      </w:pPr>
      <w:r>
        <w:rPr>
          <w:rFonts w:ascii="Palatino Linotype" w:hAnsi="Palatino Linotype"/>
          <w:color w:val="auto"/>
        </w:rPr>
        <w:t xml:space="preserve">5.1.2. </w:t>
      </w:r>
      <w:r w:rsidR="00D7652F" w:rsidRPr="002C6FDB">
        <w:rPr>
          <w:rFonts w:ascii="Palatino Linotype" w:hAnsi="Palatino Linotype"/>
          <w:color w:val="auto"/>
        </w:rPr>
        <w:t>One-Week Forecast</w:t>
      </w:r>
    </w:p>
    <w:p w14:paraId="139C535D" w14:textId="16A354F8" w:rsidR="00203DAE" w:rsidRPr="002C6FDB" w:rsidRDefault="00210013" w:rsidP="009E147D">
      <w:pPr>
        <w:spacing w:line="240" w:lineRule="auto"/>
        <w:jc w:val="center"/>
        <w:rPr>
          <w:rFonts w:ascii="Palatino Linotype" w:hAnsi="Palatino Linotype" w:cs="Times New Roman"/>
        </w:rPr>
      </w:pPr>
      <w:r w:rsidRPr="002C6FDB">
        <w:rPr>
          <w:rFonts w:ascii="Palatino Linotype" w:hAnsi="Palatino Linotype" w:cs="Times New Roman"/>
          <w:noProof/>
        </w:rPr>
        <w:drawing>
          <wp:inline distT="0" distB="0" distL="0" distR="0" wp14:anchorId="7F862D22" wp14:editId="434D4EB7">
            <wp:extent cx="5680212" cy="3409950"/>
            <wp:effectExtent l="0" t="0" r="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680212" cy="3409950"/>
                    </a:xfrm>
                    <a:prstGeom prst="rect">
                      <a:avLst/>
                    </a:prstGeom>
                    <a:noFill/>
                    <a:ln>
                      <a:noFill/>
                    </a:ln>
                  </pic:spPr>
                </pic:pic>
              </a:graphicData>
            </a:graphic>
          </wp:inline>
        </w:drawing>
      </w:r>
    </w:p>
    <w:p w14:paraId="3DE5150C" w14:textId="291879D8" w:rsidR="000A5FC0" w:rsidRPr="002C6FDB" w:rsidRDefault="00E423B3" w:rsidP="009E147D">
      <w:pPr>
        <w:spacing w:line="240" w:lineRule="auto"/>
        <w:jc w:val="both"/>
        <w:rPr>
          <w:rFonts w:ascii="Palatino Linotype" w:hAnsi="Palatino Linotype" w:cs="Times New Roman"/>
          <w:sz w:val="20"/>
          <w:szCs w:val="20"/>
        </w:rPr>
      </w:pPr>
      <w:r w:rsidRPr="002C6FDB">
        <w:rPr>
          <w:rFonts w:ascii="Palatino Linotype" w:hAnsi="Palatino Linotype" w:cs="Times New Roman"/>
          <w:b/>
          <w:bCs/>
          <w:sz w:val="20"/>
          <w:szCs w:val="20"/>
        </w:rPr>
        <w:t>Supplementary Figure</w:t>
      </w:r>
      <w:r w:rsidR="00592D32" w:rsidRPr="002C6FDB">
        <w:rPr>
          <w:rFonts w:ascii="Palatino Linotype" w:hAnsi="Palatino Linotype" w:cs="Times New Roman"/>
          <w:b/>
          <w:bCs/>
          <w:sz w:val="20"/>
          <w:szCs w:val="20"/>
        </w:rPr>
        <w:t xml:space="preserve"> </w:t>
      </w:r>
      <w:r w:rsidR="00791FBE" w:rsidRPr="002C6FDB">
        <w:rPr>
          <w:rFonts w:ascii="Palatino Linotype" w:hAnsi="Palatino Linotype" w:cs="Times New Roman"/>
          <w:b/>
          <w:bCs/>
          <w:sz w:val="20"/>
          <w:szCs w:val="20"/>
        </w:rPr>
        <w:t>S40</w:t>
      </w:r>
      <w:r w:rsidR="00234244" w:rsidRPr="002C6FDB">
        <w:rPr>
          <w:rFonts w:ascii="Palatino Linotype" w:hAnsi="Palatino Linotype" w:cs="Times New Roman"/>
          <w:b/>
          <w:bCs/>
          <w:sz w:val="20"/>
          <w:szCs w:val="20"/>
        </w:rPr>
        <w:t xml:space="preserve">: </w:t>
      </w:r>
      <w:r w:rsidR="00592D32" w:rsidRPr="002C6FDB">
        <w:rPr>
          <w:rFonts w:ascii="Palatino Linotype" w:hAnsi="Palatino Linotype" w:cs="Times New Roman"/>
          <w:sz w:val="20"/>
          <w:szCs w:val="20"/>
        </w:rPr>
        <w:t xml:space="preserve">K-Neighbor Actual </w:t>
      </w:r>
      <w:bookmarkStart w:id="2" w:name="_Hlk66692975"/>
      <w:r w:rsidR="000442DB" w:rsidRPr="002C6FDB">
        <w:rPr>
          <w:rFonts w:ascii="Palatino Linotype" w:hAnsi="Palatino Linotype" w:cs="Times New Roman"/>
          <w:sz w:val="20"/>
          <w:szCs w:val="20"/>
        </w:rPr>
        <w:t>One-Week Forecast</w:t>
      </w:r>
      <w:bookmarkEnd w:id="2"/>
      <w:r w:rsidR="00F92E4A" w:rsidRPr="002C6FDB">
        <w:rPr>
          <w:rFonts w:ascii="Palatino Linotype" w:hAnsi="Palatino Linotype" w:cs="Times New Roman"/>
          <w:sz w:val="20"/>
          <w:szCs w:val="20"/>
        </w:rPr>
        <w:t>. The best start day MAE of 2</w:t>
      </w:r>
      <w:r w:rsidR="000A5FC0" w:rsidRPr="002C6FDB">
        <w:rPr>
          <w:rFonts w:ascii="Palatino Linotype" w:hAnsi="Palatino Linotype" w:cs="Times New Roman"/>
          <w:sz w:val="20"/>
          <w:szCs w:val="20"/>
        </w:rPr>
        <w:t>30</w:t>
      </w:r>
      <w:r w:rsidR="00F92E4A" w:rsidRPr="002C6FDB">
        <w:rPr>
          <w:rFonts w:ascii="Palatino Linotype" w:hAnsi="Palatino Linotype" w:cs="Times New Roman"/>
          <w:sz w:val="20"/>
          <w:szCs w:val="20"/>
        </w:rPr>
        <w:t xml:space="preserve"> is found when starting predictions on Wednesday. A mean MAE of 232 and a standard deviation of 2.25 are found with 16 features. </w:t>
      </w:r>
    </w:p>
    <w:p w14:paraId="2B139B40" w14:textId="31E8B132" w:rsidR="00894B1D" w:rsidRPr="002C6FDB" w:rsidRDefault="00894B1D" w:rsidP="009E147D">
      <w:pPr>
        <w:spacing w:line="240" w:lineRule="auto"/>
        <w:jc w:val="both"/>
        <w:rPr>
          <w:rFonts w:ascii="Palatino Linotype" w:hAnsi="Palatino Linotype" w:cs="Times New Roman"/>
          <w:sz w:val="20"/>
          <w:szCs w:val="20"/>
        </w:rPr>
      </w:pPr>
    </w:p>
    <w:p w14:paraId="46E295B8" w14:textId="7D96836A" w:rsidR="00A46928" w:rsidRPr="002C6FDB" w:rsidRDefault="00A46928" w:rsidP="009E147D">
      <w:pPr>
        <w:spacing w:line="240" w:lineRule="auto"/>
        <w:jc w:val="both"/>
        <w:rPr>
          <w:rFonts w:ascii="Palatino Linotype" w:hAnsi="Palatino Linotype" w:cs="Times New Roman"/>
          <w:sz w:val="20"/>
          <w:szCs w:val="20"/>
        </w:rPr>
      </w:pPr>
    </w:p>
    <w:p w14:paraId="123C75F8" w14:textId="34865355" w:rsidR="00A46928" w:rsidRPr="002C6FDB" w:rsidRDefault="00A46928" w:rsidP="009E147D">
      <w:pPr>
        <w:spacing w:line="240" w:lineRule="auto"/>
        <w:jc w:val="both"/>
        <w:rPr>
          <w:rFonts w:ascii="Palatino Linotype" w:hAnsi="Palatino Linotype" w:cs="Times New Roman"/>
          <w:sz w:val="20"/>
          <w:szCs w:val="20"/>
        </w:rPr>
      </w:pPr>
    </w:p>
    <w:p w14:paraId="2037AC1D" w14:textId="12D28BE9" w:rsidR="00A46928" w:rsidRPr="002C6FDB" w:rsidRDefault="00A46928" w:rsidP="009E147D">
      <w:pPr>
        <w:spacing w:line="240" w:lineRule="auto"/>
        <w:jc w:val="both"/>
        <w:rPr>
          <w:rFonts w:ascii="Palatino Linotype" w:hAnsi="Palatino Linotype" w:cs="Times New Roman"/>
          <w:sz w:val="20"/>
          <w:szCs w:val="20"/>
        </w:rPr>
      </w:pPr>
    </w:p>
    <w:p w14:paraId="324E260A" w14:textId="77777777" w:rsidR="00A46928" w:rsidRPr="002C6FDB" w:rsidRDefault="00A46928" w:rsidP="009E147D">
      <w:pPr>
        <w:spacing w:line="240" w:lineRule="auto"/>
        <w:jc w:val="both"/>
        <w:rPr>
          <w:rFonts w:ascii="Palatino Linotype" w:hAnsi="Palatino Linotype" w:cs="Times New Roman"/>
          <w:sz w:val="20"/>
          <w:szCs w:val="20"/>
        </w:rPr>
      </w:pPr>
    </w:p>
    <w:p w14:paraId="13B18B4F" w14:textId="4876FA04" w:rsidR="00DC5F97" w:rsidRPr="002C6FDB" w:rsidRDefault="00E423B3" w:rsidP="009E147D">
      <w:pPr>
        <w:spacing w:line="240" w:lineRule="auto"/>
        <w:jc w:val="both"/>
        <w:rPr>
          <w:rFonts w:ascii="Palatino Linotype" w:hAnsi="Palatino Linotype" w:cs="Times New Roman"/>
          <w:sz w:val="20"/>
          <w:szCs w:val="20"/>
        </w:rPr>
      </w:pPr>
      <w:r w:rsidRPr="002C6FDB">
        <w:rPr>
          <w:rFonts w:ascii="Palatino Linotype" w:hAnsi="Palatino Linotype" w:cs="Times New Roman"/>
          <w:b/>
          <w:bCs/>
          <w:sz w:val="20"/>
          <w:szCs w:val="20"/>
        </w:rPr>
        <w:lastRenderedPageBreak/>
        <w:t>Supplementary Table</w:t>
      </w:r>
      <w:r w:rsidR="00DC5F97" w:rsidRPr="002C6FDB">
        <w:rPr>
          <w:rFonts w:ascii="Palatino Linotype" w:hAnsi="Palatino Linotype" w:cs="Times New Roman"/>
          <w:b/>
          <w:bCs/>
          <w:sz w:val="20"/>
          <w:szCs w:val="20"/>
        </w:rPr>
        <w:t xml:space="preserve"> </w:t>
      </w:r>
      <w:r w:rsidR="00791FBE" w:rsidRPr="002C6FDB">
        <w:rPr>
          <w:rFonts w:ascii="Palatino Linotype" w:hAnsi="Palatino Linotype" w:cs="Times New Roman"/>
          <w:b/>
          <w:bCs/>
          <w:sz w:val="20"/>
          <w:szCs w:val="20"/>
        </w:rPr>
        <w:t>S</w:t>
      </w:r>
      <w:r w:rsidR="00D25591" w:rsidRPr="002C6FDB">
        <w:rPr>
          <w:rFonts w:ascii="Palatino Linotype" w:hAnsi="Palatino Linotype" w:cs="Times New Roman"/>
          <w:b/>
          <w:bCs/>
          <w:sz w:val="20"/>
          <w:szCs w:val="20"/>
        </w:rPr>
        <w:t>5</w:t>
      </w:r>
      <w:r w:rsidR="00234244" w:rsidRPr="002C6FDB">
        <w:rPr>
          <w:rFonts w:ascii="Palatino Linotype" w:hAnsi="Palatino Linotype" w:cs="Times New Roman"/>
          <w:b/>
          <w:bCs/>
          <w:sz w:val="20"/>
          <w:szCs w:val="20"/>
        </w:rPr>
        <w:t>:</w:t>
      </w:r>
      <w:r w:rsidR="00DC5F97" w:rsidRPr="002C6FDB">
        <w:rPr>
          <w:rFonts w:ascii="Palatino Linotype" w:hAnsi="Palatino Linotype" w:cs="Times New Roman"/>
          <w:b/>
          <w:bCs/>
          <w:sz w:val="20"/>
          <w:szCs w:val="20"/>
        </w:rPr>
        <w:t xml:space="preserve"> </w:t>
      </w:r>
      <w:r w:rsidR="00DC5F97" w:rsidRPr="002C6FDB">
        <w:rPr>
          <w:rFonts w:ascii="Palatino Linotype" w:hAnsi="Palatino Linotype" w:cs="Times New Roman"/>
          <w:sz w:val="20"/>
          <w:szCs w:val="20"/>
        </w:rPr>
        <w:t xml:space="preserve">One-Week Forecast </w:t>
      </w:r>
      <w:r w:rsidR="00EB53DD" w:rsidRPr="002C6FDB">
        <w:rPr>
          <w:rFonts w:ascii="Palatino Linotype" w:hAnsi="Palatino Linotype" w:cs="Times New Roman"/>
          <w:sz w:val="20"/>
          <w:szCs w:val="20"/>
        </w:rPr>
        <w:t>Actual</w:t>
      </w:r>
      <w:r w:rsidR="00DC5F97" w:rsidRPr="002C6FDB">
        <w:rPr>
          <w:rFonts w:ascii="Palatino Linotype" w:hAnsi="Palatino Linotype" w:cs="Times New Roman"/>
          <w:sz w:val="20"/>
          <w:szCs w:val="20"/>
        </w:rPr>
        <w:t xml:space="preserve">. The </w:t>
      </w:r>
      <w:r w:rsidRPr="002C6FDB">
        <w:rPr>
          <w:rFonts w:ascii="Palatino Linotype" w:hAnsi="Palatino Linotype" w:cs="Times New Roman"/>
          <w:sz w:val="20"/>
          <w:szCs w:val="20"/>
        </w:rPr>
        <w:t>Supplementary Table</w:t>
      </w:r>
      <w:r w:rsidR="00DC5F97" w:rsidRPr="002C6FDB">
        <w:rPr>
          <w:rFonts w:ascii="Palatino Linotype" w:hAnsi="Palatino Linotype" w:cs="Times New Roman"/>
          <w:sz w:val="20"/>
          <w:szCs w:val="20"/>
        </w:rPr>
        <w:t xml:space="preserve"> displays the model, MAE from the final test, the feature test MAE, the number of features found from the feature test</w:t>
      </w:r>
      <w:r w:rsidR="00EB53DD" w:rsidRPr="002C6FDB">
        <w:rPr>
          <w:rFonts w:ascii="Palatino Linotype" w:hAnsi="Palatino Linotype" w:cs="Times New Roman"/>
          <w:sz w:val="20"/>
          <w:szCs w:val="20"/>
        </w:rPr>
        <w:t>, the best start day, average start day MAE, and average standard deviation between start days</w:t>
      </w:r>
      <w:r w:rsidR="00DC5F97" w:rsidRPr="002C6FDB">
        <w:rPr>
          <w:rFonts w:ascii="Palatino Linotype" w:hAnsi="Palatino Linotype" w:cs="Times New Roman"/>
          <w:sz w:val="20"/>
          <w:szCs w:val="20"/>
        </w:rPr>
        <w:t>.</w:t>
      </w:r>
    </w:p>
    <w:tbl>
      <w:tblPr>
        <w:tblStyle w:val="TableGrid"/>
        <w:tblW w:w="0" w:type="auto"/>
        <w:jc w:val="center"/>
        <w:tblLook w:val="04A0" w:firstRow="1" w:lastRow="0" w:firstColumn="1" w:lastColumn="0" w:noHBand="0" w:noVBand="1"/>
      </w:tblPr>
      <w:tblGrid>
        <w:gridCol w:w="1705"/>
        <w:gridCol w:w="1350"/>
        <w:gridCol w:w="1440"/>
        <w:gridCol w:w="1173"/>
        <w:gridCol w:w="1283"/>
        <w:gridCol w:w="1283"/>
        <w:gridCol w:w="1116"/>
      </w:tblGrid>
      <w:tr w:rsidR="00737F3B" w:rsidRPr="00737F3B" w14:paraId="2667DC1F" w14:textId="1A0D40D7" w:rsidTr="00836F2E">
        <w:trPr>
          <w:trHeight w:hRule="exact" w:val="288"/>
          <w:jc w:val="center"/>
        </w:trPr>
        <w:tc>
          <w:tcPr>
            <w:tcW w:w="1705" w:type="dxa"/>
          </w:tcPr>
          <w:p w14:paraId="78429F06" w14:textId="77777777" w:rsidR="00EB53DD" w:rsidRPr="002C6FDB" w:rsidRDefault="00EB53DD"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Model</w:t>
            </w:r>
          </w:p>
        </w:tc>
        <w:tc>
          <w:tcPr>
            <w:tcW w:w="1350" w:type="dxa"/>
          </w:tcPr>
          <w:p w14:paraId="2EDBA410" w14:textId="77777777" w:rsidR="00EB53DD" w:rsidRPr="002C6FDB" w:rsidRDefault="00EB53DD"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Test MAE</w:t>
            </w:r>
          </w:p>
        </w:tc>
        <w:tc>
          <w:tcPr>
            <w:tcW w:w="1440" w:type="dxa"/>
          </w:tcPr>
          <w:p w14:paraId="3B31CF75" w14:textId="77777777" w:rsidR="00EB53DD" w:rsidRPr="002C6FDB" w:rsidRDefault="00EB53DD"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Feature Test MAE</w:t>
            </w:r>
          </w:p>
        </w:tc>
        <w:tc>
          <w:tcPr>
            <w:tcW w:w="1173" w:type="dxa"/>
          </w:tcPr>
          <w:p w14:paraId="00F08696" w14:textId="77777777" w:rsidR="00EB53DD" w:rsidRPr="002C6FDB" w:rsidRDefault="00EB53DD"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Feature #</w:t>
            </w:r>
          </w:p>
        </w:tc>
        <w:tc>
          <w:tcPr>
            <w:tcW w:w="1283" w:type="dxa"/>
          </w:tcPr>
          <w:p w14:paraId="72F8B0A1" w14:textId="1B52B0B1" w:rsidR="00EB53DD" w:rsidRPr="002C6FDB" w:rsidRDefault="00EB53DD"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Day</w:t>
            </w:r>
          </w:p>
        </w:tc>
        <w:tc>
          <w:tcPr>
            <w:tcW w:w="1283" w:type="dxa"/>
          </w:tcPr>
          <w:p w14:paraId="3315D510" w14:textId="61C2385A" w:rsidR="00EB53DD" w:rsidRPr="002C6FDB" w:rsidRDefault="00EB53DD"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Avg. MAE</w:t>
            </w:r>
          </w:p>
        </w:tc>
        <w:tc>
          <w:tcPr>
            <w:tcW w:w="1116" w:type="dxa"/>
          </w:tcPr>
          <w:p w14:paraId="097D491B" w14:textId="7E7A6234" w:rsidR="00EB53DD" w:rsidRPr="002C6FDB" w:rsidRDefault="00EB53DD"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Std. Dev.</w:t>
            </w:r>
          </w:p>
        </w:tc>
      </w:tr>
      <w:tr w:rsidR="00737F3B" w:rsidRPr="00B3138C" w14:paraId="595C891C" w14:textId="266A51D9" w:rsidTr="00836F2E">
        <w:trPr>
          <w:trHeight w:hRule="exact" w:val="288"/>
          <w:jc w:val="center"/>
        </w:trPr>
        <w:tc>
          <w:tcPr>
            <w:tcW w:w="1705" w:type="dxa"/>
          </w:tcPr>
          <w:p w14:paraId="7D5B39DF" w14:textId="7EFA8D56" w:rsidR="00EB53DD" w:rsidRPr="002C6FDB" w:rsidRDefault="00EB53DD"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K-Neighbors</w:t>
            </w:r>
          </w:p>
        </w:tc>
        <w:tc>
          <w:tcPr>
            <w:tcW w:w="1350" w:type="dxa"/>
          </w:tcPr>
          <w:p w14:paraId="2FC8241D" w14:textId="2CBBF0EB" w:rsidR="00EB53DD" w:rsidRPr="002C6FDB" w:rsidRDefault="00EB53DD"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230</w:t>
            </w:r>
          </w:p>
        </w:tc>
        <w:tc>
          <w:tcPr>
            <w:tcW w:w="1440" w:type="dxa"/>
          </w:tcPr>
          <w:p w14:paraId="2C1E2901" w14:textId="3336BA72" w:rsidR="00EB53DD" w:rsidRPr="002C6FDB" w:rsidRDefault="00EB53DD"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232</w:t>
            </w:r>
          </w:p>
        </w:tc>
        <w:tc>
          <w:tcPr>
            <w:tcW w:w="1173" w:type="dxa"/>
          </w:tcPr>
          <w:p w14:paraId="1C17D53F" w14:textId="68A7C42A" w:rsidR="00EB53DD" w:rsidRPr="002C6FDB" w:rsidRDefault="00EB53DD"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32</w:t>
            </w:r>
          </w:p>
        </w:tc>
        <w:tc>
          <w:tcPr>
            <w:tcW w:w="1283" w:type="dxa"/>
          </w:tcPr>
          <w:p w14:paraId="28DB5088" w14:textId="7221F3BB" w:rsidR="00EB53DD" w:rsidRPr="002C6FDB" w:rsidRDefault="00EB53DD"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Wednesday</w:t>
            </w:r>
          </w:p>
        </w:tc>
        <w:tc>
          <w:tcPr>
            <w:tcW w:w="1283" w:type="dxa"/>
          </w:tcPr>
          <w:p w14:paraId="56AE8C83" w14:textId="499D0BD2" w:rsidR="00EB53DD" w:rsidRPr="002C6FDB" w:rsidRDefault="00EB53DD"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232</w:t>
            </w:r>
          </w:p>
        </w:tc>
        <w:tc>
          <w:tcPr>
            <w:tcW w:w="1116" w:type="dxa"/>
          </w:tcPr>
          <w:p w14:paraId="57D2BEC8" w14:textId="5F57331E" w:rsidR="00EB53DD" w:rsidRPr="002C6FDB" w:rsidRDefault="00EB53DD"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2.25</w:t>
            </w:r>
          </w:p>
        </w:tc>
      </w:tr>
      <w:tr w:rsidR="00737F3B" w:rsidRPr="00B3138C" w14:paraId="7022C96C" w14:textId="4AEDED66" w:rsidTr="00836F2E">
        <w:trPr>
          <w:trHeight w:hRule="exact" w:val="288"/>
          <w:jc w:val="center"/>
        </w:trPr>
        <w:tc>
          <w:tcPr>
            <w:tcW w:w="1705" w:type="dxa"/>
          </w:tcPr>
          <w:p w14:paraId="4E04CBFD" w14:textId="6D0D1C71" w:rsidR="00EB53DD" w:rsidRPr="002C6FDB" w:rsidRDefault="00EB53DD"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Extra Trees</w:t>
            </w:r>
          </w:p>
        </w:tc>
        <w:tc>
          <w:tcPr>
            <w:tcW w:w="1350" w:type="dxa"/>
          </w:tcPr>
          <w:p w14:paraId="29129A6E" w14:textId="7995D2A2" w:rsidR="00EB53DD" w:rsidRPr="002C6FDB" w:rsidRDefault="00EB53DD"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235</w:t>
            </w:r>
          </w:p>
        </w:tc>
        <w:tc>
          <w:tcPr>
            <w:tcW w:w="1440" w:type="dxa"/>
          </w:tcPr>
          <w:p w14:paraId="49BB288E" w14:textId="559B879F" w:rsidR="00EB53DD" w:rsidRPr="002C6FDB" w:rsidRDefault="00EB53DD"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238</w:t>
            </w:r>
          </w:p>
        </w:tc>
        <w:tc>
          <w:tcPr>
            <w:tcW w:w="1173" w:type="dxa"/>
          </w:tcPr>
          <w:p w14:paraId="2C0FAB13" w14:textId="1CCC12A5" w:rsidR="00EB53DD" w:rsidRPr="002C6FDB" w:rsidRDefault="00EB53DD"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62</w:t>
            </w:r>
          </w:p>
        </w:tc>
        <w:tc>
          <w:tcPr>
            <w:tcW w:w="1283" w:type="dxa"/>
          </w:tcPr>
          <w:p w14:paraId="0F584DA9" w14:textId="1879370A" w:rsidR="00EB53DD" w:rsidRPr="002C6FDB" w:rsidRDefault="00EB53DD"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Thursday</w:t>
            </w:r>
          </w:p>
        </w:tc>
        <w:tc>
          <w:tcPr>
            <w:tcW w:w="1283" w:type="dxa"/>
          </w:tcPr>
          <w:p w14:paraId="2CDDF73B" w14:textId="00AD31B3" w:rsidR="00EB53DD" w:rsidRPr="002C6FDB" w:rsidRDefault="00EB53DD"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240</w:t>
            </w:r>
          </w:p>
        </w:tc>
        <w:tc>
          <w:tcPr>
            <w:tcW w:w="1116" w:type="dxa"/>
          </w:tcPr>
          <w:p w14:paraId="24B94DBB" w14:textId="2F50EDD3" w:rsidR="00EB53DD" w:rsidRPr="002C6FDB" w:rsidRDefault="00EB53DD"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3.78</w:t>
            </w:r>
          </w:p>
        </w:tc>
      </w:tr>
      <w:tr w:rsidR="00737F3B" w:rsidRPr="00B3138C" w14:paraId="2D73A394" w14:textId="73E7B315" w:rsidTr="00836F2E">
        <w:trPr>
          <w:trHeight w:hRule="exact" w:val="288"/>
          <w:jc w:val="center"/>
        </w:trPr>
        <w:tc>
          <w:tcPr>
            <w:tcW w:w="1705" w:type="dxa"/>
          </w:tcPr>
          <w:p w14:paraId="0196260E" w14:textId="09C1A9D3" w:rsidR="00EB53DD" w:rsidRPr="002C6FDB" w:rsidRDefault="00EB53DD"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Stacking</w:t>
            </w:r>
          </w:p>
        </w:tc>
        <w:tc>
          <w:tcPr>
            <w:tcW w:w="1350" w:type="dxa"/>
          </w:tcPr>
          <w:p w14:paraId="783E9743" w14:textId="6204ADA6" w:rsidR="00EB53DD" w:rsidRPr="002C6FDB" w:rsidRDefault="00EB53DD"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237</w:t>
            </w:r>
          </w:p>
        </w:tc>
        <w:tc>
          <w:tcPr>
            <w:tcW w:w="1440" w:type="dxa"/>
          </w:tcPr>
          <w:p w14:paraId="143DDDAE" w14:textId="4AAEC14B" w:rsidR="00EB53DD" w:rsidRPr="002C6FDB" w:rsidRDefault="00EB53DD"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241</w:t>
            </w:r>
          </w:p>
        </w:tc>
        <w:tc>
          <w:tcPr>
            <w:tcW w:w="1173" w:type="dxa"/>
          </w:tcPr>
          <w:p w14:paraId="246E104A" w14:textId="5294EF29" w:rsidR="00EB53DD" w:rsidRPr="002C6FDB" w:rsidRDefault="00EB53DD"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49</w:t>
            </w:r>
          </w:p>
        </w:tc>
        <w:tc>
          <w:tcPr>
            <w:tcW w:w="1283" w:type="dxa"/>
          </w:tcPr>
          <w:p w14:paraId="509F2230" w14:textId="0D6CF363" w:rsidR="00EB53DD" w:rsidRPr="002C6FDB" w:rsidRDefault="00EB53DD"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Wednesday</w:t>
            </w:r>
          </w:p>
        </w:tc>
        <w:tc>
          <w:tcPr>
            <w:tcW w:w="1283" w:type="dxa"/>
          </w:tcPr>
          <w:p w14:paraId="0C9B99B6" w14:textId="49A817A0" w:rsidR="00EB53DD" w:rsidRPr="002C6FDB" w:rsidRDefault="00EB53DD"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243</w:t>
            </w:r>
          </w:p>
        </w:tc>
        <w:tc>
          <w:tcPr>
            <w:tcW w:w="1116" w:type="dxa"/>
          </w:tcPr>
          <w:p w14:paraId="1ACE16A8" w14:textId="225F286A" w:rsidR="00EB53DD" w:rsidRPr="002C6FDB" w:rsidRDefault="00EB53DD"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4.29</w:t>
            </w:r>
          </w:p>
        </w:tc>
      </w:tr>
      <w:tr w:rsidR="00737F3B" w:rsidRPr="00B3138C" w14:paraId="666791AB" w14:textId="6F47DF67" w:rsidTr="00836F2E">
        <w:trPr>
          <w:trHeight w:hRule="exact" w:val="288"/>
          <w:jc w:val="center"/>
        </w:trPr>
        <w:tc>
          <w:tcPr>
            <w:tcW w:w="1705" w:type="dxa"/>
          </w:tcPr>
          <w:p w14:paraId="48571D30" w14:textId="6383ADD1" w:rsidR="00EB53DD" w:rsidRPr="002C6FDB" w:rsidRDefault="00EB53DD"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Kernel Ridge</w:t>
            </w:r>
          </w:p>
        </w:tc>
        <w:tc>
          <w:tcPr>
            <w:tcW w:w="1350" w:type="dxa"/>
          </w:tcPr>
          <w:p w14:paraId="51078BA9" w14:textId="3CC3B8A4" w:rsidR="00EB53DD" w:rsidRPr="002C6FDB" w:rsidRDefault="00EB53DD"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239</w:t>
            </w:r>
          </w:p>
        </w:tc>
        <w:tc>
          <w:tcPr>
            <w:tcW w:w="1440" w:type="dxa"/>
          </w:tcPr>
          <w:p w14:paraId="2985A857" w14:textId="2D3A2E9E" w:rsidR="00EB53DD" w:rsidRPr="002C6FDB" w:rsidRDefault="00EB53DD"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241</w:t>
            </w:r>
          </w:p>
        </w:tc>
        <w:tc>
          <w:tcPr>
            <w:tcW w:w="1173" w:type="dxa"/>
          </w:tcPr>
          <w:p w14:paraId="0797D233" w14:textId="4F244FAD" w:rsidR="00EB53DD" w:rsidRPr="002C6FDB" w:rsidRDefault="00EB53DD"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69</w:t>
            </w:r>
          </w:p>
        </w:tc>
        <w:tc>
          <w:tcPr>
            <w:tcW w:w="1283" w:type="dxa"/>
          </w:tcPr>
          <w:p w14:paraId="13E1B163" w14:textId="4B1BD80B" w:rsidR="00EB53DD" w:rsidRPr="002C6FDB" w:rsidRDefault="00EB53DD"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Thursday</w:t>
            </w:r>
          </w:p>
        </w:tc>
        <w:tc>
          <w:tcPr>
            <w:tcW w:w="1283" w:type="dxa"/>
          </w:tcPr>
          <w:p w14:paraId="54719262" w14:textId="03EF717E" w:rsidR="00EB53DD" w:rsidRPr="002C6FDB" w:rsidRDefault="00EB53DD"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244</w:t>
            </w:r>
          </w:p>
        </w:tc>
        <w:tc>
          <w:tcPr>
            <w:tcW w:w="1116" w:type="dxa"/>
          </w:tcPr>
          <w:p w14:paraId="33527159" w14:textId="379E2C5F" w:rsidR="00EB53DD" w:rsidRPr="002C6FDB" w:rsidRDefault="00EB53DD"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3.91</w:t>
            </w:r>
          </w:p>
        </w:tc>
      </w:tr>
      <w:tr w:rsidR="00737F3B" w:rsidRPr="00B3138C" w14:paraId="7CDEB253" w14:textId="7CD331C7" w:rsidTr="00836F2E">
        <w:trPr>
          <w:trHeight w:hRule="exact" w:val="288"/>
          <w:jc w:val="center"/>
        </w:trPr>
        <w:tc>
          <w:tcPr>
            <w:tcW w:w="1705" w:type="dxa"/>
          </w:tcPr>
          <w:p w14:paraId="2E4C2E3B" w14:textId="54AE7F84" w:rsidR="00EB53DD" w:rsidRPr="002C6FDB" w:rsidRDefault="00EB53DD"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SGD</w:t>
            </w:r>
          </w:p>
        </w:tc>
        <w:tc>
          <w:tcPr>
            <w:tcW w:w="1350" w:type="dxa"/>
          </w:tcPr>
          <w:p w14:paraId="3B96507F" w14:textId="7B1D90F0" w:rsidR="00EB53DD" w:rsidRPr="002C6FDB" w:rsidRDefault="00EB53DD"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240</w:t>
            </w:r>
          </w:p>
        </w:tc>
        <w:tc>
          <w:tcPr>
            <w:tcW w:w="1440" w:type="dxa"/>
          </w:tcPr>
          <w:p w14:paraId="109AE16B" w14:textId="2C1B2B1B" w:rsidR="00EB53DD" w:rsidRPr="002C6FDB" w:rsidRDefault="00EB53DD"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242</w:t>
            </w:r>
          </w:p>
        </w:tc>
        <w:tc>
          <w:tcPr>
            <w:tcW w:w="1173" w:type="dxa"/>
          </w:tcPr>
          <w:p w14:paraId="20C69213" w14:textId="355F18D7" w:rsidR="00EB53DD" w:rsidRPr="002C6FDB" w:rsidRDefault="00EB53DD"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65</w:t>
            </w:r>
          </w:p>
        </w:tc>
        <w:tc>
          <w:tcPr>
            <w:tcW w:w="1283" w:type="dxa"/>
          </w:tcPr>
          <w:p w14:paraId="5815BF09" w14:textId="6EDBA839" w:rsidR="00EB53DD" w:rsidRPr="002C6FDB" w:rsidRDefault="00EB53DD"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Wednesday</w:t>
            </w:r>
          </w:p>
        </w:tc>
        <w:tc>
          <w:tcPr>
            <w:tcW w:w="1283" w:type="dxa"/>
          </w:tcPr>
          <w:p w14:paraId="1DC64F19" w14:textId="545EE8CC" w:rsidR="00EB53DD" w:rsidRPr="002C6FDB" w:rsidRDefault="00EB53DD"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249</w:t>
            </w:r>
          </w:p>
        </w:tc>
        <w:tc>
          <w:tcPr>
            <w:tcW w:w="1116" w:type="dxa"/>
          </w:tcPr>
          <w:p w14:paraId="4D29A650" w14:textId="4BDB3CCF" w:rsidR="00EB53DD" w:rsidRPr="002C6FDB" w:rsidRDefault="00EB53DD"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3.91</w:t>
            </w:r>
          </w:p>
        </w:tc>
      </w:tr>
      <w:tr w:rsidR="00737F3B" w:rsidRPr="00B3138C" w14:paraId="451BF4ED" w14:textId="51DE3130" w:rsidTr="00836F2E">
        <w:trPr>
          <w:trHeight w:hRule="exact" w:val="288"/>
          <w:jc w:val="center"/>
        </w:trPr>
        <w:tc>
          <w:tcPr>
            <w:tcW w:w="1705" w:type="dxa"/>
          </w:tcPr>
          <w:p w14:paraId="066C08AD" w14:textId="62A6DEA8" w:rsidR="00EB53DD" w:rsidRPr="002C6FDB" w:rsidRDefault="00EB53DD"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Voting</w:t>
            </w:r>
          </w:p>
        </w:tc>
        <w:tc>
          <w:tcPr>
            <w:tcW w:w="1350" w:type="dxa"/>
          </w:tcPr>
          <w:p w14:paraId="79958553" w14:textId="751D1F4D" w:rsidR="00EB53DD" w:rsidRPr="002C6FDB" w:rsidRDefault="00EB53DD"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239</w:t>
            </w:r>
          </w:p>
        </w:tc>
        <w:tc>
          <w:tcPr>
            <w:tcW w:w="1440" w:type="dxa"/>
          </w:tcPr>
          <w:p w14:paraId="7828AEFE" w14:textId="29517E21" w:rsidR="00EB53DD" w:rsidRPr="002C6FDB" w:rsidRDefault="00EB53DD"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244</w:t>
            </w:r>
          </w:p>
        </w:tc>
        <w:tc>
          <w:tcPr>
            <w:tcW w:w="1173" w:type="dxa"/>
          </w:tcPr>
          <w:p w14:paraId="4BCE5191" w14:textId="2A5C18C2" w:rsidR="00EB53DD" w:rsidRPr="002C6FDB" w:rsidRDefault="00EB53DD"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69</w:t>
            </w:r>
          </w:p>
        </w:tc>
        <w:tc>
          <w:tcPr>
            <w:tcW w:w="1283" w:type="dxa"/>
          </w:tcPr>
          <w:p w14:paraId="46BB757C" w14:textId="6E47EEE1" w:rsidR="00EB53DD" w:rsidRPr="002C6FDB" w:rsidRDefault="00EB53DD"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Saturday</w:t>
            </w:r>
          </w:p>
        </w:tc>
        <w:tc>
          <w:tcPr>
            <w:tcW w:w="1283" w:type="dxa"/>
          </w:tcPr>
          <w:p w14:paraId="1BB28941" w14:textId="554EAFCF" w:rsidR="00EB53DD" w:rsidRPr="002C6FDB" w:rsidRDefault="00EB53DD"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246</w:t>
            </w:r>
          </w:p>
        </w:tc>
        <w:tc>
          <w:tcPr>
            <w:tcW w:w="1116" w:type="dxa"/>
          </w:tcPr>
          <w:p w14:paraId="5411EE61" w14:textId="21552E99" w:rsidR="00EB53DD" w:rsidRPr="002C6FDB" w:rsidRDefault="00EB53DD"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6.9</w:t>
            </w:r>
          </w:p>
        </w:tc>
      </w:tr>
      <w:tr w:rsidR="00737F3B" w:rsidRPr="00B3138C" w14:paraId="720263EC" w14:textId="4EF2E750" w:rsidTr="00836F2E">
        <w:trPr>
          <w:trHeight w:hRule="exact" w:val="288"/>
          <w:jc w:val="center"/>
        </w:trPr>
        <w:tc>
          <w:tcPr>
            <w:tcW w:w="1705" w:type="dxa"/>
          </w:tcPr>
          <w:p w14:paraId="5C900C5A" w14:textId="560107EF" w:rsidR="00EB53DD" w:rsidRPr="002C6FDB" w:rsidRDefault="00EB53DD"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Bayesian Ridge</w:t>
            </w:r>
          </w:p>
        </w:tc>
        <w:tc>
          <w:tcPr>
            <w:tcW w:w="1350" w:type="dxa"/>
          </w:tcPr>
          <w:p w14:paraId="1D36B3E3" w14:textId="672F0BA0" w:rsidR="00EB53DD" w:rsidRPr="002C6FDB" w:rsidRDefault="00EB53DD"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242</w:t>
            </w:r>
          </w:p>
        </w:tc>
        <w:tc>
          <w:tcPr>
            <w:tcW w:w="1440" w:type="dxa"/>
          </w:tcPr>
          <w:p w14:paraId="569FC11D" w14:textId="3660913B" w:rsidR="00EB53DD" w:rsidRPr="002C6FDB" w:rsidRDefault="00EB53DD"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245</w:t>
            </w:r>
          </w:p>
        </w:tc>
        <w:tc>
          <w:tcPr>
            <w:tcW w:w="1173" w:type="dxa"/>
          </w:tcPr>
          <w:p w14:paraId="49C05179" w14:textId="0D5150F9" w:rsidR="00EB53DD" w:rsidRPr="002C6FDB" w:rsidRDefault="00EB53DD"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59</w:t>
            </w:r>
          </w:p>
        </w:tc>
        <w:tc>
          <w:tcPr>
            <w:tcW w:w="1283" w:type="dxa"/>
          </w:tcPr>
          <w:p w14:paraId="5A4F7FB2" w14:textId="2F24BA49" w:rsidR="00EB53DD" w:rsidRPr="002C6FDB" w:rsidRDefault="00EB53DD"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Thursday</w:t>
            </w:r>
          </w:p>
        </w:tc>
        <w:tc>
          <w:tcPr>
            <w:tcW w:w="1283" w:type="dxa"/>
          </w:tcPr>
          <w:p w14:paraId="0B898AF4" w14:textId="2096F55C" w:rsidR="00EB53DD" w:rsidRPr="002C6FDB" w:rsidRDefault="00EB53DD"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248</w:t>
            </w:r>
          </w:p>
        </w:tc>
        <w:tc>
          <w:tcPr>
            <w:tcW w:w="1116" w:type="dxa"/>
          </w:tcPr>
          <w:p w14:paraId="57A0CD5D" w14:textId="3758390A" w:rsidR="00EB53DD" w:rsidRPr="002C6FDB" w:rsidRDefault="00EB53DD"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3.15</w:t>
            </w:r>
          </w:p>
        </w:tc>
      </w:tr>
      <w:tr w:rsidR="00737F3B" w:rsidRPr="00B3138C" w14:paraId="568A1D26" w14:textId="4EF358CD" w:rsidTr="00836F2E">
        <w:trPr>
          <w:trHeight w:hRule="exact" w:val="288"/>
          <w:jc w:val="center"/>
        </w:trPr>
        <w:tc>
          <w:tcPr>
            <w:tcW w:w="1705" w:type="dxa"/>
          </w:tcPr>
          <w:p w14:paraId="60C05430" w14:textId="39E8F6EB" w:rsidR="00EB53DD" w:rsidRPr="002C6FDB" w:rsidRDefault="00EB53DD"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Lasso</w:t>
            </w:r>
          </w:p>
        </w:tc>
        <w:tc>
          <w:tcPr>
            <w:tcW w:w="1350" w:type="dxa"/>
          </w:tcPr>
          <w:p w14:paraId="4D6A8E3A" w14:textId="15FD5872" w:rsidR="00EB53DD" w:rsidRPr="002C6FDB" w:rsidRDefault="00EB53DD"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243</w:t>
            </w:r>
          </w:p>
        </w:tc>
        <w:tc>
          <w:tcPr>
            <w:tcW w:w="1440" w:type="dxa"/>
          </w:tcPr>
          <w:p w14:paraId="0BDF2A47" w14:textId="31B044B9" w:rsidR="00EB53DD" w:rsidRPr="002C6FDB" w:rsidRDefault="00EB53DD"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246</w:t>
            </w:r>
          </w:p>
        </w:tc>
        <w:tc>
          <w:tcPr>
            <w:tcW w:w="1173" w:type="dxa"/>
          </w:tcPr>
          <w:p w14:paraId="0B65AC27" w14:textId="26D7AF2B" w:rsidR="00EB53DD" w:rsidRPr="002C6FDB" w:rsidRDefault="00EB53DD"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60</w:t>
            </w:r>
          </w:p>
        </w:tc>
        <w:tc>
          <w:tcPr>
            <w:tcW w:w="1283" w:type="dxa"/>
          </w:tcPr>
          <w:p w14:paraId="316521D6" w14:textId="4CDB4F03" w:rsidR="00EB53DD" w:rsidRPr="002C6FDB" w:rsidRDefault="00EB53DD"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Friday</w:t>
            </w:r>
          </w:p>
        </w:tc>
        <w:tc>
          <w:tcPr>
            <w:tcW w:w="1283" w:type="dxa"/>
          </w:tcPr>
          <w:p w14:paraId="5E3BA40F" w14:textId="36E2AF20" w:rsidR="00EB53DD" w:rsidRPr="002C6FDB" w:rsidRDefault="00EB53DD"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248</w:t>
            </w:r>
          </w:p>
        </w:tc>
        <w:tc>
          <w:tcPr>
            <w:tcW w:w="1116" w:type="dxa"/>
          </w:tcPr>
          <w:p w14:paraId="68A29F84" w14:textId="53255501" w:rsidR="00EB53DD" w:rsidRPr="002C6FDB" w:rsidRDefault="00EB53DD"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2.75</w:t>
            </w:r>
          </w:p>
        </w:tc>
      </w:tr>
    </w:tbl>
    <w:p w14:paraId="18858635" w14:textId="77777777" w:rsidR="00A46928" w:rsidRPr="002C6FDB" w:rsidRDefault="00A46928" w:rsidP="009E147D">
      <w:pPr>
        <w:spacing w:line="240" w:lineRule="auto"/>
        <w:jc w:val="center"/>
        <w:rPr>
          <w:rFonts w:ascii="Palatino Linotype" w:hAnsi="Palatino Linotype" w:cs="Times New Roman"/>
          <w:sz w:val="20"/>
          <w:szCs w:val="20"/>
        </w:rPr>
      </w:pPr>
    </w:p>
    <w:p w14:paraId="4FF5AAEB" w14:textId="77777777" w:rsidR="00A46928" w:rsidRPr="002C6FDB" w:rsidRDefault="00A46928" w:rsidP="009E147D">
      <w:pPr>
        <w:spacing w:line="240" w:lineRule="auto"/>
        <w:jc w:val="center"/>
        <w:rPr>
          <w:rFonts w:ascii="Palatino Linotype" w:hAnsi="Palatino Linotype" w:cs="Times New Roman"/>
          <w:sz w:val="20"/>
          <w:szCs w:val="20"/>
        </w:rPr>
      </w:pPr>
    </w:p>
    <w:p w14:paraId="0FC84733" w14:textId="557A4D55" w:rsidR="00203DAE" w:rsidRPr="002C6FDB" w:rsidRDefault="009271C1" w:rsidP="009E147D">
      <w:pPr>
        <w:spacing w:line="240" w:lineRule="auto"/>
        <w:jc w:val="center"/>
        <w:rPr>
          <w:rFonts w:ascii="Palatino Linotype" w:hAnsi="Palatino Linotype" w:cs="Times New Roman"/>
          <w:sz w:val="20"/>
          <w:szCs w:val="20"/>
        </w:rPr>
      </w:pPr>
      <w:r w:rsidRPr="002C6FDB">
        <w:rPr>
          <w:rFonts w:ascii="Palatino Linotype" w:hAnsi="Palatino Linotype" w:cs="Times New Roman"/>
          <w:noProof/>
          <w:sz w:val="20"/>
          <w:szCs w:val="20"/>
        </w:rPr>
        <w:drawing>
          <wp:inline distT="0" distB="0" distL="0" distR="0" wp14:anchorId="63821022" wp14:editId="49C9BEBC">
            <wp:extent cx="6092741" cy="3657600"/>
            <wp:effectExtent l="0" t="0" r="381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6092741" cy="3657600"/>
                    </a:xfrm>
                    <a:prstGeom prst="rect">
                      <a:avLst/>
                    </a:prstGeom>
                    <a:noFill/>
                    <a:ln>
                      <a:noFill/>
                    </a:ln>
                  </pic:spPr>
                </pic:pic>
              </a:graphicData>
            </a:graphic>
          </wp:inline>
        </w:drawing>
      </w:r>
    </w:p>
    <w:p w14:paraId="270CF9F2" w14:textId="30429D55" w:rsidR="00C66095" w:rsidRPr="002C6FDB" w:rsidRDefault="00E423B3" w:rsidP="009E147D">
      <w:pPr>
        <w:spacing w:line="240" w:lineRule="auto"/>
        <w:jc w:val="both"/>
        <w:rPr>
          <w:rFonts w:ascii="Palatino Linotype" w:hAnsi="Palatino Linotype" w:cs="Times New Roman"/>
          <w:sz w:val="20"/>
          <w:szCs w:val="20"/>
        </w:rPr>
      </w:pPr>
      <w:r w:rsidRPr="002C6FDB">
        <w:rPr>
          <w:rFonts w:ascii="Palatino Linotype" w:hAnsi="Palatino Linotype" w:cs="Times New Roman"/>
          <w:b/>
          <w:bCs/>
          <w:sz w:val="20"/>
          <w:szCs w:val="20"/>
        </w:rPr>
        <w:t>Supplementary Figure</w:t>
      </w:r>
      <w:r w:rsidR="009A28E5" w:rsidRPr="002C6FDB">
        <w:rPr>
          <w:rFonts w:ascii="Palatino Linotype" w:hAnsi="Palatino Linotype" w:cs="Times New Roman"/>
          <w:b/>
          <w:bCs/>
          <w:sz w:val="20"/>
          <w:szCs w:val="20"/>
        </w:rPr>
        <w:t xml:space="preserve"> </w:t>
      </w:r>
      <w:r w:rsidR="00791FBE" w:rsidRPr="002C6FDB">
        <w:rPr>
          <w:rFonts w:ascii="Palatino Linotype" w:hAnsi="Palatino Linotype" w:cs="Times New Roman"/>
          <w:b/>
          <w:bCs/>
          <w:sz w:val="20"/>
          <w:szCs w:val="20"/>
        </w:rPr>
        <w:t>S41</w:t>
      </w:r>
      <w:r w:rsidR="00234244" w:rsidRPr="002C6FDB">
        <w:rPr>
          <w:rFonts w:ascii="Palatino Linotype" w:hAnsi="Palatino Linotype" w:cs="Times New Roman"/>
          <w:b/>
          <w:bCs/>
          <w:sz w:val="20"/>
          <w:szCs w:val="20"/>
        </w:rPr>
        <w:t>:</w:t>
      </w:r>
      <w:r w:rsidR="009A28E5" w:rsidRPr="002C6FDB">
        <w:rPr>
          <w:rFonts w:ascii="Palatino Linotype" w:hAnsi="Palatino Linotype" w:cs="Times New Roman"/>
          <w:b/>
          <w:bCs/>
          <w:sz w:val="20"/>
          <w:szCs w:val="20"/>
        </w:rPr>
        <w:t xml:space="preserve"> </w:t>
      </w:r>
      <w:r w:rsidR="009A28E5" w:rsidRPr="002C6FDB">
        <w:rPr>
          <w:rFonts w:ascii="Palatino Linotype" w:hAnsi="Palatino Linotype" w:cs="Times New Roman"/>
          <w:sz w:val="20"/>
          <w:szCs w:val="20"/>
        </w:rPr>
        <w:t xml:space="preserve">Kernel Ridge Actual </w:t>
      </w:r>
      <w:r w:rsidR="000442DB" w:rsidRPr="002C6FDB">
        <w:rPr>
          <w:rFonts w:ascii="Palatino Linotype" w:hAnsi="Palatino Linotype" w:cs="Times New Roman"/>
          <w:sz w:val="20"/>
          <w:szCs w:val="20"/>
        </w:rPr>
        <w:t>One-Week Forecast</w:t>
      </w:r>
      <w:r w:rsidR="00240CD8" w:rsidRPr="002C6FDB">
        <w:rPr>
          <w:rFonts w:ascii="Palatino Linotype" w:hAnsi="Palatino Linotype" w:cs="Times New Roman"/>
          <w:sz w:val="20"/>
          <w:szCs w:val="20"/>
        </w:rPr>
        <w:t>. The best start day MAE of 239 is found when starting predictions on Thursday. A mean MAE of 244 and a standard deviation of 3.91 are found with 69 features.</w:t>
      </w:r>
    </w:p>
    <w:p w14:paraId="2808DEA0" w14:textId="24B8B676" w:rsidR="00D96071" w:rsidRPr="002C6FDB" w:rsidRDefault="009271C1" w:rsidP="009E147D">
      <w:pPr>
        <w:spacing w:line="240" w:lineRule="auto"/>
        <w:jc w:val="center"/>
        <w:rPr>
          <w:rFonts w:ascii="Palatino Linotype" w:hAnsi="Palatino Linotype" w:cs="Times New Roman"/>
          <w:sz w:val="20"/>
          <w:szCs w:val="20"/>
        </w:rPr>
      </w:pPr>
      <w:r w:rsidRPr="002C6FDB">
        <w:rPr>
          <w:rFonts w:ascii="Palatino Linotype" w:hAnsi="Palatino Linotype" w:cs="Times New Roman"/>
          <w:noProof/>
          <w:sz w:val="20"/>
          <w:szCs w:val="20"/>
        </w:rPr>
        <w:lastRenderedPageBreak/>
        <w:drawing>
          <wp:inline distT="0" distB="0" distL="0" distR="0" wp14:anchorId="31D379A8" wp14:editId="6B818F8D">
            <wp:extent cx="5331148" cy="3200400"/>
            <wp:effectExtent l="0" t="0" r="3175" b="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331148" cy="3200400"/>
                    </a:xfrm>
                    <a:prstGeom prst="rect">
                      <a:avLst/>
                    </a:prstGeom>
                    <a:noFill/>
                    <a:ln>
                      <a:noFill/>
                    </a:ln>
                  </pic:spPr>
                </pic:pic>
              </a:graphicData>
            </a:graphic>
          </wp:inline>
        </w:drawing>
      </w:r>
    </w:p>
    <w:p w14:paraId="37BDE04E" w14:textId="7A3069A4" w:rsidR="00D853ED" w:rsidRPr="002C6FDB" w:rsidRDefault="00E423B3" w:rsidP="009E147D">
      <w:pPr>
        <w:spacing w:line="240" w:lineRule="auto"/>
        <w:jc w:val="both"/>
        <w:rPr>
          <w:rFonts w:ascii="Palatino Linotype" w:hAnsi="Palatino Linotype" w:cs="Times New Roman"/>
          <w:sz w:val="20"/>
          <w:szCs w:val="20"/>
        </w:rPr>
      </w:pPr>
      <w:r w:rsidRPr="002C6FDB">
        <w:rPr>
          <w:rFonts w:ascii="Palatino Linotype" w:hAnsi="Palatino Linotype" w:cs="Times New Roman"/>
          <w:b/>
          <w:bCs/>
          <w:sz w:val="20"/>
          <w:szCs w:val="20"/>
        </w:rPr>
        <w:t>Supplementary Figure</w:t>
      </w:r>
      <w:r w:rsidR="00D853ED" w:rsidRPr="002C6FDB">
        <w:rPr>
          <w:rFonts w:ascii="Palatino Linotype" w:hAnsi="Palatino Linotype" w:cs="Times New Roman"/>
          <w:b/>
          <w:bCs/>
          <w:sz w:val="20"/>
          <w:szCs w:val="20"/>
        </w:rPr>
        <w:t xml:space="preserve"> </w:t>
      </w:r>
      <w:r w:rsidR="00791FBE" w:rsidRPr="002C6FDB">
        <w:rPr>
          <w:rFonts w:ascii="Palatino Linotype" w:hAnsi="Palatino Linotype" w:cs="Times New Roman"/>
          <w:b/>
          <w:bCs/>
          <w:sz w:val="20"/>
          <w:szCs w:val="20"/>
        </w:rPr>
        <w:t>S42</w:t>
      </w:r>
      <w:r w:rsidR="00234244" w:rsidRPr="002C6FDB">
        <w:rPr>
          <w:rFonts w:ascii="Palatino Linotype" w:hAnsi="Palatino Linotype" w:cs="Times New Roman"/>
          <w:b/>
          <w:bCs/>
          <w:sz w:val="20"/>
          <w:szCs w:val="20"/>
        </w:rPr>
        <w:t xml:space="preserve">: </w:t>
      </w:r>
      <w:r w:rsidR="00D853ED" w:rsidRPr="002C6FDB">
        <w:rPr>
          <w:rFonts w:ascii="Palatino Linotype" w:hAnsi="Palatino Linotype" w:cs="Times New Roman"/>
          <w:sz w:val="20"/>
          <w:szCs w:val="20"/>
        </w:rPr>
        <w:t>Stack</w:t>
      </w:r>
      <w:r w:rsidR="003128BE" w:rsidRPr="002C6FDB">
        <w:rPr>
          <w:rFonts w:ascii="Palatino Linotype" w:hAnsi="Palatino Linotype" w:cs="Times New Roman"/>
          <w:sz w:val="20"/>
          <w:szCs w:val="20"/>
        </w:rPr>
        <w:t>ed</w:t>
      </w:r>
      <w:r w:rsidR="00D853ED" w:rsidRPr="002C6FDB">
        <w:rPr>
          <w:rFonts w:ascii="Palatino Linotype" w:hAnsi="Palatino Linotype" w:cs="Times New Roman"/>
          <w:sz w:val="20"/>
          <w:szCs w:val="20"/>
        </w:rPr>
        <w:t xml:space="preserve"> Daily </w:t>
      </w:r>
      <w:r w:rsidR="000442DB" w:rsidRPr="002C6FDB">
        <w:rPr>
          <w:rFonts w:ascii="Palatino Linotype" w:hAnsi="Palatino Linotype" w:cs="Times New Roman"/>
          <w:sz w:val="20"/>
          <w:szCs w:val="20"/>
        </w:rPr>
        <w:t>Differenced One-Week Forecast</w:t>
      </w:r>
      <w:r w:rsidR="00240CD8" w:rsidRPr="002C6FDB">
        <w:rPr>
          <w:rFonts w:ascii="Palatino Linotype" w:hAnsi="Palatino Linotype" w:cs="Times New Roman"/>
          <w:sz w:val="20"/>
          <w:szCs w:val="20"/>
        </w:rPr>
        <w:t>. The best start day MAE of 282 is found when starting predictions on Monday. A mean MAE of 289 and a standard deviation of 5.03 are found with 58 features.</w:t>
      </w:r>
    </w:p>
    <w:p w14:paraId="1E79124D" w14:textId="77777777" w:rsidR="002136D2" w:rsidRPr="002C6FDB" w:rsidRDefault="002136D2" w:rsidP="009E147D">
      <w:pPr>
        <w:spacing w:line="240" w:lineRule="auto"/>
        <w:jc w:val="both"/>
        <w:rPr>
          <w:rFonts w:ascii="Palatino Linotype" w:hAnsi="Palatino Linotype" w:cs="Times New Roman"/>
          <w:b/>
          <w:bCs/>
          <w:sz w:val="20"/>
          <w:szCs w:val="20"/>
        </w:rPr>
      </w:pPr>
    </w:p>
    <w:p w14:paraId="7B71281D" w14:textId="0C61EE10" w:rsidR="00FB5301" w:rsidRPr="002C6FDB" w:rsidRDefault="00E423B3" w:rsidP="009E147D">
      <w:pPr>
        <w:spacing w:line="240" w:lineRule="auto"/>
        <w:jc w:val="both"/>
        <w:rPr>
          <w:rFonts w:ascii="Palatino Linotype" w:hAnsi="Palatino Linotype" w:cs="Times New Roman"/>
          <w:sz w:val="20"/>
          <w:szCs w:val="20"/>
        </w:rPr>
      </w:pPr>
      <w:r w:rsidRPr="002C6FDB">
        <w:rPr>
          <w:rFonts w:ascii="Palatino Linotype" w:hAnsi="Palatino Linotype" w:cs="Times New Roman"/>
          <w:b/>
          <w:bCs/>
          <w:sz w:val="20"/>
          <w:szCs w:val="20"/>
        </w:rPr>
        <w:t>Supplementary Table</w:t>
      </w:r>
      <w:r w:rsidR="00FB5301" w:rsidRPr="002C6FDB">
        <w:rPr>
          <w:rFonts w:ascii="Palatino Linotype" w:hAnsi="Palatino Linotype" w:cs="Times New Roman"/>
          <w:b/>
          <w:bCs/>
          <w:sz w:val="20"/>
          <w:szCs w:val="20"/>
        </w:rPr>
        <w:t xml:space="preserve"> </w:t>
      </w:r>
      <w:r w:rsidR="00791FBE" w:rsidRPr="002C6FDB">
        <w:rPr>
          <w:rFonts w:ascii="Palatino Linotype" w:hAnsi="Palatino Linotype" w:cs="Times New Roman"/>
          <w:b/>
          <w:bCs/>
          <w:sz w:val="20"/>
          <w:szCs w:val="20"/>
        </w:rPr>
        <w:t>S</w:t>
      </w:r>
      <w:r w:rsidR="00D25591" w:rsidRPr="002C6FDB">
        <w:rPr>
          <w:rFonts w:ascii="Palatino Linotype" w:hAnsi="Palatino Linotype" w:cs="Times New Roman"/>
          <w:b/>
          <w:bCs/>
          <w:sz w:val="20"/>
          <w:szCs w:val="20"/>
        </w:rPr>
        <w:t>6</w:t>
      </w:r>
      <w:r w:rsidR="00234244" w:rsidRPr="002C6FDB">
        <w:rPr>
          <w:rFonts w:ascii="Palatino Linotype" w:hAnsi="Palatino Linotype" w:cs="Times New Roman"/>
          <w:b/>
          <w:bCs/>
          <w:sz w:val="20"/>
          <w:szCs w:val="20"/>
        </w:rPr>
        <w:t>:</w:t>
      </w:r>
      <w:r w:rsidR="00FB5301" w:rsidRPr="002C6FDB">
        <w:rPr>
          <w:rFonts w:ascii="Palatino Linotype" w:hAnsi="Palatino Linotype" w:cs="Times New Roman"/>
          <w:b/>
          <w:bCs/>
          <w:sz w:val="20"/>
          <w:szCs w:val="20"/>
        </w:rPr>
        <w:t xml:space="preserve"> </w:t>
      </w:r>
      <w:r w:rsidR="00FB5301" w:rsidRPr="002C6FDB">
        <w:rPr>
          <w:rFonts w:ascii="Palatino Linotype" w:hAnsi="Palatino Linotype" w:cs="Times New Roman"/>
          <w:sz w:val="20"/>
          <w:szCs w:val="20"/>
        </w:rPr>
        <w:t xml:space="preserve">One-Week Forecast Daily Difference. </w:t>
      </w:r>
      <w:r w:rsidR="00EB53DD" w:rsidRPr="002C6FDB">
        <w:rPr>
          <w:rFonts w:ascii="Palatino Linotype" w:hAnsi="Palatino Linotype" w:cs="Times New Roman"/>
          <w:sz w:val="20"/>
          <w:szCs w:val="20"/>
        </w:rPr>
        <w:t xml:space="preserve">The </w:t>
      </w:r>
      <w:r w:rsidRPr="002C6FDB">
        <w:rPr>
          <w:rFonts w:ascii="Palatino Linotype" w:hAnsi="Palatino Linotype" w:cs="Times New Roman"/>
          <w:sz w:val="20"/>
          <w:szCs w:val="20"/>
        </w:rPr>
        <w:t>Supplementary Table</w:t>
      </w:r>
      <w:r w:rsidR="00EB53DD" w:rsidRPr="002C6FDB">
        <w:rPr>
          <w:rFonts w:ascii="Palatino Linotype" w:hAnsi="Palatino Linotype" w:cs="Times New Roman"/>
          <w:sz w:val="20"/>
          <w:szCs w:val="20"/>
        </w:rPr>
        <w:t xml:space="preserve"> displays the model, MAE from the final test, the feature test MAE, the number of features found from the feature test, the best start day, average start day MAE, and average standard deviation between start days.</w:t>
      </w:r>
    </w:p>
    <w:tbl>
      <w:tblPr>
        <w:tblStyle w:val="TableGrid"/>
        <w:tblW w:w="0" w:type="auto"/>
        <w:jc w:val="center"/>
        <w:tblLook w:val="04A0" w:firstRow="1" w:lastRow="0" w:firstColumn="1" w:lastColumn="0" w:noHBand="0" w:noVBand="1"/>
      </w:tblPr>
      <w:tblGrid>
        <w:gridCol w:w="1875"/>
        <w:gridCol w:w="1250"/>
        <w:gridCol w:w="1431"/>
        <w:gridCol w:w="1254"/>
        <w:gridCol w:w="1159"/>
        <w:gridCol w:w="1273"/>
        <w:gridCol w:w="1108"/>
      </w:tblGrid>
      <w:tr w:rsidR="00737F3B" w:rsidRPr="00B3138C" w14:paraId="6B196333" w14:textId="77777777" w:rsidTr="00836F2E">
        <w:trPr>
          <w:trHeight w:hRule="exact" w:val="288"/>
          <w:jc w:val="center"/>
        </w:trPr>
        <w:tc>
          <w:tcPr>
            <w:tcW w:w="1885" w:type="dxa"/>
          </w:tcPr>
          <w:p w14:paraId="4DEDE36D" w14:textId="77777777" w:rsidR="00EB53DD" w:rsidRPr="002C6FDB" w:rsidRDefault="00EB53DD" w:rsidP="009E147D">
            <w:pPr>
              <w:jc w:val="center"/>
              <w:rPr>
                <w:rFonts w:ascii="Palatino Linotype" w:hAnsi="Palatino Linotype" w:cs="Times New Roman"/>
              </w:rPr>
            </w:pPr>
            <w:r w:rsidRPr="002C6FDB">
              <w:rPr>
                <w:rFonts w:ascii="Palatino Linotype" w:hAnsi="Palatino Linotype" w:cs="Times New Roman"/>
              </w:rPr>
              <w:t>Model</w:t>
            </w:r>
          </w:p>
        </w:tc>
        <w:tc>
          <w:tcPr>
            <w:tcW w:w="1260" w:type="dxa"/>
          </w:tcPr>
          <w:p w14:paraId="3A3AA457" w14:textId="77777777" w:rsidR="00EB53DD" w:rsidRPr="002C6FDB" w:rsidRDefault="00EB53DD" w:rsidP="009E147D">
            <w:pPr>
              <w:jc w:val="center"/>
              <w:rPr>
                <w:rFonts w:ascii="Palatino Linotype" w:hAnsi="Palatino Linotype" w:cs="Times New Roman"/>
              </w:rPr>
            </w:pPr>
            <w:r w:rsidRPr="002C6FDB">
              <w:rPr>
                <w:rFonts w:ascii="Palatino Linotype" w:hAnsi="Palatino Linotype" w:cs="Times New Roman"/>
              </w:rPr>
              <w:t>Test MAE</w:t>
            </w:r>
          </w:p>
        </w:tc>
        <w:tc>
          <w:tcPr>
            <w:tcW w:w="1440" w:type="dxa"/>
          </w:tcPr>
          <w:p w14:paraId="76BF6BFA" w14:textId="77777777" w:rsidR="00EB53DD" w:rsidRPr="002C6FDB" w:rsidRDefault="00EB53DD" w:rsidP="009E147D">
            <w:pPr>
              <w:jc w:val="center"/>
              <w:rPr>
                <w:rFonts w:ascii="Palatino Linotype" w:hAnsi="Palatino Linotype" w:cs="Times New Roman"/>
              </w:rPr>
            </w:pPr>
            <w:r w:rsidRPr="002C6FDB">
              <w:rPr>
                <w:rFonts w:ascii="Palatino Linotype" w:hAnsi="Palatino Linotype" w:cs="Times New Roman"/>
              </w:rPr>
              <w:t>Feature Test MAE</w:t>
            </w:r>
          </w:p>
        </w:tc>
        <w:tc>
          <w:tcPr>
            <w:tcW w:w="1260" w:type="dxa"/>
          </w:tcPr>
          <w:p w14:paraId="289E55E0" w14:textId="77777777" w:rsidR="00EB53DD" w:rsidRPr="002C6FDB" w:rsidRDefault="00EB53DD" w:rsidP="009E147D">
            <w:pPr>
              <w:jc w:val="center"/>
              <w:rPr>
                <w:rFonts w:ascii="Palatino Linotype" w:hAnsi="Palatino Linotype" w:cs="Times New Roman"/>
              </w:rPr>
            </w:pPr>
            <w:r w:rsidRPr="002C6FDB">
              <w:rPr>
                <w:rFonts w:ascii="Palatino Linotype" w:hAnsi="Palatino Linotype" w:cs="Times New Roman"/>
              </w:rPr>
              <w:t>Feature #</w:t>
            </w:r>
          </w:p>
        </w:tc>
        <w:tc>
          <w:tcPr>
            <w:tcW w:w="1106" w:type="dxa"/>
          </w:tcPr>
          <w:p w14:paraId="7E7ED9CC" w14:textId="6DF3C9E3" w:rsidR="00EB53DD" w:rsidRPr="002C6FDB" w:rsidRDefault="00EB53DD" w:rsidP="009E147D">
            <w:pPr>
              <w:jc w:val="center"/>
              <w:rPr>
                <w:rFonts w:ascii="Palatino Linotype" w:hAnsi="Palatino Linotype" w:cs="Times New Roman"/>
              </w:rPr>
            </w:pPr>
            <w:r w:rsidRPr="002C6FDB">
              <w:rPr>
                <w:rFonts w:ascii="Palatino Linotype" w:hAnsi="Palatino Linotype" w:cs="Times New Roman"/>
              </w:rPr>
              <w:t>Day</w:t>
            </w:r>
          </w:p>
        </w:tc>
        <w:tc>
          <w:tcPr>
            <w:tcW w:w="1283" w:type="dxa"/>
          </w:tcPr>
          <w:p w14:paraId="5D51362F" w14:textId="2DA71935" w:rsidR="00EB53DD" w:rsidRPr="002C6FDB" w:rsidRDefault="00EB53DD" w:rsidP="009E147D">
            <w:pPr>
              <w:jc w:val="center"/>
              <w:rPr>
                <w:rFonts w:ascii="Palatino Linotype" w:hAnsi="Palatino Linotype" w:cs="Times New Roman"/>
              </w:rPr>
            </w:pPr>
            <w:r w:rsidRPr="002C6FDB">
              <w:rPr>
                <w:rFonts w:ascii="Palatino Linotype" w:hAnsi="Palatino Linotype" w:cs="Times New Roman"/>
              </w:rPr>
              <w:t>Avg. MAE</w:t>
            </w:r>
          </w:p>
        </w:tc>
        <w:tc>
          <w:tcPr>
            <w:tcW w:w="1116" w:type="dxa"/>
          </w:tcPr>
          <w:p w14:paraId="0F9891AD" w14:textId="77777777" w:rsidR="00EB53DD" w:rsidRPr="002C6FDB" w:rsidRDefault="00EB53DD" w:rsidP="009E147D">
            <w:pPr>
              <w:jc w:val="center"/>
              <w:rPr>
                <w:rFonts w:ascii="Palatino Linotype" w:hAnsi="Palatino Linotype" w:cs="Times New Roman"/>
              </w:rPr>
            </w:pPr>
            <w:r w:rsidRPr="002C6FDB">
              <w:rPr>
                <w:rFonts w:ascii="Palatino Linotype" w:hAnsi="Palatino Linotype" w:cs="Times New Roman"/>
              </w:rPr>
              <w:t>Std. Dev.</w:t>
            </w:r>
          </w:p>
        </w:tc>
      </w:tr>
      <w:tr w:rsidR="00737F3B" w:rsidRPr="00B3138C" w14:paraId="150DE594" w14:textId="77777777" w:rsidTr="00836F2E">
        <w:trPr>
          <w:trHeight w:hRule="exact" w:val="288"/>
          <w:jc w:val="center"/>
        </w:trPr>
        <w:tc>
          <w:tcPr>
            <w:tcW w:w="1885" w:type="dxa"/>
          </w:tcPr>
          <w:p w14:paraId="47FF9510" w14:textId="56D792B0" w:rsidR="00EB53DD" w:rsidRPr="002C6FDB" w:rsidRDefault="00EB53DD" w:rsidP="009E147D">
            <w:pPr>
              <w:jc w:val="center"/>
              <w:rPr>
                <w:rFonts w:ascii="Palatino Linotype" w:hAnsi="Palatino Linotype" w:cs="Times New Roman"/>
              </w:rPr>
            </w:pPr>
            <w:r w:rsidRPr="002C6FDB">
              <w:rPr>
                <w:rFonts w:ascii="Palatino Linotype" w:hAnsi="Palatino Linotype" w:cs="Times New Roman"/>
              </w:rPr>
              <w:t>Stacking</w:t>
            </w:r>
          </w:p>
        </w:tc>
        <w:tc>
          <w:tcPr>
            <w:tcW w:w="1260" w:type="dxa"/>
          </w:tcPr>
          <w:p w14:paraId="33065244" w14:textId="752B2BE4" w:rsidR="00EB53DD" w:rsidRPr="002C6FDB" w:rsidRDefault="00EB53DD" w:rsidP="009E147D">
            <w:pPr>
              <w:jc w:val="center"/>
              <w:rPr>
                <w:rFonts w:ascii="Palatino Linotype" w:hAnsi="Palatino Linotype" w:cs="Times New Roman"/>
              </w:rPr>
            </w:pPr>
            <w:r w:rsidRPr="002C6FDB">
              <w:rPr>
                <w:rFonts w:ascii="Palatino Linotype" w:hAnsi="Palatino Linotype" w:cs="Times New Roman"/>
              </w:rPr>
              <w:t>282</w:t>
            </w:r>
          </w:p>
        </w:tc>
        <w:tc>
          <w:tcPr>
            <w:tcW w:w="1440" w:type="dxa"/>
          </w:tcPr>
          <w:p w14:paraId="148ED12C" w14:textId="76D592AE" w:rsidR="00EB53DD" w:rsidRPr="002C6FDB" w:rsidRDefault="00EB53DD" w:rsidP="009E147D">
            <w:pPr>
              <w:jc w:val="center"/>
              <w:rPr>
                <w:rFonts w:ascii="Palatino Linotype" w:hAnsi="Palatino Linotype" w:cs="Times New Roman"/>
              </w:rPr>
            </w:pPr>
            <w:r w:rsidRPr="002C6FDB">
              <w:rPr>
                <w:rFonts w:ascii="Palatino Linotype" w:hAnsi="Palatino Linotype" w:cs="Times New Roman"/>
              </w:rPr>
              <w:t>285</w:t>
            </w:r>
          </w:p>
        </w:tc>
        <w:tc>
          <w:tcPr>
            <w:tcW w:w="1260" w:type="dxa"/>
          </w:tcPr>
          <w:p w14:paraId="45FB4FFD" w14:textId="7F69B127" w:rsidR="00EB53DD" w:rsidRPr="002C6FDB" w:rsidRDefault="00EB53DD" w:rsidP="009E147D">
            <w:pPr>
              <w:jc w:val="center"/>
              <w:rPr>
                <w:rFonts w:ascii="Palatino Linotype" w:hAnsi="Palatino Linotype" w:cs="Times New Roman"/>
              </w:rPr>
            </w:pPr>
            <w:r w:rsidRPr="002C6FDB">
              <w:rPr>
                <w:rFonts w:ascii="Palatino Linotype" w:hAnsi="Palatino Linotype" w:cs="Times New Roman"/>
              </w:rPr>
              <w:t>58</w:t>
            </w:r>
          </w:p>
        </w:tc>
        <w:tc>
          <w:tcPr>
            <w:tcW w:w="1106" w:type="dxa"/>
          </w:tcPr>
          <w:p w14:paraId="4DB1790D" w14:textId="40A8F671" w:rsidR="00EB53DD" w:rsidRPr="002C6FDB" w:rsidRDefault="00EB53DD" w:rsidP="009E147D">
            <w:pPr>
              <w:jc w:val="center"/>
              <w:rPr>
                <w:rFonts w:ascii="Palatino Linotype" w:hAnsi="Palatino Linotype" w:cs="Times New Roman"/>
              </w:rPr>
            </w:pPr>
            <w:r w:rsidRPr="002C6FDB">
              <w:rPr>
                <w:rFonts w:ascii="Palatino Linotype" w:hAnsi="Palatino Linotype" w:cs="Times New Roman"/>
              </w:rPr>
              <w:t>Monday</w:t>
            </w:r>
          </w:p>
        </w:tc>
        <w:tc>
          <w:tcPr>
            <w:tcW w:w="1283" w:type="dxa"/>
          </w:tcPr>
          <w:p w14:paraId="55386FEE" w14:textId="63765541" w:rsidR="00EB53DD" w:rsidRPr="002C6FDB" w:rsidRDefault="00EB53DD" w:rsidP="009E147D">
            <w:pPr>
              <w:jc w:val="center"/>
              <w:rPr>
                <w:rFonts w:ascii="Palatino Linotype" w:hAnsi="Palatino Linotype" w:cs="Times New Roman"/>
              </w:rPr>
            </w:pPr>
            <w:r w:rsidRPr="002C6FDB">
              <w:rPr>
                <w:rFonts w:ascii="Palatino Linotype" w:hAnsi="Palatino Linotype" w:cs="Times New Roman"/>
              </w:rPr>
              <w:t>289</w:t>
            </w:r>
          </w:p>
        </w:tc>
        <w:tc>
          <w:tcPr>
            <w:tcW w:w="1116" w:type="dxa"/>
          </w:tcPr>
          <w:p w14:paraId="712AE130" w14:textId="77E29F24" w:rsidR="00EB53DD" w:rsidRPr="002C6FDB" w:rsidRDefault="00EB53DD" w:rsidP="009E147D">
            <w:pPr>
              <w:jc w:val="center"/>
              <w:rPr>
                <w:rFonts w:ascii="Palatino Linotype" w:hAnsi="Palatino Linotype" w:cs="Times New Roman"/>
              </w:rPr>
            </w:pPr>
            <w:r w:rsidRPr="002C6FDB">
              <w:rPr>
                <w:rFonts w:ascii="Palatino Linotype" w:hAnsi="Palatino Linotype" w:cs="Times New Roman"/>
              </w:rPr>
              <w:t>5.03</w:t>
            </w:r>
          </w:p>
        </w:tc>
      </w:tr>
      <w:tr w:rsidR="00737F3B" w:rsidRPr="00B3138C" w14:paraId="727A2178" w14:textId="77777777" w:rsidTr="00836F2E">
        <w:trPr>
          <w:trHeight w:hRule="exact" w:val="288"/>
          <w:jc w:val="center"/>
        </w:trPr>
        <w:tc>
          <w:tcPr>
            <w:tcW w:w="1885" w:type="dxa"/>
          </w:tcPr>
          <w:p w14:paraId="512D0B0C" w14:textId="61842A8F" w:rsidR="00EB53DD" w:rsidRPr="002C6FDB" w:rsidRDefault="00EB53DD" w:rsidP="009E147D">
            <w:pPr>
              <w:jc w:val="center"/>
              <w:rPr>
                <w:rFonts w:ascii="Palatino Linotype" w:hAnsi="Palatino Linotype" w:cs="Times New Roman"/>
              </w:rPr>
            </w:pPr>
            <w:r w:rsidRPr="002C6FDB">
              <w:rPr>
                <w:rFonts w:ascii="Palatino Linotype" w:hAnsi="Palatino Linotype" w:cs="Times New Roman"/>
              </w:rPr>
              <w:t>Lasso</w:t>
            </w:r>
          </w:p>
        </w:tc>
        <w:tc>
          <w:tcPr>
            <w:tcW w:w="1260" w:type="dxa"/>
          </w:tcPr>
          <w:p w14:paraId="480DB29C" w14:textId="3B7AF806" w:rsidR="00EB53DD" w:rsidRPr="002C6FDB" w:rsidRDefault="00EB53DD" w:rsidP="009E147D">
            <w:pPr>
              <w:jc w:val="center"/>
              <w:rPr>
                <w:rFonts w:ascii="Palatino Linotype" w:hAnsi="Palatino Linotype" w:cs="Times New Roman"/>
              </w:rPr>
            </w:pPr>
            <w:r w:rsidRPr="002C6FDB">
              <w:rPr>
                <w:rFonts w:ascii="Palatino Linotype" w:hAnsi="Palatino Linotype" w:cs="Times New Roman"/>
              </w:rPr>
              <w:t>280</w:t>
            </w:r>
          </w:p>
        </w:tc>
        <w:tc>
          <w:tcPr>
            <w:tcW w:w="1440" w:type="dxa"/>
          </w:tcPr>
          <w:p w14:paraId="5089F00D" w14:textId="198A51EA" w:rsidR="00EB53DD" w:rsidRPr="002C6FDB" w:rsidRDefault="00EB53DD" w:rsidP="009E147D">
            <w:pPr>
              <w:jc w:val="center"/>
              <w:rPr>
                <w:rFonts w:ascii="Palatino Linotype" w:hAnsi="Palatino Linotype" w:cs="Times New Roman"/>
              </w:rPr>
            </w:pPr>
            <w:r w:rsidRPr="002C6FDB">
              <w:rPr>
                <w:rFonts w:ascii="Palatino Linotype" w:hAnsi="Palatino Linotype" w:cs="Times New Roman"/>
              </w:rPr>
              <w:t>286</w:t>
            </w:r>
          </w:p>
        </w:tc>
        <w:tc>
          <w:tcPr>
            <w:tcW w:w="1260" w:type="dxa"/>
          </w:tcPr>
          <w:p w14:paraId="56CAF358" w14:textId="5B142E37" w:rsidR="00EB53DD" w:rsidRPr="002C6FDB" w:rsidRDefault="00EB53DD" w:rsidP="009E147D">
            <w:pPr>
              <w:jc w:val="center"/>
              <w:rPr>
                <w:rFonts w:ascii="Palatino Linotype" w:hAnsi="Palatino Linotype" w:cs="Times New Roman"/>
              </w:rPr>
            </w:pPr>
            <w:r w:rsidRPr="002C6FDB">
              <w:rPr>
                <w:rFonts w:ascii="Palatino Linotype" w:hAnsi="Palatino Linotype" w:cs="Times New Roman"/>
              </w:rPr>
              <w:t>57</w:t>
            </w:r>
          </w:p>
        </w:tc>
        <w:tc>
          <w:tcPr>
            <w:tcW w:w="1106" w:type="dxa"/>
          </w:tcPr>
          <w:p w14:paraId="70D91313" w14:textId="52B63CC9" w:rsidR="00EB53DD" w:rsidRPr="002C6FDB" w:rsidRDefault="00EB53DD" w:rsidP="009E147D">
            <w:pPr>
              <w:jc w:val="center"/>
              <w:rPr>
                <w:rFonts w:ascii="Palatino Linotype" w:hAnsi="Palatino Linotype" w:cs="Times New Roman"/>
              </w:rPr>
            </w:pPr>
            <w:r w:rsidRPr="002C6FDB">
              <w:rPr>
                <w:rFonts w:ascii="Palatino Linotype" w:hAnsi="Palatino Linotype" w:cs="Times New Roman"/>
              </w:rPr>
              <w:t>Monday</w:t>
            </w:r>
          </w:p>
        </w:tc>
        <w:tc>
          <w:tcPr>
            <w:tcW w:w="1283" w:type="dxa"/>
          </w:tcPr>
          <w:p w14:paraId="42E661E4" w14:textId="2C7DCAC8" w:rsidR="00EB53DD" w:rsidRPr="002C6FDB" w:rsidRDefault="00EB53DD" w:rsidP="009E147D">
            <w:pPr>
              <w:jc w:val="center"/>
              <w:rPr>
                <w:rFonts w:ascii="Palatino Linotype" w:hAnsi="Palatino Linotype" w:cs="Times New Roman"/>
              </w:rPr>
            </w:pPr>
            <w:r w:rsidRPr="002C6FDB">
              <w:rPr>
                <w:rFonts w:ascii="Palatino Linotype" w:hAnsi="Palatino Linotype" w:cs="Times New Roman"/>
              </w:rPr>
              <w:t>287</w:t>
            </w:r>
          </w:p>
        </w:tc>
        <w:tc>
          <w:tcPr>
            <w:tcW w:w="1116" w:type="dxa"/>
          </w:tcPr>
          <w:p w14:paraId="1B464963" w14:textId="6A566785" w:rsidR="00EB53DD" w:rsidRPr="002C6FDB" w:rsidRDefault="00EB53DD" w:rsidP="009E147D">
            <w:pPr>
              <w:jc w:val="center"/>
              <w:rPr>
                <w:rFonts w:ascii="Palatino Linotype" w:hAnsi="Palatino Linotype" w:cs="Times New Roman"/>
              </w:rPr>
            </w:pPr>
            <w:r w:rsidRPr="002C6FDB">
              <w:rPr>
                <w:rFonts w:ascii="Palatino Linotype" w:hAnsi="Palatino Linotype" w:cs="Times New Roman"/>
              </w:rPr>
              <w:t>6.5</w:t>
            </w:r>
          </w:p>
        </w:tc>
      </w:tr>
      <w:tr w:rsidR="00737F3B" w:rsidRPr="00B3138C" w14:paraId="3375CE25" w14:textId="77777777" w:rsidTr="00836F2E">
        <w:trPr>
          <w:trHeight w:hRule="exact" w:val="288"/>
          <w:jc w:val="center"/>
        </w:trPr>
        <w:tc>
          <w:tcPr>
            <w:tcW w:w="1885" w:type="dxa"/>
          </w:tcPr>
          <w:p w14:paraId="5262F5E0" w14:textId="798A9353" w:rsidR="00EB53DD" w:rsidRPr="002C6FDB" w:rsidRDefault="00EB53DD" w:rsidP="009E147D">
            <w:pPr>
              <w:jc w:val="center"/>
              <w:rPr>
                <w:rFonts w:ascii="Palatino Linotype" w:hAnsi="Palatino Linotype" w:cs="Times New Roman"/>
              </w:rPr>
            </w:pPr>
            <w:r w:rsidRPr="002C6FDB">
              <w:rPr>
                <w:rFonts w:ascii="Palatino Linotype" w:hAnsi="Palatino Linotype" w:cs="Times New Roman"/>
              </w:rPr>
              <w:t>Kernel Ridge</w:t>
            </w:r>
          </w:p>
        </w:tc>
        <w:tc>
          <w:tcPr>
            <w:tcW w:w="1260" w:type="dxa"/>
          </w:tcPr>
          <w:p w14:paraId="397F60D3" w14:textId="62909159" w:rsidR="00EB53DD" w:rsidRPr="002C6FDB" w:rsidRDefault="00EB53DD" w:rsidP="009E147D">
            <w:pPr>
              <w:jc w:val="center"/>
              <w:rPr>
                <w:rFonts w:ascii="Palatino Linotype" w:hAnsi="Palatino Linotype" w:cs="Times New Roman"/>
              </w:rPr>
            </w:pPr>
            <w:r w:rsidRPr="002C6FDB">
              <w:rPr>
                <w:rFonts w:ascii="Palatino Linotype" w:hAnsi="Palatino Linotype" w:cs="Times New Roman"/>
              </w:rPr>
              <w:t>283</w:t>
            </w:r>
          </w:p>
        </w:tc>
        <w:tc>
          <w:tcPr>
            <w:tcW w:w="1440" w:type="dxa"/>
          </w:tcPr>
          <w:p w14:paraId="66B25F4F" w14:textId="6EE08080" w:rsidR="00EB53DD" w:rsidRPr="002C6FDB" w:rsidRDefault="00EB53DD" w:rsidP="009E147D">
            <w:pPr>
              <w:jc w:val="center"/>
              <w:rPr>
                <w:rFonts w:ascii="Palatino Linotype" w:hAnsi="Palatino Linotype" w:cs="Times New Roman"/>
              </w:rPr>
            </w:pPr>
            <w:r w:rsidRPr="002C6FDB">
              <w:rPr>
                <w:rFonts w:ascii="Palatino Linotype" w:hAnsi="Palatino Linotype" w:cs="Times New Roman"/>
              </w:rPr>
              <w:t>287</w:t>
            </w:r>
          </w:p>
        </w:tc>
        <w:tc>
          <w:tcPr>
            <w:tcW w:w="1260" w:type="dxa"/>
          </w:tcPr>
          <w:p w14:paraId="63FF3FAD" w14:textId="3DCA40B7" w:rsidR="00EB53DD" w:rsidRPr="002C6FDB" w:rsidRDefault="00EB53DD" w:rsidP="009E147D">
            <w:pPr>
              <w:jc w:val="center"/>
              <w:rPr>
                <w:rFonts w:ascii="Palatino Linotype" w:hAnsi="Palatino Linotype" w:cs="Times New Roman"/>
              </w:rPr>
            </w:pPr>
            <w:r w:rsidRPr="002C6FDB">
              <w:rPr>
                <w:rFonts w:ascii="Palatino Linotype" w:hAnsi="Palatino Linotype" w:cs="Times New Roman"/>
              </w:rPr>
              <w:t>57</w:t>
            </w:r>
          </w:p>
        </w:tc>
        <w:tc>
          <w:tcPr>
            <w:tcW w:w="1106" w:type="dxa"/>
          </w:tcPr>
          <w:p w14:paraId="53350C5A" w14:textId="0292E325" w:rsidR="00EB53DD" w:rsidRPr="002C6FDB" w:rsidRDefault="00EB53DD" w:rsidP="009E147D">
            <w:pPr>
              <w:jc w:val="center"/>
              <w:rPr>
                <w:rFonts w:ascii="Palatino Linotype" w:hAnsi="Palatino Linotype" w:cs="Times New Roman"/>
              </w:rPr>
            </w:pPr>
            <w:r w:rsidRPr="002C6FDB">
              <w:rPr>
                <w:rFonts w:ascii="Palatino Linotype" w:hAnsi="Palatino Linotype" w:cs="Times New Roman"/>
              </w:rPr>
              <w:t>Thursday</w:t>
            </w:r>
          </w:p>
        </w:tc>
        <w:tc>
          <w:tcPr>
            <w:tcW w:w="1283" w:type="dxa"/>
          </w:tcPr>
          <w:p w14:paraId="523AB1DA" w14:textId="52BDB77D" w:rsidR="00EB53DD" w:rsidRPr="002C6FDB" w:rsidRDefault="00EB53DD" w:rsidP="009E147D">
            <w:pPr>
              <w:jc w:val="center"/>
              <w:rPr>
                <w:rFonts w:ascii="Palatino Linotype" w:hAnsi="Palatino Linotype" w:cs="Times New Roman"/>
              </w:rPr>
            </w:pPr>
            <w:r w:rsidRPr="002C6FDB">
              <w:rPr>
                <w:rFonts w:ascii="Palatino Linotype" w:hAnsi="Palatino Linotype" w:cs="Times New Roman"/>
              </w:rPr>
              <w:t>289</w:t>
            </w:r>
          </w:p>
        </w:tc>
        <w:tc>
          <w:tcPr>
            <w:tcW w:w="1116" w:type="dxa"/>
          </w:tcPr>
          <w:p w14:paraId="30C5E884" w14:textId="1734FED1" w:rsidR="00EB53DD" w:rsidRPr="002C6FDB" w:rsidRDefault="00EB53DD" w:rsidP="009E147D">
            <w:pPr>
              <w:jc w:val="center"/>
              <w:rPr>
                <w:rFonts w:ascii="Palatino Linotype" w:hAnsi="Palatino Linotype" w:cs="Times New Roman"/>
              </w:rPr>
            </w:pPr>
            <w:r w:rsidRPr="002C6FDB">
              <w:rPr>
                <w:rFonts w:ascii="Palatino Linotype" w:hAnsi="Palatino Linotype" w:cs="Times New Roman"/>
              </w:rPr>
              <w:t>6.3</w:t>
            </w:r>
          </w:p>
        </w:tc>
      </w:tr>
      <w:tr w:rsidR="00737F3B" w:rsidRPr="00B3138C" w14:paraId="09369338" w14:textId="77777777" w:rsidTr="00836F2E">
        <w:trPr>
          <w:trHeight w:hRule="exact" w:val="288"/>
          <w:jc w:val="center"/>
        </w:trPr>
        <w:tc>
          <w:tcPr>
            <w:tcW w:w="1885" w:type="dxa"/>
          </w:tcPr>
          <w:p w14:paraId="49723224" w14:textId="18AC49B4" w:rsidR="00EB53DD" w:rsidRPr="002C6FDB" w:rsidRDefault="00EB53DD" w:rsidP="009E147D">
            <w:pPr>
              <w:jc w:val="center"/>
              <w:rPr>
                <w:rFonts w:ascii="Palatino Linotype" w:hAnsi="Palatino Linotype" w:cs="Times New Roman"/>
              </w:rPr>
            </w:pPr>
            <w:r w:rsidRPr="002C6FDB">
              <w:rPr>
                <w:rFonts w:ascii="Palatino Linotype" w:hAnsi="Palatino Linotype" w:cs="Times New Roman"/>
              </w:rPr>
              <w:t>Ridge</w:t>
            </w:r>
          </w:p>
        </w:tc>
        <w:tc>
          <w:tcPr>
            <w:tcW w:w="1260" w:type="dxa"/>
          </w:tcPr>
          <w:p w14:paraId="3CFA5A9B" w14:textId="473A2736" w:rsidR="00EB53DD" w:rsidRPr="002C6FDB" w:rsidRDefault="00EB53DD" w:rsidP="009E147D">
            <w:pPr>
              <w:jc w:val="center"/>
              <w:rPr>
                <w:rFonts w:ascii="Palatino Linotype" w:hAnsi="Palatino Linotype" w:cs="Times New Roman"/>
              </w:rPr>
            </w:pPr>
            <w:r w:rsidRPr="002C6FDB">
              <w:rPr>
                <w:rFonts w:ascii="Palatino Linotype" w:hAnsi="Palatino Linotype" w:cs="Times New Roman"/>
              </w:rPr>
              <w:t>283</w:t>
            </w:r>
          </w:p>
        </w:tc>
        <w:tc>
          <w:tcPr>
            <w:tcW w:w="1440" w:type="dxa"/>
          </w:tcPr>
          <w:p w14:paraId="6B72C9BE" w14:textId="09EC9BA8" w:rsidR="00EB53DD" w:rsidRPr="002C6FDB" w:rsidRDefault="00EB53DD" w:rsidP="009E147D">
            <w:pPr>
              <w:jc w:val="center"/>
              <w:rPr>
                <w:rFonts w:ascii="Palatino Linotype" w:hAnsi="Palatino Linotype" w:cs="Times New Roman"/>
              </w:rPr>
            </w:pPr>
            <w:r w:rsidRPr="002C6FDB">
              <w:rPr>
                <w:rFonts w:ascii="Palatino Linotype" w:hAnsi="Palatino Linotype" w:cs="Times New Roman"/>
              </w:rPr>
              <w:t>287</w:t>
            </w:r>
          </w:p>
        </w:tc>
        <w:tc>
          <w:tcPr>
            <w:tcW w:w="1260" w:type="dxa"/>
          </w:tcPr>
          <w:p w14:paraId="2DB26B45" w14:textId="4F1C16C6" w:rsidR="00EB53DD" w:rsidRPr="002C6FDB" w:rsidRDefault="00EB53DD" w:rsidP="009E147D">
            <w:pPr>
              <w:jc w:val="center"/>
              <w:rPr>
                <w:rFonts w:ascii="Palatino Linotype" w:hAnsi="Palatino Linotype" w:cs="Times New Roman"/>
              </w:rPr>
            </w:pPr>
            <w:r w:rsidRPr="002C6FDB">
              <w:rPr>
                <w:rFonts w:ascii="Palatino Linotype" w:hAnsi="Palatino Linotype" w:cs="Times New Roman"/>
              </w:rPr>
              <w:t>57</w:t>
            </w:r>
          </w:p>
        </w:tc>
        <w:tc>
          <w:tcPr>
            <w:tcW w:w="1106" w:type="dxa"/>
          </w:tcPr>
          <w:p w14:paraId="50F00CCF" w14:textId="13F46EC4" w:rsidR="00EB53DD" w:rsidRPr="002C6FDB" w:rsidRDefault="00EB53DD" w:rsidP="009E147D">
            <w:pPr>
              <w:jc w:val="center"/>
              <w:rPr>
                <w:rFonts w:ascii="Palatino Linotype" w:hAnsi="Palatino Linotype" w:cs="Times New Roman"/>
              </w:rPr>
            </w:pPr>
            <w:r w:rsidRPr="002C6FDB">
              <w:rPr>
                <w:rFonts w:ascii="Palatino Linotype" w:hAnsi="Palatino Linotype" w:cs="Times New Roman"/>
              </w:rPr>
              <w:t>Thursday</w:t>
            </w:r>
          </w:p>
        </w:tc>
        <w:tc>
          <w:tcPr>
            <w:tcW w:w="1283" w:type="dxa"/>
          </w:tcPr>
          <w:p w14:paraId="30CA099D" w14:textId="3527BFA6" w:rsidR="00EB53DD" w:rsidRPr="002C6FDB" w:rsidRDefault="00EB53DD" w:rsidP="009E147D">
            <w:pPr>
              <w:jc w:val="center"/>
              <w:rPr>
                <w:rFonts w:ascii="Palatino Linotype" w:hAnsi="Palatino Linotype" w:cs="Times New Roman"/>
              </w:rPr>
            </w:pPr>
            <w:r w:rsidRPr="002C6FDB">
              <w:rPr>
                <w:rFonts w:ascii="Palatino Linotype" w:hAnsi="Palatino Linotype" w:cs="Times New Roman"/>
              </w:rPr>
              <w:t>289</w:t>
            </w:r>
          </w:p>
        </w:tc>
        <w:tc>
          <w:tcPr>
            <w:tcW w:w="1116" w:type="dxa"/>
          </w:tcPr>
          <w:p w14:paraId="51DF93D1" w14:textId="0F8413E2" w:rsidR="00EB53DD" w:rsidRPr="002C6FDB" w:rsidRDefault="00EB53DD" w:rsidP="009E147D">
            <w:pPr>
              <w:jc w:val="center"/>
              <w:rPr>
                <w:rFonts w:ascii="Palatino Linotype" w:hAnsi="Palatino Linotype" w:cs="Times New Roman"/>
              </w:rPr>
            </w:pPr>
            <w:r w:rsidRPr="002C6FDB">
              <w:rPr>
                <w:rFonts w:ascii="Palatino Linotype" w:hAnsi="Palatino Linotype" w:cs="Times New Roman"/>
              </w:rPr>
              <w:t>6.56</w:t>
            </w:r>
          </w:p>
        </w:tc>
      </w:tr>
      <w:tr w:rsidR="00737F3B" w:rsidRPr="00B3138C" w14:paraId="7B12C105" w14:textId="77777777" w:rsidTr="00836F2E">
        <w:trPr>
          <w:trHeight w:hRule="exact" w:val="288"/>
          <w:jc w:val="center"/>
        </w:trPr>
        <w:tc>
          <w:tcPr>
            <w:tcW w:w="1885" w:type="dxa"/>
          </w:tcPr>
          <w:p w14:paraId="0DBA7A1A" w14:textId="43021317" w:rsidR="00EB53DD" w:rsidRPr="002C6FDB" w:rsidRDefault="00EB53DD" w:rsidP="009E147D">
            <w:pPr>
              <w:jc w:val="center"/>
              <w:rPr>
                <w:rFonts w:ascii="Palatino Linotype" w:hAnsi="Palatino Linotype" w:cs="Times New Roman"/>
              </w:rPr>
            </w:pPr>
            <w:r w:rsidRPr="002C6FDB">
              <w:rPr>
                <w:rFonts w:ascii="Palatino Linotype" w:hAnsi="Palatino Linotype" w:cs="Times New Roman"/>
              </w:rPr>
              <w:t>SGD</w:t>
            </w:r>
          </w:p>
        </w:tc>
        <w:tc>
          <w:tcPr>
            <w:tcW w:w="1260" w:type="dxa"/>
          </w:tcPr>
          <w:p w14:paraId="45EAF81C" w14:textId="1BE613EA" w:rsidR="00EB53DD" w:rsidRPr="002C6FDB" w:rsidRDefault="00EB53DD" w:rsidP="009E147D">
            <w:pPr>
              <w:jc w:val="center"/>
              <w:rPr>
                <w:rFonts w:ascii="Palatino Linotype" w:hAnsi="Palatino Linotype" w:cs="Times New Roman"/>
              </w:rPr>
            </w:pPr>
            <w:r w:rsidRPr="002C6FDB">
              <w:rPr>
                <w:rFonts w:ascii="Palatino Linotype" w:hAnsi="Palatino Linotype" w:cs="Times New Roman"/>
              </w:rPr>
              <w:t>286</w:t>
            </w:r>
          </w:p>
        </w:tc>
        <w:tc>
          <w:tcPr>
            <w:tcW w:w="1440" w:type="dxa"/>
          </w:tcPr>
          <w:p w14:paraId="623D1AA5" w14:textId="705828EC" w:rsidR="00EB53DD" w:rsidRPr="002C6FDB" w:rsidRDefault="00EB53DD" w:rsidP="009E147D">
            <w:pPr>
              <w:jc w:val="center"/>
              <w:rPr>
                <w:rFonts w:ascii="Palatino Linotype" w:hAnsi="Palatino Linotype" w:cs="Times New Roman"/>
              </w:rPr>
            </w:pPr>
            <w:r w:rsidRPr="002C6FDB">
              <w:rPr>
                <w:rFonts w:ascii="Palatino Linotype" w:hAnsi="Palatino Linotype" w:cs="Times New Roman"/>
              </w:rPr>
              <w:t>287</w:t>
            </w:r>
          </w:p>
        </w:tc>
        <w:tc>
          <w:tcPr>
            <w:tcW w:w="1260" w:type="dxa"/>
          </w:tcPr>
          <w:p w14:paraId="5D3408ED" w14:textId="5A6497A5" w:rsidR="00EB53DD" w:rsidRPr="002C6FDB" w:rsidRDefault="00EB53DD" w:rsidP="009E147D">
            <w:pPr>
              <w:jc w:val="center"/>
              <w:rPr>
                <w:rFonts w:ascii="Palatino Linotype" w:hAnsi="Palatino Linotype" w:cs="Times New Roman"/>
              </w:rPr>
            </w:pPr>
            <w:r w:rsidRPr="002C6FDB">
              <w:rPr>
                <w:rFonts w:ascii="Palatino Linotype" w:hAnsi="Palatino Linotype" w:cs="Times New Roman"/>
              </w:rPr>
              <w:t>62</w:t>
            </w:r>
          </w:p>
        </w:tc>
        <w:tc>
          <w:tcPr>
            <w:tcW w:w="1106" w:type="dxa"/>
          </w:tcPr>
          <w:p w14:paraId="378493C3" w14:textId="7D2DE933" w:rsidR="00EB53DD" w:rsidRPr="002C6FDB" w:rsidRDefault="00EB53DD" w:rsidP="009E147D">
            <w:pPr>
              <w:jc w:val="center"/>
              <w:rPr>
                <w:rFonts w:ascii="Palatino Linotype" w:hAnsi="Palatino Linotype" w:cs="Times New Roman"/>
              </w:rPr>
            </w:pPr>
            <w:r w:rsidRPr="002C6FDB">
              <w:rPr>
                <w:rFonts w:ascii="Palatino Linotype" w:hAnsi="Palatino Linotype" w:cs="Times New Roman"/>
              </w:rPr>
              <w:t>Sunday</w:t>
            </w:r>
          </w:p>
        </w:tc>
        <w:tc>
          <w:tcPr>
            <w:tcW w:w="1283" w:type="dxa"/>
          </w:tcPr>
          <w:p w14:paraId="304755E6" w14:textId="2428424F" w:rsidR="00EB53DD" w:rsidRPr="002C6FDB" w:rsidRDefault="00EB53DD" w:rsidP="009E147D">
            <w:pPr>
              <w:jc w:val="center"/>
              <w:rPr>
                <w:rFonts w:ascii="Palatino Linotype" w:hAnsi="Palatino Linotype" w:cs="Times New Roman"/>
              </w:rPr>
            </w:pPr>
            <w:r w:rsidRPr="002C6FDB">
              <w:rPr>
                <w:rFonts w:ascii="Palatino Linotype" w:hAnsi="Palatino Linotype" w:cs="Times New Roman"/>
              </w:rPr>
              <w:t>291</w:t>
            </w:r>
          </w:p>
        </w:tc>
        <w:tc>
          <w:tcPr>
            <w:tcW w:w="1116" w:type="dxa"/>
          </w:tcPr>
          <w:p w14:paraId="3BB71E50" w14:textId="100B39BD" w:rsidR="00EB53DD" w:rsidRPr="002C6FDB" w:rsidRDefault="00EB53DD" w:rsidP="009E147D">
            <w:pPr>
              <w:jc w:val="center"/>
              <w:rPr>
                <w:rFonts w:ascii="Palatino Linotype" w:hAnsi="Palatino Linotype" w:cs="Times New Roman"/>
              </w:rPr>
            </w:pPr>
            <w:r w:rsidRPr="002C6FDB">
              <w:rPr>
                <w:rFonts w:ascii="Palatino Linotype" w:hAnsi="Palatino Linotype" w:cs="Times New Roman"/>
              </w:rPr>
              <w:t>4.53</w:t>
            </w:r>
          </w:p>
        </w:tc>
      </w:tr>
      <w:tr w:rsidR="00737F3B" w:rsidRPr="00B3138C" w14:paraId="16095F09" w14:textId="77777777" w:rsidTr="00836F2E">
        <w:trPr>
          <w:trHeight w:hRule="exact" w:val="288"/>
          <w:jc w:val="center"/>
        </w:trPr>
        <w:tc>
          <w:tcPr>
            <w:tcW w:w="1885" w:type="dxa"/>
          </w:tcPr>
          <w:p w14:paraId="1983D47B" w14:textId="530973E4" w:rsidR="00EB53DD" w:rsidRPr="002C6FDB" w:rsidRDefault="00EB53DD" w:rsidP="009E147D">
            <w:pPr>
              <w:jc w:val="center"/>
              <w:rPr>
                <w:rFonts w:ascii="Palatino Linotype" w:hAnsi="Palatino Linotype" w:cs="Times New Roman"/>
              </w:rPr>
            </w:pPr>
            <w:r w:rsidRPr="002C6FDB">
              <w:rPr>
                <w:rFonts w:ascii="Palatino Linotype" w:hAnsi="Palatino Linotype" w:cs="Times New Roman"/>
              </w:rPr>
              <w:t>Linear Regression</w:t>
            </w:r>
          </w:p>
        </w:tc>
        <w:tc>
          <w:tcPr>
            <w:tcW w:w="1260" w:type="dxa"/>
          </w:tcPr>
          <w:p w14:paraId="717B294E" w14:textId="529DF693" w:rsidR="00EB53DD" w:rsidRPr="002C6FDB" w:rsidRDefault="00EB53DD" w:rsidP="009E147D">
            <w:pPr>
              <w:jc w:val="center"/>
              <w:rPr>
                <w:rFonts w:ascii="Palatino Linotype" w:hAnsi="Palatino Linotype" w:cs="Times New Roman"/>
              </w:rPr>
            </w:pPr>
            <w:r w:rsidRPr="002C6FDB">
              <w:rPr>
                <w:rFonts w:ascii="Palatino Linotype" w:hAnsi="Palatino Linotype" w:cs="Times New Roman"/>
              </w:rPr>
              <w:t>284</w:t>
            </w:r>
          </w:p>
        </w:tc>
        <w:tc>
          <w:tcPr>
            <w:tcW w:w="1440" w:type="dxa"/>
          </w:tcPr>
          <w:p w14:paraId="1CEC7F23" w14:textId="0126CD5D" w:rsidR="00EB53DD" w:rsidRPr="002C6FDB" w:rsidRDefault="00EB53DD" w:rsidP="009E147D">
            <w:pPr>
              <w:jc w:val="center"/>
              <w:rPr>
                <w:rFonts w:ascii="Palatino Linotype" w:hAnsi="Palatino Linotype" w:cs="Times New Roman"/>
              </w:rPr>
            </w:pPr>
            <w:r w:rsidRPr="002C6FDB">
              <w:rPr>
                <w:rFonts w:ascii="Palatino Linotype" w:hAnsi="Palatino Linotype" w:cs="Times New Roman"/>
              </w:rPr>
              <w:t>288</w:t>
            </w:r>
          </w:p>
        </w:tc>
        <w:tc>
          <w:tcPr>
            <w:tcW w:w="1260" w:type="dxa"/>
          </w:tcPr>
          <w:p w14:paraId="37D62779" w14:textId="7BC318BB" w:rsidR="00EB53DD" w:rsidRPr="002C6FDB" w:rsidRDefault="00EB53DD" w:rsidP="009E147D">
            <w:pPr>
              <w:jc w:val="center"/>
              <w:rPr>
                <w:rFonts w:ascii="Palatino Linotype" w:hAnsi="Palatino Linotype" w:cs="Times New Roman"/>
              </w:rPr>
            </w:pPr>
            <w:r w:rsidRPr="002C6FDB">
              <w:rPr>
                <w:rFonts w:ascii="Palatino Linotype" w:hAnsi="Palatino Linotype" w:cs="Times New Roman"/>
              </w:rPr>
              <w:t>38</w:t>
            </w:r>
          </w:p>
        </w:tc>
        <w:tc>
          <w:tcPr>
            <w:tcW w:w="1106" w:type="dxa"/>
          </w:tcPr>
          <w:p w14:paraId="5A3E9676" w14:textId="70C85876" w:rsidR="00EB53DD" w:rsidRPr="002C6FDB" w:rsidRDefault="00EB53DD" w:rsidP="009E147D">
            <w:pPr>
              <w:jc w:val="center"/>
              <w:rPr>
                <w:rFonts w:ascii="Palatino Linotype" w:hAnsi="Palatino Linotype" w:cs="Times New Roman"/>
              </w:rPr>
            </w:pPr>
            <w:r w:rsidRPr="002C6FDB">
              <w:rPr>
                <w:rFonts w:ascii="Palatino Linotype" w:hAnsi="Palatino Linotype" w:cs="Times New Roman"/>
              </w:rPr>
              <w:t>Thursday</w:t>
            </w:r>
          </w:p>
        </w:tc>
        <w:tc>
          <w:tcPr>
            <w:tcW w:w="1283" w:type="dxa"/>
          </w:tcPr>
          <w:p w14:paraId="2DB52AEB" w14:textId="7425691E" w:rsidR="00EB53DD" w:rsidRPr="002C6FDB" w:rsidRDefault="00EB53DD" w:rsidP="009E147D">
            <w:pPr>
              <w:jc w:val="center"/>
              <w:rPr>
                <w:rFonts w:ascii="Palatino Linotype" w:hAnsi="Palatino Linotype" w:cs="Times New Roman"/>
              </w:rPr>
            </w:pPr>
            <w:r w:rsidRPr="002C6FDB">
              <w:rPr>
                <w:rFonts w:ascii="Palatino Linotype" w:hAnsi="Palatino Linotype" w:cs="Times New Roman"/>
              </w:rPr>
              <w:t>290</w:t>
            </w:r>
          </w:p>
        </w:tc>
        <w:tc>
          <w:tcPr>
            <w:tcW w:w="1116" w:type="dxa"/>
          </w:tcPr>
          <w:p w14:paraId="1A3C4AAC" w14:textId="6FC18C63" w:rsidR="00EB53DD" w:rsidRPr="002C6FDB" w:rsidRDefault="00EB53DD" w:rsidP="009E147D">
            <w:pPr>
              <w:jc w:val="center"/>
              <w:rPr>
                <w:rFonts w:ascii="Palatino Linotype" w:hAnsi="Palatino Linotype" w:cs="Times New Roman"/>
              </w:rPr>
            </w:pPr>
            <w:r w:rsidRPr="002C6FDB">
              <w:rPr>
                <w:rFonts w:ascii="Palatino Linotype" w:hAnsi="Palatino Linotype" w:cs="Times New Roman"/>
              </w:rPr>
              <w:t>6.08</w:t>
            </w:r>
          </w:p>
        </w:tc>
      </w:tr>
      <w:tr w:rsidR="00737F3B" w:rsidRPr="00B3138C" w14:paraId="6400805F" w14:textId="77777777" w:rsidTr="00836F2E">
        <w:trPr>
          <w:trHeight w:hRule="exact" w:val="288"/>
          <w:jc w:val="center"/>
        </w:trPr>
        <w:tc>
          <w:tcPr>
            <w:tcW w:w="1885" w:type="dxa"/>
          </w:tcPr>
          <w:p w14:paraId="008F98BE" w14:textId="02EAA2E9" w:rsidR="00EB53DD" w:rsidRPr="002C6FDB" w:rsidRDefault="00EB53DD" w:rsidP="009E147D">
            <w:pPr>
              <w:jc w:val="center"/>
              <w:rPr>
                <w:rFonts w:ascii="Palatino Linotype" w:hAnsi="Palatino Linotype" w:cs="Times New Roman"/>
              </w:rPr>
            </w:pPr>
            <w:r w:rsidRPr="002C6FDB">
              <w:rPr>
                <w:rFonts w:ascii="Palatino Linotype" w:hAnsi="Palatino Linotype" w:cs="Times New Roman"/>
              </w:rPr>
              <w:t>Bayesian Ridge</w:t>
            </w:r>
          </w:p>
        </w:tc>
        <w:tc>
          <w:tcPr>
            <w:tcW w:w="1260" w:type="dxa"/>
          </w:tcPr>
          <w:p w14:paraId="1FE3548B" w14:textId="4F5086C4" w:rsidR="00EB53DD" w:rsidRPr="002C6FDB" w:rsidRDefault="00EB53DD" w:rsidP="009E147D">
            <w:pPr>
              <w:jc w:val="center"/>
              <w:rPr>
                <w:rFonts w:ascii="Palatino Linotype" w:hAnsi="Palatino Linotype" w:cs="Times New Roman"/>
              </w:rPr>
            </w:pPr>
            <w:r w:rsidRPr="002C6FDB">
              <w:rPr>
                <w:rFonts w:ascii="Palatino Linotype" w:hAnsi="Palatino Linotype" w:cs="Times New Roman"/>
              </w:rPr>
              <w:t>287</w:t>
            </w:r>
          </w:p>
        </w:tc>
        <w:tc>
          <w:tcPr>
            <w:tcW w:w="1440" w:type="dxa"/>
          </w:tcPr>
          <w:p w14:paraId="6F2F0FB8" w14:textId="68FC7A0B" w:rsidR="00EB53DD" w:rsidRPr="002C6FDB" w:rsidRDefault="00EB53DD" w:rsidP="009E147D">
            <w:pPr>
              <w:jc w:val="center"/>
              <w:rPr>
                <w:rFonts w:ascii="Palatino Linotype" w:hAnsi="Palatino Linotype" w:cs="Times New Roman"/>
              </w:rPr>
            </w:pPr>
            <w:r w:rsidRPr="002C6FDB">
              <w:rPr>
                <w:rFonts w:ascii="Palatino Linotype" w:hAnsi="Palatino Linotype" w:cs="Times New Roman"/>
              </w:rPr>
              <w:t>290</w:t>
            </w:r>
          </w:p>
        </w:tc>
        <w:tc>
          <w:tcPr>
            <w:tcW w:w="1260" w:type="dxa"/>
          </w:tcPr>
          <w:p w14:paraId="7B7AE629" w14:textId="5FB43934" w:rsidR="00EB53DD" w:rsidRPr="002C6FDB" w:rsidRDefault="00EB53DD" w:rsidP="009E147D">
            <w:pPr>
              <w:jc w:val="center"/>
              <w:rPr>
                <w:rFonts w:ascii="Palatino Linotype" w:hAnsi="Palatino Linotype" w:cs="Times New Roman"/>
              </w:rPr>
            </w:pPr>
            <w:r w:rsidRPr="002C6FDB">
              <w:rPr>
                <w:rFonts w:ascii="Palatino Linotype" w:hAnsi="Palatino Linotype" w:cs="Times New Roman"/>
              </w:rPr>
              <w:t>46</w:t>
            </w:r>
          </w:p>
        </w:tc>
        <w:tc>
          <w:tcPr>
            <w:tcW w:w="1106" w:type="dxa"/>
          </w:tcPr>
          <w:p w14:paraId="7B842F0E" w14:textId="06F55807" w:rsidR="00EB53DD" w:rsidRPr="002C6FDB" w:rsidRDefault="00EB53DD" w:rsidP="009E147D">
            <w:pPr>
              <w:jc w:val="center"/>
              <w:rPr>
                <w:rFonts w:ascii="Palatino Linotype" w:hAnsi="Palatino Linotype" w:cs="Times New Roman"/>
              </w:rPr>
            </w:pPr>
            <w:r w:rsidRPr="002C6FDB">
              <w:rPr>
                <w:rFonts w:ascii="Palatino Linotype" w:hAnsi="Palatino Linotype" w:cs="Times New Roman"/>
              </w:rPr>
              <w:t>Monday</w:t>
            </w:r>
          </w:p>
        </w:tc>
        <w:tc>
          <w:tcPr>
            <w:tcW w:w="1283" w:type="dxa"/>
          </w:tcPr>
          <w:p w14:paraId="34DCB319" w14:textId="2E1F22BB" w:rsidR="00EB53DD" w:rsidRPr="002C6FDB" w:rsidRDefault="00EB53DD" w:rsidP="009E147D">
            <w:pPr>
              <w:jc w:val="center"/>
              <w:rPr>
                <w:rFonts w:ascii="Palatino Linotype" w:hAnsi="Palatino Linotype" w:cs="Times New Roman"/>
              </w:rPr>
            </w:pPr>
            <w:r w:rsidRPr="002C6FDB">
              <w:rPr>
                <w:rFonts w:ascii="Palatino Linotype" w:hAnsi="Palatino Linotype" w:cs="Times New Roman"/>
              </w:rPr>
              <w:t>296</w:t>
            </w:r>
          </w:p>
        </w:tc>
        <w:tc>
          <w:tcPr>
            <w:tcW w:w="1116" w:type="dxa"/>
          </w:tcPr>
          <w:p w14:paraId="11CF97D5" w14:textId="63348326" w:rsidR="00EB53DD" w:rsidRPr="002C6FDB" w:rsidRDefault="00EB53DD" w:rsidP="009E147D">
            <w:pPr>
              <w:jc w:val="center"/>
              <w:rPr>
                <w:rFonts w:ascii="Palatino Linotype" w:hAnsi="Palatino Linotype" w:cs="Times New Roman"/>
              </w:rPr>
            </w:pPr>
            <w:r w:rsidRPr="002C6FDB">
              <w:rPr>
                <w:rFonts w:ascii="Palatino Linotype" w:hAnsi="Palatino Linotype" w:cs="Times New Roman"/>
              </w:rPr>
              <w:t>7.65</w:t>
            </w:r>
          </w:p>
        </w:tc>
      </w:tr>
      <w:tr w:rsidR="00737F3B" w:rsidRPr="00B3138C" w14:paraId="19331DD3" w14:textId="77777777" w:rsidTr="00836F2E">
        <w:trPr>
          <w:trHeight w:hRule="exact" w:val="288"/>
          <w:jc w:val="center"/>
        </w:trPr>
        <w:tc>
          <w:tcPr>
            <w:tcW w:w="1885" w:type="dxa"/>
          </w:tcPr>
          <w:p w14:paraId="0249ACFC" w14:textId="18725FE5" w:rsidR="00EB53DD" w:rsidRPr="002C6FDB" w:rsidRDefault="00EB53DD" w:rsidP="009E147D">
            <w:pPr>
              <w:jc w:val="center"/>
              <w:rPr>
                <w:rFonts w:ascii="Palatino Linotype" w:hAnsi="Palatino Linotype" w:cs="Times New Roman"/>
              </w:rPr>
            </w:pPr>
            <w:r w:rsidRPr="002C6FDB">
              <w:rPr>
                <w:rFonts w:ascii="Palatino Linotype" w:hAnsi="Palatino Linotype" w:cs="Times New Roman"/>
              </w:rPr>
              <w:t>Voting</w:t>
            </w:r>
          </w:p>
        </w:tc>
        <w:tc>
          <w:tcPr>
            <w:tcW w:w="1260" w:type="dxa"/>
          </w:tcPr>
          <w:p w14:paraId="5F7DE54F" w14:textId="531B1C48" w:rsidR="00EB53DD" w:rsidRPr="002C6FDB" w:rsidRDefault="00EB53DD" w:rsidP="009E147D">
            <w:pPr>
              <w:jc w:val="center"/>
              <w:rPr>
                <w:rFonts w:ascii="Palatino Linotype" w:hAnsi="Palatino Linotype" w:cs="Times New Roman"/>
              </w:rPr>
            </w:pPr>
            <w:r w:rsidRPr="002C6FDB">
              <w:rPr>
                <w:rFonts w:ascii="Palatino Linotype" w:hAnsi="Palatino Linotype" w:cs="Times New Roman"/>
              </w:rPr>
              <w:t>288</w:t>
            </w:r>
          </w:p>
        </w:tc>
        <w:tc>
          <w:tcPr>
            <w:tcW w:w="1440" w:type="dxa"/>
          </w:tcPr>
          <w:p w14:paraId="7BD2F684" w14:textId="7489C305" w:rsidR="00EB53DD" w:rsidRPr="002C6FDB" w:rsidRDefault="00EB53DD" w:rsidP="009E147D">
            <w:pPr>
              <w:jc w:val="center"/>
              <w:rPr>
                <w:rFonts w:ascii="Palatino Linotype" w:hAnsi="Palatino Linotype" w:cs="Times New Roman"/>
              </w:rPr>
            </w:pPr>
            <w:r w:rsidRPr="002C6FDB">
              <w:rPr>
                <w:rFonts w:ascii="Palatino Linotype" w:hAnsi="Palatino Linotype" w:cs="Times New Roman"/>
              </w:rPr>
              <w:t>297</w:t>
            </w:r>
          </w:p>
        </w:tc>
        <w:tc>
          <w:tcPr>
            <w:tcW w:w="1260" w:type="dxa"/>
          </w:tcPr>
          <w:p w14:paraId="67482F98" w14:textId="14F29643" w:rsidR="00EB53DD" w:rsidRPr="002C6FDB" w:rsidRDefault="00EB53DD" w:rsidP="009E147D">
            <w:pPr>
              <w:jc w:val="center"/>
              <w:rPr>
                <w:rFonts w:ascii="Palatino Linotype" w:hAnsi="Palatino Linotype" w:cs="Times New Roman"/>
              </w:rPr>
            </w:pPr>
            <w:r w:rsidRPr="002C6FDB">
              <w:rPr>
                <w:rFonts w:ascii="Palatino Linotype" w:hAnsi="Palatino Linotype" w:cs="Times New Roman"/>
              </w:rPr>
              <w:t>55</w:t>
            </w:r>
          </w:p>
        </w:tc>
        <w:tc>
          <w:tcPr>
            <w:tcW w:w="1106" w:type="dxa"/>
          </w:tcPr>
          <w:p w14:paraId="4EB1F10B" w14:textId="37FB8974" w:rsidR="00EB53DD" w:rsidRPr="002C6FDB" w:rsidRDefault="00EB53DD" w:rsidP="009E147D">
            <w:pPr>
              <w:jc w:val="center"/>
              <w:rPr>
                <w:rFonts w:ascii="Palatino Linotype" w:hAnsi="Palatino Linotype" w:cs="Times New Roman"/>
              </w:rPr>
            </w:pPr>
            <w:r w:rsidRPr="002C6FDB">
              <w:rPr>
                <w:rFonts w:ascii="Palatino Linotype" w:hAnsi="Palatino Linotype" w:cs="Times New Roman"/>
              </w:rPr>
              <w:t>Thursday</w:t>
            </w:r>
          </w:p>
        </w:tc>
        <w:tc>
          <w:tcPr>
            <w:tcW w:w="1283" w:type="dxa"/>
          </w:tcPr>
          <w:p w14:paraId="5756CDFB" w14:textId="190E2519" w:rsidR="00EB53DD" w:rsidRPr="002C6FDB" w:rsidRDefault="00EB53DD" w:rsidP="009E147D">
            <w:pPr>
              <w:jc w:val="center"/>
              <w:rPr>
                <w:rFonts w:ascii="Palatino Linotype" w:hAnsi="Palatino Linotype" w:cs="Times New Roman"/>
              </w:rPr>
            </w:pPr>
            <w:r w:rsidRPr="002C6FDB">
              <w:rPr>
                <w:rFonts w:ascii="Palatino Linotype" w:hAnsi="Palatino Linotype" w:cs="Times New Roman"/>
              </w:rPr>
              <w:t>300</w:t>
            </w:r>
          </w:p>
        </w:tc>
        <w:tc>
          <w:tcPr>
            <w:tcW w:w="1116" w:type="dxa"/>
          </w:tcPr>
          <w:p w14:paraId="38290860" w14:textId="7E784C94" w:rsidR="00EB53DD" w:rsidRPr="002C6FDB" w:rsidRDefault="00EB53DD" w:rsidP="009E147D">
            <w:pPr>
              <w:jc w:val="center"/>
              <w:rPr>
                <w:rFonts w:ascii="Palatino Linotype" w:hAnsi="Palatino Linotype" w:cs="Times New Roman"/>
              </w:rPr>
            </w:pPr>
            <w:r w:rsidRPr="002C6FDB">
              <w:rPr>
                <w:rFonts w:ascii="Palatino Linotype" w:hAnsi="Palatino Linotype" w:cs="Times New Roman"/>
              </w:rPr>
              <w:t>8.36</w:t>
            </w:r>
          </w:p>
        </w:tc>
      </w:tr>
    </w:tbl>
    <w:p w14:paraId="51021056" w14:textId="21C2310A" w:rsidR="00894B1D" w:rsidRPr="002C6FDB" w:rsidRDefault="00FA5565" w:rsidP="009E147D">
      <w:pPr>
        <w:spacing w:line="240" w:lineRule="auto"/>
        <w:jc w:val="both"/>
        <w:rPr>
          <w:rFonts w:ascii="Palatino Linotype" w:hAnsi="Palatino Linotype" w:cs="Times New Roman"/>
        </w:rPr>
      </w:pPr>
      <w:r w:rsidRPr="002C6FDB">
        <w:rPr>
          <w:rFonts w:ascii="Palatino Linotype" w:hAnsi="Palatino Linotype" w:cs="Times New Roman"/>
        </w:rPr>
        <w:tab/>
      </w:r>
      <w:r w:rsidR="002D23CA" w:rsidRPr="002C6FDB">
        <w:rPr>
          <w:rFonts w:ascii="Palatino Linotype" w:hAnsi="Palatino Linotype" w:cs="Times New Roman"/>
        </w:rPr>
        <w:t xml:space="preserve"> </w:t>
      </w:r>
    </w:p>
    <w:p w14:paraId="75294127" w14:textId="2EC6A1AC" w:rsidR="006F449C" w:rsidRPr="002C6FDB" w:rsidRDefault="00F35B4C" w:rsidP="009E147D">
      <w:pPr>
        <w:spacing w:line="240" w:lineRule="auto"/>
        <w:jc w:val="center"/>
        <w:rPr>
          <w:rFonts w:ascii="Palatino Linotype" w:hAnsi="Palatino Linotype" w:cs="Times New Roman"/>
        </w:rPr>
      </w:pPr>
      <w:r w:rsidRPr="002C6FDB">
        <w:rPr>
          <w:rFonts w:ascii="Palatino Linotype" w:hAnsi="Palatino Linotype" w:cs="Times New Roman"/>
          <w:noProof/>
        </w:rPr>
        <w:lastRenderedPageBreak/>
        <w:drawing>
          <wp:inline distT="0" distB="0" distL="0" distR="0" wp14:anchorId="00362891" wp14:editId="0C3B1CB2">
            <wp:extent cx="5635785" cy="3383280"/>
            <wp:effectExtent l="0" t="0" r="3175" b="762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635785" cy="3383280"/>
                    </a:xfrm>
                    <a:prstGeom prst="rect">
                      <a:avLst/>
                    </a:prstGeom>
                    <a:noFill/>
                    <a:ln>
                      <a:noFill/>
                    </a:ln>
                  </pic:spPr>
                </pic:pic>
              </a:graphicData>
            </a:graphic>
          </wp:inline>
        </w:drawing>
      </w:r>
    </w:p>
    <w:p w14:paraId="30F9B4C6" w14:textId="481156F5" w:rsidR="003D07B6" w:rsidRPr="002C6FDB" w:rsidRDefault="00E423B3" w:rsidP="009E147D">
      <w:pPr>
        <w:spacing w:line="240" w:lineRule="auto"/>
        <w:jc w:val="both"/>
        <w:rPr>
          <w:rFonts w:ascii="Palatino Linotype" w:hAnsi="Palatino Linotype" w:cs="Times New Roman"/>
          <w:sz w:val="20"/>
          <w:szCs w:val="20"/>
        </w:rPr>
      </w:pPr>
      <w:r w:rsidRPr="002C6FDB">
        <w:rPr>
          <w:rFonts w:ascii="Palatino Linotype" w:hAnsi="Palatino Linotype" w:cs="Times New Roman"/>
          <w:b/>
          <w:bCs/>
          <w:sz w:val="20"/>
          <w:szCs w:val="20"/>
        </w:rPr>
        <w:t>Supplementary Figure</w:t>
      </w:r>
      <w:r w:rsidR="003D07B6" w:rsidRPr="002C6FDB">
        <w:rPr>
          <w:rFonts w:ascii="Palatino Linotype" w:hAnsi="Palatino Linotype" w:cs="Times New Roman"/>
          <w:b/>
          <w:bCs/>
          <w:sz w:val="20"/>
          <w:szCs w:val="20"/>
        </w:rPr>
        <w:t xml:space="preserve"> </w:t>
      </w:r>
      <w:r w:rsidR="00791FBE" w:rsidRPr="002C6FDB">
        <w:rPr>
          <w:rFonts w:ascii="Palatino Linotype" w:hAnsi="Palatino Linotype" w:cs="Times New Roman"/>
          <w:b/>
          <w:bCs/>
          <w:sz w:val="20"/>
          <w:szCs w:val="20"/>
        </w:rPr>
        <w:t>S43</w:t>
      </w:r>
      <w:r w:rsidR="00234244" w:rsidRPr="002C6FDB">
        <w:rPr>
          <w:rFonts w:ascii="Palatino Linotype" w:hAnsi="Palatino Linotype" w:cs="Times New Roman"/>
          <w:b/>
          <w:bCs/>
          <w:sz w:val="20"/>
          <w:szCs w:val="20"/>
        </w:rPr>
        <w:t>:</w:t>
      </w:r>
      <w:r w:rsidR="003D07B6" w:rsidRPr="002C6FDB">
        <w:rPr>
          <w:rFonts w:ascii="Palatino Linotype" w:hAnsi="Palatino Linotype" w:cs="Times New Roman"/>
          <w:b/>
          <w:bCs/>
          <w:sz w:val="20"/>
          <w:szCs w:val="20"/>
        </w:rPr>
        <w:t xml:space="preserve"> </w:t>
      </w:r>
      <w:r w:rsidR="003D07B6" w:rsidRPr="002C6FDB">
        <w:rPr>
          <w:rFonts w:ascii="Palatino Linotype" w:hAnsi="Palatino Linotype" w:cs="Times New Roman"/>
          <w:sz w:val="20"/>
          <w:szCs w:val="20"/>
        </w:rPr>
        <w:t xml:space="preserve">Lasso </w:t>
      </w:r>
      <w:r w:rsidR="0065515C" w:rsidRPr="002C6FDB">
        <w:rPr>
          <w:rFonts w:ascii="Palatino Linotype" w:hAnsi="Palatino Linotype" w:cs="Times New Roman"/>
          <w:sz w:val="20"/>
          <w:szCs w:val="20"/>
        </w:rPr>
        <w:t>Weekly</w:t>
      </w:r>
      <w:r w:rsidR="003D07B6" w:rsidRPr="002C6FDB">
        <w:rPr>
          <w:rFonts w:ascii="Palatino Linotype" w:hAnsi="Palatino Linotype" w:cs="Times New Roman"/>
          <w:sz w:val="20"/>
          <w:szCs w:val="20"/>
        </w:rPr>
        <w:t xml:space="preserve"> </w:t>
      </w:r>
      <w:r w:rsidR="000442DB" w:rsidRPr="002C6FDB">
        <w:rPr>
          <w:rFonts w:ascii="Palatino Linotype" w:hAnsi="Palatino Linotype" w:cs="Times New Roman"/>
          <w:sz w:val="20"/>
          <w:szCs w:val="20"/>
        </w:rPr>
        <w:t>Differenced One-Week Forecast</w:t>
      </w:r>
      <w:r w:rsidR="00766295" w:rsidRPr="002C6FDB">
        <w:rPr>
          <w:rFonts w:ascii="Palatino Linotype" w:hAnsi="Palatino Linotype" w:cs="Times New Roman"/>
          <w:sz w:val="20"/>
          <w:szCs w:val="20"/>
        </w:rPr>
        <w:t>. The best start day MAE of 253 is found when starting predictions on Monday. A mean MAE of 256 and a standard deviation of 3.15 are found with 55 features.</w:t>
      </w:r>
    </w:p>
    <w:p w14:paraId="19F9B171" w14:textId="77777777" w:rsidR="002250CB" w:rsidRPr="002C6FDB" w:rsidRDefault="002250CB" w:rsidP="009E147D">
      <w:pPr>
        <w:spacing w:line="240" w:lineRule="auto"/>
        <w:jc w:val="both"/>
        <w:rPr>
          <w:rFonts w:ascii="Palatino Linotype" w:hAnsi="Palatino Linotype" w:cs="Times New Roman"/>
          <w:b/>
          <w:bCs/>
          <w:sz w:val="20"/>
          <w:szCs w:val="20"/>
        </w:rPr>
      </w:pPr>
    </w:p>
    <w:p w14:paraId="3C501260" w14:textId="614A816D" w:rsidR="00FB5301" w:rsidRPr="002C6FDB" w:rsidRDefault="00E423B3" w:rsidP="009E147D">
      <w:pPr>
        <w:spacing w:line="240" w:lineRule="auto"/>
        <w:jc w:val="both"/>
        <w:rPr>
          <w:rFonts w:ascii="Palatino Linotype" w:hAnsi="Palatino Linotype" w:cs="Times New Roman"/>
          <w:sz w:val="20"/>
          <w:szCs w:val="20"/>
        </w:rPr>
      </w:pPr>
      <w:r w:rsidRPr="002C6FDB">
        <w:rPr>
          <w:rFonts w:ascii="Palatino Linotype" w:hAnsi="Palatino Linotype" w:cs="Times New Roman"/>
          <w:b/>
          <w:bCs/>
          <w:sz w:val="20"/>
          <w:szCs w:val="20"/>
        </w:rPr>
        <w:t>Supplementary Table</w:t>
      </w:r>
      <w:r w:rsidR="00FB5301" w:rsidRPr="002C6FDB">
        <w:rPr>
          <w:rFonts w:ascii="Palatino Linotype" w:hAnsi="Palatino Linotype" w:cs="Times New Roman"/>
          <w:b/>
          <w:bCs/>
          <w:sz w:val="20"/>
          <w:szCs w:val="20"/>
        </w:rPr>
        <w:t xml:space="preserve"> </w:t>
      </w:r>
      <w:r w:rsidR="00791FBE" w:rsidRPr="002C6FDB">
        <w:rPr>
          <w:rFonts w:ascii="Palatino Linotype" w:hAnsi="Palatino Linotype" w:cs="Times New Roman"/>
          <w:b/>
          <w:bCs/>
          <w:sz w:val="20"/>
          <w:szCs w:val="20"/>
        </w:rPr>
        <w:t>S</w:t>
      </w:r>
      <w:r w:rsidR="00D25591" w:rsidRPr="002C6FDB">
        <w:rPr>
          <w:rFonts w:ascii="Palatino Linotype" w:hAnsi="Palatino Linotype" w:cs="Times New Roman"/>
          <w:b/>
          <w:bCs/>
          <w:sz w:val="20"/>
          <w:szCs w:val="20"/>
        </w:rPr>
        <w:t>7</w:t>
      </w:r>
      <w:r w:rsidR="00234244" w:rsidRPr="002C6FDB">
        <w:rPr>
          <w:rFonts w:ascii="Palatino Linotype" w:hAnsi="Palatino Linotype" w:cs="Times New Roman"/>
          <w:b/>
          <w:bCs/>
          <w:sz w:val="20"/>
          <w:szCs w:val="20"/>
        </w:rPr>
        <w:t>:</w:t>
      </w:r>
      <w:r w:rsidR="00FB5301" w:rsidRPr="002C6FDB">
        <w:rPr>
          <w:rFonts w:ascii="Palatino Linotype" w:hAnsi="Palatino Linotype" w:cs="Times New Roman"/>
          <w:b/>
          <w:bCs/>
          <w:sz w:val="20"/>
          <w:szCs w:val="20"/>
        </w:rPr>
        <w:t xml:space="preserve"> </w:t>
      </w:r>
      <w:r w:rsidR="00FB5301" w:rsidRPr="002C6FDB">
        <w:rPr>
          <w:rFonts w:ascii="Palatino Linotype" w:hAnsi="Palatino Linotype" w:cs="Times New Roman"/>
          <w:sz w:val="20"/>
          <w:szCs w:val="20"/>
        </w:rPr>
        <w:t xml:space="preserve">One-Week Forecast </w:t>
      </w:r>
      <w:r w:rsidR="00EB53DD" w:rsidRPr="002C6FDB">
        <w:rPr>
          <w:rFonts w:ascii="Palatino Linotype" w:hAnsi="Palatino Linotype" w:cs="Times New Roman"/>
          <w:sz w:val="20"/>
          <w:szCs w:val="20"/>
        </w:rPr>
        <w:t>Weekly</w:t>
      </w:r>
      <w:r w:rsidR="00FB5301" w:rsidRPr="002C6FDB">
        <w:rPr>
          <w:rFonts w:ascii="Palatino Linotype" w:hAnsi="Palatino Linotype" w:cs="Times New Roman"/>
          <w:sz w:val="20"/>
          <w:szCs w:val="20"/>
        </w:rPr>
        <w:t xml:space="preserve"> Difference. </w:t>
      </w:r>
      <w:r w:rsidR="00EB53DD" w:rsidRPr="002C6FDB">
        <w:rPr>
          <w:rFonts w:ascii="Palatino Linotype" w:hAnsi="Palatino Linotype" w:cs="Times New Roman"/>
          <w:sz w:val="20"/>
          <w:szCs w:val="20"/>
        </w:rPr>
        <w:t xml:space="preserve">The </w:t>
      </w:r>
      <w:r w:rsidRPr="002C6FDB">
        <w:rPr>
          <w:rFonts w:ascii="Palatino Linotype" w:hAnsi="Palatino Linotype" w:cs="Times New Roman"/>
          <w:sz w:val="20"/>
          <w:szCs w:val="20"/>
        </w:rPr>
        <w:t>Supplementary Table</w:t>
      </w:r>
      <w:r w:rsidR="00EB53DD" w:rsidRPr="002C6FDB">
        <w:rPr>
          <w:rFonts w:ascii="Palatino Linotype" w:hAnsi="Palatino Linotype" w:cs="Times New Roman"/>
          <w:sz w:val="20"/>
          <w:szCs w:val="20"/>
        </w:rPr>
        <w:t xml:space="preserve"> displays the model, MAE from the final test, the feature test MAE, the number of features found from the feature test, the best start day, average start day MAE, and average standard deviation between start days.</w:t>
      </w:r>
    </w:p>
    <w:tbl>
      <w:tblPr>
        <w:tblStyle w:val="TableGrid"/>
        <w:tblW w:w="9784" w:type="dxa"/>
        <w:jc w:val="center"/>
        <w:tblLook w:val="04A0" w:firstRow="1" w:lastRow="0" w:firstColumn="1" w:lastColumn="0" w:noHBand="0" w:noVBand="1"/>
      </w:tblPr>
      <w:tblGrid>
        <w:gridCol w:w="1850"/>
        <w:gridCol w:w="1391"/>
        <w:gridCol w:w="1484"/>
        <w:gridCol w:w="1206"/>
        <w:gridCol w:w="1381"/>
        <w:gridCol w:w="1322"/>
        <w:gridCol w:w="1150"/>
      </w:tblGrid>
      <w:tr w:rsidR="00737F3B" w:rsidRPr="009139D7" w14:paraId="560D86F0" w14:textId="77777777" w:rsidTr="009E147D">
        <w:trPr>
          <w:trHeight w:hRule="exact" w:val="509"/>
          <w:jc w:val="center"/>
        </w:trPr>
        <w:tc>
          <w:tcPr>
            <w:tcW w:w="1850" w:type="dxa"/>
          </w:tcPr>
          <w:p w14:paraId="25DDC8E6" w14:textId="77777777" w:rsidR="00EB53DD" w:rsidRPr="002C6FDB" w:rsidRDefault="00EB53DD" w:rsidP="009E147D">
            <w:pPr>
              <w:jc w:val="center"/>
              <w:rPr>
                <w:rFonts w:ascii="Palatino Linotype" w:hAnsi="Palatino Linotype" w:cs="Times New Roman"/>
              </w:rPr>
            </w:pPr>
            <w:r w:rsidRPr="002C6FDB">
              <w:rPr>
                <w:rFonts w:ascii="Palatino Linotype" w:hAnsi="Palatino Linotype" w:cs="Times New Roman"/>
              </w:rPr>
              <w:t>Model</w:t>
            </w:r>
          </w:p>
        </w:tc>
        <w:tc>
          <w:tcPr>
            <w:tcW w:w="1391" w:type="dxa"/>
          </w:tcPr>
          <w:p w14:paraId="4870EAA2" w14:textId="77777777" w:rsidR="00EB53DD" w:rsidRPr="002C6FDB" w:rsidRDefault="00EB53DD" w:rsidP="009E147D">
            <w:pPr>
              <w:jc w:val="center"/>
              <w:rPr>
                <w:rFonts w:ascii="Palatino Linotype" w:hAnsi="Palatino Linotype" w:cs="Times New Roman"/>
              </w:rPr>
            </w:pPr>
            <w:r w:rsidRPr="002C6FDB">
              <w:rPr>
                <w:rFonts w:ascii="Palatino Linotype" w:hAnsi="Palatino Linotype" w:cs="Times New Roman"/>
              </w:rPr>
              <w:t>Test MAE</w:t>
            </w:r>
          </w:p>
        </w:tc>
        <w:tc>
          <w:tcPr>
            <w:tcW w:w="1484" w:type="dxa"/>
          </w:tcPr>
          <w:p w14:paraId="2EE622D8" w14:textId="77777777" w:rsidR="00EB53DD" w:rsidRPr="002C6FDB" w:rsidRDefault="00EB53DD" w:rsidP="009E147D">
            <w:pPr>
              <w:jc w:val="center"/>
              <w:rPr>
                <w:rFonts w:ascii="Palatino Linotype" w:hAnsi="Palatino Linotype" w:cs="Times New Roman"/>
              </w:rPr>
            </w:pPr>
            <w:r w:rsidRPr="002C6FDB">
              <w:rPr>
                <w:rFonts w:ascii="Palatino Linotype" w:hAnsi="Palatino Linotype" w:cs="Times New Roman"/>
              </w:rPr>
              <w:t>Feature Test MAE</w:t>
            </w:r>
          </w:p>
        </w:tc>
        <w:tc>
          <w:tcPr>
            <w:tcW w:w="1206" w:type="dxa"/>
          </w:tcPr>
          <w:p w14:paraId="2D14C8AA" w14:textId="5F600A30" w:rsidR="00EB53DD" w:rsidRPr="002C6FDB" w:rsidRDefault="00EB53DD" w:rsidP="009E147D">
            <w:pPr>
              <w:jc w:val="center"/>
              <w:rPr>
                <w:rFonts w:ascii="Palatino Linotype" w:hAnsi="Palatino Linotype" w:cs="Times New Roman"/>
              </w:rPr>
            </w:pPr>
            <w:r w:rsidRPr="002C6FDB">
              <w:rPr>
                <w:rFonts w:ascii="Palatino Linotype" w:hAnsi="Palatino Linotype" w:cs="Times New Roman"/>
              </w:rPr>
              <w:t>Feature #</w:t>
            </w:r>
          </w:p>
        </w:tc>
        <w:tc>
          <w:tcPr>
            <w:tcW w:w="1381" w:type="dxa"/>
          </w:tcPr>
          <w:p w14:paraId="6F05AB78" w14:textId="4A418F62" w:rsidR="00EB53DD" w:rsidRPr="002C6FDB" w:rsidRDefault="00EB53DD" w:rsidP="009E147D">
            <w:pPr>
              <w:jc w:val="center"/>
              <w:rPr>
                <w:rFonts w:ascii="Palatino Linotype" w:hAnsi="Palatino Linotype" w:cs="Times New Roman"/>
              </w:rPr>
            </w:pPr>
            <w:r w:rsidRPr="002C6FDB">
              <w:rPr>
                <w:rFonts w:ascii="Palatino Linotype" w:hAnsi="Palatino Linotype" w:cs="Times New Roman"/>
              </w:rPr>
              <w:t>Day</w:t>
            </w:r>
          </w:p>
        </w:tc>
        <w:tc>
          <w:tcPr>
            <w:tcW w:w="1322" w:type="dxa"/>
          </w:tcPr>
          <w:p w14:paraId="43BE4AA1" w14:textId="77777777" w:rsidR="00EB53DD" w:rsidRPr="002C6FDB" w:rsidRDefault="00EB53DD" w:rsidP="009E147D">
            <w:pPr>
              <w:jc w:val="center"/>
              <w:rPr>
                <w:rFonts w:ascii="Palatino Linotype" w:hAnsi="Palatino Linotype" w:cs="Times New Roman"/>
              </w:rPr>
            </w:pPr>
            <w:r w:rsidRPr="002C6FDB">
              <w:rPr>
                <w:rFonts w:ascii="Palatino Linotype" w:hAnsi="Palatino Linotype" w:cs="Times New Roman"/>
              </w:rPr>
              <w:t>Avg. MAE</w:t>
            </w:r>
          </w:p>
        </w:tc>
        <w:tc>
          <w:tcPr>
            <w:tcW w:w="1150" w:type="dxa"/>
          </w:tcPr>
          <w:p w14:paraId="7641D176" w14:textId="77777777" w:rsidR="00EB53DD" w:rsidRPr="002C6FDB" w:rsidRDefault="00EB53DD" w:rsidP="009E147D">
            <w:pPr>
              <w:jc w:val="center"/>
              <w:rPr>
                <w:rFonts w:ascii="Palatino Linotype" w:hAnsi="Palatino Linotype" w:cs="Times New Roman"/>
              </w:rPr>
            </w:pPr>
            <w:r w:rsidRPr="002C6FDB">
              <w:rPr>
                <w:rFonts w:ascii="Palatino Linotype" w:hAnsi="Palatino Linotype" w:cs="Times New Roman"/>
              </w:rPr>
              <w:t>Std. Dev.</w:t>
            </w:r>
          </w:p>
        </w:tc>
      </w:tr>
      <w:tr w:rsidR="00737F3B" w:rsidRPr="009139D7" w14:paraId="2F94A0A7" w14:textId="77777777" w:rsidTr="009E147D">
        <w:trPr>
          <w:trHeight w:hRule="exact" w:val="509"/>
          <w:jc w:val="center"/>
        </w:trPr>
        <w:tc>
          <w:tcPr>
            <w:tcW w:w="1850" w:type="dxa"/>
          </w:tcPr>
          <w:p w14:paraId="5FFE94C1" w14:textId="51EF3DE9" w:rsidR="00EB53DD" w:rsidRPr="002C6FDB" w:rsidRDefault="00EB53DD" w:rsidP="009E147D">
            <w:pPr>
              <w:jc w:val="center"/>
              <w:rPr>
                <w:rFonts w:ascii="Palatino Linotype" w:hAnsi="Palatino Linotype" w:cs="Times New Roman"/>
              </w:rPr>
            </w:pPr>
            <w:r w:rsidRPr="002C6FDB">
              <w:rPr>
                <w:rFonts w:ascii="Palatino Linotype" w:hAnsi="Palatino Linotype" w:cs="Times New Roman"/>
              </w:rPr>
              <w:t>Lasso</w:t>
            </w:r>
          </w:p>
        </w:tc>
        <w:tc>
          <w:tcPr>
            <w:tcW w:w="1391" w:type="dxa"/>
          </w:tcPr>
          <w:p w14:paraId="449D9BB6" w14:textId="46B654EF" w:rsidR="00EB53DD" w:rsidRPr="002C6FDB" w:rsidRDefault="00EB53DD" w:rsidP="009E147D">
            <w:pPr>
              <w:jc w:val="center"/>
              <w:rPr>
                <w:rFonts w:ascii="Palatino Linotype" w:hAnsi="Palatino Linotype" w:cs="Times New Roman"/>
              </w:rPr>
            </w:pPr>
            <w:r w:rsidRPr="002C6FDB">
              <w:rPr>
                <w:rFonts w:ascii="Palatino Linotype" w:hAnsi="Palatino Linotype" w:cs="Times New Roman"/>
              </w:rPr>
              <w:t>253</w:t>
            </w:r>
          </w:p>
        </w:tc>
        <w:tc>
          <w:tcPr>
            <w:tcW w:w="1484" w:type="dxa"/>
          </w:tcPr>
          <w:p w14:paraId="6D6B68A9" w14:textId="41DE9DE9" w:rsidR="00EB53DD" w:rsidRPr="002C6FDB" w:rsidRDefault="00EB53DD" w:rsidP="009E147D">
            <w:pPr>
              <w:jc w:val="center"/>
              <w:rPr>
                <w:rFonts w:ascii="Palatino Linotype" w:hAnsi="Palatino Linotype" w:cs="Times New Roman"/>
              </w:rPr>
            </w:pPr>
            <w:r w:rsidRPr="002C6FDB">
              <w:rPr>
                <w:rFonts w:ascii="Palatino Linotype" w:hAnsi="Palatino Linotype" w:cs="Times New Roman"/>
              </w:rPr>
              <w:t>256</w:t>
            </w:r>
          </w:p>
        </w:tc>
        <w:tc>
          <w:tcPr>
            <w:tcW w:w="1206" w:type="dxa"/>
          </w:tcPr>
          <w:p w14:paraId="1AF6A9CE" w14:textId="0273C1BC" w:rsidR="00EB53DD" w:rsidRPr="002C6FDB" w:rsidRDefault="00EB53DD" w:rsidP="009E147D">
            <w:pPr>
              <w:jc w:val="center"/>
              <w:rPr>
                <w:rFonts w:ascii="Palatino Linotype" w:hAnsi="Palatino Linotype" w:cs="Times New Roman"/>
              </w:rPr>
            </w:pPr>
            <w:r w:rsidRPr="002C6FDB">
              <w:rPr>
                <w:rFonts w:ascii="Palatino Linotype" w:hAnsi="Palatino Linotype" w:cs="Times New Roman"/>
              </w:rPr>
              <w:t>55</w:t>
            </w:r>
          </w:p>
        </w:tc>
        <w:tc>
          <w:tcPr>
            <w:tcW w:w="1381" w:type="dxa"/>
          </w:tcPr>
          <w:p w14:paraId="6670F90A" w14:textId="77777777" w:rsidR="00EB53DD" w:rsidRPr="002C6FDB" w:rsidRDefault="00EB53DD" w:rsidP="009E147D">
            <w:pPr>
              <w:jc w:val="center"/>
              <w:rPr>
                <w:rFonts w:ascii="Palatino Linotype" w:hAnsi="Palatino Linotype" w:cs="Times New Roman"/>
              </w:rPr>
            </w:pPr>
            <w:r w:rsidRPr="002C6FDB">
              <w:rPr>
                <w:rFonts w:ascii="Palatino Linotype" w:hAnsi="Palatino Linotype" w:cs="Times New Roman"/>
              </w:rPr>
              <w:t>Monday</w:t>
            </w:r>
          </w:p>
          <w:p w14:paraId="7B86B6B4" w14:textId="170EF4FD" w:rsidR="00EB53DD" w:rsidRPr="002C6FDB" w:rsidRDefault="00EB53DD" w:rsidP="009E147D">
            <w:pPr>
              <w:jc w:val="center"/>
              <w:rPr>
                <w:rFonts w:ascii="Palatino Linotype" w:hAnsi="Palatino Linotype" w:cs="Times New Roman"/>
              </w:rPr>
            </w:pPr>
            <w:r w:rsidRPr="002C6FDB">
              <w:rPr>
                <w:rFonts w:ascii="Palatino Linotype" w:hAnsi="Palatino Linotype" w:cs="Times New Roman"/>
              </w:rPr>
              <w:t>N</w:t>
            </w:r>
          </w:p>
        </w:tc>
        <w:tc>
          <w:tcPr>
            <w:tcW w:w="1322" w:type="dxa"/>
          </w:tcPr>
          <w:p w14:paraId="72C9CD92" w14:textId="62120BFC" w:rsidR="00EB53DD" w:rsidRPr="002C6FDB" w:rsidRDefault="00EB53DD" w:rsidP="009E147D">
            <w:pPr>
              <w:jc w:val="center"/>
              <w:rPr>
                <w:rFonts w:ascii="Palatino Linotype" w:hAnsi="Palatino Linotype" w:cs="Times New Roman"/>
              </w:rPr>
            </w:pPr>
            <w:r w:rsidRPr="002C6FDB">
              <w:rPr>
                <w:rFonts w:ascii="Palatino Linotype" w:hAnsi="Palatino Linotype" w:cs="Times New Roman"/>
              </w:rPr>
              <w:t>256</w:t>
            </w:r>
          </w:p>
        </w:tc>
        <w:tc>
          <w:tcPr>
            <w:tcW w:w="1150" w:type="dxa"/>
          </w:tcPr>
          <w:p w14:paraId="42E03D18" w14:textId="0C437805" w:rsidR="00EB53DD" w:rsidRPr="002C6FDB" w:rsidRDefault="00EB53DD" w:rsidP="009E147D">
            <w:pPr>
              <w:jc w:val="center"/>
              <w:rPr>
                <w:rFonts w:ascii="Palatino Linotype" w:hAnsi="Palatino Linotype" w:cs="Times New Roman"/>
              </w:rPr>
            </w:pPr>
            <w:r w:rsidRPr="002C6FDB">
              <w:rPr>
                <w:rFonts w:ascii="Palatino Linotype" w:hAnsi="Palatino Linotype" w:cs="Times New Roman"/>
              </w:rPr>
              <w:t>3.15</w:t>
            </w:r>
          </w:p>
        </w:tc>
      </w:tr>
      <w:tr w:rsidR="00737F3B" w:rsidRPr="009139D7" w14:paraId="426CD747" w14:textId="77777777" w:rsidTr="009E147D">
        <w:trPr>
          <w:trHeight w:hRule="exact" w:val="509"/>
          <w:jc w:val="center"/>
        </w:trPr>
        <w:tc>
          <w:tcPr>
            <w:tcW w:w="1850" w:type="dxa"/>
          </w:tcPr>
          <w:p w14:paraId="73E405D3" w14:textId="222D3C0E" w:rsidR="00EB53DD" w:rsidRPr="002C6FDB" w:rsidRDefault="00EB53DD" w:rsidP="009E147D">
            <w:pPr>
              <w:jc w:val="center"/>
              <w:rPr>
                <w:rFonts w:ascii="Palatino Linotype" w:hAnsi="Palatino Linotype" w:cs="Times New Roman"/>
              </w:rPr>
            </w:pPr>
            <w:r w:rsidRPr="002C6FDB">
              <w:rPr>
                <w:rFonts w:ascii="Palatino Linotype" w:hAnsi="Palatino Linotype" w:cs="Times New Roman"/>
              </w:rPr>
              <w:t>Elastic-Net</w:t>
            </w:r>
          </w:p>
        </w:tc>
        <w:tc>
          <w:tcPr>
            <w:tcW w:w="1391" w:type="dxa"/>
          </w:tcPr>
          <w:p w14:paraId="0DC063B8" w14:textId="3E3D79F4" w:rsidR="00EB53DD" w:rsidRPr="002C6FDB" w:rsidRDefault="00EB53DD" w:rsidP="009E147D">
            <w:pPr>
              <w:jc w:val="center"/>
              <w:rPr>
                <w:rFonts w:ascii="Palatino Linotype" w:hAnsi="Palatino Linotype" w:cs="Times New Roman"/>
              </w:rPr>
            </w:pPr>
            <w:r w:rsidRPr="002C6FDB">
              <w:rPr>
                <w:rFonts w:ascii="Palatino Linotype" w:hAnsi="Palatino Linotype" w:cs="Times New Roman"/>
              </w:rPr>
              <w:t>257</w:t>
            </w:r>
          </w:p>
        </w:tc>
        <w:tc>
          <w:tcPr>
            <w:tcW w:w="1484" w:type="dxa"/>
          </w:tcPr>
          <w:p w14:paraId="28BE4B42" w14:textId="3389734D" w:rsidR="00EB53DD" w:rsidRPr="002C6FDB" w:rsidRDefault="00EB53DD" w:rsidP="009E147D">
            <w:pPr>
              <w:jc w:val="center"/>
              <w:rPr>
                <w:rFonts w:ascii="Palatino Linotype" w:hAnsi="Palatino Linotype" w:cs="Times New Roman"/>
              </w:rPr>
            </w:pPr>
            <w:r w:rsidRPr="002C6FDB">
              <w:rPr>
                <w:rFonts w:ascii="Palatino Linotype" w:hAnsi="Palatino Linotype" w:cs="Times New Roman"/>
              </w:rPr>
              <w:t>258</w:t>
            </w:r>
          </w:p>
        </w:tc>
        <w:tc>
          <w:tcPr>
            <w:tcW w:w="1206" w:type="dxa"/>
          </w:tcPr>
          <w:p w14:paraId="4E47F266" w14:textId="2DDC0B29" w:rsidR="00EB53DD" w:rsidRPr="002C6FDB" w:rsidRDefault="00EB53DD" w:rsidP="009E147D">
            <w:pPr>
              <w:jc w:val="center"/>
              <w:rPr>
                <w:rFonts w:ascii="Palatino Linotype" w:hAnsi="Palatino Linotype" w:cs="Times New Roman"/>
              </w:rPr>
            </w:pPr>
            <w:r w:rsidRPr="002C6FDB">
              <w:rPr>
                <w:rFonts w:ascii="Palatino Linotype" w:hAnsi="Palatino Linotype" w:cs="Times New Roman"/>
              </w:rPr>
              <w:t>54</w:t>
            </w:r>
          </w:p>
        </w:tc>
        <w:tc>
          <w:tcPr>
            <w:tcW w:w="1381" w:type="dxa"/>
          </w:tcPr>
          <w:p w14:paraId="1F9FF7FA" w14:textId="448E5174" w:rsidR="00EB53DD" w:rsidRPr="002C6FDB" w:rsidRDefault="00EB53DD" w:rsidP="009E147D">
            <w:pPr>
              <w:jc w:val="center"/>
              <w:rPr>
                <w:rFonts w:ascii="Palatino Linotype" w:hAnsi="Palatino Linotype" w:cs="Times New Roman"/>
              </w:rPr>
            </w:pPr>
            <w:r w:rsidRPr="002C6FDB">
              <w:rPr>
                <w:rFonts w:ascii="Palatino Linotype" w:hAnsi="Palatino Linotype" w:cs="Times New Roman"/>
              </w:rPr>
              <w:t>Monday</w:t>
            </w:r>
          </w:p>
        </w:tc>
        <w:tc>
          <w:tcPr>
            <w:tcW w:w="1322" w:type="dxa"/>
          </w:tcPr>
          <w:p w14:paraId="3FCF2BEC" w14:textId="694D0F02" w:rsidR="00EB53DD" w:rsidRPr="002C6FDB" w:rsidRDefault="00EB53DD" w:rsidP="009E147D">
            <w:pPr>
              <w:jc w:val="center"/>
              <w:rPr>
                <w:rFonts w:ascii="Palatino Linotype" w:hAnsi="Palatino Linotype" w:cs="Times New Roman"/>
              </w:rPr>
            </w:pPr>
            <w:r w:rsidRPr="002C6FDB">
              <w:rPr>
                <w:rFonts w:ascii="Palatino Linotype" w:hAnsi="Palatino Linotype" w:cs="Times New Roman"/>
              </w:rPr>
              <w:t>259</w:t>
            </w:r>
          </w:p>
        </w:tc>
        <w:tc>
          <w:tcPr>
            <w:tcW w:w="1150" w:type="dxa"/>
          </w:tcPr>
          <w:p w14:paraId="09D4C3EB" w14:textId="26EFEC87" w:rsidR="00EB53DD" w:rsidRPr="002C6FDB" w:rsidRDefault="00EB53DD" w:rsidP="009E147D">
            <w:pPr>
              <w:jc w:val="center"/>
              <w:rPr>
                <w:rFonts w:ascii="Palatino Linotype" w:hAnsi="Palatino Linotype" w:cs="Times New Roman"/>
              </w:rPr>
            </w:pPr>
            <w:r w:rsidRPr="002C6FDB">
              <w:rPr>
                <w:rFonts w:ascii="Palatino Linotype" w:hAnsi="Palatino Linotype" w:cs="Times New Roman"/>
              </w:rPr>
              <w:t>1.49</w:t>
            </w:r>
          </w:p>
        </w:tc>
      </w:tr>
      <w:tr w:rsidR="00737F3B" w:rsidRPr="009139D7" w14:paraId="65B13B4A" w14:textId="77777777" w:rsidTr="009E147D">
        <w:trPr>
          <w:trHeight w:hRule="exact" w:val="509"/>
          <w:jc w:val="center"/>
        </w:trPr>
        <w:tc>
          <w:tcPr>
            <w:tcW w:w="1850" w:type="dxa"/>
          </w:tcPr>
          <w:p w14:paraId="648B8E84" w14:textId="6C6C9556" w:rsidR="00EB53DD" w:rsidRPr="002C6FDB" w:rsidRDefault="00EB53DD" w:rsidP="009E147D">
            <w:pPr>
              <w:jc w:val="center"/>
              <w:rPr>
                <w:rFonts w:ascii="Palatino Linotype" w:hAnsi="Palatino Linotype" w:cs="Times New Roman"/>
              </w:rPr>
            </w:pPr>
            <w:r w:rsidRPr="002C6FDB">
              <w:rPr>
                <w:rFonts w:ascii="Palatino Linotype" w:hAnsi="Palatino Linotype" w:cs="Times New Roman"/>
              </w:rPr>
              <w:t>Linear SVR</w:t>
            </w:r>
          </w:p>
        </w:tc>
        <w:tc>
          <w:tcPr>
            <w:tcW w:w="1391" w:type="dxa"/>
          </w:tcPr>
          <w:p w14:paraId="58E741FB" w14:textId="25BE9378" w:rsidR="00EB53DD" w:rsidRPr="002C6FDB" w:rsidRDefault="00EB53DD" w:rsidP="009E147D">
            <w:pPr>
              <w:jc w:val="center"/>
              <w:rPr>
                <w:rFonts w:ascii="Palatino Linotype" w:hAnsi="Palatino Linotype" w:cs="Times New Roman"/>
              </w:rPr>
            </w:pPr>
            <w:r w:rsidRPr="002C6FDB">
              <w:rPr>
                <w:rFonts w:ascii="Palatino Linotype" w:hAnsi="Palatino Linotype" w:cs="Times New Roman"/>
              </w:rPr>
              <w:t>258</w:t>
            </w:r>
          </w:p>
        </w:tc>
        <w:tc>
          <w:tcPr>
            <w:tcW w:w="1484" w:type="dxa"/>
          </w:tcPr>
          <w:p w14:paraId="3ADB26D5" w14:textId="4C676372" w:rsidR="00EB53DD" w:rsidRPr="002C6FDB" w:rsidRDefault="00EB53DD" w:rsidP="009E147D">
            <w:pPr>
              <w:jc w:val="center"/>
              <w:rPr>
                <w:rFonts w:ascii="Palatino Linotype" w:hAnsi="Palatino Linotype" w:cs="Times New Roman"/>
              </w:rPr>
            </w:pPr>
            <w:r w:rsidRPr="002C6FDB">
              <w:rPr>
                <w:rFonts w:ascii="Palatino Linotype" w:hAnsi="Palatino Linotype" w:cs="Times New Roman"/>
              </w:rPr>
              <w:t>260</w:t>
            </w:r>
          </w:p>
        </w:tc>
        <w:tc>
          <w:tcPr>
            <w:tcW w:w="1206" w:type="dxa"/>
          </w:tcPr>
          <w:p w14:paraId="44AB9294" w14:textId="6DA4F0C5" w:rsidR="00EB53DD" w:rsidRPr="002C6FDB" w:rsidRDefault="00EB53DD" w:rsidP="009E147D">
            <w:pPr>
              <w:jc w:val="center"/>
              <w:rPr>
                <w:rFonts w:ascii="Palatino Linotype" w:hAnsi="Palatino Linotype" w:cs="Times New Roman"/>
              </w:rPr>
            </w:pPr>
            <w:r w:rsidRPr="002C6FDB">
              <w:rPr>
                <w:rFonts w:ascii="Palatino Linotype" w:hAnsi="Palatino Linotype" w:cs="Times New Roman"/>
              </w:rPr>
              <w:t>63</w:t>
            </w:r>
          </w:p>
        </w:tc>
        <w:tc>
          <w:tcPr>
            <w:tcW w:w="1381" w:type="dxa"/>
          </w:tcPr>
          <w:p w14:paraId="2547E8DF" w14:textId="58410B78" w:rsidR="00EB53DD" w:rsidRPr="002C6FDB" w:rsidRDefault="00EB53DD" w:rsidP="009E147D">
            <w:pPr>
              <w:jc w:val="center"/>
              <w:rPr>
                <w:rFonts w:ascii="Palatino Linotype" w:hAnsi="Palatino Linotype" w:cs="Times New Roman"/>
              </w:rPr>
            </w:pPr>
            <w:r w:rsidRPr="002C6FDB">
              <w:rPr>
                <w:rFonts w:ascii="Palatino Linotype" w:hAnsi="Palatino Linotype" w:cs="Times New Roman"/>
              </w:rPr>
              <w:t>Monday</w:t>
            </w:r>
          </w:p>
        </w:tc>
        <w:tc>
          <w:tcPr>
            <w:tcW w:w="1322" w:type="dxa"/>
          </w:tcPr>
          <w:p w14:paraId="77238623" w14:textId="2503F414" w:rsidR="00EB53DD" w:rsidRPr="002C6FDB" w:rsidRDefault="00EB53DD" w:rsidP="009E147D">
            <w:pPr>
              <w:jc w:val="center"/>
              <w:rPr>
                <w:rFonts w:ascii="Palatino Linotype" w:hAnsi="Palatino Linotype" w:cs="Times New Roman"/>
              </w:rPr>
            </w:pPr>
            <w:r w:rsidRPr="002C6FDB">
              <w:rPr>
                <w:rFonts w:ascii="Palatino Linotype" w:hAnsi="Palatino Linotype" w:cs="Times New Roman"/>
              </w:rPr>
              <w:t>260</w:t>
            </w:r>
          </w:p>
        </w:tc>
        <w:tc>
          <w:tcPr>
            <w:tcW w:w="1150" w:type="dxa"/>
          </w:tcPr>
          <w:p w14:paraId="28DDF29D" w14:textId="506FB02E" w:rsidR="00EB53DD" w:rsidRPr="002C6FDB" w:rsidRDefault="00EB53DD" w:rsidP="009E147D">
            <w:pPr>
              <w:jc w:val="center"/>
              <w:rPr>
                <w:rFonts w:ascii="Palatino Linotype" w:hAnsi="Palatino Linotype" w:cs="Times New Roman"/>
              </w:rPr>
            </w:pPr>
            <w:r w:rsidRPr="002C6FDB">
              <w:rPr>
                <w:rFonts w:ascii="Palatino Linotype" w:hAnsi="Palatino Linotype" w:cs="Times New Roman"/>
              </w:rPr>
              <w:t>1.93</w:t>
            </w:r>
          </w:p>
        </w:tc>
      </w:tr>
      <w:tr w:rsidR="00737F3B" w:rsidRPr="009139D7" w14:paraId="3AD9F1C7" w14:textId="77777777" w:rsidTr="009E147D">
        <w:trPr>
          <w:trHeight w:hRule="exact" w:val="509"/>
          <w:jc w:val="center"/>
        </w:trPr>
        <w:tc>
          <w:tcPr>
            <w:tcW w:w="1850" w:type="dxa"/>
          </w:tcPr>
          <w:p w14:paraId="5B3C5FF2" w14:textId="12D70434" w:rsidR="00EB53DD" w:rsidRPr="002C6FDB" w:rsidRDefault="00EB53DD" w:rsidP="009E147D">
            <w:pPr>
              <w:jc w:val="center"/>
              <w:rPr>
                <w:rFonts w:ascii="Palatino Linotype" w:hAnsi="Palatino Linotype" w:cs="Times New Roman"/>
              </w:rPr>
            </w:pPr>
            <w:r w:rsidRPr="002C6FDB">
              <w:rPr>
                <w:rFonts w:ascii="Palatino Linotype" w:hAnsi="Palatino Linotype" w:cs="Times New Roman"/>
              </w:rPr>
              <w:t>Bayesian Ridge</w:t>
            </w:r>
          </w:p>
        </w:tc>
        <w:tc>
          <w:tcPr>
            <w:tcW w:w="1391" w:type="dxa"/>
          </w:tcPr>
          <w:p w14:paraId="3639AD7E" w14:textId="34BD4993" w:rsidR="00EB53DD" w:rsidRPr="002C6FDB" w:rsidRDefault="00EB53DD" w:rsidP="009E147D">
            <w:pPr>
              <w:jc w:val="center"/>
              <w:rPr>
                <w:rFonts w:ascii="Palatino Linotype" w:hAnsi="Palatino Linotype" w:cs="Times New Roman"/>
              </w:rPr>
            </w:pPr>
            <w:r w:rsidRPr="002C6FDB">
              <w:rPr>
                <w:rFonts w:ascii="Palatino Linotype" w:hAnsi="Palatino Linotype" w:cs="Times New Roman"/>
              </w:rPr>
              <w:t>259</w:t>
            </w:r>
          </w:p>
        </w:tc>
        <w:tc>
          <w:tcPr>
            <w:tcW w:w="1484" w:type="dxa"/>
          </w:tcPr>
          <w:p w14:paraId="5DC187CC" w14:textId="1515D8E4" w:rsidR="00EB53DD" w:rsidRPr="002C6FDB" w:rsidRDefault="00EB53DD" w:rsidP="009E147D">
            <w:pPr>
              <w:jc w:val="center"/>
              <w:rPr>
                <w:rFonts w:ascii="Palatino Linotype" w:hAnsi="Palatino Linotype" w:cs="Times New Roman"/>
              </w:rPr>
            </w:pPr>
            <w:r w:rsidRPr="002C6FDB">
              <w:rPr>
                <w:rFonts w:ascii="Palatino Linotype" w:hAnsi="Palatino Linotype" w:cs="Times New Roman"/>
              </w:rPr>
              <w:t>260</w:t>
            </w:r>
          </w:p>
        </w:tc>
        <w:tc>
          <w:tcPr>
            <w:tcW w:w="1206" w:type="dxa"/>
          </w:tcPr>
          <w:p w14:paraId="2C282756" w14:textId="6BB5B458" w:rsidR="00EB53DD" w:rsidRPr="002C6FDB" w:rsidRDefault="00EB53DD" w:rsidP="009E147D">
            <w:pPr>
              <w:jc w:val="center"/>
              <w:rPr>
                <w:rFonts w:ascii="Palatino Linotype" w:hAnsi="Palatino Linotype" w:cs="Times New Roman"/>
              </w:rPr>
            </w:pPr>
            <w:r w:rsidRPr="002C6FDB">
              <w:rPr>
                <w:rFonts w:ascii="Palatino Linotype" w:hAnsi="Palatino Linotype" w:cs="Times New Roman"/>
              </w:rPr>
              <w:t>54</w:t>
            </w:r>
          </w:p>
        </w:tc>
        <w:tc>
          <w:tcPr>
            <w:tcW w:w="1381" w:type="dxa"/>
          </w:tcPr>
          <w:p w14:paraId="47DAD207" w14:textId="671E4E7E" w:rsidR="00EB53DD" w:rsidRPr="002C6FDB" w:rsidRDefault="00EB53DD" w:rsidP="009E147D">
            <w:pPr>
              <w:jc w:val="center"/>
              <w:rPr>
                <w:rFonts w:ascii="Palatino Linotype" w:hAnsi="Palatino Linotype" w:cs="Times New Roman"/>
              </w:rPr>
            </w:pPr>
            <w:r w:rsidRPr="002C6FDB">
              <w:rPr>
                <w:rFonts w:ascii="Palatino Linotype" w:hAnsi="Palatino Linotype" w:cs="Times New Roman"/>
              </w:rPr>
              <w:t>Monday</w:t>
            </w:r>
          </w:p>
        </w:tc>
        <w:tc>
          <w:tcPr>
            <w:tcW w:w="1322" w:type="dxa"/>
          </w:tcPr>
          <w:p w14:paraId="26A469D8" w14:textId="4C6545EB" w:rsidR="00EB53DD" w:rsidRPr="002C6FDB" w:rsidRDefault="00EB53DD" w:rsidP="009E147D">
            <w:pPr>
              <w:jc w:val="center"/>
              <w:rPr>
                <w:rFonts w:ascii="Palatino Linotype" w:hAnsi="Palatino Linotype" w:cs="Times New Roman"/>
              </w:rPr>
            </w:pPr>
            <w:r w:rsidRPr="002C6FDB">
              <w:rPr>
                <w:rFonts w:ascii="Palatino Linotype" w:hAnsi="Palatino Linotype" w:cs="Times New Roman"/>
              </w:rPr>
              <w:t>260</w:t>
            </w:r>
          </w:p>
        </w:tc>
        <w:tc>
          <w:tcPr>
            <w:tcW w:w="1150" w:type="dxa"/>
          </w:tcPr>
          <w:p w14:paraId="0C7D37FF" w14:textId="5B7F0104" w:rsidR="00EB53DD" w:rsidRPr="002C6FDB" w:rsidRDefault="00EB53DD" w:rsidP="009E147D">
            <w:pPr>
              <w:jc w:val="center"/>
              <w:rPr>
                <w:rFonts w:ascii="Palatino Linotype" w:hAnsi="Palatino Linotype" w:cs="Times New Roman"/>
              </w:rPr>
            </w:pPr>
            <w:r w:rsidRPr="002C6FDB">
              <w:rPr>
                <w:rFonts w:ascii="Palatino Linotype" w:hAnsi="Palatino Linotype" w:cs="Times New Roman"/>
              </w:rPr>
              <w:t>1.2</w:t>
            </w:r>
          </w:p>
        </w:tc>
      </w:tr>
      <w:tr w:rsidR="00737F3B" w:rsidRPr="009139D7" w14:paraId="2C5D13CA" w14:textId="77777777" w:rsidTr="009E147D">
        <w:trPr>
          <w:trHeight w:hRule="exact" w:val="509"/>
          <w:jc w:val="center"/>
        </w:trPr>
        <w:tc>
          <w:tcPr>
            <w:tcW w:w="1850" w:type="dxa"/>
          </w:tcPr>
          <w:p w14:paraId="561D255A" w14:textId="7A2A75AC" w:rsidR="00EB53DD" w:rsidRPr="002C6FDB" w:rsidRDefault="00EB53DD" w:rsidP="009E147D">
            <w:pPr>
              <w:jc w:val="center"/>
              <w:rPr>
                <w:rFonts w:ascii="Palatino Linotype" w:hAnsi="Palatino Linotype" w:cs="Times New Roman"/>
              </w:rPr>
            </w:pPr>
            <w:r w:rsidRPr="002C6FDB">
              <w:rPr>
                <w:rFonts w:ascii="Palatino Linotype" w:hAnsi="Palatino Linotype" w:cs="Times New Roman"/>
              </w:rPr>
              <w:t>SGD</w:t>
            </w:r>
          </w:p>
        </w:tc>
        <w:tc>
          <w:tcPr>
            <w:tcW w:w="1391" w:type="dxa"/>
          </w:tcPr>
          <w:p w14:paraId="372EC12B" w14:textId="16A32421" w:rsidR="00EB53DD" w:rsidRPr="002C6FDB" w:rsidRDefault="00EB53DD" w:rsidP="009E147D">
            <w:pPr>
              <w:jc w:val="center"/>
              <w:rPr>
                <w:rFonts w:ascii="Palatino Linotype" w:hAnsi="Palatino Linotype" w:cs="Times New Roman"/>
              </w:rPr>
            </w:pPr>
            <w:r w:rsidRPr="002C6FDB">
              <w:rPr>
                <w:rFonts w:ascii="Palatino Linotype" w:hAnsi="Palatino Linotype" w:cs="Times New Roman"/>
              </w:rPr>
              <w:t>257</w:t>
            </w:r>
          </w:p>
        </w:tc>
        <w:tc>
          <w:tcPr>
            <w:tcW w:w="1484" w:type="dxa"/>
          </w:tcPr>
          <w:p w14:paraId="17B54F70" w14:textId="48A029C3" w:rsidR="00EB53DD" w:rsidRPr="002C6FDB" w:rsidRDefault="00EB53DD" w:rsidP="009E147D">
            <w:pPr>
              <w:jc w:val="center"/>
              <w:rPr>
                <w:rFonts w:ascii="Palatino Linotype" w:hAnsi="Palatino Linotype" w:cs="Times New Roman"/>
              </w:rPr>
            </w:pPr>
            <w:r w:rsidRPr="002C6FDB">
              <w:rPr>
                <w:rFonts w:ascii="Palatino Linotype" w:hAnsi="Palatino Linotype" w:cs="Times New Roman"/>
              </w:rPr>
              <w:t>261</w:t>
            </w:r>
          </w:p>
        </w:tc>
        <w:tc>
          <w:tcPr>
            <w:tcW w:w="1206" w:type="dxa"/>
          </w:tcPr>
          <w:p w14:paraId="2E47E51F" w14:textId="34D47AB2" w:rsidR="00EB53DD" w:rsidRPr="002C6FDB" w:rsidRDefault="00EB53DD" w:rsidP="009E147D">
            <w:pPr>
              <w:jc w:val="center"/>
              <w:rPr>
                <w:rFonts w:ascii="Palatino Linotype" w:hAnsi="Palatino Linotype" w:cs="Times New Roman"/>
              </w:rPr>
            </w:pPr>
            <w:r w:rsidRPr="002C6FDB">
              <w:rPr>
                <w:rFonts w:ascii="Palatino Linotype" w:hAnsi="Palatino Linotype" w:cs="Times New Roman"/>
              </w:rPr>
              <w:t>40</w:t>
            </w:r>
          </w:p>
        </w:tc>
        <w:tc>
          <w:tcPr>
            <w:tcW w:w="1381" w:type="dxa"/>
          </w:tcPr>
          <w:p w14:paraId="27D6D23D" w14:textId="7690C1EF" w:rsidR="00EB53DD" w:rsidRPr="002C6FDB" w:rsidRDefault="00EB53DD" w:rsidP="009E147D">
            <w:pPr>
              <w:jc w:val="center"/>
              <w:rPr>
                <w:rFonts w:ascii="Palatino Linotype" w:hAnsi="Palatino Linotype" w:cs="Times New Roman"/>
              </w:rPr>
            </w:pPr>
            <w:r w:rsidRPr="002C6FDB">
              <w:rPr>
                <w:rFonts w:ascii="Palatino Linotype" w:hAnsi="Palatino Linotype" w:cs="Times New Roman"/>
              </w:rPr>
              <w:t>Tuesday</w:t>
            </w:r>
          </w:p>
        </w:tc>
        <w:tc>
          <w:tcPr>
            <w:tcW w:w="1322" w:type="dxa"/>
          </w:tcPr>
          <w:p w14:paraId="3F8E880B" w14:textId="4A811C63" w:rsidR="00EB53DD" w:rsidRPr="002C6FDB" w:rsidRDefault="00EB53DD" w:rsidP="009E147D">
            <w:pPr>
              <w:jc w:val="center"/>
              <w:rPr>
                <w:rFonts w:ascii="Palatino Linotype" w:hAnsi="Palatino Linotype" w:cs="Times New Roman"/>
              </w:rPr>
            </w:pPr>
            <w:r w:rsidRPr="002C6FDB">
              <w:rPr>
                <w:rFonts w:ascii="Palatino Linotype" w:hAnsi="Palatino Linotype" w:cs="Times New Roman"/>
              </w:rPr>
              <w:t>261</w:t>
            </w:r>
          </w:p>
        </w:tc>
        <w:tc>
          <w:tcPr>
            <w:tcW w:w="1150" w:type="dxa"/>
          </w:tcPr>
          <w:p w14:paraId="5A05D22E" w14:textId="47028B34" w:rsidR="00EB53DD" w:rsidRPr="002C6FDB" w:rsidRDefault="00EB53DD" w:rsidP="009E147D">
            <w:pPr>
              <w:jc w:val="center"/>
              <w:rPr>
                <w:rFonts w:ascii="Palatino Linotype" w:hAnsi="Palatino Linotype" w:cs="Times New Roman"/>
              </w:rPr>
            </w:pPr>
            <w:r w:rsidRPr="002C6FDB">
              <w:rPr>
                <w:rFonts w:ascii="Palatino Linotype" w:hAnsi="Palatino Linotype" w:cs="Times New Roman"/>
              </w:rPr>
              <w:t>2.97</w:t>
            </w:r>
          </w:p>
        </w:tc>
      </w:tr>
      <w:tr w:rsidR="00737F3B" w:rsidRPr="009139D7" w14:paraId="782B2053" w14:textId="77777777" w:rsidTr="009E147D">
        <w:trPr>
          <w:trHeight w:hRule="exact" w:val="509"/>
          <w:jc w:val="center"/>
        </w:trPr>
        <w:tc>
          <w:tcPr>
            <w:tcW w:w="1850" w:type="dxa"/>
          </w:tcPr>
          <w:p w14:paraId="09CD0780" w14:textId="095AA1A7" w:rsidR="00EB53DD" w:rsidRPr="002C6FDB" w:rsidRDefault="00EB53DD" w:rsidP="009E147D">
            <w:pPr>
              <w:jc w:val="center"/>
              <w:rPr>
                <w:rFonts w:ascii="Palatino Linotype" w:hAnsi="Palatino Linotype" w:cs="Times New Roman"/>
              </w:rPr>
            </w:pPr>
            <w:r w:rsidRPr="002C6FDB">
              <w:rPr>
                <w:rFonts w:ascii="Palatino Linotype" w:hAnsi="Palatino Linotype" w:cs="Times New Roman"/>
              </w:rPr>
              <w:t>Ridge</w:t>
            </w:r>
          </w:p>
        </w:tc>
        <w:tc>
          <w:tcPr>
            <w:tcW w:w="1391" w:type="dxa"/>
          </w:tcPr>
          <w:p w14:paraId="19A5682F" w14:textId="1443AEFB" w:rsidR="00EB53DD" w:rsidRPr="002C6FDB" w:rsidRDefault="00EB53DD" w:rsidP="009E147D">
            <w:pPr>
              <w:jc w:val="center"/>
              <w:rPr>
                <w:rFonts w:ascii="Palatino Linotype" w:hAnsi="Palatino Linotype" w:cs="Times New Roman"/>
              </w:rPr>
            </w:pPr>
            <w:r w:rsidRPr="002C6FDB">
              <w:rPr>
                <w:rFonts w:ascii="Palatino Linotype" w:hAnsi="Palatino Linotype" w:cs="Times New Roman"/>
              </w:rPr>
              <w:t>256</w:t>
            </w:r>
          </w:p>
        </w:tc>
        <w:tc>
          <w:tcPr>
            <w:tcW w:w="1484" w:type="dxa"/>
          </w:tcPr>
          <w:p w14:paraId="799A8CC4" w14:textId="1611D501" w:rsidR="00EB53DD" w:rsidRPr="002C6FDB" w:rsidRDefault="00EB53DD" w:rsidP="009E147D">
            <w:pPr>
              <w:jc w:val="center"/>
              <w:rPr>
                <w:rFonts w:ascii="Palatino Linotype" w:hAnsi="Palatino Linotype" w:cs="Times New Roman"/>
              </w:rPr>
            </w:pPr>
            <w:r w:rsidRPr="002C6FDB">
              <w:rPr>
                <w:rFonts w:ascii="Palatino Linotype" w:hAnsi="Palatino Linotype" w:cs="Times New Roman"/>
              </w:rPr>
              <w:t>261</w:t>
            </w:r>
          </w:p>
        </w:tc>
        <w:tc>
          <w:tcPr>
            <w:tcW w:w="1206" w:type="dxa"/>
          </w:tcPr>
          <w:p w14:paraId="4DC412E3" w14:textId="5673D9B3" w:rsidR="00EB53DD" w:rsidRPr="002C6FDB" w:rsidRDefault="00EB53DD" w:rsidP="009E147D">
            <w:pPr>
              <w:jc w:val="center"/>
              <w:rPr>
                <w:rFonts w:ascii="Palatino Linotype" w:hAnsi="Palatino Linotype" w:cs="Times New Roman"/>
              </w:rPr>
            </w:pPr>
            <w:r w:rsidRPr="002C6FDB">
              <w:rPr>
                <w:rFonts w:ascii="Palatino Linotype" w:hAnsi="Palatino Linotype" w:cs="Times New Roman"/>
              </w:rPr>
              <w:t>40</w:t>
            </w:r>
          </w:p>
        </w:tc>
        <w:tc>
          <w:tcPr>
            <w:tcW w:w="1381" w:type="dxa"/>
          </w:tcPr>
          <w:p w14:paraId="3FE3EE2E" w14:textId="5F1028FB" w:rsidR="00EB53DD" w:rsidRPr="002C6FDB" w:rsidRDefault="00EB53DD" w:rsidP="009E147D">
            <w:pPr>
              <w:jc w:val="center"/>
              <w:rPr>
                <w:rFonts w:ascii="Palatino Linotype" w:hAnsi="Palatino Linotype" w:cs="Times New Roman"/>
              </w:rPr>
            </w:pPr>
            <w:r w:rsidRPr="002C6FDB">
              <w:rPr>
                <w:rFonts w:ascii="Palatino Linotype" w:hAnsi="Palatino Linotype" w:cs="Times New Roman"/>
              </w:rPr>
              <w:t>Monday</w:t>
            </w:r>
          </w:p>
        </w:tc>
        <w:tc>
          <w:tcPr>
            <w:tcW w:w="1322" w:type="dxa"/>
          </w:tcPr>
          <w:p w14:paraId="4A859F95" w14:textId="5953A675" w:rsidR="00EB53DD" w:rsidRPr="002C6FDB" w:rsidRDefault="00EB53DD" w:rsidP="009E147D">
            <w:pPr>
              <w:jc w:val="center"/>
              <w:rPr>
                <w:rFonts w:ascii="Palatino Linotype" w:hAnsi="Palatino Linotype" w:cs="Times New Roman"/>
              </w:rPr>
            </w:pPr>
            <w:r w:rsidRPr="002C6FDB">
              <w:rPr>
                <w:rFonts w:ascii="Palatino Linotype" w:hAnsi="Palatino Linotype" w:cs="Times New Roman"/>
              </w:rPr>
              <w:t>261</w:t>
            </w:r>
          </w:p>
        </w:tc>
        <w:tc>
          <w:tcPr>
            <w:tcW w:w="1150" w:type="dxa"/>
          </w:tcPr>
          <w:p w14:paraId="0347E50F" w14:textId="372FC307" w:rsidR="00EB53DD" w:rsidRPr="002C6FDB" w:rsidRDefault="00EB53DD" w:rsidP="009E147D">
            <w:pPr>
              <w:jc w:val="center"/>
              <w:rPr>
                <w:rFonts w:ascii="Palatino Linotype" w:hAnsi="Palatino Linotype" w:cs="Times New Roman"/>
              </w:rPr>
            </w:pPr>
            <w:r w:rsidRPr="002C6FDB">
              <w:rPr>
                <w:rFonts w:ascii="Palatino Linotype" w:hAnsi="Palatino Linotype" w:cs="Times New Roman"/>
              </w:rPr>
              <w:t>3.07</w:t>
            </w:r>
          </w:p>
        </w:tc>
      </w:tr>
      <w:tr w:rsidR="00737F3B" w:rsidRPr="009139D7" w14:paraId="7AE191E8" w14:textId="77777777" w:rsidTr="009E147D">
        <w:trPr>
          <w:trHeight w:hRule="exact" w:val="509"/>
          <w:jc w:val="center"/>
        </w:trPr>
        <w:tc>
          <w:tcPr>
            <w:tcW w:w="1850" w:type="dxa"/>
          </w:tcPr>
          <w:p w14:paraId="298412FB" w14:textId="78587DA2" w:rsidR="00EB53DD" w:rsidRPr="002C6FDB" w:rsidRDefault="00EB53DD" w:rsidP="009E147D">
            <w:pPr>
              <w:jc w:val="center"/>
              <w:rPr>
                <w:rFonts w:ascii="Palatino Linotype" w:hAnsi="Palatino Linotype" w:cs="Times New Roman"/>
              </w:rPr>
            </w:pPr>
            <w:r w:rsidRPr="002C6FDB">
              <w:rPr>
                <w:rFonts w:ascii="Palatino Linotype" w:hAnsi="Palatino Linotype" w:cs="Times New Roman"/>
              </w:rPr>
              <w:t>Kernel Ridge</w:t>
            </w:r>
          </w:p>
        </w:tc>
        <w:tc>
          <w:tcPr>
            <w:tcW w:w="1391" w:type="dxa"/>
          </w:tcPr>
          <w:p w14:paraId="4AD8F748" w14:textId="13744816" w:rsidR="00EB53DD" w:rsidRPr="002C6FDB" w:rsidRDefault="00EB53DD" w:rsidP="009E147D">
            <w:pPr>
              <w:jc w:val="center"/>
              <w:rPr>
                <w:rFonts w:ascii="Palatino Linotype" w:hAnsi="Palatino Linotype" w:cs="Times New Roman"/>
              </w:rPr>
            </w:pPr>
            <w:r w:rsidRPr="002C6FDB">
              <w:rPr>
                <w:rFonts w:ascii="Palatino Linotype" w:hAnsi="Palatino Linotype" w:cs="Times New Roman"/>
              </w:rPr>
              <w:t>257</w:t>
            </w:r>
          </w:p>
        </w:tc>
        <w:tc>
          <w:tcPr>
            <w:tcW w:w="1484" w:type="dxa"/>
          </w:tcPr>
          <w:p w14:paraId="009365AB" w14:textId="2D741EAE" w:rsidR="00EB53DD" w:rsidRPr="002C6FDB" w:rsidRDefault="00EB53DD" w:rsidP="009E147D">
            <w:pPr>
              <w:jc w:val="center"/>
              <w:rPr>
                <w:rFonts w:ascii="Palatino Linotype" w:hAnsi="Palatino Linotype" w:cs="Times New Roman"/>
              </w:rPr>
            </w:pPr>
            <w:r w:rsidRPr="002C6FDB">
              <w:rPr>
                <w:rFonts w:ascii="Palatino Linotype" w:hAnsi="Palatino Linotype" w:cs="Times New Roman"/>
              </w:rPr>
              <w:t>261</w:t>
            </w:r>
          </w:p>
        </w:tc>
        <w:tc>
          <w:tcPr>
            <w:tcW w:w="1206" w:type="dxa"/>
          </w:tcPr>
          <w:p w14:paraId="2CF379A8" w14:textId="35739C78" w:rsidR="00EB53DD" w:rsidRPr="002C6FDB" w:rsidRDefault="00EB53DD" w:rsidP="009E147D">
            <w:pPr>
              <w:jc w:val="center"/>
              <w:rPr>
                <w:rFonts w:ascii="Palatino Linotype" w:hAnsi="Palatino Linotype" w:cs="Times New Roman"/>
              </w:rPr>
            </w:pPr>
            <w:r w:rsidRPr="002C6FDB">
              <w:rPr>
                <w:rFonts w:ascii="Palatino Linotype" w:hAnsi="Palatino Linotype" w:cs="Times New Roman"/>
              </w:rPr>
              <w:t>40</w:t>
            </w:r>
          </w:p>
        </w:tc>
        <w:tc>
          <w:tcPr>
            <w:tcW w:w="1381" w:type="dxa"/>
          </w:tcPr>
          <w:p w14:paraId="5FE37146" w14:textId="2A6CEE2E" w:rsidR="00EB53DD" w:rsidRPr="002C6FDB" w:rsidRDefault="00EB53DD" w:rsidP="009E147D">
            <w:pPr>
              <w:jc w:val="center"/>
              <w:rPr>
                <w:rFonts w:ascii="Palatino Linotype" w:hAnsi="Palatino Linotype" w:cs="Times New Roman"/>
              </w:rPr>
            </w:pPr>
            <w:r w:rsidRPr="002C6FDB">
              <w:rPr>
                <w:rFonts w:ascii="Palatino Linotype" w:hAnsi="Palatino Linotype" w:cs="Times New Roman"/>
              </w:rPr>
              <w:t>Monday</w:t>
            </w:r>
          </w:p>
        </w:tc>
        <w:tc>
          <w:tcPr>
            <w:tcW w:w="1322" w:type="dxa"/>
          </w:tcPr>
          <w:p w14:paraId="4868365C" w14:textId="12E8B41B" w:rsidR="00EB53DD" w:rsidRPr="002C6FDB" w:rsidRDefault="00EB53DD" w:rsidP="009E147D">
            <w:pPr>
              <w:jc w:val="center"/>
              <w:rPr>
                <w:rFonts w:ascii="Palatino Linotype" w:hAnsi="Palatino Linotype" w:cs="Times New Roman"/>
              </w:rPr>
            </w:pPr>
            <w:r w:rsidRPr="002C6FDB">
              <w:rPr>
                <w:rFonts w:ascii="Palatino Linotype" w:hAnsi="Palatino Linotype" w:cs="Times New Roman"/>
              </w:rPr>
              <w:t>262</w:t>
            </w:r>
          </w:p>
        </w:tc>
        <w:tc>
          <w:tcPr>
            <w:tcW w:w="1150" w:type="dxa"/>
          </w:tcPr>
          <w:p w14:paraId="60FA3C20" w14:textId="5F00AF1A" w:rsidR="00EB53DD" w:rsidRPr="002C6FDB" w:rsidRDefault="00EB53DD" w:rsidP="009E147D">
            <w:pPr>
              <w:jc w:val="center"/>
              <w:rPr>
                <w:rFonts w:ascii="Palatino Linotype" w:hAnsi="Palatino Linotype" w:cs="Times New Roman"/>
              </w:rPr>
            </w:pPr>
            <w:r w:rsidRPr="002C6FDB">
              <w:rPr>
                <w:rFonts w:ascii="Palatino Linotype" w:hAnsi="Palatino Linotype" w:cs="Times New Roman"/>
              </w:rPr>
              <w:t>3.43</w:t>
            </w:r>
          </w:p>
        </w:tc>
      </w:tr>
      <w:tr w:rsidR="00737F3B" w:rsidRPr="009139D7" w14:paraId="08DBF3DB" w14:textId="77777777" w:rsidTr="009E147D">
        <w:trPr>
          <w:trHeight w:hRule="exact" w:val="495"/>
          <w:jc w:val="center"/>
        </w:trPr>
        <w:tc>
          <w:tcPr>
            <w:tcW w:w="1850" w:type="dxa"/>
          </w:tcPr>
          <w:p w14:paraId="3AA75BE8" w14:textId="0087C5C4" w:rsidR="00EB53DD" w:rsidRPr="002C6FDB" w:rsidRDefault="00EB53DD" w:rsidP="009E147D">
            <w:pPr>
              <w:jc w:val="center"/>
              <w:rPr>
                <w:rFonts w:ascii="Palatino Linotype" w:hAnsi="Palatino Linotype" w:cs="Times New Roman"/>
              </w:rPr>
            </w:pPr>
            <w:r w:rsidRPr="002C6FDB">
              <w:rPr>
                <w:rFonts w:ascii="Palatino Linotype" w:hAnsi="Palatino Linotype" w:cs="Times New Roman"/>
              </w:rPr>
              <w:t>Stacking</w:t>
            </w:r>
          </w:p>
        </w:tc>
        <w:tc>
          <w:tcPr>
            <w:tcW w:w="1391" w:type="dxa"/>
          </w:tcPr>
          <w:p w14:paraId="417D990A" w14:textId="7430E955" w:rsidR="00EB53DD" w:rsidRPr="002C6FDB" w:rsidRDefault="00EB53DD" w:rsidP="009E147D">
            <w:pPr>
              <w:jc w:val="center"/>
              <w:rPr>
                <w:rFonts w:ascii="Palatino Linotype" w:hAnsi="Palatino Linotype" w:cs="Times New Roman"/>
              </w:rPr>
            </w:pPr>
            <w:r w:rsidRPr="002C6FDB">
              <w:rPr>
                <w:rFonts w:ascii="Palatino Linotype" w:hAnsi="Palatino Linotype" w:cs="Times New Roman"/>
              </w:rPr>
              <w:t>260</w:t>
            </w:r>
          </w:p>
        </w:tc>
        <w:tc>
          <w:tcPr>
            <w:tcW w:w="1484" w:type="dxa"/>
          </w:tcPr>
          <w:p w14:paraId="0A64F299" w14:textId="6AB458C3" w:rsidR="00EB53DD" w:rsidRPr="002C6FDB" w:rsidRDefault="00EB53DD" w:rsidP="009E147D">
            <w:pPr>
              <w:jc w:val="center"/>
              <w:rPr>
                <w:rFonts w:ascii="Palatino Linotype" w:hAnsi="Palatino Linotype" w:cs="Times New Roman"/>
              </w:rPr>
            </w:pPr>
            <w:r w:rsidRPr="002C6FDB">
              <w:rPr>
                <w:rFonts w:ascii="Palatino Linotype" w:hAnsi="Palatino Linotype" w:cs="Times New Roman"/>
              </w:rPr>
              <w:t>262</w:t>
            </w:r>
          </w:p>
        </w:tc>
        <w:tc>
          <w:tcPr>
            <w:tcW w:w="1206" w:type="dxa"/>
          </w:tcPr>
          <w:p w14:paraId="6F502C75" w14:textId="2F466569" w:rsidR="00EB53DD" w:rsidRPr="002C6FDB" w:rsidRDefault="00EB53DD" w:rsidP="009E147D">
            <w:pPr>
              <w:jc w:val="center"/>
              <w:rPr>
                <w:rFonts w:ascii="Palatino Linotype" w:hAnsi="Palatino Linotype" w:cs="Times New Roman"/>
              </w:rPr>
            </w:pPr>
            <w:r w:rsidRPr="002C6FDB">
              <w:rPr>
                <w:rFonts w:ascii="Palatino Linotype" w:hAnsi="Palatino Linotype" w:cs="Times New Roman"/>
              </w:rPr>
              <w:t>37</w:t>
            </w:r>
          </w:p>
        </w:tc>
        <w:tc>
          <w:tcPr>
            <w:tcW w:w="1381" w:type="dxa"/>
          </w:tcPr>
          <w:p w14:paraId="71AC80FD" w14:textId="414434D8" w:rsidR="00EB53DD" w:rsidRPr="002C6FDB" w:rsidRDefault="00EB53DD" w:rsidP="009E147D">
            <w:pPr>
              <w:jc w:val="center"/>
              <w:rPr>
                <w:rFonts w:ascii="Palatino Linotype" w:hAnsi="Palatino Linotype" w:cs="Times New Roman"/>
              </w:rPr>
            </w:pPr>
            <w:r w:rsidRPr="002C6FDB">
              <w:rPr>
                <w:rFonts w:ascii="Palatino Linotype" w:hAnsi="Palatino Linotype" w:cs="Times New Roman"/>
              </w:rPr>
              <w:t>Tuesday</w:t>
            </w:r>
          </w:p>
        </w:tc>
        <w:tc>
          <w:tcPr>
            <w:tcW w:w="1322" w:type="dxa"/>
          </w:tcPr>
          <w:p w14:paraId="7D8ADEDC" w14:textId="19C463D8" w:rsidR="00EB53DD" w:rsidRPr="002C6FDB" w:rsidRDefault="00EB53DD" w:rsidP="009E147D">
            <w:pPr>
              <w:jc w:val="center"/>
              <w:rPr>
                <w:rFonts w:ascii="Palatino Linotype" w:hAnsi="Palatino Linotype" w:cs="Times New Roman"/>
              </w:rPr>
            </w:pPr>
            <w:r w:rsidRPr="002C6FDB">
              <w:rPr>
                <w:rFonts w:ascii="Palatino Linotype" w:hAnsi="Palatino Linotype" w:cs="Times New Roman"/>
              </w:rPr>
              <w:t>264</w:t>
            </w:r>
          </w:p>
        </w:tc>
        <w:tc>
          <w:tcPr>
            <w:tcW w:w="1150" w:type="dxa"/>
          </w:tcPr>
          <w:p w14:paraId="5394A71D" w14:textId="43169E4A" w:rsidR="00EB53DD" w:rsidRPr="002C6FDB" w:rsidRDefault="00EB53DD" w:rsidP="009E147D">
            <w:pPr>
              <w:jc w:val="center"/>
              <w:rPr>
                <w:rFonts w:ascii="Palatino Linotype" w:hAnsi="Palatino Linotype" w:cs="Times New Roman"/>
              </w:rPr>
            </w:pPr>
            <w:r w:rsidRPr="002C6FDB">
              <w:rPr>
                <w:rFonts w:ascii="Palatino Linotype" w:hAnsi="Palatino Linotype" w:cs="Times New Roman"/>
              </w:rPr>
              <w:t>2.69</w:t>
            </w:r>
          </w:p>
        </w:tc>
      </w:tr>
    </w:tbl>
    <w:p w14:paraId="769B0F76" w14:textId="53CCB6CE" w:rsidR="00B40405" w:rsidRPr="002C6FDB" w:rsidRDefault="008F3D52" w:rsidP="00B40405">
      <w:pPr>
        <w:pStyle w:val="Heading2"/>
        <w:rPr>
          <w:rFonts w:ascii="Palatino Linotype" w:hAnsi="Palatino Linotype" w:cs="Times New Roman"/>
          <w:color w:val="auto"/>
          <w:sz w:val="24"/>
          <w:szCs w:val="24"/>
        </w:rPr>
      </w:pPr>
      <w:r>
        <w:rPr>
          <w:rFonts w:ascii="Palatino Linotype" w:hAnsi="Palatino Linotype" w:cs="Times New Roman"/>
          <w:color w:val="auto"/>
          <w:sz w:val="24"/>
          <w:szCs w:val="24"/>
        </w:rPr>
        <w:lastRenderedPageBreak/>
        <w:t xml:space="preserve">5.2. </w:t>
      </w:r>
      <w:r w:rsidR="00B40405" w:rsidRPr="002C6FDB">
        <w:rPr>
          <w:rFonts w:ascii="Palatino Linotype" w:hAnsi="Palatino Linotype" w:cs="Times New Roman"/>
          <w:color w:val="auto"/>
          <w:sz w:val="24"/>
          <w:szCs w:val="24"/>
        </w:rPr>
        <w:t>Recurrent Algorithms</w:t>
      </w:r>
    </w:p>
    <w:p w14:paraId="5B629986" w14:textId="28612799" w:rsidR="00D7652F" w:rsidRPr="002C6FDB" w:rsidRDefault="008F3D52" w:rsidP="00D7652F">
      <w:pPr>
        <w:pStyle w:val="Heading3"/>
        <w:rPr>
          <w:rFonts w:ascii="Palatino Linotype" w:hAnsi="Palatino Linotype" w:cs="Times New Roman"/>
          <w:color w:val="auto"/>
          <w:sz w:val="24"/>
          <w:szCs w:val="24"/>
        </w:rPr>
      </w:pPr>
      <w:r>
        <w:rPr>
          <w:rFonts w:ascii="Palatino Linotype" w:hAnsi="Palatino Linotype"/>
          <w:color w:val="auto"/>
          <w:sz w:val="24"/>
          <w:szCs w:val="24"/>
        </w:rPr>
        <w:t xml:space="preserve">5.2.1. </w:t>
      </w:r>
      <w:r w:rsidR="00D7652F" w:rsidRPr="002C6FDB">
        <w:rPr>
          <w:rFonts w:ascii="Palatino Linotype" w:hAnsi="Palatino Linotype"/>
          <w:color w:val="auto"/>
          <w:sz w:val="24"/>
          <w:szCs w:val="24"/>
        </w:rPr>
        <w:t>One-Day Forecast</w:t>
      </w:r>
    </w:p>
    <w:p w14:paraId="7DF87926" w14:textId="35AD224C" w:rsidR="00B93425" w:rsidRPr="002C6FDB" w:rsidRDefault="00F35B4C" w:rsidP="009E147D">
      <w:pPr>
        <w:spacing w:line="240" w:lineRule="auto"/>
        <w:jc w:val="both"/>
        <w:rPr>
          <w:rFonts w:ascii="Palatino Linotype" w:hAnsi="Palatino Linotype" w:cs="Times New Roman"/>
        </w:rPr>
      </w:pPr>
      <w:r w:rsidRPr="002C6FDB">
        <w:rPr>
          <w:rFonts w:ascii="Palatino Linotype" w:hAnsi="Palatino Linotype" w:cs="Times New Roman"/>
          <w:noProof/>
        </w:rPr>
        <w:drawing>
          <wp:inline distT="0" distB="0" distL="0" distR="0" wp14:anchorId="2BBADD01" wp14:editId="5C70C428">
            <wp:extent cx="5635785" cy="3383280"/>
            <wp:effectExtent l="0" t="0" r="3175" b="762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635785" cy="3383280"/>
                    </a:xfrm>
                    <a:prstGeom prst="rect">
                      <a:avLst/>
                    </a:prstGeom>
                    <a:noFill/>
                    <a:ln>
                      <a:noFill/>
                    </a:ln>
                  </pic:spPr>
                </pic:pic>
              </a:graphicData>
            </a:graphic>
          </wp:inline>
        </w:drawing>
      </w:r>
    </w:p>
    <w:p w14:paraId="4DE1A973" w14:textId="5CB604CA" w:rsidR="00892FC2" w:rsidRPr="002C6FDB" w:rsidRDefault="00E423B3" w:rsidP="009E147D">
      <w:pPr>
        <w:spacing w:line="240" w:lineRule="auto"/>
        <w:rPr>
          <w:rFonts w:ascii="Palatino Linotype" w:hAnsi="Palatino Linotype" w:cs="Times New Roman"/>
          <w:sz w:val="20"/>
          <w:szCs w:val="20"/>
        </w:rPr>
      </w:pPr>
      <w:r w:rsidRPr="002C6FDB">
        <w:rPr>
          <w:rFonts w:ascii="Palatino Linotype" w:hAnsi="Palatino Linotype" w:cs="Times New Roman"/>
          <w:b/>
          <w:bCs/>
          <w:sz w:val="20"/>
          <w:szCs w:val="20"/>
        </w:rPr>
        <w:t>Supplementary Figure</w:t>
      </w:r>
      <w:r w:rsidR="00892FC2" w:rsidRPr="002C6FDB">
        <w:rPr>
          <w:rFonts w:ascii="Palatino Linotype" w:hAnsi="Palatino Linotype" w:cs="Times New Roman"/>
          <w:b/>
          <w:bCs/>
          <w:sz w:val="20"/>
          <w:szCs w:val="20"/>
        </w:rPr>
        <w:t xml:space="preserve"> </w:t>
      </w:r>
      <w:r w:rsidR="00791FBE" w:rsidRPr="002C6FDB">
        <w:rPr>
          <w:rFonts w:ascii="Palatino Linotype" w:hAnsi="Palatino Linotype" w:cs="Times New Roman"/>
          <w:b/>
          <w:bCs/>
          <w:sz w:val="20"/>
          <w:szCs w:val="20"/>
        </w:rPr>
        <w:t>S44</w:t>
      </w:r>
      <w:r w:rsidR="00234244" w:rsidRPr="002C6FDB">
        <w:rPr>
          <w:rFonts w:ascii="Palatino Linotype" w:hAnsi="Palatino Linotype" w:cs="Times New Roman"/>
          <w:b/>
          <w:bCs/>
          <w:sz w:val="20"/>
          <w:szCs w:val="20"/>
        </w:rPr>
        <w:t xml:space="preserve">: </w:t>
      </w:r>
      <w:r w:rsidR="00892FC2" w:rsidRPr="002C6FDB">
        <w:rPr>
          <w:rFonts w:ascii="Palatino Linotype" w:hAnsi="Palatino Linotype" w:cs="Times New Roman"/>
          <w:sz w:val="20"/>
          <w:szCs w:val="20"/>
        </w:rPr>
        <w:t xml:space="preserve">RNN Actual </w:t>
      </w:r>
      <w:r w:rsidR="00284DBA" w:rsidRPr="002C6FDB">
        <w:rPr>
          <w:rFonts w:ascii="Palatino Linotype" w:hAnsi="Palatino Linotype" w:cs="Times New Roman"/>
          <w:sz w:val="20"/>
          <w:szCs w:val="20"/>
        </w:rPr>
        <w:t>One-Day Forecast</w:t>
      </w:r>
      <w:r w:rsidR="00064844" w:rsidRPr="002C6FDB">
        <w:rPr>
          <w:rFonts w:ascii="Palatino Linotype" w:hAnsi="Palatino Linotype" w:cs="Times New Roman"/>
          <w:sz w:val="20"/>
          <w:szCs w:val="20"/>
        </w:rPr>
        <w:t xml:space="preserve">. </w:t>
      </w:r>
      <w:r w:rsidR="00627F52" w:rsidRPr="002C6FDB">
        <w:rPr>
          <w:rFonts w:ascii="Palatino Linotype" w:hAnsi="Palatino Linotype" w:cs="Times New Roman"/>
          <w:sz w:val="20"/>
          <w:szCs w:val="20"/>
        </w:rPr>
        <w:t>MAE of 474 with 2 features.</w:t>
      </w:r>
    </w:p>
    <w:p w14:paraId="5A6984B6" w14:textId="77777777" w:rsidR="00D7652F" w:rsidRPr="002C6FDB" w:rsidRDefault="00D7652F" w:rsidP="009E147D">
      <w:pPr>
        <w:spacing w:line="240" w:lineRule="auto"/>
        <w:rPr>
          <w:rFonts w:ascii="Palatino Linotype" w:hAnsi="Palatino Linotype" w:cs="Times New Roman"/>
          <w:sz w:val="20"/>
          <w:szCs w:val="20"/>
        </w:rPr>
      </w:pPr>
    </w:p>
    <w:p w14:paraId="7CD3BA28" w14:textId="0E9D0F7B" w:rsidR="00B93425" w:rsidRPr="002C6FDB" w:rsidRDefault="00A03C25" w:rsidP="009E147D">
      <w:pPr>
        <w:spacing w:line="240" w:lineRule="auto"/>
        <w:jc w:val="center"/>
        <w:rPr>
          <w:rFonts w:ascii="Palatino Linotype" w:hAnsi="Palatino Linotype" w:cs="Times New Roman"/>
          <w:sz w:val="20"/>
          <w:szCs w:val="20"/>
        </w:rPr>
      </w:pPr>
      <w:r w:rsidRPr="002C6FDB">
        <w:rPr>
          <w:rFonts w:ascii="Palatino Linotype" w:hAnsi="Palatino Linotype" w:cs="Times New Roman"/>
          <w:noProof/>
          <w:sz w:val="20"/>
          <w:szCs w:val="20"/>
        </w:rPr>
        <w:drawing>
          <wp:inline distT="0" distB="0" distL="0" distR="0" wp14:anchorId="790BE1D1" wp14:editId="1F566F66">
            <wp:extent cx="5635785" cy="3383280"/>
            <wp:effectExtent l="0" t="0" r="3175" b="762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635785" cy="3383280"/>
                    </a:xfrm>
                    <a:prstGeom prst="rect">
                      <a:avLst/>
                    </a:prstGeom>
                    <a:noFill/>
                    <a:ln>
                      <a:noFill/>
                    </a:ln>
                  </pic:spPr>
                </pic:pic>
              </a:graphicData>
            </a:graphic>
          </wp:inline>
        </w:drawing>
      </w:r>
    </w:p>
    <w:p w14:paraId="6B5BE697" w14:textId="0CF98C8C" w:rsidR="00E53CCC" w:rsidRPr="002C6FDB" w:rsidRDefault="00E423B3" w:rsidP="009E147D">
      <w:pPr>
        <w:spacing w:line="240" w:lineRule="auto"/>
        <w:rPr>
          <w:rFonts w:ascii="Palatino Linotype" w:hAnsi="Palatino Linotype" w:cs="Times New Roman"/>
          <w:b/>
          <w:bCs/>
          <w:sz w:val="20"/>
          <w:szCs w:val="20"/>
        </w:rPr>
      </w:pPr>
      <w:r w:rsidRPr="002C6FDB">
        <w:rPr>
          <w:rFonts w:ascii="Palatino Linotype" w:hAnsi="Palatino Linotype" w:cs="Times New Roman"/>
          <w:b/>
          <w:bCs/>
          <w:sz w:val="20"/>
          <w:szCs w:val="20"/>
        </w:rPr>
        <w:t>Supplementary Figure</w:t>
      </w:r>
      <w:r w:rsidR="00E53CCC" w:rsidRPr="002C6FDB">
        <w:rPr>
          <w:rFonts w:ascii="Palatino Linotype" w:hAnsi="Palatino Linotype" w:cs="Times New Roman"/>
          <w:b/>
          <w:bCs/>
          <w:sz w:val="20"/>
          <w:szCs w:val="20"/>
        </w:rPr>
        <w:t xml:space="preserve"> </w:t>
      </w:r>
      <w:r w:rsidR="00791FBE" w:rsidRPr="002C6FDB">
        <w:rPr>
          <w:rFonts w:ascii="Palatino Linotype" w:hAnsi="Palatino Linotype" w:cs="Times New Roman"/>
          <w:b/>
          <w:bCs/>
          <w:sz w:val="20"/>
          <w:szCs w:val="20"/>
        </w:rPr>
        <w:t>S45</w:t>
      </w:r>
      <w:r w:rsidR="00234244" w:rsidRPr="002C6FDB">
        <w:rPr>
          <w:rFonts w:ascii="Palatino Linotype" w:hAnsi="Palatino Linotype" w:cs="Times New Roman"/>
          <w:b/>
          <w:bCs/>
          <w:sz w:val="20"/>
          <w:szCs w:val="20"/>
        </w:rPr>
        <w:t>:</w:t>
      </w:r>
      <w:r w:rsidR="00E53CCC" w:rsidRPr="002C6FDB">
        <w:rPr>
          <w:rFonts w:ascii="Palatino Linotype" w:hAnsi="Palatino Linotype" w:cs="Times New Roman"/>
          <w:b/>
          <w:bCs/>
          <w:sz w:val="20"/>
          <w:szCs w:val="20"/>
        </w:rPr>
        <w:t xml:space="preserve"> </w:t>
      </w:r>
      <w:r w:rsidR="00E53CCC" w:rsidRPr="002C6FDB">
        <w:rPr>
          <w:rFonts w:ascii="Palatino Linotype" w:hAnsi="Palatino Linotype" w:cs="Times New Roman"/>
          <w:sz w:val="20"/>
          <w:szCs w:val="20"/>
        </w:rPr>
        <w:t xml:space="preserve">LSTM Actual </w:t>
      </w:r>
      <w:r w:rsidR="00293394" w:rsidRPr="002C6FDB">
        <w:rPr>
          <w:rFonts w:ascii="Palatino Linotype" w:hAnsi="Palatino Linotype" w:cs="Times New Roman"/>
          <w:sz w:val="20"/>
          <w:szCs w:val="20"/>
        </w:rPr>
        <w:t>One-Day Forecast</w:t>
      </w:r>
      <w:r w:rsidR="00627F52" w:rsidRPr="002C6FDB">
        <w:rPr>
          <w:rFonts w:ascii="Palatino Linotype" w:hAnsi="Palatino Linotype" w:cs="Times New Roman"/>
          <w:sz w:val="20"/>
          <w:szCs w:val="20"/>
        </w:rPr>
        <w:t>. MAE of 220 with 22 features.</w:t>
      </w:r>
    </w:p>
    <w:p w14:paraId="5587B95D" w14:textId="678F5988" w:rsidR="00B93425" w:rsidRPr="002C6FDB" w:rsidRDefault="00A03C25" w:rsidP="009E147D">
      <w:pPr>
        <w:spacing w:line="240" w:lineRule="auto"/>
        <w:jc w:val="center"/>
        <w:rPr>
          <w:rFonts w:ascii="Palatino Linotype" w:hAnsi="Palatino Linotype" w:cs="Times New Roman"/>
          <w:sz w:val="20"/>
          <w:szCs w:val="20"/>
        </w:rPr>
      </w:pPr>
      <w:r w:rsidRPr="002C6FDB">
        <w:rPr>
          <w:rFonts w:ascii="Palatino Linotype" w:hAnsi="Palatino Linotype" w:cs="Times New Roman"/>
          <w:noProof/>
          <w:sz w:val="20"/>
          <w:szCs w:val="20"/>
        </w:rPr>
        <w:lastRenderedPageBreak/>
        <w:drawing>
          <wp:inline distT="0" distB="0" distL="0" distR="0" wp14:anchorId="77A95236" wp14:editId="01E5FCBE">
            <wp:extent cx="5635785" cy="3383280"/>
            <wp:effectExtent l="0" t="0" r="3175" b="762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635785" cy="3383280"/>
                    </a:xfrm>
                    <a:prstGeom prst="rect">
                      <a:avLst/>
                    </a:prstGeom>
                    <a:noFill/>
                    <a:ln>
                      <a:noFill/>
                    </a:ln>
                  </pic:spPr>
                </pic:pic>
              </a:graphicData>
            </a:graphic>
          </wp:inline>
        </w:drawing>
      </w:r>
    </w:p>
    <w:p w14:paraId="24DFF121" w14:textId="358F23B0" w:rsidR="00E53CCC" w:rsidRPr="002C6FDB" w:rsidRDefault="00E423B3" w:rsidP="009E147D">
      <w:pPr>
        <w:spacing w:line="240" w:lineRule="auto"/>
        <w:rPr>
          <w:rFonts w:ascii="Palatino Linotype" w:hAnsi="Palatino Linotype" w:cs="Times New Roman"/>
          <w:b/>
          <w:bCs/>
          <w:sz w:val="20"/>
          <w:szCs w:val="20"/>
        </w:rPr>
      </w:pPr>
      <w:r w:rsidRPr="002C6FDB">
        <w:rPr>
          <w:rFonts w:ascii="Palatino Linotype" w:hAnsi="Palatino Linotype" w:cs="Times New Roman"/>
          <w:b/>
          <w:bCs/>
          <w:sz w:val="20"/>
          <w:szCs w:val="20"/>
        </w:rPr>
        <w:t>Supplementary Figure</w:t>
      </w:r>
      <w:r w:rsidR="00E53CCC" w:rsidRPr="002C6FDB">
        <w:rPr>
          <w:rFonts w:ascii="Palatino Linotype" w:hAnsi="Palatino Linotype" w:cs="Times New Roman"/>
          <w:b/>
          <w:bCs/>
          <w:sz w:val="20"/>
          <w:szCs w:val="20"/>
        </w:rPr>
        <w:t xml:space="preserve"> </w:t>
      </w:r>
      <w:r w:rsidR="00791FBE" w:rsidRPr="002C6FDB">
        <w:rPr>
          <w:rFonts w:ascii="Palatino Linotype" w:hAnsi="Palatino Linotype" w:cs="Times New Roman"/>
          <w:b/>
          <w:bCs/>
          <w:sz w:val="20"/>
          <w:szCs w:val="20"/>
        </w:rPr>
        <w:t>S46</w:t>
      </w:r>
      <w:r w:rsidR="00234244" w:rsidRPr="002C6FDB">
        <w:rPr>
          <w:rFonts w:ascii="Palatino Linotype" w:hAnsi="Palatino Linotype" w:cs="Times New Roman"/>
          <w:b/>
          <w:bCs/>
          <w:sz w:val="20"/>
          <w:szCs w:val="20"/>
        </w:rPr>
        <w:t xml:space="preserve">: </w:t>
      </w:r>
      <w:r w:rsidR="00E53CCC" w:rsidRPr="002C6FDB">
        <w:rPr>
          <w:rFonts w:ascii="Palatino Linotype" w:hAnsi="Palatino Linotype" w:cs="Times New Roman"/>
          <w:sz w:val="20"/>
          <w:szCs w:val="20"/>
        </w:rPr>
        <w:t xml:space="preserve">GRU Actual </w:t>
      </w:r>
      <w:r w:rsidR="00293394" w:rsidRPr="002C6FDB">
        <w:rPr>
          <w:rFonts w:ascii="Palatino Linotype" w:hAnsi="Palatino Linotype" w:cs="Times New Roman"/>
          <w:sz w:val="20"/>
          <w:szCs w:val="20"/>
        </w:rPr>
        <w:t>One-Day Forecast</w:t>
      </w:r>
      <w:r w:rsidR="00144E21" w:rsidRPr="002C6FDB">
        <w:rPr>
          <w:rFonts w:ascii="Palatino Linotype" w:hAnsi="Palatino Linotype" w:cs="Times New Roman"/>
          <w:sz w:val="20"/>
          <w:szCs w:val="20"/>
        </w:rPr>
        <w:t>. MAE of 230 with 10 features.</w:t>
      </w:r>
    </w:p>
    <w:p w14:paraId="016709F3" w14:textId="7A124E7A" w:rsidR="00B93425" w:rsidRPr="002C6FDB" w:rsidRDefault="003C06B3" w:rsidP="009E147D">
      <w:pPr>
        <w:spacing w:line="240" w:lineRule="auto"/>
        <w:jc w:val="both"/>
        <w:rPr>
          <w:rFonts w:ascii="Palatino Linotype" w:hAnsi="Palatino Linotype" w:cs="Times New Roman"/>
          <w:sz w:val="20"/>
          <w:szCs w:val="20"/>
        </w:rPr>
      </w:pPr>
      <w:r w:rsidRPr="002C6FDB">
        <w:rPr>
          <w:rFonts w:ascii="Palatino Linotype" w:hAnsi="Palatino Linotype" w:cs="Times New Roman"/>
          <w:sz w:val="20"/>
          <w:szCs w:val="20"/>
        </w:rPr>
        <w:tab/>
      </w:r>
      <w:r w:rsidR="00A03C25" w:rsidRPr="002C6FDB">
        <w:rPr>
          <w:rFonts w:ascii="Palatino Linotype" w:hAnsi="Palatino Linotype" w:cs="Times New Roman"/>
          <w:noProof/>
          <w:sz w:val="20"/>
          <w:szCs w:val="20"/>
        </w:rPr>
        <w:drawing>
          <wp:inline distT="0" distB="0" distL="0" distR="0" wp14:anchorId="47FDB41D" wp14:editId="17A6968D">
            <wp:extent cx="5635785" cy="3383280"/>
            <wp:effectExtent l="0" t="0" r="3175" b="762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635785" cy="3383280"/>
                    </a:xfrm>
                    <a:prstGeom prst="rect">
                      <a:avLst/>
                    </a:prstGeom>
                    <a:noFill/>
                    <a:ln>
                      <a:noFill/>
                    </a:ln>
                  </pic:spPr>
                </pic:pic>
              </a:graphicData>
            </a:graphic>
          </wp:inline>
        </w:drawing>
      </w:r>
    </w:p>
    <w:p w14:paraId="3E279B01" w14:textId="386B3F7A" w:rsidR="00E53CCC" w:rsidRPr="002C6FDB" w:rsidRDefault="00E423B3" w:rsidP="009E147D">
      <w:pPr>
        <w:spacing w:line="240" w:lineRule="auto"/>
        <w:rPr>
          <w:rFonts w:ascii="Palatino Linotype" w:hAnsi="Palatino Linotype" w:cs="Times New Roman"/>
          <w:sz w:val="20"/>
          <w:szCs w:val="20"/>
        </w:rPr>
      </w:pPr>
      <w:r w:rsidRPr="002C6FDB">
        <w:rPr>
          <w:rFonts w:ascii="Palatino Linotype" w:hAnsi="Palatino Linotype" w:cs="Times New Roman"/>
          <w:b/>
          <w:bCs/>
          <w:sz w:val="20"/>
          <w:szCs w:val="20"/>
        </w:rPr>
        <w:t>Supplementary Figure</w:t>
      </w:r>
      <w:r w:rsidR="00E53CCC" w:rsidRPr="002C6FDB">
        <w:rPr>
          <w:rFonts w:ascii="Palatino Linotype" w:hAnsi="Palatino Linotype" w:cs="Times New Roman"/>
          <w:b/>
          <w:bCs/>
          <w:sz w:val="20"/>
          <w:szCs w:val="20"/>
        </w:rPr>
        <w:t xml:space="preserve"> </w:t>
      </w:r>
      <w:r w:rsidR="00791FBE" w:rsidRPr="002C6FDB">
        <w:rPr>
          <w:rFonts w:ascii="Palatino Linotype" w:hAnsi="Palatino Linotype" w:cs="Times New Roman"/>
          <w:b/>
          <w:bCs/>
          <w:sz w:val="20"/>
          <w:szCs w:val="20"/>
        </w:rPr>
        <w:t>S47</w:t>
      </w:r>
      <w:r w:rsidR="00234244" w:rsidRPr="002C6FDB">
        <w:rPr>
          <w:rFonts w:ascii="Palatino Linotype" w:hAnsi="Palatino Linotype" w:cs="Times New Roman"/>
          <w:b/>
          <w:bCs/>
          <w:sz w:val="20"/>
          <w:szCs w:val="20"/>
        </w:rPr>
        <w:t xml:space="preserve">: </w:t>
      </w:r>
      <w:r w:rsidR="00E53CCC" w:rsidRPr="002C6FDB">
        <w:rPr>
          <w:rFonts w:ascii="Palatino Linotype" w:hAnsi="Palatino Linotype" w:cs="Times New Roman"/>
          <w:sz w:val="20"/>
          <w:szCs w:val="20"/>
        </w:rPr>
        <w:t xml:space="preserve">GRU+ Actual </w:t>
      </w:r>
      <w:r w:rsidR="00293394" w:rsidRPr="002C6FDB">
        <w:rPr>
          <w:rFonts w:ascii="Palatino Linotype" w:hAnsi="Palatino Linotype" w:cs="Times New Roman"/>
          <w:sz w:val="20"/>
          <w:szCs w:val="20"/>
        </w:rPr>
        <w:t>One-Day Forecast</w:t>
      </w:r>
      <w:r w:rsidR="00144E21" w:rsidRPr="002C6FDB">
        <w:rPr>
          <w:rFonts w:ascii="Palatino Linotype" w:hAnsi="Palatino Linotype" w:cs="Times New Roman"/>
          <w:sz w:val="20"/>
          <w:szCs w:val="20"/>
        </w:rPr>
        <w:t>. MAE of 248 with six features.</w:t>
      </w:r>
    </w:p>
    <w:p w14:paraId="7608BC76" w14:textId="77777777" w:rsidR="00D7652F" w:rsidRPr="002C6FDB" w:rsidRDefault="00D7652F" w:rsidP="009E147D">
      <w:pPr>
        <w:spacing w:line="240" w:lineRule="auto"/>
        <w:rPr>
          <w:rFonts w:ascii="Palatino Linotype" w:hAnsi="Palatino Linotype" w:cs="Times New Roman"/>
          <w:b/>
          <w:bCs/>
          <w:sz w:val="20"/>
          <w:szCs w:val="20"/>
        </w:rPr>
      </w:pPr>
    </w:p>
    <w:p w14:paraId="4A67E565" w14:textId="1067B916" w:rsidR="00953D16" w:rsidRPr="002C6FDB" w:rsidRDefault="00E423B3" w:rsidP="009E147D">
      <w:pPr>
        <w:spacing w:line="240" w:lineRule="auto"/>
        <w:jc w:val="both"/>
        <w:rPr>
          <w:rFonts w:ascii="Palatino Linotype" w:hAnsi="Palatino Linotype" w:cs="Times New Roman"/>
          <w:sz w:val="20"/>
          <w:szCs w:val="20"/>
        </w:rPr>
      </w:pPr>
      <w:r w:rsidRPr="002C6FDB">
        <w:rPr>
          <w:rFonts w:ascii="Palatino Linotype" w:hAnsi="Palatino Linotype" w:cs="Times New Roman"/>
          <w:b/>
          <w:bCs/>
          <w:sz w:val="20"/>
          <w:szCs w:val="20"/>
        </w:rPr>
        <w:lastRenderedPageBreak/>
        <w:t>Supplementary Table</w:t>
      </w:r>
      <w:r w:rsidR="00953D16" w:rsidRPr="002C6FDB">
        <w:rPr>
          <w:rFonts w:ascii="Palatino Linotype" w:hAnsi="Palatino Linotype" w:cs="Times New Roman"/>
          <w:b/>
          <w:bCs/>
          <w:sz w:val="20"/>
          <w:szCs w:val="20"/>
        </w:rPr>
        <w:t xml:space="preserve"> </w:t>
      </w:r>
      <w:r w:rsidR="00791FBE" w:rsidRPr="002C6FDB">
        <w:rPr>
          <w:rFonts w:ascii="Palatino Linotype" w:hAnsi="Palatino Linotype" w:cs="Times New Roman"/>
          <w:b/>
          <w:bCs/>
          <w:sz w:val="20"/>
          <w:szCs w:val="20"/>
        </w:rPr>
        <w:t>S8</w:t>
      </w:r>
      <w:r w:rsidR="00234244" w:rsidRPr="002C6FDB">
        <w:rPr>
          <w:rFonts w:ascii="Palatino Linotype" w:hAnsi="Palatino Linotype" w:cs="Times New Roman"/>
          <w:b/>
          <w:bCs/>
          <w:sz w:val="20"/>
          <w:szCs w:val="20"/>
        </w:rPr>
        <w:t>:</w:t>
      </w:r>
      <w:r w:rsidR="00953D16" w:rsidRPr="002C6FDB">
        <w:rPr>
          <w:rFonts w:ascii="Palatino Linotype" w:hAnsi="Palatino Linotype" w:cs="Times New Roman"/>
          <w:b/>
          <w:bCs/>
          <w:sz w:val="20"/>
          <w:szCs w:val="20"/>
        </w:rPr>
        <w:t xml:space="preserve"> </w:t>
      </w:r>
      <w:r w:rsidR="00953D16" w:rsidRPr="002C6FDB">
        <w:rPr>
          <w:rFonts w:ascii="Palatino Linotype" w:hAnsi="Palatino Linotype" w:cs="Times New Roman"/>
          <w:sz w:val="20"/>
          <w:szCs w:val="20"/>
        </w:rPr>
        <w:t xml:space="preserve">One-Day Forecast </w:t>
      </w:r>
      <w:r w:rsidR="002E1598" w:rsidRPr="002C6FDB">
        <w:rPr>
          <w:rFonts w:ascii="Palatino Linotype" w:hAnsi="Palatino Linotype" w:cs="Times New Roman"/>
          <w:sz w:val="20"/>
          <w:szCs w:val="20"/>
        </w:rPr>
        <w:t>Daily Difference</w:t>
      </w:r>
      <w:r w:rsidR="00953D16" w:rsidRPr="002C6FDB">
        <w:rPr>
          <w:rFonts w:ascii="Palatino Linotype" w:hAnsi="Palatino Linotype" w:cs="Times New Roman"/>
          <w:sz w:val="20"/>
          <w:szCs w:val="20"/>
        </w:rPr>
        <w:t xml:space="preserve">. The </w:t>
      </w:r>
      <w:r w:rsidRPr="002C6FDB">
        <w:rPr>
          <w:rFonts w:ascii="Palatino Linotype" w:hAnsi="Palatino Linotype" w:cs="Times New Roman"/>
          <w:sz w:val="20"/>
          <w:szCs w:val="20"/>
        </w:rPr>
        <w:t>Supplementary Table</w:t>
      </w:r>
      <w:r w:rsidR="00953D16" w:rsidRPr="002C6FDB">
        <w:rPr>
          <w:rFonts w:ascii="Palatino Linotype" w:hAnsi="Palatino Linotype" w:cs="Times New Roman"/>
          <w:sz w:val="20"/>
          <w:szCs w:val="20"/>
        </w:rPr>
        <w:t xml:space="preserve"> displays the recurrent model, the resulting MAE from the final test, the feature test MAE, and the number of features found from the feature test.</w:t>
      </w:r>
    </w:p>
    <w:tbl>
      <w:tblPr>
        <w:tblStyle w:val="TableGrid"/>
        <w:tblW w:w="0" w:type="auto"/>
        <w:jc w:val="center"/>
        <w:tblLook w:val="04A0" w:firstRow="1" w:lastRow="0" w:firstColumn="1" w:lastColumn="0" w:noHBand="0" w:noVBand="1"/>
      </w:tblPr>
      <w:tblGrid>
        <w:gridCol w:w="1795"/>
        <w:gridCol w:w="1558"/>
        <w:gridCol w:w="1819"/>
        <w:gridCol w:w="1030"/>
      </w:tblGrid>
      <w:tr w:rsidR="00737F3B" w:rsidRPr="009139D7" w14:paraId="10E6A02A" w14:textId="77777777" w:rsidTr="007056E3">
        <w:trPr>
          <w:trHeight w:hRule="exact" w:val="288"/>
          <w:jc w:val="center"/>
        </w:trPr>
        <w:tc>
          <w:tcPr>
            <w:tcW w:w="1795" w:type="dxa"/>
          </w:tcPr>
          <w:p w14:paraId="0ED82824" w14:textId="77777777" w:rsidR="00953D16" w:rsidRPr="002C6FDB" w:rsidRDefault="00953D16"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Model</w:t>
            </w:r>
          </w:p>
        </w:tc>
        <w:tc>
          <w:tcPr>
            <w:tcW w:w="1558" w:type="dxa"/>
          </w:tcPr>
          <w:p w14:paraId="15889564" w14:textId="77777777" w:rsidR="00953D16" w:rsidRPr="002C6FDB" w:rsidRDefault="00953D16"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Test MAE</w:t>
            </w:r>
          </w:p>
        </w:tc>
        <w:tc>
          <w:tcPr>
            <w:tcW w:w="0" w:type="auto"/>
          </w:tcPr>
          <w:p w14:paraId="33D7EC87" w14:textId="77777777" w:rsidR="00953D16" w:rsidRPr="002C6FDB" w:rsidRDefault="00953D16"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Feature Test MAE</w:t>
            </w:r>
          </w:p>
        </w:tc>
        <w:tc>
          <w:tcPr>
            <w:tcW w:w="0" w:type="auto"/>
          </w:tcPr>
          <w:p w14:paraId="7D99D0A7" w14:textId="77777777" w:rsidR="00953D16" w:rsidRPr="002C6FDB" w:rsidRDefault="00953D16"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Feature #</w:t>
            </w:r>
          </w:p>
        </w:tc>
      </w:tr>
      <w:tr w:rsidR="00737F3B" w:rsidRPr="009139D7" w14:paraId="78E97900" w14:textId="77777777" w:rsidTr="007056E3">
        <w:trPr>
          <w:trHeight w:hRule="exact" w:val="288"/>
          <w:jc w:val="center"/>
        </w:trPr>
        <w:tc>
          <w:tcPr>
            <w:tcW w:w="1795" w:type="dxa"/>
          </w:tcPr>
          <w:p w14:paraId="7A9B2AB8" w14:textId="77777777" w:rsidR="00953D16" w:rsidRPr="002C6FDB" w:rsidRDefault="00953D16"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RNN</w:t>
            </w:r>
          </w:p>
        </w:tc>
        <w:tc>
          <w:tcPr>
            <w:tcW w:w="1558" w:type="dxa"/>
            <w:vAlign w:val="bottom"/>
          </w:tcPr>
          <w:p w14:paraId="2DC2CF47" w14:textId="77777777" w:rsidR="00953D16" w:rsidRPr="002C6FDB" w:rsidRDefault="00953D16"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370</w:t>
            </w:r>
          </w:p>
        </w:tc>
        <w:tc>
          <w:tcPr>
            <w:tcW w:w="0" w:type="auto"/>
            <w:vAlign w:val="bottom"/>
          </w:tcPr>
          <w:p w14:paraId="2596A924" w14:textId="77777777" w:rsidR="00953D16" w:rsidRPr="002C6FDB" w:rsidRDefault="00953D16"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340</w:t>
            </w:r>
          </w:p>
        </w:tc>
        <w:tc>
          <w:tcPr>
            <w:tcW w:w="0" w:type="auto"/>
            <w:vAlign w:val="bottom"/>
          </w:tcPr>
          <w:p w14:paraId="1FE39575" w14:textId="77777777" w:rsidR="00953D16" w:rsidRPr="002C6FDB" w:rsidRDefault="00953D16"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2</w:t>
            </w:r>
          </w:p>
        </w:tc>
      </w:tr>
      <w:tr w:rsidR="00737F3B" w:rsidRPr="009139D7" w14:paraId="60B4DC20" w14:textId="77777777" w:rsidTr="007056E3">
        <w:trPr>
          <w:trHeight w:hRule="exact" w:val="288"/>
          <w:jc w:val="center"/>
        </w:trPr>
        <w:tc>
          <w:tcPr>
            <w:tcW w:w="1795" w:type="dxa"/>
          </w:tcPr>
          <w:p w14:paraId="2FD3EA7D" w14:textId="77777777" w:rsidR="00953D16" w:rsidRPr="002C6FDB" w:rsidRDefault="00953D16"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LSTM</w:t>
            </w:r>
          </w:p>
        </w:tc>
        <w:tc>
          <w:tcPr>
            <w:tcW w:w="1558" w:type="dxa"/>
            <w:vAlign w:val="bottom"/>
          </w:tcPr>
          <w:p w14:paraId="6FD7900E" w14:textId="77777777" w:rsidR="00953D16" w:rsidRPr="002C6FDB" w:rsidRDefault="00953D16"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278</w:t>
            </w:r>
          </w:p>
        </w:tc>
        <w:tc>
          <w:tcPr>
            <w:tcW w:w="0" w:type="auto"/>
            <w:vAlign w:val="bottom"/>
          </w:tcPr>
          <w:p w14:paraId="3BBE5056" w14:textId="77777777" w:rsidR="00953D16" w:rsidRPr="002C6FDB" w:rsidRDefault="00953D16"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297</w:t>
            </w:r>
          </w:p>
        </w:tc>
        <w:tc>
          <w:tcPr>
            <w:tcW w:w="0" w:type="auto"/>
            <w:vAlign w:val="bottom"/>
          </w:tcPr>
          <w:p w14:paraId="0F1CD8C6" w14:textId="77777777" w:rsidR="00953D16" w:rsidRPr="002C6FDB" w:rsidRDefault="00953D16"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12</w:t>
            </w:r>
          </w:p>
        </w:tc>
      </w:tr>
      <w:tr w:rsidR="00737F3B" w:rsidRPr="009139D7" w14:paraId="54D23764" w14:textId="77777777" w:rsidTr="007056E3">
        <w:trPr>
          <w:trHeight w:hRule="exact" w:val="288"/>
          <w:jc w:val="center"/>
        </w:trPr>
        <w:tc>
          <w:tcPr>
            <w:tcW w:w="1795" w:type="dxa"/>
          </w:tcPr>
          <w:p w14:paraId="156D9A4F" w14:textId="77777777" w:rsidR="00953D16" w:rsidRPr="002C6FDB" w:rsidRDefault="00953D16"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GRU</w:t>
            </w:r>
          </w:p>
        </w:tc>
        <w:tc>
          <w:tcPr>
            <w:tcW w:w="1558" w:type="dxa"/>
            <w:vAlign w:val="bottom"/>
          </w:tcPr>
          <w:p w14:paraId="28C584A5" w14:textId="77777777" w:rsidR="00953D16" w:rsidRPr="002C6FDB" w:rsidRDefault="00953D16"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294</w:t>
            </w:r>
          </w:p>
        </w:tc>
        <w:tc>
          <w:tcPr>
            <w:tcW w:w="0" w:type="auto"/>
            <w:vAlign w:val="bottom"/>
          </w:tcPr>
          <w:p w14:paraId="3C7E6D68" w14:textId="77777777" w:rsidR="00953D16" w:rsidRPr="002C6FDB" w:rsidRDefault="00953D16"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282</w:t>
            </w:r>
          </w:p>
        </w:tc>
        <w:tc>
          <w:tcPr>
            <w:tcW w:w="0" w:type="auto"/>
            <w:vAlign w:val="bottom"/>
          </w:tcPr>
          <w:p w14:paraId="593802D9" w14:textId="77777777" w:rsidR="00953D16" w:rsidRPr="002C6FDB" w:rsidRDefault="00953D16"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15</w:t>
            </w:r>
          </w:p>
        </w:tc>
      </w:tr>
      <w:tr w:rsidR="00737F3B" w:rsidRPr="009139D7" w14:paraId="12B003A0" w14:textId="77777777" w:rsidTr="007056E3">
        <w:trPr>
          <w:trHeight w:hRule="exact" w:val="288"/>
          <w:jc w:val="center"/>
        </w:trPr>
        <w:tc>
          <w:tcPr>
            <w:tcW w:w="1795" w:type="dxa"/>
          </w:tcPr>
          <w:p w14:paraId="1FA3DB23" w14:textId="77777777" w:rsidR="00953D16" w:rsidRPr="002C6FDB" w:rsidRDefault="00953D16"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GRU+</w:t>
            </w:r>
          </w:p>
        </w:tc>
        <w:tc>
          <w:tcPr>
            <w:tcW w:w="1558" w:type="dxa"/>
            <w:vAlign w:val="bottom"/>
          </w:tcPr>
          <w:p w14:paraId="6C1A7F17" w14:textId="77777777" w:rsidR="00953D16" w:rsidRPr="002C6FDB" w:rsidRDefault="00953D16"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336</w:t>
            </w:r>
          </w:p>
        </w:tc>
        <w:tc>
          <w:tcPr>
            <w:tcW w:w="0" w:type="auto"/>
            <w:vAlign w:val="bottom"/>
          </w:tcPr>
          <w:p w14:paraId="4F8A8A18" w14:textId="77777777" w:rsidR="00953D16" w:rsidRPr="002C6FDB" w:rsidRDefault="00953D16"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326</w:t>
            </w:r>
          </w:p>
        </w:tc>
        <w:tc>
          <w:tcPr>
            <w:tcW w:w="0" w:type="auto"/>
            <w:vAlign w:val="bottom"/>
          </w:tcPr>
          <w:p w14:paraId="10E09490" w14:textId="77777777" w:rsidR="00953D16" w:rsidRPr="002C6FDB" w:rsidRDefault="00953D16"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17</w:t>
            </w:r>
          </w:p>
        </w:tc>
      </w:tr>
    </w:tbl>
    <w:p w14:paraId="1D698C61" w14:textId="3B8F354F" w:rsidR="00953D16" w:rsidRPr="002C6FDB" w:rsidRDefault="00953D16" w:rsidP="009E147D">
      <w:pPr>
        <w:spacing w:line="240" w:lineRule="auto"/>
        <w:jc w:val="center"/>
        <w:rPr>
          <w:rFonts w:ascii="Palatino Linotype" w:hAnsi="Palatino Linotype" w:cs="Times New Roman"/>
          <w:sz w:val="20"/>
          <w:szCs w:val="20"/>
        </w:rPr>
      </w:pPr>
      <w:r w:rsidRPr="002C6FDB">
        <w:rPr>
          <w:rFonts w:ascii="Palatino Linotype" w:hAnsi="Palatino Linotype" w:cs="Times New Roman"/>
          <w:noProof/>
          <w:sz w:val="20"/>
          <w:szCs w:val="20"/>
        </w:rPr>
        <w:drawing>
          <wp:inline distT="0" distB="0" distL="0" distR="0" wp14:anchorId="76F0B8FF" wp14:editId="2AD59CCA">
            <wp:extent cx="5178829" cy="3108960"/>
            <wp:effectExtent l="0" t="0" r="3175"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178829" cy="3108960"/>
                    </a:xfrm>
                    <a:prstGeom prst="rect">
                      <a:avLst/>
                    </a:prstGeom>
                    <a:noFill/>
                    <a:ln>
                      <a:noFill/>
                    </a:ln>
                  </pic:spPr>
                </pic:pic>
              </a:graphicData>
            </a:graphic>
          </wp:inline>
        </w:drawing>
      </w:r>
      <w:r w:rsidRPr="002C6FDB">
        <w:rPr>
          <w:rFonts w:ascii="Palatino Linotype" w:hAnsi="Palatino Linotype" w:cs="Times New Roman"/>
          <w:noProof/>
          <w:sz w:val="20"/>
          <w:szCs w:val="20"/>
        </w:rPr>
        <w:drawing>
          <wp:inline distT="0" distB="0" distL="0" distR="0" wp14:anchorId="75E9CAC9" wp14:editId="79355256">
            <wp:extent cx="5178829" cy="3108960"/>
            <wp:effectExtent l="0" t="0" r="3175"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178829" cy="3108960"/>
                    </a:xfrm>
                    <a:prstGeom prst="rect">
                      <a:avLst/>
                    </a:prstGeom>
                    <a:noFill/>
                    <a:ln>
                      <a:noFill/>
                    </a:ln>
                  </pic:spPr>
                </pic:pic>
              </a:graphicData>
            </a:graphic>
          </wp:inline>
        </w:drawing>
      </w:r>
    </w:p>
    <w:p w14:paraId="753B1710" w14:textId="4B8E741C" w:rsidR="00953D16" w:rsidRPr="002C6FDB" w:rsidRDefault="00E423B3" w:rsidP="009E147D">
      <w:pPr>
        <w:spacing w:line="240" w:lineRule="auto"/>
        <w:rPr>
          <w:rFonts w:ascii="Palatino Linotype" w:hAnsi="Palatino Linotype" w:cs="Times New Roman"/>
          <w:b/>
          <w:bCs/>
          <w:sz w:val="20"/>
          <w:szCs w:val="20"/>
        </w:rPr>
      </w:pPr>
      <w:r w:rsidRPr="002C6FDB">
        <w:rPr>
          <w:rFonts w:ascii="Palatino Linotype" w:hAnsi="Palatino Linotype" w:cs="Times New Roman"/>
          <w:b/>
          <w:bCs/>
          <w:sz w:val="20"/>
          <w:szCs w:val="20"/>
        </w:rPr>
        <w:t>Supplementary Figure</w:t>
      </w:r>
      <w:r w:rsidR="00953D16" w:rsidRPr="002C6FDB">
        <w:rPr>
          <w:rFonts w:ascii="Palatino Linotype" w:hAnsi="Palatino Linotype" w:cs="Times New Roman"/>
          <w:b/>
          <w:bCs/>
          <w:sz w:val="20"/>
          <w:szCs w:val="20"/>
        </w:rPr>
        <w:t xml:space="preserve"> </w:t>
      </w:r>
      <w:r w:rsidR="00791FBE" w:rsidRPr="002C6FDB">
        <w:rPr>
          <w:rFonts w:ascii="Palatino Linotype" w:hAnsi="Palatino Linotype" w:cs="Times New Roman"/>
          <w:b/>
          <w:bCs/>
          <w:sz w:val="20"/>
          <w:szCs w:val="20"/>
        </w:rPr>
        <w:t>S48</w:t>
      </w:r>
      <w:r w:rsidR="00234244" w:rsidRPr="002C6FDB">
        <w:rPr>
          <w:rFonts w:ascii="Palatino Linotype" w:hAnsi="Palatino Linotype" w:cs="Times New Roman"/>
          <w:b/>
          <w:bCs/>
          <w:sz w:val="20"/>
          <w:szCs w:val="20"/>
        </w:rPr>
        <w:t>:</w:t>
      </w:r>
      <w:r w:rsidR="00953D16" w:rsidRPr="002C6FDB">
        <w:rPr>
          <w:rFonts w:ascii="Palatino Linotype" w:hAnsi="Palatino Linotype" w:cs="Times New Roman"/>
          <w:b/>
          <w:bCs/>
          <w:sz w:val="20"/>
          <w:szCs w:val="20"/>
        </w:rPr>
        <w:t xml:space="preserve"> </w:t>
      </w:r>
      <w:r w:rsidR="00953D16" w:rsidRPr="002C6FDB">
        <w:rPr>
          <w:rFonts w:ascii="Palatino Linotype" w:hAnsi="Palatino Linotype" w:cs="Times New Roman"/>
          <w:sz w:val="20"/>
          <w:szCs w:val="20"/>
        </w:rPr>
        <w:t>LSTM Daily Differenced One-Day Forecast. MAE of 278 with 12 features.</w:t>
      </w:r>
    </w:p>
    <w:p w14:paraId="5D146CF8" w14:textId="04891D7D" w:rsidR="00453D1A" w:rsidRPr="002C6FDB" w:rsidRDefault="00E423B3" w:rsidP="009E147D">
      <w:pPr>
        <w:spacing w:line="240" w:lineRule="auto"/>
        <w:jc w:val="both"/>
        <w:rPr>
          <w:rFonts w:ascii="Palatino Linotype" w:hAnsi="Palatino Linotype" w:cs="Times New Roman"/>
          <w:sz w:val="20"/>
          <w:szCs w:val="20"/>
        </w:rPr>
      </w:pPr>
      <w:r w:rsidRPr="002C6FDB">
        <w:rPr>
          <w:rFonts w:ascii="Palatino Linotype" w:hAnsi="Palatino Linotype" w:cs="Times New Roman"/>
          <w:b/>
          <w:bCs/>
          <w:sz w:val="20"/>
          <w:szCs w:val="20"/>
        </w:rPr>
        <w:lastRenderedPageBreak/>
        <w:t>Supplementary Table</w:t>
      </w:r>
      <w:r w:rsidR="00453D1A" w:rsidRPr="002C6FDB">
        <w:rPr>
          <w:rFonts w:ascii="Palatino Linotype" w:hAnsi="Palatino Linotype" w:cs="Times New Roman"/>
          <w:b/>
          <w:bCs/>
          <w:sz w:val="20"/>
          <w:szCs w:val="20"/>
        </w:rPr>
        <w:t xml:space="preserve"> </w:t>
      </w:r>
      <w:r w:rsidR="00791FBE" w:rsidRPr="002C6FDB">
        <w:rPr>
          <w:rFonts w:ascii="Palatino Linotype" w:hAnsi="Palatino Linotype" w:cs="Times New Roman"/>
          <w:b/>
          <w:bCs/>
          <w:sz w:val="20"/>
          <w:szCs w:val="20"/>
        </w:rPr>
        <w:t>S9</w:t>
      </w:r>
      <w:r w:rsidR="00234244" w:rsidRPr="002C6FDB">
        <w:rPr>
          <w:rFonts w:ascii="Palatino Linotype" w:hAnsi="Palatino Linotype" w:cs="Times New Roman"/>
          <w:b/>
          <w:bCs/>
          <w:sz w:val="20"/>
          <w:szCs w:val="20"/>
        </w:rPr>
        <w:t>:</w:t>
      </w:r>
      <w:r w:rsidR="00453D1A" w:rsidRPr="002C6FDB">
        <w:rPr>
          <w:rFonts w:ascii="Palatino Linotype" w:hAnsi="Palatino Linotype" w:cs="Times New Roman"/>
          <w:b/>
          <w:bCs/>
          <w:sz w:val="20"/>
          <w:szCs w:val="20"/>
        </w:rPr>
        <w:t xml:space="preserve"> </w:t>
      </w:r>
      <w:r w:rsidR="00453D1A" w:rsidRPr="002C6FDB">
        <w:rPr>
          <w:rFonts w:ascii="Palatino Linotype" w:hAnsi="Palatino Linotype" w:cs="Times New Roman"/>
          <w:sz w:val="20"/>
          <w:szCs w:val="20"/>
        </w:rPr>
        <w:t xml:space="preserve">One-Day Forecast </w:t>
      </w:r>
      <w:r w:rsidR="002E1598" w:rsidRPr="002C6FDB">
        <w:rPr>
          <w:rFonts w:ascii="Palatino Linotype" w:hAnsi="Palatino Linotype" w:cs="Times New Roman"/>
          <w:sz w:val="20"/>
          <w:szCs w:val="20"/>
        </w:rPr>
        <w:t>Weekly Difference</w:t>
      </w:r>
      <w:r w:rsidR="00453D1A" w:rsidRPr="002C6FDB">
        <w:rPr>
          <w:rFonts w:ascii="Palatino Linotype" w:hAnsi="Palatino Linotype" w:cs="Times New Roman"/>
          <w:sz w:val="20"/>
          <w:szCs w:val="20"/>
        </w:rPr>
        <w:t xml:space="preserve">. The </w:t>
      </w:r>
      <w:r w:rsidRPr="002C6FDB">
        <w:rPr>
          <w:rFonts w:ascii="Palatino Linotype" w:hAnsi="Palatino Linotype" w:cs="Times New Roman"/>
          <w:sz w:val="20"/>
          <w:szCs w:val="20"/>
        </w:rPr>
        <w:t>Supplementary Table</w:t>
      </w:r>
      <w:r w:rsidR="00453D1A" w:rsidRPr="002C6FDB">
        <w:rPr>
          <w:rFonts w:ascii="Palatino Linotype" w:hAnsi="Palatino Linotype" w:cs="Times New Roman"/>
          <w:sz w:val="20"/>
          <w:szCs w:val="20"/>
        </w:rPr>
        <w:t xml:space="preserve"> displays the recurrent model, the resulting MAE from the final test, the feature test MAE, and the features found from the feature test.</w:t>
      </w:r>
    </w:p>
    <w:tbl>
      <w:tblPr>
        <w:tblStyle w:val="TableGrid"/>
        <w:tblW w:w="0" w:type="auto"/>
        <w:jc w:val="center"/>
        <w:tblLook w:val="04A0" w:firstRow="1" w:lastRow="0" w:firstColumn="1" w:lastColumn="0" w:noHBand="0" w:noVBand="1"/>
      </w:tblPr>
      <w:tblGrid>
        <w:gridCol w:w="1795"/>
        <w:gridCol w:w="1558"/>
        <w:gridCol w:w="1819"/>
        <w:gridCol w:w="1030"/>
      </w:tblGrid>
      <w:tr w:rsidR="00737F3B" w:rsidRPr="009139D7" w14:paraId="67D1FC05" w14:textId="77777777" w:rsidTr="007056E3">
        <w:trPr>
          <w:trHeight w:hRule="exact" w:val="288"/>
          <w:jc w:val="center"/>
        </w:trPr>
        <w:tc>
          <w:tcPr>
            <w:tcW w:w="1795" w:type="dxa"/>
          </w:tcPr>
          <w:p w14:paraId="73A54D31" w14:textId="77777777" w:rsidR="00453D1A" w:rsidRPr="002C6FDB" w:rsidRDefault="00453D1A"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Model</w:t>
            </w:r>
          </w:p>
        </w:tc>
        <w:tc>
          <w:tcPr>
            <w:tcW w:w="1558" w:type="dxa"/>
          </w:tcPr>
          <w:p w14:paraId="278F4E9B" w14:textId="77777777" w:rsidR="00453D1A" w:rsidRPr="002C6FDB" w:rsidRDefault="00453D1A"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Test MAE</w:t>
            </w:r>
          </w:p>
        </w:tc>
        <w:tc>
          <w:tcPr>
            <w:tcW w:w="0" w:type="auto"/>
          </w:tcPr>
          <w:p w14:paraId="3FC76940" w14:textId="77777777" w:rsidR="00453D1A" w:rsidRPr="002C6FDB" w:rsidRDefault="00453D1A"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Feature Test MAE</w:t>
            </w:r>
          </w:p>
        </w:tc>
        <w:tc>
          <w:tcPr>
            <w:tcW w:w="0" w:type="auto"/>
          </w:tcPr>
          <w:p w14:paraId="601D8707" w14:textId="77777777" w:rsidR="00453D1A" w:rsidRPr="002C6FDB" w:rsidRDefault="00453D1A"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Feature #</w:t>
            </w:r>
          </w:p>
        </w:tc>
      </w:tr>
      <w:tr w:rsidR="00737F3B" w:rsidRPr="009139D7" w14:paraId="3197EB56" w14:textId="77777777" w:rsidTr="007056E3">
        <w:trPr>
          <w:trHeight w:hRule="exact" w:val="288"/>
          <w:jc w:val="center"/>
        </w:trPr>
        <w:tc>
          <w:tcPr>
            <w:tcW w:w="1795" w:type="dxa"/>
          </w:tcPr>
          <w:p w14:paraId="7DBE3BE8" w14:textId="77777777" w:rsidR="00453D1A" w:rsidRPr="002C6FDB" w:rsidRDefault="00453D1A"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RNN</w:t>
            </w:r>
          </w:p>
        </w:tc>
        <w:tc>
          <w:tcPr>
            <w:tcW w:w="1558" w:type="dxa"/>
            <w:vAlign w:val="bottom"/>
          </w:tcPr>
          <w:p w14:paraId="060D294C" w14:textId="77777777" w:rsidR="00453D1A" w:rsidRPr="002C6FDB" w:rsidRDefault="00453D1A"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370</w:t>
            </w:r>
          </w:p>
        </w:tc>
        <w:tc>
          <w:tcPr>
            <w:tcW w:w="0" w:type="auto"/>
            <w:vAlign w:val="bottom"/>
          </w:tcPr>
          <w:p w14:paraId="41F5FF62" w14:textId="77777777" w:rsidR="00453D1A" w:rsidRPr="002C6FDB" w:rsidRDefault="00453D1A"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340</w:t>
            </w:r>
          </w:p>
        </w:tc>
        <w:tc>
          <w:tcPr>
            <w:tcW w:w="0" w:type="auto"/>
            <w:vAlign w:val="bottom"/>
          </w:tcPr>
          <w:p w14:paraId="155323FA" w14:textId="77777777" w:rsidR="00453D1A" w:rsidRPr="002C6FDB" w:rsidRDefault="00453D1A"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2</w:t>
            </w:r>
          </w:p>
        </w:tc>
      </w:tr>
      <w:tr w:rsidR="00737F3B" w:rsidRPr="009139D7" w14:paraId="239A5DE7" w14:textId="77777777" w:rsidTr="007056E3">
        <w:trPr>
          <w:trHeight w:hRule="exact" w:val="288"/>
          <w:jc w:val="center"/>
        </w:trPr>
        <w:tc>
          <w:tcPr>
            <w:tcW w:w="1795" w:type="dxa"/>
          </w:tcPr>
          <w:p w14:paraId="2C2C20F4" w14:textId="77777777" w:rsidR="00453D1A" w:rsidRPr="002C6FDB" w:rsidRDefault="00453D1A"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LSTM</w:t>
            </w:r>
          </w:p>
        </w:tc>
        <w:tc>
          <w:tcPr>
            <w:tcW w:w="1558" w:type="dxa"/>
            <w:vAlign w:val="bottom"/>
          </w:tcPr>
          <w:p w14:paraId="33F8FAE5" w14:textId="77777777" w:rsidR="00453D1A" w:rsidRPr="002C6FDB" w:rsidRDefault="00453D1A"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278</w:t>
            </w:r>
          </w:p>
        </w:tc>
        <w:tc>
          <w:tcPr>
            <w:tcW w:w="0" w:type="auto"/>
            <w:vAlign w:val="bottom"/>
          </w:tcPr>
          <w:p w14:paraId="71BDFD41" w14:textId="77777777" w:rsidR="00453D1A" w:rsidRPr="002C6FDB" w:rsidRDefault="00453D1A"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297</w:t>
            </w:r>
          </w:p>
        </w:tc>
        <w:tc>
          <w:tcPr>
            <w:tcW w:w="0" w:type="auto"/>
            <w:vAlign w:val="bottom"/>
          </w:tcPr>
          <w:p w14:paraId="20A98D31" w14:textId="77777777" w:rsidR="00453D1A" w:rsidRPr="002C6FDB" w:rsidRDefault="00453D1A"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12</w:t>
            </w:r>
          </w:p>
        </w:tc>
      </w:tr>
      <w:tr w:rsidR="00737F3B" w:rsidRPr="009139D7" w14:paraId="33771AA1" w14:textId="77777777" w:rsidTr="007056E3">
        <w:trPr>
          <w:trHeight w:hRule="exact" w:val="288"/>
          <w:jc w:val="center"/>
        </w:trPr>
        <w:tc>
          <w:tcPr>
            <w:tcW w:w="1795" w:type="dxa"/>
          </w:tcPr>
          <w:p w14:paraId="74113D3C" w14:textId="77777777" w:rsidR="00453D1A" w:rsidRPr="002C6FDB" w:rsidRDefault="00453D1A"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GRU</w:t>
            </w:r>
          </w:p>
        </w:tc>
        <w:tc>
          <w:tcPr>
            <w:tcW w:w="1558" w:type="dxa"/>
            <w:vAlign w:val="bottom"/>
          </w:tcPr>
          <w:p w14:paraId="54670A3A" w14:textId="77777777" w:rsidR="00453D1A" w:rsidRPr="002C6FDB" w:rsidRDefault="00453D1A"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294</w:t>
            </w:r>
          </w:p>
        </w:tc>
        <w:tc>
          <w:tcPr>
            <w:tcW w:w="0" w:type="auto"/>
            <w:vAlign w:val="bottom"/>
          </w:tcPr>
          <w:p w14:paraId="10002E69" w14:textId="77777777" w:rsidR="00453D1A" w:rsidRPr="002C6FDB" w:rsidRDefault="00453D1A"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282</w:t>
            </w:r>
          </w:p>
        </w:tc>
        <w:tc>
          <w:tcPr>
            <w:tcW w:w="0" w:type="auto"/>
            <w:vAlign w:val="bottom"/>
          </w:tcPr>
          <w:p w14:paraId="720135BA" w14:textId="77777777" w:rsidR="00453D1A" w:rsidRPr="002C6FDB" w:rsidRDefault="00453D1A"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15</w:t>
            </w:r>
          </w:p>
        </w:tc>
      </w:tr>
      <w:tr w:rsidR="00737F3B" w:rsidRPr="009139D7" w14:paraId="612A1D59" w14:textId="77777777" w:rsidTr="007056E3">
        <w:trPr>
          <w:trHeight w:hRule="exact" w:val="288"/>
          <w:jc w:val="center"/>
        </w:trPr>
        <w:tc>
          <w:tcPr>
            <w:tcW w:w="1795" w:type="dxa"/>
          </w:tcPr>
          <w:p w14:paraId="7B456847" w14:textId="77777777" w:rsidR="00453D1A" w:rsidRPr="002C6FDB" w:rsidRDefault="00453D1A"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GRU+</w:t>
            </w:r>
          </w:p>
        </w:tc>
        <w:tc>
          <w:tcPr>
            <w:tcW w:w="1558" w:type="dxa"/>
            <w:vAlign w:val="bottom"/>
          </w:tcPr>
          <w:p w14:paraId="30BE6B2C" w14:textId="77777777" w:rsidR="00453D1A" w:rsidRPr="002C6FDB" w:rsidRDefault="00453D1A"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336</w:t>
            </w:r>
          </w:p>
        </w:tc>
        <w:tc>
          <w:tcPr>
            <w:tcW w:w="0" w:type="auto"/>
            <w:vAlign w:val="bottom"/>
          </w:tcPr>
          <w:p w14:paraId="142248BC" w14:textId="77777777" w:rsidR="00453D1A" w:rsidRPr="002C6FDB" w:rsidRDefault="00453D1A"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326</w:t>
            </w:r>
          </w:p>
        </w:tc>
        <w:tc>
          <w:tcPr>
            <w:tcW w:w="0" w:type="auto"/>
            <w:vAlign w:val="bottom"/>
          </w:tcPr>
          <w:p w14:paraId="024D0E4C" w14:textId="77777777" w:rsidR="00453D1A" w:rsidRPr="002C6FDB" w:rsidRDefault="00453D1A"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17</w:t>
            </w:r>
          </w:p>
        </w:tc>
      </w:tr>
    </w:tbl>
    <w:p w14:paraId="7EBAD1C2" w14:textId="6436ED51" w:rsidR="00C17083" w:rsidRPr="002C6FDB" w:rsidRDefault="005E3A6A" w:rsidP="009E147D">
      <w:pPr>
        <w:spacing w:line="240" w:lineRule="auto"/>
        <w:jc w:val="center"/>
        <w:rPr>
          <w:rFonts w:ascii="Palatino Linotype" w:hAnsi="Palatino Linotype" w:cs="Times New Roman"/>
          <w:sz w:val="20"/>
          <w:szCs w:val="20"/>
        </w:rPr>
      </w:pPr>
      <w:r w:rsidRPr="002C6FDB">
        <w:rPr>
          <w:rFonts w:ascii="Palatino Linotype" w:hAnsi="Palatino Linotype" w:cs="Times New Roman"/>
          <w:noProof/>
          <w:sz w:val="20"/>
          <w:szCs w:val="20"/>
        </w:rPr>
        <w:drawing>
          <wp:inline distT="0" distB="0" distL="0" distR="0" wp14:anchorId="5E3644D0" wp14:editId="089D3CE5">
            <wp:extent cx="5178829" cy="3108960"/>
            <wp:effectExtent l="0" t="0" r="3175"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178829" cy="3108960"/>
                    </a:xfrm>
                    <a:prstGeom prst="rect">
                      <a:avLst/>
                    </a:prstGeom>
                    <a:noFill/>
                    <a:ln>
                      <a:noFill/>
                    </a:ln>
                  </pic:spPr>
                </pic:pic>
              </a:graphicData>
            </a:graphic>
          </wp:inline>
        </w:drawing>
      </w:r>
      <w:r w:rsidRPr="002C6FDB">
        <w:rPr>
          <w:rFonts w:ascii="Palatino Linotype" w:hAnsi="Palatino Linotype" w:cs="Times New Roman"/>
          <w:noProof/>
          <w:sz w:val="20"/>
          <w:szCs w:val="20"/>
        </w:rPr>
        <w:drawing>
          <wp:inline distT="0" distB="0" distL="0" distR="0" wp14:anchorId="102E05A3" wp14:editId="7C76621E">
            <wp:extent cx="5178829" cy="3108960"/>
            <wp:effectExtent l="0" t="0" r="3175"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178829" cy="3108960"/>
                    </a:xfrm>
                    <a:prstGeom prst="rect">
                      <a:avLst/>
                    </a:prstGeom>
                    <a:noFill/>
                    <a:ln>
                      <a:noFill/>
                    </a:ln>
                  </pic:spPr>
                </pic:pic>
              </a:graphicData>
            </a:graphic>
          </wp:inline>
        </w:drawing>
      </w:r>
    </w:p>
    <w:p w14:paraId="69A2EAB5" w14:textId="72A4201C" w:rsidR="00293394" w:rsidRPr="002C6FDB" w:rsidRDefault="00E423B3" w:rsidP="009E147D">
      <w:pPr>
        <w:spacing w:line="240" w:lineRule="auto"/>
        <w:rPr>
          <w:rFonts w:ascii="Palatino Linotype" w:hAnsi="Palatino Linotype" w:cs="Times New Roman"/>
          <w:sz w:val="20"/>
          <w:szCs w:val="20"/>
        </w:rPr>
      </w:pPr>
      <w:r w:rsidRPr="002C6FDB">
        <w:rPr>
          <w:rFonts w:ascii="Palatino Linotype" w:hAnsi="Palatino Linotype" w:cs="Times New Roman"/>
          <w:b/>
          <w:bCs/>
          <w:sz w:val="20"/>
          <w:szCs w:val="20"/>
        </w:rPr>
        <w:t>Supplementary Figure</w:t>
      </w:r>
      <w:r w:rsidR="00CE297E" w:rsidRPr="002C6FDB">
        <w:rPr>
          <w:rFonts w:ascii="Palatino Linotype" w:hAnsi="Palatino Linotype" w:cs="Times New Roman"/>
          <w:b/>
          <w:bCs/>
          <w:sz w:val="20"/>
          <w:szCs w:val="20"/>
        </w:rPr>
        <w:t xml:space="preserve"> </w:t>
      </w:r>
      <w:r w:rsidR="00791FBE" w:rsidRPr="002C6FDB">
        <w:rPr>
          <w:rFonts w:ascii="Palatino Linotype" w:hAnsi="Palatino Linotype" w:cs="Times New Roman"/>
          <w:b/>
          <w:bCs/>
          <w:sz w:val="20"/>
          <w:szCs w:val="20"/>
        </w:rPr>
        <w:t>S49</w:t>
      </w:r>
      <w:r w:rsidR="00234244" w:rsidRPr="002C6FDB">
        <w:rPr>
          <w:rFonts w:ascii="Palatino Linotype" w:hAnsi="Palatino Linotype" w:cs="Times New Roman"/>
          <w:b/>
          <w:bCs/>
          <w:sz w:val="20"/>
          <w:szCs w:val="20"/>
        </w:rPr>
        <w:t xml:space="preserve">: </w:t>
      </w:r>
      <w:r w:rsidR="00CE297E" w:rsidRPr="002C6FDB">
        <w:rPr>
          <w:rFonts w:ascii="Palatino Linotype" w:hAnsi="Palatino Linotype" w:cs="Times New Roman"/>
          <w:sz w:val="20"/>
          <w:szCs w:val="20"/>
        </w:rPr>
        <w:t xml:space="preserve">LSTM Weekly </w:t>
      </w:r>
      <w:r w:rsidR="00293394" w:rsidRPr="002C6FDB">
        <w:rPr>
          <w:rFonts w:ascii="Palatino Linotype" w:hAnsi="Palatino Linotype" w:cs="Times New Roman"/>
          <w:sz w:val="20"/>
          <w:szCs w:val="20"/>
        </w:rPr>
        <w:t>Differenced One-Day Forecast</w:t>
      </w:r>
      <w:r w:rsidR="00EC766D" w:rsidRPr="002C6FDB">
        <w:rPr>
          <w:rFonts w:ascii="Palatino Linotype" w:hAnsi="Palatino Linotype" w:cs="Times New Roman"/>
          <w:sz w:val="20"/>
          <w:szCs w:val="20"/>
        </w:rPr>
        <w:t>.</w:t>
      </w:r>
      <w:r w:rsidR="00EC766D" w:rsidRPr="002C6FDB">
        <w:rPr>
          <w:rFonts w:ascii="Palatino Linotype" w:hAnsi="Palatino Linotype" w:cs="Times New Roman"/>
          <w:b/>
          <w:bCs/>
          <w:sz w:val="20"/>
          <w:szCs w:val="20"/>
        </w:rPr>
        <w:t xml:space="preserve"> </w:t>
      </w:r>
      <w:r w:rsidR="00EC766D" w:rsidRPr="002C6FDB">
        <w:rPr>
          <w:rFonts w:ascii="Palatino Linotype" w:hAnsi="Palatino Linotype" w:cs="Times New Roman"/>
          <w:sz w:val="20"/>
          <w:szCs w:val="20"/>
        </w:rPr>
        <w:t>MAE of 255 with seven features.</w:t>
      </w:r>
    </w:p>
    <w:p w14:paraId="65F0BDA1" w14:textId="0C1157AB" w:rsidR="00D7652F" w:rsidRPr="002C6FDB" w:rsidRDefault="008F3D52" w:rsidP="00D7652F">
      <w:pPr>
        <w:pStyle w:val="Heading3"/>
        <w:rPr>
          <w:rFonts w:ascii="Palatino Linotype" w:hAnsi="Palatino Linotype" w:cs="Times New Roman"/>
          <w:color w:val="auto"/>
          <w:sz w:val="24"/>
          <w:szCs w:val="24"/>
        </w:rPr>
      </w:pPr>
      <w:r>
        <w:rPr>
          <w:rFonts w:ascii="Palatino Linotype" w:hAnsi="Palatino Linotype"/>
          <w:color w:val="auto"/>
          <w:sz w:val="24"/>
          <w:szCs w:val="24"/>
        </w:rPr>
        <w:lastRenderedPageBreak/>
        <w:t xml:space="preserve">5.2.2. </w:t>
      </w:r>
      <w:r w:rsidR="00D7652F" w:rsidRPr="002C6FDB">
        <w:rPr>
          <w:rFonts w:ascii="Palatino Linotype" w:hAnsi="Palatino Linotype"/>
          <w:color w:val="auto"/>
          <w:sz w:val="24"/>
          <w:szCs w:val="24"/>
        </w:rPr>
        <w:t>One-Week Forecast</w:t>
      </w:r>
    </w:p>
    <w:p w14:paraId="145710A2" w14:textId="4832F513" w:rsidR="00405894" w:rsidRPr="002C6FDB" w:rsidRDefault="005E3A6A" w:rsidP="009E147D">
      <w:pPr>
        <w:spacing w:line="240" w:lineRule="auto"/>
        <w:rPr>
          <w:rFonts w:ascii="Palatino Linotype" w:hAnsi="Palatino Linotype" w:cs="Times New Roman"/>
        </w:rPr>
      </w:pPr>
      <w:r w:rsidRPr="002C6FDB">
        <w:rPr>
          <w:rFonts w:ascii="Palatino Linotype" w:hAnsi="Palatino Linotype" w:cs="Times New Roman"/>
          <w:noProof/>
        </w:rPr>
        <w:drawing>
          <wp:inline distT="0" distB="0" distL="0" distR="0" wp14:anchorId="37722FD6" wp14:editId="2295D030">
            <wp:extent cx="5483466" cy="3291840"/>
            <wp:effectExtent l="0" t="0" r="3175" b="381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483466" cy="3291840"/>
                    </a:xfrm>
                    <a:prstGeom prst="rect">
                      <a:avLst/>
                    </a:prstGeom>
                    <a:noFill/>
                    <a:ln>
                      <a:noFill/>
                    </a:ln>
                  </pic:spPr>
                </pic:pic>
              </a:graphicData>
            </a:graphic>
          </wp:inline>
        </w:drawing>
      </w:r>
    </w:p>
    <w:p w14:paraId="152D0E67" w14:textId="08E5256C" w:rsidR="00420AD7" w:rsidRPr="002C6FDB" w:rsidRDefault="00E423B3" w:rsidP="009E147D">
      <w:pPr>
        <w:spacing w:line="240" w:lineRule="auto"/>
        <w:rPr>
          <w:rFonts w:ascii="Palatino Linotype" w:hAnsi="Palatino Linotype" w:cs="Times New Roman"/>
          <w:b/>
          <w:bCs/>
          <w:sz w:val="20"/>
          <w:szCs w:val="20"/>
        </w:rPr>
      </w:pPr>
      <w:r w:rsidRPr="002C6FDB">
        <w:rPr>
          <w:rFonts w:ascii="Palatino Linotype" w:hAnsi="Palatino Linotype" w:cs="Times New Roman"/>
          <w:b/>
          <w:bCs/>
          <w:sz w:val="20"/>
          <w:szCs w:val="20"/>
        </w:rPr>
        <w:t>Supplementary Figure</w:t>
      </w:r>
      <w:r w:rsidR="00420AD7" w:rsidRPr="002C6FDB">
        <w:rPr>
          <w:rFonts w:ascii="Palatino Linotype" w:hAnsi="Palatino Linotype" w:cs="Times New Roman"/>
          <w:b/>
          <w:bCs/>
          <w:sz w:val="20"/>
          <w:szCs w:val="20"/>
        </w:rPr>
        <w:t xml:space="preserve"> </w:t>
      </w:r>
      <w:r w:rsidR="00791FBE" w:rsidRPr="002C6FDB">
        <w:rPr>
          <w:rFonts w:ascii="Palatino Linotype" w:hAnsi="Palatino Linotype" w:cs="Times New Roman"/>
          <w:b/>
          <w:bCs/>
          <w:sz w:val="20"/>
          <w:szCs w:val="20"/>
        </w:rPr>
        <w:t>S50</w:t>
      </w:r>
      <w:r w:rsidR="00234244" w:rsidRPr="002C6FDB">
        <w:rPr>
          <w:rFonts w:ascii="Palatino Linotype" w:hAnsi="Palatino Linotype" w:cs="Times New Roman"/>
          <w:b/>
          <w:bCs/>
          <w:sz w:val="20"/>
          <w:szCs w:val="20"/>
        </w:rPr>
        <w:t>:</w:t>
      </w:r>
      <w:r w:rsidR="00420AD7" w:rsidRPr="002C6FDB">
        <w:rPr>
          <w:rFonts w:ascii="Palatino Linotype" w:hAnsi="Palatino Linotype" w:cs="Times New Roman"/>
          <w:b/>
          <w:bCs/>
          <w:sz w:val="20"/>
          <w:szCs w:val="20"/>
        </w:rPr>
        <w:t xml:space="preserve"> </w:t>
      </w:r>
      <w:r w:rsidR="00420AD7" w:rsidRPr="002C6FDB">
        <w:rPr>
          <w:rFonts w:ascii="Palatino Linotype" w:hAnsi="Palatino Linotype" w:cs="Times New Roman"/>
          <w:sz w:val="20"/>
          <w:szCs w:val="20"/>
        </w:rPr>
        <w:t xml:space="preserve">RNN Actual </w:t>
      </w:r>
      <w:r w:rsidR="00293394" w:rsidRPr="002C6FDB">
        <w:rPr>
          <w:rFonts w:ascii="Palatino Linotype" w:hAnsi="Palatino Linotype" w:cs="Times New Roman"/>
          <w:sz w:val="20"/>
          <w:szCs w:val="20"/>
        </w:rPr>
        <w:t>One-Week Forecast</w:t>
      </w:r>
      <w:r w:rsidR="00790BD4" w:rsidRPr="002C6FDB">
        <w:rPr>
          <w:rFonts w:ascii="Palatino Linotype" w:hAnsi="Palatino Linotype" w:cs="Times New Roman"/>
          <w:sz w:val="20"/>
          <w:szCs w:val="20"/>
        </w:rPr>
        <w:t>. The best start day MAE of 374 is found when starting predictions on Monday. A mean MAE of 377 and a standard deviation of 1.78 are found with three features.</w:t>
      </w:r>
    </w:p>
    <w:p w14:paraId="27AE7E34" w14:textId="4FF1E97E" w:rsidR="00405894" w:rsidRPr="002C6FDB" w:rsidRDefault="005E3A6A" w:rsidP="009E147D">
      <w:pPr>
        <w:spacing w:line="240" w:lineRule="auto"/>
        <w:jc w:val="center"/>
        <w:rPr>
          <w:rFonts w:ascii="Palatino Linotype" w:hAnsi="Palatino Linotype" w:cs="Times New Roman"/>
          <w:sz w:val="20"/>
          <w:szCs w:val="20"/>
        </w:rPr>
      </w:pPr>
      <w:r w:rsidRPr="002C6FDB">
        <w:rPr>
          <w:rFonts w:ascii="Palatino Linotype" w:hAnsi="Palatino Linotype" w:cs="Times New Roman"/>
          <w:noProof/>
          <w:sz w:val="20"/>
          <w:szCs w:val="20"/>
        </w:rPr>
        <w:drawing>
          <wp:inline distT="0" distB="0" distL="0" distR="0" wp14:anchorId="1AC610A2" wp14:editId="0CEF8C5C">
            <wp:extent cx="5483466" cy="3291840"/>
            <wp:effectExtent l="0" t="0" r="3175" b="381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483466" cy="3291840"/>
                    </a:xfrm>
                    <a:prstGeom prst="rect">
                      <a:avLst/>
                    </a:prstGeom>
                    <a:noFill/>
                    <a:ln>
                      <a:noFill/>
                    </a:ln>
                  </pic:spPr>
                </pic:pic>
              </a:graphicData>
            </a:graphic>
          </wp:inline>
        </w:drawing>
      </w:r>
    </w:p>
    <w:p w14:paraId="16964998" w14:textId="48E49C94" w:rsidR="00420AD7" w:rsidRPr="002C6FDB" w:rsidRDefault="00E423B3" w:rsidP="009E147D">
      <w:pPr>
        <w:spacing w:line="240" w:lineRule="auto"/>
        <w:rPr>
          <w:rFonts w:ascii="Palatino Linotype" w:hAnsi="Palatino Linotype" w:cs="Times New Roman"/>
          <w:sz w:val="20"/>
          <w:szCs w:val="20"/>
        </w:rPr>
      </w:pPr>
      <w:r w:rsidRPr="002C6FDB">
        <w:rPr>
          <w:rFonts w:ascii="Palatino Linotype" w:hAnsi="Palatino Linotype" w:cs="Times New Roman"/>
          <w:b/>
          <w:bCs/>
          <w:sz w:val="20"/>
          <w:szCs w:val="20"/>
        </w:rPr>
        <w:t>Supplementary Figure</w:t>
      </w:r>
      <w:r w:rsidR="00420AD7" w:rsidRPr="002C6FDB">
        <w:rPr>
          <w:rFonts w:ascii="Palatino Linotype" w:hAnsi="Palatino Linotype" w:cs="Times New Roman"/>
          <w:b/>
          <w:bCs/>
          <w:sz w:val="20"/>
          <w:szCs w:val="20"/>
        </w:rPr>
        <w:t xml:space="preserve"> </w:t>
      </w:r>
      <w:r w:rsidR="00791FBE" w:rsidRPr="002C6FDB">
        <w:rPr>
          <w:rFonts w:ascii="Palatino Linotype" w:hAnsi="Palatino Linotype" w:cs="Times New Roman"/>
          <w:b/>
          <w:bCs/>
          <w:sz w:val="20"/>
          <w:szCs w:val="20"/>
        </w:rPr>
        <w:t>S51</w:t>
      </w:r>
      <w:r w:rsidR="00234244" w:rsidRPr="002C6FDB">
        <w:rPr>
          <w:rFonts w:ascii="Palatino Linotype" w:hAnsi="Palatino Linotype" w:cs="Times New Roman"/>
          <w:b/>
          <w:bCs/>
          <w:sz w:val="20"/>
          <w:szCs w:val="20"/>
        </w:rPr>
        <w:t>:</w:t>
      </w:r>
      <w:r w:rsidR="00420AD7" w:rsidRPr="002C6FDB">
        <w:rPr>
          <w:rFonts w:ascii="Palatino Linotype" w:hAnsi="Palatino Linotype" w:cs="Times New Roman"/>
          <w:b/>
          <w:bCs/>
          <w:sz w:val="20"/>
          <w:szCs w:val="20"/>
        </w:rPr>
        <w:t xml:space="preserve"> </w:t>
      </w:r>
      <w:r w:rsidR="00420AD7" w:rsidRPr="002C6FDB">
        <w:rPr>
          <w:rFonts w:ascii="Palatino Linotype" w:hAnsi="Palatino Linotype" w:cs="Times New Roman"/>
          <w:sz w:val="20"/>
          <w:szCs w:val="20"/>
        </w:rPr>
        <w:t xml:space="preserve">LSTM Actual </w:t>
      </w:r>
      <w:r w:rsidR="00293394" w:rsidRPr="002C6FDB">
        <w:rPr>
          <w:rFonts w:ascii="Palatino Linotype" w:hAnsi="Palatino Linotype" w:cs="Times New Roman"/>
          <w:sz w:val="20"/>
          <w:szCs w:val="20"/>
        </w:rPr>
        <w:t>One-Week Forecast</w:t>
      </w:r>
      <w:r w:rsidR="00790BD4" w:rsidRPr="002C6FDB">
        <w:rPr>
          <w:rFonts w:ascii="Palatino Linotype" w:hAnsi="Palatino Linotype" w:cs="Times New Roman"/>
          <w:sz w:val="20"/>
          <w:szCs w:val="20"/>
        </w:rPr>
        <w:t>. The best start day MAE of 2</w:t>
      </w:r>
      <w:r w:rsidR="004E744B" w:rsidRPr="002C6FDB">
        <w:rPr>
          <w:rFonts w:ascii="Palatino Linotype" w:hAnsi="Palatino Linotype" w:cs="Times New Roman"/>
          <w:sz w:val="20"/>
          <w:szCs w:val="20"/>
        </w:rPr>
        <w:t>2</w:t>
      </w:r>
      <w:r w:rsidR="00790BD4" w:rsidRPr="002C6FDB">
        <w:rPr>
          <w:rFonts w:ascii="Palatino Linotype" w:hAnsi="Palatino Linotype" w:cs="Times New Roman"/>
          <w:sz w:val="20"/>
          <w:szCs w:val="20"/>
        </w:rPr>
        <w:t>3 is found when starting predictions on Friday. A mean MAE of 2</w:t>
      </w:r>
      <w:r w:rsidR="004E744B" w:rsidRPr="002C6FDB">
        <w:rPr>
          <w:rFonts w:ascii="Palatino Linotype" w:hAnsi="Palatino Linotype" w:cs="Times New Roman"/>
          <w:sz w:val="20"/>
          <w:szCs w:val="20"/>
        </w:rPr>
        <w:t xml:space="preserve">33 </w:t>
      </w:r>
      <w:r w:rsidR="00790BD4" w:rsidRPr="002C6FDB">
        <w:rPr>
          <w:rFonts w:ascii="Palatino Linotype" w:hAnsi="Palatino Linotype" w:cs="Times New Roman"/>
          <w:sz w:val="20"/>
          <w:szCs w:val="20"/>
        </w:rPr>
        <w:t>and a standard deviation of 12.45 are found with 23 features.</w:t>
      </w:r>
    </w:p>
    <w:p w14:paraId="5A8E0D04" w14:textId="2186FFE1" w:rsidR="00420AD7" w:rsidRPr="002C6FDB" w:rsidRDefault="00E35228" w:rsidP="009E147D">
      <w:pPr>
        <w:spacing w:line="240" w:lineRule="auto"/>
        <w:jc w:val="both"/>
        <w:rPr>
          <w:rFonts w:ascii="Palatino Linotype" w:hAnsi="Palatino Linotype" w:cs="Times New Roman"/>
          <w:sz w:val="20"/>
          <w:szCs w:val="20"/>
        </w:rPr>
      </w:pPr>
      <w:r w:rsidRPr="002C6FDB">
        <w:rPr>
          <w:rFonts w:ascii="Palatino Linotype" w:hAnsi="Palatino Linotype" w:cs="Times New Roman"/>
          <w:sz w:val="20"/>
          <w:szCs w:val="20"/>
        </w:rPr>
        <w:lastRenderedPageBreak/>
        <w:tab/>
      </w:r>
      <w:r w:rsidR="007E67C0" w:rsidRPr="002C6FDB">
        <w:rPr>
          <w:rFonts w:ascii="Palatino Linotype" w:hAnsi="Palatino Linotype" w:cs="Times New Roman"/>
          <w:sz w:val="20"/>
          <w:szCs w:val="20"/>
        </w:rPr>
        <w:t xml:space="preserve"> </w:t>
      </w:r>
    </w:p>
    <w:p w14:paraId="7D582D00" w14:textId="76618E10" w:rsidR="00405894" w:rsidRPr="002C6FDB" w:rsidRDefault="005E3A6A" w:rsidP="009E147D">
      <w:pPr>
        <w:spacing w:line="240" w:lineRule="auto"/>
        <w:jc w:val="center"/>
        <w:rPr>
          <w:rFonts w:ascii="Palatino Linotype" w:hAnsi="Palatino Linotype" w:cs="Times New Roman"/>
          <w:sz w:val="20"/>
          <w:szCs w:val="20"/>
        </w:rPr>
      </w:pPr>
      <w:r w:rsidRPr="002C6FDB">
        <w:rPr>
          <w:rFonts w:ascii="Palatino Linotype" w:hAnsi="Palatino Linotype" w:cs="Times New Roman"/>
          <w:noProof/>
          <w:sz w:val="20"/>
          <w:szCs w:val="20"/>
        </w:rPr>
        <w:drawing>
          <wp:inline distT="0" distB="0" distL="0" distR="0" wp14:anchorId="5E6CE586" wp14:editId="18C164FC">
            <wp:extent cx="5483466" cy="3291840"/>
            <wp:effectExtent l="0" t="0" r="3175" b="381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483466" cy="3291840"/>
                    </a:xfrm>
                    <a:prstGeom prst="rect">
                      <a:avLst/>
                    </a:prstGeom>
                    <a:noFill/>
                    <a:ln>
                      <a:noFill/>
                    </a:ln>
                  </pic:spPr>
                </pic:pic>
              </a:graphicData>
            </a:graphic>
          </wp:inline>
        </w:drawing>
      </w:r>
    </w:p>
    <w:p w14:paraId="57B69FA6" w14:textId="29D32A82" w:rsidR="00E75B38" w:rsidRPr="002C6FDB" w:rsidRDefault="00E423B3" w:rsidP="00E75B38">
      <w:pPr>
        <w:spacing w:line="240" w:lineRule="auto"/>
        <w:rPr>
          <w:rFonts w:ascii="Palatino Linotype" w:hAnsi="Palatino Linotype" w:cs="Times New Roman"/>
          <w:sz w:val="20"/>
          <w:szCs w:val="20"/>
        </w:rPr>
      </w:pPr>
      <w:r w:rsidRPr="002C6FDB">
        <w:rPr>
          <w:rFonts w:ascii="Palatino Linotype" w:hAnsi="Palatino Linotype" w:cs="Times New Roman"/>
          <w:b/>
          <w:bCs/>
          <w:sz w:val="20"/>
          <w:szCs w:val="20"/>
        </w:rPr>
        <w:t>Supplementary Figure</w:t>
      </w:r>
      <w:r w:rsidR="00420AD7" w:rsidRPr="002C6FDB">
        <w:rPr>
          <w:rFonts w:ascii="Palatino Linotype" w:hAnsi="Palatino Linotype" w:cs="Times New Roman"/>
          <w:b/>
          <w:bCs/>
          <w:sz w:val="20"/>
          <w:szCs w:val="20"/>
        </w:rPr>
        <w:t xml:space="preserve"> </w:t>
      </w:r>
      <w:r w:rsidR="00791FBE" w:rsidRPr="002C6FDB">
        <w:rPr>
          <w:rFonts w:ascii="Palatino Linotype" w:hAnsi="Palatino Linotype" w:cs="Times New Roman"/>
          <w:b/>
          <w:bCs/>
          <w:sz w:val="20"/>
          <w:szCs w:val="20"/>
        </w:rPr>
        <w:t>S52</w:t>
      </w:r>
      <w:r w:rsidR="00234244" w:rsidRPr="002C6FDB">
        <w:rPr>
          <w:rFonts w:ascii="Palatino Linotype" w:hAnsi="Palatino Linotype" w:cs="Times New Roman"/>
          <w:b/>
          <w:bCs/>
          <w:sz w:val="20"/>
          <w:szCs w:val="20"/>
        </w:rPr>
        <w:t>:</w:t>
      </w:r>
      <w:r w:rsidR="00420AD7" w:rsidRPr="002C6FDB">
        <w:rPr>
          <w:rFonts w:ascii="Palatino Linotype" w:hAnsi="Palatino Linotype" w:cs="Times New Roman"/>
          <w:b/>
          <w:bCs/>
          <w:sz w:val="20"/>
          <w:szCs w:val="20"/>
        </w:rPr>
        <w:t xml:space="preserve"> </w:t>
      </w:r>
      <w:r w:rsidR="00420AD7" w:rsidRPr="002C6FDB">
        <w:rPr>
          <w:rFonts w:ascii="Palatino Linotype" w:hAnsi="Palatino Linotype" w:cs="Times New Roman"/>
          <w:sz w:val="20"/>
          <w:szCs w:val="20"/>
        </w:rPr>
        <w:t xml:space="preserve">GRU Actual </w:t>
      </w:r>
      <w:r w:rsidR="00293394" w:rsidRPr="002C6FDB">
        <w:rPr>
          <w:rFonts w:ascii="Palatino Linotype" w:hAnsi="Palatino Linotype" w:cs="Times New Roman"/>
          <w:sz w:val="20"/>
          <w:szCs w:val="20"/>
        </w:rPr>
        <w:t>One-Week Forecast</w:t>
      </w:r>
      <w:r w:rsidR="00790BD4" w:rsidRPr="002C6FDB">
        <w:rPr>
          <w:rFonts w:ascii="Palatino Linotype" w:hAnsi="Palatino Linotype" w:cs="Times New Roman"/>
          <w:sz w:val="20"/>
          <w:szCs w:val="20"/>
        </w:rPr>
        <w:t>. The best start day MAE of 233 is found when starting predictions on Sunday. A mean MAE of 273 and a standard deviation of 29.91 are found with 19 features.</w:t>
      </w:r>
    </w:p>
    <w:p w14:paraId="29514E34" w14:textId="42D3F04D" w:rsidR="00405894" w:rsidRPr="002C6FDB" w:rsidRDefault="005E3A6A" w:rsidP="00E75B38">
      <w:pPr>
        <w:spacing w:line="240" w:lineRule="auto"/>
        <w:rPr>
          <w:rFonts w:ascii="Palatino Linotype" w:hAnsi="Palatino Linotype" w:cs="Times New Roman"/>
          <w:b/>
          <w:bCs/>
          <w:sz w:val="20"/>
          <w:szCs w:val="20"/>
        </w:rPr>
      </w:pPr>
      <w:r w:rsidRPr="002C6FDB">
        <w:rPr>
          <w:rFonts w:ascii="Palatino Linotype" w:hAnsi="Palatino Linotype" w:cs="Times New Roman"/>
          <w:noProof/>
          <w:sz w:val="20"/>
          <w:szCs w:val="20"/>
        </w:rPr>
        <w:drawing>
          <wp:inline distT="0" distB="0" distL="0" distR="0" wp14:anchorId="3FF6C4C5" wp14:editId="1C60A62E">
            <wp:extent cx="5483466" cy="3291840"/>
            <wp:effectExtent l="0" t="0" r="3175" b="381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483466" cy="3291840"/>
                    </a:xfrm>
                    <a:prstGeom prst="rect">
                      <a:avLst/>
                    </a:prstGeom>
                    <a:noFill/>
                    <a:ln>
                      <a:noFill/>
                    </a:ln>
                  </pic:spPr>
                </pic:pic>
              </a:graphicData>
            </a:graphic>
          </wp:inline>
        </w:drawing>
      </w:r>
    </w:p>
    <w:p w14:paraId="16D45668" w14:textId="444A32D8" w:rsidR="00420AD7" w:rsidRPr="002C6FDB" w:rsidRDefault="00E423B3" w:rsidP="009E147D">
      <w:pPr>
        <w:spacing w:line="240" w:lineRule="auto"/>
        <w:rPr>
          <w:rFonts w:ascii="Palatino Linotype" w:hAnsi="Palatino Linotype" w:cs="Times New Roman"/>
          <w:b/>
          <w:bCs/>
          <w:sz w:val="20"/>
          <w:szCs w:val="20"/>
        </w:rPr>
      </w:pPr>
      <w:r w:rsidRPr="002C6FDB">
        <w:rPr>
          <w:rFonts w:ascii="Palatino Linotype" w:hAnsi="Palatino Linotype" w:cs="Times New Roman"/>
          <w:b/>
          <w:bCs/>
          <w:sz w:val="20"/>
          <w:szCs w:val="20"/>
        </w:rPr>
        <w:t>Supplementary Figure</w:t>
      </w:r>
      <w:r w:rsidR="00420AD7" w:rsidRPr="002C6FDB">
        <w:rPr>
          <w:rFonts w:ascii="Palatino Linotype" w:hAnsi="Palatino Linotype" w:cs="Times New Roman"/>
          <w:b/>
          <w:bCs/>
          <w:sz w:val="20"/>
          <w:szCs w:val="20"/>
        </w:rPr>
        <w:t xml:space="preserve"> </w:t>
      </w:r>
      <w:r w:rsidR="00791FBE" w:rsidRPr="002C6FDB">
        <w:rPr>
          <w:rFonts w:ascii="Palatino Linotype" w:hAnsi="Palatino Linotype" w:cs="Times New Roman"/>
          <w:b/>
          <w:bCs/>
          <w:sz w:val="20"/>
          <w:szCs w:val="20"/>
        </w:rPr>
        <w:t>S53</w:t>
      </w:r>
      <w:r w:rsidR="00234244" w:rsidRPr="002C6FDB">
        <w:rPr>
          <w:rFonts w:ascii="Palatino Linotype" w:hAnsi="Palatino Linotype" w:cs="Times New Roman"/>
          <w:b/>
          <w:bCs/>
          <w:sz w:val="20"/>
          <w:szCs w:val="20"/>
        </w:rPr>
        <w:t>:</w:t>
      </w:r>
      <w:r w:rsidR="00420AD7" w:rsidRPr="002C6FDB">
        <w:rPr>
          <w:rFonts w:ascii="Palatino Linotype" w:hAnsi="Palatino Linotype" w:cs="Times New Roman"/>
          <w:b/>
          <w:bCs/>
          <w:sz w:val="20"/>
          <w:szCs w:val="20"/>
        </w:rPr>
        <w:t xml:space="preserve"> </w:t>
      </w:r>
      <w:r w:rsidR="00420AD7" w:rsidRPr="002C6FDB">
        <w:rPr>
          <w:rFonts w:ascii="Palatino Linotype" w:hAnsi="Palatino Linotype" w:cs="Times New Roman"/>
          <w:sz w:val="20"/>
          <w:szCs w:val="20"/>
        </w:rPr>
        <w:t>GRU</w:t>
      </w:r>
      <w:proofErr w:type="gramStart"/>
      <w:r w:rsidR="00420AD7" w:rsidRPr="002C6FDB">
        <w:rPr>
          <w:rFonts w:ascii="Palatino Linotype" w:hAnsi="Palatino Linotype" w:cs="Times New Roman"/>
          <w:sz w:val="20"/>
          <w:szCs w:val="20"/>
        </w:rPr>
        <w:t>+  Actual</w:t>
      </w:r>
      <w:proofErr w:type="gramEnd"/>
      <w:r w:rsidR="00420AD7" w:rsidRPr="002C6FDB">
        <w:rPr>
          <w:rFonts w:ascii="Palatino Linotype" w:hAnsi="Palatino Linotype" w:cs="Times New Roman"/>
          <w:sz w:val="20"/>
          <w:szCs w:val="20"/>
        </w:rPr>
        <w:t xml:space="preserve"> </w:t>
      </w:r>
      <w:r w:rsidR="00293394" w:rsidRPr="002C6FDB">
        <w:rPr>
          <w:rFonts w:ascii="Palatino Linotype" w:hAnsi="Palatino Linotype" w:cs="Times New Roman"/>
          <w:sz w:val="20"/>
          <w:szCs w:val="20"/>
        </w:rPr>
        <w:t>One-Week Forecast</w:t>
      </w:r>
      <w:r w:rsidR="00790BD4" w:rsidRPr="002C6FDB">
        <w:rPr>
          <w:rFonts w:ascii="Palatino Linotype" w:hAnsi="Palatino Linotype" w:cs="Times New Roman"/>
          <w:sz w:val="20"/>
          <w:szCs w:val="20"/>
        </w:rPr>
        <w:t>. The best start day MAE of 239 is found when starting predictions on Tuesday. A mean MAE of 246 and a standard deviation of 6.39 are found with 19 features.</w:t>
      </w:r>
    </w:p>
    <w:p w14:paraId="4DD4CC0F" w14:textId="727D7F92" w:rsidR="00A24A3D" w:rsidRPr="002C6FDB" w:rsidRDefault="005E3A6A" w:rsidP="009E147D">
      <w:pPr>
        <w:spacing w:line="240" w:lineRule="auto"/>
        <w:jc w:val="center"/>
        <w:rPr>
          <w:rFonts w:ascii="Palatino Linotype" w:hAnsi="Palatino Linotype" w:cs="Times New Roman"/>
          <w:sz w:val="20"/>
          <w:szCs w:val="20"/>
        </w:rPr>
      </w:pPr>
      <w:r w:rsidRPr="002C6FDB">
        <w:rPr>
          <w:rFonts w:ascii="Palatino Linotype" w:hAnsi="Palatino Linotype" w:cs="Times New Roman"/>
          <w:noProof/>
          <w:sz w:val="20"/>
          <w:szCs w:val="20"/>
        </w:rPr>
        <w:lastRenderedPageBreak/>
        <w:drawing>
          <wp:inline distT="0" distB="0" distL="0" distR="0" wp14:anchorId="2FC6E95E" wp14:editId="7C916FDE">
            <wp:extent cx="5934075" cy="3562350"/>
            <wp:effectExtent l="0" t="0" r="9525" b="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934075" cy="3562350"/>
                    </a:xfrm>
                    <a:prstGeom prst="rect">
                      <a:avLst/>
                    </a:prstGeom>
                    <a:noFill/>
                    <a:ln>
                      <a:noFill/>
                    </a:ln>
                  </pic:spPr>
                </pic:pic>
              </a:graphicData>
            </a:graphic>
          </wp:inline>
        </w:drawing>
      </w:r>
    </w:p>
    <w:p w14:paraId="77A54A7D" w14:textId="52AF1164" w:rsidR="00A24A3D" w:rsidRPr="002C6FDB" w:rsidRDefault="00E423B3" w:rsidP="009E147D">
      <w:pPr>
        <w:spacing w:line="240" w:lineRule="auto"/>
        <w:rPr>
          <w:rFonts w:ascii="Palatino Linotype" w:hAnsi="Palatino Linotype" w:cs="Times New Roman"/>
          <w:sz w:val="20"/>
          <w:szCs w:val="20"/>
        </w:rPr>
      </w:pPr>
      <w:r w:rsidRPr="002C6FDB">
        <w:rPr>
          <w:rFonts w:ascii="Palatino Linotype" w:hAnsi="Palatino Linotype" w:cs="Times New Roman"/>
          <w:b/>
          <w:bCs/>
          <w:sz w:val="20"/>
          <w:szCs w:val="20"/>
        </w:rPr>
        <w:t>Supplementary Figure</w:t>
      </w:r>
      <w:r w:rsidR="00A24A3D" w:rsidRPr="002C6FDB">
        <w:rPr>
          <w:rFonts w:ascii="Palatino Linotype" w:hAnsi="Palatino Linotype" w:cs="Times New Roman"/>
          <w:b/>
          <w:bCs/>
          <w:sz w:val="20"/>
          <w:szCs w:val="20"/>
        </w:rPr>
        <w:t xml:space="preserve"> </w:t>
      </w:r>
      <w:r w:rsidR="00791FBE" w:rsidRPr="002C6FDB">
        <w:rPr>
          <w:rFonts w:ascii="Palatino Linotype" w:hAnsi="Palatino Linotype" w:cs="Times New Roman"/>
          <w:b/>
          <w:bCs/>
          <w:sz w:val="20"/>
          <w:szCs w:val="20"/>
        </w:rPr>
        <w:t>S54</w:t>
      </w:r>
      <w:r w:rsidR="00234244" w:rsidRPr="002C6FDB">
        <w:rPr>
          <w:rFonts w:ascii="Palatino Linotype" w:hAnsi="Palatino Linotype" w:cs="Times New Roman"/>
          <w:b/>
          <w:bCs/>
          <w:sz w:val="20"/>
          <w:szCs w:val="20"/>
        </w:rPr>
        <w:t>:</w:t>
      </w:r>
      <w:r w:rsidR="00A24A3D" w:rsidRPr="002C6FDB">
        <w:rPr>
          <w:rFonts w:ascii="Palatino Linotype" w:hAnsi="Palatino Linotype" w:cs="Times New Roman"/>
          <w:b/>
          <w:bCs/>
          <w:sz w:val="20"/>
          <w:szCs w:val="20"/>
        </w:rPr>
        <w:t xml:space="preserve"> </w:t>
      </w:r>
      <w:r w:rsidR="00A24A3D" w:rsidRPr="002C6FDB">
        <w:rPr>
          <w:rFonts w:ascii="Palatino Linotype" w:hAnsi="Palatino Linotype" w:cs="Times New Roman"/>
          <w:sz w:val="20"/>
          <w:szCs w:val="20"/>
        </w:rPr>
        <w:t xml:space="preserve">LSTM Daily </w:t>
      </w:r>
      <w:bookmarkStart w:id="3" w:name="_Hlk66693552"/>
      <w:r w:rsidR="00A24A3D" w:rsidRPr="002C6FDB">
        <w:rPr>
          <w:rFonts w:ascii="Palatino Linotype" w:hAnsi="Palatino Linotype" w:cs="Times New Roman"/>
          <w:sz w:val="20"/>
          <w:szCs w:val="20"/>
        </w:rPr>
        <w:t>Difference</w:t>
      </w:r>
      <w:r w:rsidR="00293394" w:rsidRPr="002C6FDB">
        <w:rPr>
          <w:rFonts w:ascii="Palatino Linotype" w:hAnsi="Palatino Linotype" w:cs="Times New Roman"/>
          <w:sz w:val="20"/>
          <w:szCs w:val="20"/>
        </w:rPr>
        <w:t>d</w:t>
      </w:r>
      <w:r w:rsidR="00A24A3D" w:rsidRPr="002C6FDB">
        <w:rPr>
          <w:rFonts w:ascii="Palatino Linotype" w:hAnsi="Palatino Linotype" w:cs="Times New Roman"/>
          <w:sz w:val="20"/>
          <w:szCs w:val="20"/>
        </w:rPr>
        <w:t xml:space="preserve"> </w:t>
      </w:r>
      <w:r w:rsidR="00293394" w:rsidRPr="002C6FDB">
        <w:rPr>
          <w:rFonts w:ascii="Palatino Linotype" w:hAnsi="Palatino Linotype" w:cs="Times New Roman"/>
          <w:sz w:val="20"/>
          <w:szCs w:val="20"/>
        </w:rPr>
        <w:t>One-Week Forecast</w:t>
      </w:r>
      <w:bookmarkEnd w:id="3"/>
      <w:r w:rsidR="00790BD4" w:rsidRPr="002C6FDB">
        <w:rPr>
          <w:rFonts w:ascii="Palatino Linotype" w:hAnsi="Palatino Linotype" w:cs="Times New Roman"/>
          <w:sz w:val="20"/>
          <w:szCs w:val="20"/>
        </w:rPr>
        <w:t xml:space="preserve">. The best start day MAE of 287 is found when starting predictions on Monday. A mean MAE of 310 and a standard deviation of 14.97 are found with </w:t>
      </w:r>
      <w:r w:rsidR="00006DF4" w:rsidRPr="002C6FDB">
        <w:rPr>
          <w:rFonts w:ascii="Palatino Linotype" w:hAnsi="Palatino Linotype" w:cs="Times New Roman"/>
          <w:sz w:val="20"/>
          <w:szCs w:val="20"/>
        </w:rPr>
        <w:t>21</w:t>
      </w:r>
      <w:r w:rsidR="00790BD4" w:rsidRPr="002C6FDB">
        <w:rPr>
          <w:rFonts w:ascii="Palatino Linotype" w:hAnsi="Palatino Linotype" w:cs="Times New Roman"/>
          <w:sz w:val="20"/>
          <w:szCs w:val="20"/>
        </w:rPr>
        <w:t xml:space="preserve"> features.</w:t>
      </w:r>
    </w:p>
    <w:p w14:paraId="66F485E9" w14:textId="4DC21EB3" w:rsidR="00E75B38" w:rsidRPr="002C6FDB" w:rsidRDefault="00E75B38" w:rsidP="009E147D">
      <w:pPr>
        <w:spacing w:line="240" w:lineRule="auto"/>
        <w:rPr>
          <w:rFonts w:ascii="Palatino Linotype" w:hAnsi="Palatino Linotype" w:cs="Times New Roman"/>
          <w:sz w:val="20"/>
          <w:szCs w:val="20"/>
        </w:rPr>
      </w:pPr>
    </w:p>
    <w:p w14:paraId="2B2097D0" w14:textId="77777777" w:rsidR="00E75B38" w:rsidRPr="002C6FDB" w:rsidRDefault="00E75B38" w:rsidP="009E147D">
      <w:pPr>
        <w:spacing w:line="240" w:lineRule="auto"/>
        <w:rPr>
          <w:rFonts w:ascii="Palatino Linotype" w:hAnsi="Palatino Linotype" w:cs="Times New Roman"/>
          <w:b/>
          <w:bCs/>
          <w:sz w:val="20"/>
          <w:szCs w:val="20"/>
        </w:rPr>
      </w:pPr>
    </w:p>
    <w:p w14:paraId="17E5D59A" w14:textId="0AD85FDD" w:rsidR="002E1598" w:rsidRPr="002C6FDB" w:rsidRDefault="00E423B3" w:rsidP="009E147D">
      <w:pPr>
        <w:spacing w:line="240" w:lineRule="auto"/>
        <w:jc w:val="both"/>
        <w:rPr>
          <w:rFonts w:ascii="Palatino Linotype" w:hAnsi="Palatino Linotype" w:cs="Times New Roman"/>
          <w:sz w:val="20"/>
          <w:szCs w:val="20"/>
        </w:rPr>
      </w:pPr>
      <w:r w:rsidRPr="002C6FDB">
        <w:rPr>
          <w:rFonts w:ascii="Palatino Linotype" w:hAnsi="Palatino Linotype" w:cs="Times New Roman"/>
          <w:b/>
          <w:bCs/>
          <w:sz w:val="20"/>
          <w:szCs w:val="20"/>
        </w:rPr>
        <w:t>Supplementary Table</w:t>
      </w:r>
      <w:r w:rsidR="002E1598" w:rsidRPr="002C6FDB">
        <w:rPr>
          <w:rFonts w:ascii="Palatino Linotype" w:hAnsi="Palatino Linotype" w:cs="Times New Roman"/>
          <w:b/>
          <w:bCs/>
          <w:sz w:val="20"/>
          <w:szCs w:val="20"/>
        </w:rPr>
        <w:t xml:space="preserve"> </w:t>
      </w:r>
      <w:r w:rsidR="00791FBE" w:rsidRPr="002C6FDB">
        <w:rPr>
          <w:rFonts w:ascii="Palatino Linotype" w:hAnsi="Palatino Linotype" w:cs="Times New Roman"/>
          <w:b/>
          <w:bCs/>
          <w:sz w:val="20"/>
          <w:szCs w:val="20"/>
        </w:rPr>
        <w:t>S10</w:t>
      </w:r>
      <w:r w:rsidR="00234244" w:rsidRPr="002C6FDB">
        <w:rPr>
          <w:rFonts w:ascii="Palatino Linotype" w:hAnsi="Palatino Linotype" w:cs="Times New Roman"/>
          <w:b/>
          <w:bCs/>
          <w:sz w:val="20"/>
          <w:szCs w:val="20"/>
        </w:rPr>
        <w:t xml:space="preserve">: </w:t>
      </w:r>
      <w:r w:rsidR="002E1598" w:rsidRPr="002C6FDB">
        <w:rPr>
          <w:rFonts w:ascii="Palatino Linotype" w:hAnsi="Palatino Linotype" w:cs="Times New Roman"/>
          <w:sz w:val="20"/>
          <w:szCs w:val="20"/>
        </w:rPr>
        <w:t>One-</w:t>
      </w:r>
      <w:r w:rsidR="00836F2E" w:rsidRPr="002C6FDB">
        <w:rPr>
          <w:rFonts w:ascii="Palatino Linotype" w:hAnsi="Palatino Linotype" w:cs="Times New Roman"/>
          <w:sz w:val="20"/>
          <w:szCs w:val="20"/>
        </w:rPr>
        <w:t xml:space="preserve">Week </w:t>
      </w:r>
      <w:r w:rsidR="002E1598" w:rsidRPr="002C6FDB">
        <w:rPr>
          <w:rFonts w:ascii="Palatino Linotype" w:hAnsi="Palatino Linotype" w:cs="Times New Roman"/>
          <w:sz w:val="20"/>
          <w:szCs w:val="20"/>
        </w:rPr>
        <w:t xml:space="preserve">Forecast Daily Difference. </w:t>
      </w:r>
      <w:r w:rsidR="00EB53DD" w:rsidRPr="002C6FDB">
        <w:rPr>
          <w:rFonts w:ascii="Palatino Linotype" w:hAnsi="Palatino Linotype" w:cs="Times New Roman"/>
          <w:sz w:val="20"/>
          <w:szCs w:val="20"/>
        </w:rPr>
        <w:t xml:space="preserve">The </w:t>
      </w:r>
      <w:r w:rsidRPr="002C6FDB">
        <w:rPr>
          <w:rFonts w:ascii="Palatino Linotype" w:hAnsi="Palatino Linotype" w:cs="Times New Roman"/>
          <w:sz w:val="20"/>
          <w:szCs w:val="20"/>
        </w:rPr>
        <w:t>Supplementary Table</w:t>
      </w:r>
      <w:r w:rsidR="00EB53DD" w:rsidRPr="002C6FDB">
        <w:rPr>
          <w:rFonts w:ascii="Palatino Linotype" w:hAnsi="Palatino Linotype" w:cs="Times New Roman"/>
          <w:sz w:val="20"/>
          <w:szCs w:val="20"/>
        </w:rPr>
        <w:t xml:space="preserve"> displays the model, MAE from the final test, the feature test MAE, the number of features found from the feature test, the best start day, average start day MAE, and average standard deviation between start days.</w:t>
      </w:r>
    </w:p>
    <w:tbl>
      <w:tblPr>
        <w:tblStyle w:val="TableGrid"/>
        <w:tblW w:w="0" w:type="auto"/>
        <w:jc w:val="center"/>
        <w:tblLook w:val="04A0" w:firstRow="1" w:lastRow="0" w:firstColumn="1" w:lastColumn="0" w:noHBand="0" w:noVBand="1"/>
      </w:tblPr>
      <w:tblGrid>
        <w:gridCol w:w="1342"/>
        <w:gridCol w:w="1435"/>
        <w:gridCol w:w="2070"/>
        <w:gridCol w:w="1250"/>
        <w:gridCol w:w="974"/>
        <w:gridCol w:w="1217"/>
        <w:gridCol w:w="1062"/>
      </w:tblGrid>
      <w:tr w:rsidR="00737F3B" w:rsidRPr="009139D7" w14:paraId="416EA00A" w14:textId="77777777" w:rsidTr="00836F2E">
        <w:trPr>
          <w:trHeight w:hRule="exact" w:val="288"/>
          <w:jc w:val="center"/>
        </w:trPr>
        <w:tc>
          <w:tcPr>
            <w:tcW w:w="1345" w:type="dxa"/>
          </w:tcPr>
          <w:p w14:paraId="3BE7BDF9" w14:textId="77777777" w:rsidR="00EB53DD" w:rsidRPr="002C6FDB" w:rsidRDefault="00EB53DD"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Model</w:t>
            </w:r>
          </w:p>
        </w:tc>
        <w:tc>
          <w:tcPr>
            <w:tcW w:w="1440" w:type="dxa"/>
          </w:tcPr>
          <w:p w14:paraId="446FC2BD" w14:textId="77777777" w:rsidR="00EB53DD" w:rsidRPr="002C6FDB" w:rsidRDefault="00EB53DD"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Test MAE</w:t>
            </w:r>
          </w:p>
        </w:tc>
        <w:tc>
          <w:tcPr>
            <w:tcW w:w="2078" w:type="dxa"/>
          </w:tcPr>
          <w:p w14:paraId="0E8E98DE" w14:textId="77777777" w:rsidR="00EB53DD" w:rsidRPr="002C6FDB" w:rsidRDefault="00EB53DD"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Feature Test MAE</w:t>
            </w:r>
          </w:p>
        </w:tc>
        <w:tc>
          <w:tcPr>
            <w:tcW w:w="1252" w:type="dxa"/>
          </w:tcPr>
          <w:p w14:paraId="0F8B25B6" w14:textId="77777777" w:rsidR="00EB53DD" w:rsidRPr="002C6FDB" w:rsidRDefault="00EB53DD"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Feature #</w:t>
            </w:r>
          </w:p>
        </w:tc>
        <w:tc>
          <w:tcPr>
            <w:tcW w:w="949" w:type="dxa"/>
          </w:tcPr>
          <w:p w14:paraId="6392C1B7" w14:textId="09421D6E" w:rsidR="00EB53DD" w:rsidRPr="002C6FDB" w:rsidRDefault="00EB53DD"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Day</w:t>
            </w:r>
          </w:p>
        </w:tc>
        <w:tc>
          <w:tcPr>
            <w:tcW w:w="1221" w:type="dxa"/>
          </w:tcPr>
          <w:p w14:paraId="68327F45" w14:textId="5BEE6482" w:rsidR="00EB53DD" w:rsidRPr="002C6FDB" w:rsidRDefault="00EB53DD"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Avg. MAE</w:t>
            </w:r>
          </w:p>
        </w:tc>
        <w:tc>
          <w:tcPr>
            <w:tcW w:w="1065" w:type="dxa"/>
          </w:tcPr>
          <w:p w14:paraId="74497732" w14:textId="77777777" w:rsidR="00EB53DD" w:rsidRPr="002C6FDB" w:rsidRDefault="00EB53DD"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Std. Dev.</w:t>
            </w:r>
          </w:p>
        </w:tc>
      </w:tr>
      <w:tr w:rsidR="00737F3B" w:rsidRPr="009139D7" w14:paraId="03E82478" w14:textId="77777777" w:rsidTr="00836F2E">
        <w:trPr>
          <w:trHeight w:hRule="exact" w:val="288"/>
          <w:jc w:val="center"/>
        </w:trPr>
        <w:tc>
          <w:tcPr>
            <w:tcW w:w="1345" w:type="dxa"/>
          </w:tcPr>
          <w:p w14:paraId="4BFE889B" w14:textId="047B27B7" w:rsidR="00B249FF" w:rsidRPr="002C6FDB" w:rsidRDefault="00584D87"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RNN</w:t>
            </w:r>
          </w:p>
        </w:tc>
        <w:tc>
          <w:tcPr>
            <w:tcW w:w="1440" w:type="dxa"/>
            <w:vAlign w:val="bottom"/>
          </w:tcPr>
          <w:p w14:paraId="7ECB8E80" w14:textId="1C937CA8" w:rsidR="00B249FF" w:rsidRPr="002C6FDB" w:rsidRDefault="00B249FF"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400</w:t>
            </w:r>
          </w:p>
        </w:tc>
        <w:tc>
          <w:tcPr>
            <w:tcW w:w="2078" w:type="dxa"/>
            <w:vAlign w:val="bottom"/>
          </w:tcPr>
          <w:p w14:paraId="6226CFCA" w14:textId="0EC97A29" w:rsidR="00B249FF" w:rsidRPr="002C6FDB" w:rsidRDefault="00B249FF"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356</w:t>
            </w:r>
          </w:p>
        </w:tc>
        <w:tc>
          <w:tcPr>
            <w:tcW w:w="1252" w:type="dxa"/>
            <w:vAlign w:val="bottom"/>
          </w:tcPr>
          <w:p w14:paraId="05FE6C00" w14:textId="124C1F2A" w:rsidR="00B249FF" w:rsidRPr="002C6FDB" w:rsidRDefault="00B249FF"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10</w:t>
            </w:r>
          </w:p>
        </w:tc>
        <w:tc>
          <w:tcPr>
            <w:tcW w:w="949" w:type="dxa"/>
          </w:tcPr>
          <w:p w14:paraId="7BF9EE3F" w14:textId="3FF4F8BE" w:rsidR="00B249FF" w:rsidRPr="002C6FDB" w:rsidRDefault="00B249FF"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Tuesday</w:t>
            </w:r>
          </w:p>
        </w:tc>
        <w:tc>
          <w:tcPr>
            <w:tcW w:w="1221" w:type="dxa"/>
            <w:vAlign w:val="bottom"/>
          </w:tcPr>
          <w:p w14:paraId="0C81F9E5" w14:textId="3DA988B7" w:rsidR="00B249FF" w:rsidRPr="002C6FDB" w:rsidRDefault="00B249FF"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408</w:t>
            </w:r>
          </w:p>
        </w:tc>
        <w:tc>
          <w:tcPr>
            <w:tcW w:w="1065" w:type="dxa"/>
            <w:vAlign w:val="bottom"/>
          </w:tcPr>
          <w:p w14:paraId="715C7B03" w14:textId="7CF324DB" w:rsidR="00B249FF" w:rsidRPr="002C6FDB" w:rsidRDefault="00B249FF"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5.81</w:t>
            </w:r>
          </w:p>
        </w:tc>
      </w:tr>
      <w:tr w:rsidR="00737F3B" w:rsidRPr="009139D7" w14:paraId="61A81BB7" w14:textId="77777777" w:rsidTr="00836F2E">
        <w:trPr>
          <w:trHeight w:hRule="exact" w:val="288"/>
          <w:jc w:val="center"/>
        </w:trPr>
        <w:tc>
          <w:tcPr>
            <w:tcW w:w="1345" w:type="dxa"/>
          </w:tcPr>
          <w:p w14:paraId="7BCBC52A" w14:textId="78C4C7D7" w:rsidR="00B249FF" w:rsidRPr="002C6FDB" w:rsidRDefault="00584D87"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LSTM</w:t>
            </w:r>
          </w:p>
        </w:tc>
        <w:tc>
          <w:tcPr>
            <w:tcW w:w="1440" w:type="dxa"/>
            <w:vAlign w:val="bottom"/>
          </w:tcPr>
          <w:p w14:paraId="5357D797" w14:textId="5517E3EF" w:rsidR="00B249FF" w:rsidRPr="002C6FDB" w:rsidRDefault="00B249FF"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287</w:t>
            </w:r>
          </w:p>
        </w:tc>
        <w:tc>
          <w:tcPr>
            <w:tcW w:w="2078" w:type="dxa"/>
            <w:vAlign w:val="bottom"/>
          </w:tcPr>
          <w:p w14:paraId="6BF69518" w14:textId="5F8C991F" w:rsidR="00B249FF" w:rsidRPr="002C6FDB" w:rsidRDefault="00B249FF"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316</w:t>
            </w:r>
          </w:p>
        </w:tc>
        <w:tc>
          <w:tcPr>
            <w:tcW w:w="1252" w:type="dxa"/>
            <w:vAlign w:val="bottom"/>
          </w:tcPr>
          <w:p w14:paraId="6DC2A05E" w14:textId="77057CF6" w:rsidR="00B249FF" w:rsidRPr="002C6FDB" w:rsidRDefault="00B249FF"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21</w:t>
            </w:r>
          </w:p>
        </w:tc>
        <w:tc>
          <w:tcPr>
            <w:tcW w:w="949" w:type="dxa"/>
          </w:tcPr>
          <w:p w14:paraId="346AF50D" w14:textId="4BB26C62" w:rsidR="00B249FF" w:rsidRPr="002C6FDB" w:rsidRDefault="00B249FF"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Monday</w:t>
            </w:r>
          </w:p>
        </w:tc>
        <w:tc>
          <w:tcPr>
            <w:tcW w:w="1221" w:type="dxa"/>
            <w:vAlign w:val="bottom"/>
          </w:tcPr>
          <w:p w14:paraId="5E8F30A8" w14:textId="40E5B4DD" w:rsidR="00B249FF" w:rsidRPr="002C6FDB" w:rsidRDefault="00B249FF"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310</w:t>
            </w:r>
          </w:p>
        </w:tc>
        <w:tc>
          <w:tcPr>
            <w:tcW w:w="1065" w:type="dxa"/>
            <w:vAlign w:val="bottom"/>
          </w:tcPr>
          <w:p w14:paraId="364A7646" w14:textId="216EC4D8" w:rsidR="00B249FF" w:rsidRPr="002C6FDB" w:rsidRDefault="00B249FF"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14.97</w:t>
            </w:r>
          </w:p>
        </w:tc>
      </w:tr>
      <w:tr w:rsidR="00737F3B" w:rsidRPr="009139D7" w14:paraId="78CE6028" w14:textId="77777777" w:rsidTr="00836F2E">
        <w:trPr>
          <w:trHeight w:hRule="exact" w:val="288"/>
          <w:jc w:val="center"/>
        </w:trPr>
        <w:tc>
          <w:tcPr>
            <w:tcW w:w="1345" w:type="dxa"/>
          </w:tcPr>
          <w:p w14:paraId="093C35D8" w14:textId="60CD044F" w:rsidR="00B249FF" w:rsidRPr="002C6FDB" w:rsidRDefault="00584D87"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GRU</w:t>
            </w:r>
          </w:p>
        </w:tc>
        <w:tc>
          <w:tcPr>
            <w:tcW w:w="1440" w:type="dxa"/>
            <w:vAlign w:val="bottom"/>
          </w:tcPr>
          <w:p w14:paraId="65EA4455" w14:textId="6CE47D83" w:rsidR="00B249FF" w:rsidRPr="002C6FDB" w:rsidRDefault="00B249FF"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406</w:t>
            </w:r>
          </w:p>
        </w:tc>
        <w:tc>
          <w:tcPr>
            <w:tcW w:w="2078" w:type="dxa"/>
            <w:vAlign w:val="bottom"/>
          </w:tcPr>
          <w:p w14:paraId="674C58CD" w14:textId="345CBA3F" w:rsidR="00B249FF" w:rsidRPr="002C6FDB" w:rsidRDefault="00B249FF"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311</w:t>
            </w:r>
          </w:p>
        </w:tc>
        <w:tc>
          <w:tcPr>
            <w:tcW w:w="1252" w:type="dxa"/>
            <w:vAlign w:val="bottom"/>
          </w:tcPr>
          <w:p w14:paraId="76F7AE33" w14:textId="674A1363" w:rsidR="00B249FF" w:rsidRPr="002C6FDB" w:rsidRDefault="00B249FF"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37</w:t>
            </w:r>
          </w:p>
        </w:tc>
        <w:tc>
          <w:tcPr>
            <w:tcW w:w="949" w:type="dxa"/>
          </w:tcPr>
          <w:p w14:paraId="0C49B79E" w14:textId="71B03957" w:rsidR="00B249FF" w:rsidRPr="002C6FDB" w:rsidRDefault="00B249FF"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Tuesday</w:t>
            </w:r>
          </w:p>
        </w:tc>
        <w:tc>
          <w:tcPr>
            <w:tcW w:w="1221" w:type="dxa"/>
            <w:vAlign w:val="bottom"/>
          </w:tcPr>
          <w:p w14:paraId="16E2D2CA" w14:textId="72C14D08" w:rsidR="00B249FF" w:rsidRPr="002C6FDB" w:rsidRDefault="00B249FF"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408</w:t>
            </w:r>
          </w:p>
        </w:tc>
        <w:tc>
          <w:tcPr>
            <w:tcW w:w="1065" w:type="dxa"/>
            <w:vAlign w:val="bottom"/>
          </w:tcPr>
          <w:p w14:paraId="16BD5764" w14:textId="4E7B13B5" w:rsidR="00B249FF" w:rsidRPr="002C6FDB" w:rsidRDefault="00B249FF"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1.11</w:t>
            </w:r>
          </w:p>
        </w:tc>
      </w:tr>
      <w:tr w:rsidR="00737F3B" w:rsidRPr="009139D7" w14:paraId="29CBA85F" w14:textId="77777777" w:rsidTr="00836F2E">
        <w:trPr>
          <w:trHeight w:hRule="exact" w:val="288"/>
          <w:jc w:val="center"/>
        </w:trPr>
        <w:tc>
          <w:tcPr>
            <w:tcW w:w="1345" w:type="dxa"/>
          </w:tcPr>
          <w:p w14:paraId="204BCDA7" w14:textId="5F40BD8A" w:rsidR="00B249FF" w:rsidRPr="002C6FDB" w:rsidRDefault="00584D87"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GRU+</w:t>
            </w:r>
          </w:p>
        </w:tc>
        <w:tc>
          <w:tcPr>
            <w:tcW w:w="1440" w:type="dxa"/>
            <w:vAlign w:val="bottom"/>
          </w:tcPr>
          <w:p w14:paraId="171D4188" w14:textId="72CAF6D0" w:rsidR="00B249FF" w:rsidRPr="002C6FDB" w:rsidRDefault="00B249FF"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405</w:t>
            </w:r>
          </w:p>
        </w:tc>
        <w:tc>
          <w:tcPr>
            <w:tcW w:w="2078" w:type="dxa"/>
            <w:vAlign w:val="bottom"/>
          </w:tcPr>
          <w:p w14:paraId="5867CB48" w14:textId="6F6B7947" w:rsidR="00B249FF" w:rsidRPr="002C6FDB" w:rsidRDefault="00B249FF"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312</w:t>
            </w:r>
          </w:p>
        </w:tc>
        <w:tc>
          <w:tcPr>
            <w:tcW w:w="1252" w:type="dxa"/>
            <w:vAlign w:val="bottom"/>
          </w:tcPr>
          <w:p w14:paraId="20EE70EF" w14:textId="095DEC3D" w:rsidR="00B249FF" w:rsidRPr="002C6FDB" w:rsidRDefault="00B249FF"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38</w:t>
            </w:r>
          </w:p>
        </w:tc>
        <w:tc>
          <w:tcPr>
            <w:tcW w:w="949" w:type="dxa"/>
          </w:tcPr>
          <w:p w14:paraId="77DA9AF8" w14:textId="48F22CFB" w:rsidR="00B249FF" w:rsidRPr="002C6FDB" w:rsidRDefault="00B249FF"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Monday</w:t>
            </w:r>
          </w:p>
        </w:tc>
        <w:tc>
          <w:tcPr>
            <w:tcW w:w="1221" w:type="dxa"/>
            <w:vAlign w:val="bottom"/>
          </w:tcPr>
          <w:p w14:paraId="766F4A40" w14:textId="11226F11" w:rsidR="00B249FF" w:rsidRPr="002C6FDB" w:rsidRDefault="00B249FF"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408</w:t>
            </w:r>
          </w:p>
        </w:tc>
        <w:tc>
          <w:tcPr>
            <w:tcW w:w="1065" w:type="dxa"/>
            <w:vAlign w:val="bottom"/>
          </w:tcPr>
          <w:p w14:paraId="268079C1" w14:textId="63032DFA" w:rsidR="00B249FF" w:rsidRPr="002C6FDB" w:rsidRDefault="00B249FF"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2.71</w:t>
            </w:r>
          </w:p>
        </w:tc>
      </w:tr>
    </w:tbl>
    <w:p w14:paraId="348B2834" w14:textId="77777777" w:rsidR="00E43343" w:rsidRPr="002C6FDB" w:rsidRDefault="00E43343" w:rsidP="009E147D">
      <w:pPr>
        <w:spacing w:line="240" w:lineRule="auto"/>
        <w:jc w:val="both"/>
        <w:rPr>
          <w:rFonts w:ascii="Palatino Linotype" w:hAnsi="Palatino Linotype" w:cs="Times New Roman"/>
          <w:b/>
          <w:bCs/>
          <w:sz w:val="20"/>
          <w:szCs w:val="20"/>
        </w:rPr>
      </w:pPr>
    </w:p>
    <w:p w14:paraId="24C70C05" w14:textId="205F5FC3" w:rsidR="00402D2C" w:rsidRPr="002C6FDB" w:rsidRDefault="00182C1B" w:rsidP="009E147D">
      <w:pPr>
        <w:spacing w:line="240" w:lineRule="auto"/>
        <w:jc w:val="both"/>
        <w:rPr>
          <w:rFonts w:ascii="Palatino Linotype" w:hAnsi="Palatino Linotype" w:cs="Times New Roman"/>
          <w:sz w:val="20"/>
          <w:szCs w:val="20"/>
        </w:rPr>
      </w:pPr>
      <w:r w:rsidRPr="002C6FDB">
        <w:rPr>
          <w:rFonts w:ascii="Palatino Linotype" w:hAnsi="Palatino Linotype" w:cs="Times New Roman"/>
          <w:sz w:val="20"/>
          <w:szCs w:val="20"/>
        </w:rPr>
        <w:tab/>
      </w:r>
    </w:p>
    <w:p w14:paraId="224EC743" w14:textId="6C077694" w:rsidR="00541D98" w:rsidRPr="002C6FDB" w:rsidRDefault="005E3A6A" w:rsidP="009E147D">
      <w:pPr>
        <w:spacing w:line="240" w:lineRule="auto"/>
        <w:jc w:val="center"/>
        <w:rPr>
          <w:rFonts w:ascii="Palatino Linotype" w:hAnsi="Palatino Linotype" w:cs="Times New Roman"/>
          <w:sz w:val="20"/>
          <w:szCs w:val="20"/>
        </w:rPr>
      </w:pPr>
      <w:r w:rsidRPr="002C6FDB">
        <w:rPr>
          <w:rFonts w:ascii="Palatino Linotype" w:hAnsi="Palatino Linotype" w:cs="Times New Roman"/>
          <w:noProof/>
          <w:sz w:val="20"/>
          <w:szCs w:val="20"/>
        </w:rPr>
        <w:lastRenderedPageBreak/>
        <w:drawing>
          <wp:inline distT="0" distB="0" distL="0" distR="0" wp14:anchorId="1E200DD8" wp14:editId="1B7D39A8">
            <wp:extent cx="6092741" cy="3657600"/>
            <wp:effectExtent l="0" t="0" r="3810"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092741" cy="3657600"/>
                    </a:xfrm>
                    <a:prstGeom prst="rect">
                      <a:avLst/>
                    </a:prstGeom>
                    <a:noFill/>
                    <a:ln>
                      <a:noFill/>
                    </a:ln>
                  </pic:spPr>
                </pic:pic>
              </a:graphicData>
            </a:graphic>
          </wp:inline>
        </w:drawing>
      </w:r>
    </w:p>
    <w:p w14:paraId="16A37445" w14:textId="6E0AE9C8" w:rsidR="009A2F97" w:rsidRPr="002C6FDB" w:rsidRDefault="00E423B3" w:rsidP="009E147D">
      <w:pPr>
        <w:spacing w:line="240" w:lineRule="auto"/>
        <w:rPr>
          <w:rFonts w:ascii="Palatino Linotype" w:hAnsi="Palatino Linotype" w:cs="Times New Roman"/>
          <w:b/>
          <w:bCs/>
          <w:sz w:val="20"/>
          <w:szCs w:val="20"/>
        </w:rPr>
      </w:pPr>
      <w:r w:rsidRPr="002C6FDB">
        <w:rPr>
          <w:rFonts w:ascii="Palatino Linotype" w:hAnsi="Palatino Linotype" w:cs="Times New Roman"/>
          <w:b/>
          <w:bCs/>
          <w:sz w:val="20"/>
          <w:szCs w:val="20"/>
        </w:rPr>
        <w:t>Supplementary Figure</w:t>
      </w:r>
      <w:r w:rsidR="00420AD7" w:rsidRPr="002C6FDB">
        <w:rPr>
          <w:rFonts w:ascii="Palatino Linotype" w:hAnsi="Palatino Linotype" w:cs="Times New Roman"/>
          <w:b/>
          <w:bCs/>
          <w:sz w:val="20"/>
          <w:szCs w:val="20"/>
        </w:rPr>
        <w:t xml:space="preserve"> </w:t>
      </w:r>
      <w:r w:rsidR="00791FBE" w:rsidRPr="002C6FDB">
        <w:rPr>
          <w:rFonts w:ascii="Palatino Linotype" w:hAnsi="Palatino Linotype" w:cs="Times New Roman"/>
          <w:b/>
          <w:bCs/>
          <w:sz w:val="20"/>
          <w:szCs w:val="20"/>
        </w:rPr>
        <w:t>S55</w:t>
      </w:r>
      <w:r w:rsidR="00234244" w:rsidRPr="002C6FDB">
        <w:rPr>
          <w:rFonts w:ascii="Palatino Linotype" w:hAnsi="Palatino Linotype" w:cs="Times New Roman"/>
          <w:b/>
          <w:bCs/>
          <w:sz w:val="20"/>
          <w:szCs w:val="20"/>
        </w:rPr>
        <w:t>:</w:t>
      </w:r>
      <w:r w:rsidR="00420AD7" w:rsidRPr="002C6FDB">
        <w:rPr>
          <w:rFonts w:ascii="Palatino Linotype" w:hAnsi="Palatino Linotype" w:cs="Times New Roman"/>
          <w:b/>
          <w:bCs/>
          <w:sz w:val="20"/>
          <w:szCs w:val="20"/>
        </w:rPr>
        <w:t xml:space="preserve"> </w:t>
      </w:r>
      <w:r w:rsidR="00420AD7" w:rsidRPr="002C6FDB">
        <w:rPr>
          <w:rFonts w:ascii="Palatino Linotype" w:hAnsi="Palatino Linotype" w:cs="Times New Roman"/>
          <w:sz w:val="20"/>
          <w:szCs w:val="20"/>
        </w:rPr>
        <w:t xml:space="preserve">RNN </w:t>
      </w:r>
      <w:r w:rsidR="00C767BA" w:rsidRPr="002C6FDB">
        <w:rPr>
          <w:rFonts w:ascii="Palatino Linotype" w:hAnsi="Palatino Linotype" w:cs="Times New Roman"/>
          <w:sz w:val="20"/>
          <w:szCs w:val="20"/>
        </w:rPr>
        <w:t>Weekly</w:t>
      </w:r>
      <w:r w:rsidR="00420AD7" w:rsidRPr="002C6FDB">
        <w:rPr>
          <w:rFonts w:ascii="Palatino Linotype" w:hAnsi="Palatino Linotype" w:cs="Times New Roman"/>
          <w:sz w:val="20"/>
          <w:szCs w:val="20"/>
        </w:rPr>
        <w:t xml:space="preserve"> </w:t>
      </w:r>
      <w:r w:rsidR="00293394" w:rsidRPr="002C6FDB">
        <w:rPr>
          <w:rFonts w:ascii="Palatino Linotype" w:hAnsi="Palatino Linotype" w:cs="Times New Roman"/>
          <w:sz w:val="20"/>
          <w:szCs w:val="20"/>
        </w:rPr>
        <w:t>Differenced One-Week Forecast</w:t>
      </w:r>
      <w:r w:rsidR="00E43343" w:rsidRPr="002C6FDB">
        <w:rPr>
          <w:rFonts w:ascii="Palatino Linotype" w:hAnsi="Palatino Linotype" w:cs="Times New Roman"/>
          <w:sz w:val="20"/>
          <w:szCs w:val="20"/>
        </w:rPr>
        <w:t>. The best start day MAE of 273 is found when starting predictions on Monday. A mean MAE of 277 and a standard deviation of 2.63 are found with 7 features.</w:t>
      </w:r>
    </w:p>
    <w:p w14:paraId="0AA45D3F" w14:textId="77777777" w:rsidR="005E3A6A" w:rsidRPr="002C6FDB" w:rsidRDefault="005E3A6A" w:rsidP="009E147D">
      <w:pPr>
        <w:spacing w:line="240" w:lineRule="auto"/>
        <w:rPr>
          <w:rFonts w:ascii="Palatino Linotype" w:hAnsi="Palatino Linotype" w:cs="Times New Roman"/>
          <w:b/>
          <w:bCs/>
          <w:sz w:val="20"/>
          <w:szCs w:val="20"/>
        </w:rPr>
      </w:pPr>
    </w:p>
    <w:p w14:paraId="2B786B5C" w14:textId="23333512" w:rsidR="00925708" w:rsidRPr="002C6FDB" w:rsidRDefault="00E423B3" w:rsidP="009E147D">
      <w:pPr>
        <w:spacing w:line="240" w:lineRule="auto"/>
        <w:rPr>
          <w:rFonts w:ascii="Palatino Linotype" w:hAnsi="Palatino Linotype" w:cs="Times New Roman"/>
          <w:sz w:val="20"/>
          <w:szCs w:val="20"/>
        </w:rPr>
      </w:pPr>
      <w:r w:rsidRPr="002C6FDB">
        <w:rPr>
          <w:rFonts w:ascii="Palatino Linotype" w:hAnsi="Palatino Linotype" w:cs="Times New Roman"/>
          <w:b/>
          <w:bCs/>
          <w:sz w:val="20"/>
          <w:szCs w:val="20"/>
        </w:rPr>
        <w:t>Supplementary Table</w:t>
      </w:r>
      <w:r w:rsidR="00F17516" w:rsidRPr="002C6FDB">
        <w:rPr>
          <w:rFonts w:ascii="Palatino Linotype" w:hAnsi="Palatino Linotype" w:cs="Times New Roman"/>
          <w:b/>
          <w:bCs/>
          <w:sz w:val="20"/>
          <w:szCs w:val="20"/>
        </w:rPr>
        <w:t xml:space="preserve"> </w:t>
      </w:r>
      <w:r w:rsidR="00791FBE" w:rsidRPr="002C6FDB">
        <w:rPr>
          <w:rFonts w:ascii="Palatino Linotype" w:hAnsi="Palatino Linotype" w:cs="Times New Roman"/>
          <w:b/>
          <w:bCs/>
          <w:sz w:val="20"/>
          <w:szCs w:val="20"/>
        </w:rPr>
        <w:t>S11</w:t>
      </w:r>
      <w:r w:rsidR="00234244" w:rsidRPr="002C6FDB">
        <w:rPr>
          <w:rFonts w:ascii="Palatino Linotype" w:hAnsi="Palatino Linotype" w:cs="Times New Roman"/>
          <w:b/>
          <w:bCs/>
          <w:sz w:val="20"/>
          <w:szCs w:val="20"/>
        </w:rPr>
        <w:t>:</w:t>
      </w:r>
      <w:r w:rsidR="00F17516" w:rsidRPr="002C6FDB">
        <w:rPr>
          <w:rFonts w:ascii="Palatino Linotype" w:hAnsi="Palatino Linotype" w:cs="Times New Roman"/>
          <w:b/>
          <w:bCs/>
          <w:sz w:val="20"/>
          <w:szCs w:val="20"/>
        </w:rPr>
        <w:t xml:space="preserve">  </w:t>
      </w:r>
      <w:r w:rsidR="00836F2E" w:rsidRPr="002C6FDB">
        <w:rPr>
          <w:rFonts w:ascii="Palatino Linotype" w:hAnsi="Palatino Linotype" w:cs="Times New Roman"/>
          <w:sz w:val="20"/>
          <w:szCs w:val="20"/>
        </w:rPr>
        <w:t xml:space="preserve">One-Week Forecast Weekly Difference. The </w:t>
      </w:r>
      <w:r w:rsidRPr="002C6FDB">
        <w:rPr>
          <w:rFonts w:ascii="Palatino Linotype" w:hAnsi="Palatino Linotype" w:cs="Times New Roman"/>
          <w:sz w:val="20"/>
          <w:szCs w:val="20"/>
        </w:rPr>
        <w:t>Supplementary Table</w:t>
      </w:r>
      <w:r w:rsidR="00836F2E" w:rsidRPr="002C6FDB">
        <w:rPr>
          <w:rFonts w:ascii="Palatino Linotype" w:hAnsi="Palatino Linotype" w:cs="Times New Roman"/>
          <w:sz w:val="20"/>
          <w:szCs w:val="20"/>
        </w:rPr>
        <w:t xml:space="preserve"> displays the model, MAE from the final test, the feature test MAE, the number of features found from the feature test, the best start day, average start day MAE, and average standard deviation between start days.</w:t>
      </w:r>
    </w:p>
    <w:tbl>
      <w:tblPr>
        <w:tblStyle w:val="TableGrid"/>
        <w:tblW w:w="0" w:type="auto"/>
        <w:jc w:val="center"/>
        <w:tblLook w:val="04A0" w:firstRow="1" w:lastRow="0" w:firstColumn="1" w:lastColumn="0" w:noHBand="0" w:noVBand="1"/>
      </w:tblPr>
      <w:tblGrid>
        <w:gridCol w:w="1255"/>
        <w:gridCol w:w="1440"/>
        <w:gridCol w:w="2168"/>
        <w:gridCol w:w="1162"/>
        <w:gridCol w:w="1039"/>
        <w:gridCol w:w="1221"/>
        <w:gridCol w:w="1065"/>
      </w:tblGrid>
      <w:tr w:rsidR="00737F3B" w:rsidRPr="009139D7" w14:paraId="6DBDD11E" w14:textId="77777777" w:rsidTr="00836F2E">
        <w:trPr>
          <w:trHeight w:hRule="exact" w:val="325"/>
          <w:jc w:val="center"/>
        </w:trPr>
        <w:tc>
          <w:tcPr>
            <w:tcW w:w="1255" w:type="dxa"/>
          </w:tcPr>
          <w:p w14:paraId="0BFA7D66" w14:textId="77777777" w:rsidR="00836F2E" w:rsidRPr="002C6FDB" w:rsidRDefault="00836F2E"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Model</w:t>
            </w:r>
          </w:p>
        </w:tc>
        <w:tc>
          <w:tcPr>
            <w:tcW w:w="1440" w:type="dxa"/>
          </w:tcPr>
          <w:p w14:paraId="23A96AC7" w14:textId="77777777" w:rsidR="00836F2E" w:rsidRPr="002C6FDB" w:rsidRDefault="00836F2E"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Test MAE</w:t>
            </w:r>
          </w:p>
        </w:tc>
        <w:tc>
          <w:tcPr>
            <w:tcW w:w="2168" w:type="dxa"/>
          </w:tcPr>
          <w:p w14:paraId="35721B07" w14:textId="77777777" w:rsidR="00836F2E" w:rsidRPr="002C6FDB" w:rsidRDefault="00836F2E"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Feature Test MAE</w:t>
            </w:r>
          </w:p>
        </w:tc>
        <w:tc>
          <w:tcPr>
            <w:tcW w:w="1162" w:type="dxa"/>
          </w:tcPr>
          <w:p w14:paraId="7583A100" w14:textId="77777777" w:rsidR="00836F2E" w:rsidRPr="002C6FDB" w:rsidRDefault="00836F2E"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Feature #</w:t>
            </w:r>
          </w:p>
        </w:tc>
        <w:tc>
          <w:tcPr>
            <w:tcW w:w="1039" w:type="dxa"/>
          </w:tcPr>
          <w:p w14:paraId="55C46573" w14:textId="77777777" w:rsidR="00836F2E" w:rsidRPr="002C6FDB" w:rsidRDefault="00836F2E"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Day</w:t>
            </w:r>
          </w:p>
        </w:tc>
        <w:tc>
          <w:tcPr>
            <w:tcW w:w="1221" w:type="dxa"/>
          </w:tcPr>
          <w:p w14:paraId="6A74CEB5" w14:textId="77777777" w:rsidR="00836F2E" w:rsidRPr="002C6FDB" w:rsidRDefault="00836F2E"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Avg. MAE</w:t>
            </w:r>
          </w:p>
        </w:tc>
        <w:tc>
          <w:tcPr>
            <w:tcW w:w="1065" w:type="dxa"/>
          </w:tcPr>
          <w:p w14:paraId="1E2ADF1B" w14:textId="77777777" w:rsidR="00836F2E" w:rsidRPr="002C6FDB" w:rsidRDefault="00836F2E"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Std. Dev.</w:t>
            </w:r>
          </w:p>
        </w:tc>
      </w:tr>
      <w:tr w:rsidR="00737F3B" w:rsidRPr="009139D7" w14:paraId="488A484E" w14:textId="77777777" w:rsidTr="00836F2E">
        <w:trPr>
          <w:trHeight w:hRule="exact" w:val="288"/>
          <w:jc w:val="center"/>
        </w:trPr>
        <w:tc>
          <w:tcPr>
            <w:tcW w:w="1255" w:type="dxa"/>
          </w:tcPr>
          <w:p w14:paraId="260C6296" w14:textId="77777777" w:rsidR="00836F2E" w:rsidRPr="002C6FDB" w:rsidRDefault="00836F2E"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RNN</w:t>
            </w:r>
          </w:p>
        </w:tc>
        <w:tc>
          <w:tcPr>
            <w:tcW w:w="1440" w:type="dxa"/>
            <w:vAlign w:val="bottom"/>
          </w:tcPr>
          <w:p w14:paraId="442EE38B" w14:textId="7A59379C" w:rsidR="00836F2E" w:rsidRPr="002C6FDB" w:rsidRDefault="00836F2E"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273</w:t>
            </w:r>
          </w:p>
        </w:tc>
        <w:tc>
          <w:tcPr>
            <w:tcW w:w="2168" w:type="dxa"/>
            <w:vAlign w:val="bottom"/>
          </w:tcPr>
          <w:p w14:paraId="55DC172C" w14:textId="5426B8DC" w:rsidR="00836F2E" w:rsidRPr="002C6FDB" w:rsidRDefault="00836F2E"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246</w:t>
            </w:r>
          </w:p>
        </w:tc>
        <w:tc>
          <w:tcPr>
            <w:tcW w:w="1162" w:type="dxa"/>
            <w:vAlign w:val="bottom"/>
          </w:tcPr>
          <w:p w14:paraId="7771DE5B" w14:textId="398ABFFC" w:rsidR="00836F2E" w:rsidRPr="002C6FDB" w:rsidRDefault="00836F2E"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7</w:t>
            </w:r>
          </w:p>
        </w:tc>
        <w:tc>
          <w:tcPr>
            <w:tcW w:w="1039" w:type="dxa"/>
          </w:tcPr>
          <w:p w14:paraId="666C2E0F" w14:textId="77777777" w:rsidR="00836F2E" w:rsidRPr="002C6FDB" w:rsidRDefault="00836F2E"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Tuesday</w:t>
            </w:r>
          </w:p>
        </w:tc>
        <w:tc>
          <w:tcPr>
            <w:tcW w:w="1221" w:type="dxa"/>
            <w:vAlign w:val="bottom"/>
          </w:tcPr>
          <w:p w14:paraId="5F2FEFF5" w14:textId="0400F4FC" w:rsidR="00836F2E" w:rsidRPr="002C6FDB" w:rsidRDefault="00836F2E"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277</w:t>
            </w:r>
          </w:p>
        </w:tc>
        <w:tc>
          <w:tcPr>
            <w:tcW w:w="1065" w:type="dxa"/>
            <w:vAlign w:val="bottom"/>
          </w:tcPr>
          <w:p w14:paraId="4D15632B" w14:textId="5D2D3B27" w:rsidR="00836F2E" w:rsidRPr="002C6FDB" w:rsidRDefault="00836F2E"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2.63</w:t>
            </w:r>
          </w:p>
        </w:tc>
      </w:tr>
      <w:tr w:rsidR="00737F3B" w:rsidRPr="009139D7" w14:paraId="4ECC67C6" w14:textId="77777777" w:rsidTr="00836F2E">
        <w:trPr>
          <w:trHeight w:hRule="exact" w:val="288"/>
          <w:jc w:val="center"/>
        </w:trPr>
        <w:tc>
          <w:tcPr>
            <w:tcW w:w="1255" w:type="dxa"/>
          </w:tcPr>
          <w:p w14:paraId="7C04B073" w14:textId="77777777" w:rsidR="00836F2E" w:rsidRPr="002C6FDB" w:rsidRDefault="00836F2E"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LSTM</w:t>
            </w:r>
          </w:p>
        </w:tc>
        <w:tc>
          <w:tcPr>
            <w:tcW w:w="1440" w:type="dxa"/>
            <w:vAlign w:val="bottom"/>
          </w:tcPr>
          <w:p w14:paraId="5AF21CFE" w14:textId="4DE3B14D" w:rsidR="00836F2E" w:rsidRPr="002C6FDB" w:rsidRDefault="00836F2E"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280</w:t>
            </w:r>
          </w:p>
        </w:tc>
        <w:tc>
          <w:tcPr>
            <w:tcW w:w="2168" w:type="dxa"/>
            <w:vAlign w:val="bottom"/>
          </w:tcPr>
          <w:p w14:paraId="154F27CC" w14:textId="7B2C24C4" w:rsidR="00836F2E" w:rsidRPr="002C6FDB" w:rsidRDefault="00836F2E"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212</w:t>
            </w:r>
          </w:p>
        </w:tc>
        <w:tc>
          <w:tcPr>
            <w:tcW w:w="1162" w:type="dxa"/>
            <w:vAlign w:val="bottom"/>
          </w:tcPr>
          <w:p w14:paraId="18B689B0" w14:textId="6AA72A9D" w:rsidR="00836F2E" w:rsidRPr="002C6FDB" w:rsidRDefault="00836F2E"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74</w:t>
            </w:r>
          </w:p>
        </w:tc>
        <w:tc>
          <w:tcPr>
            <w:tcW w:w="1039" w:type="dxa"/>
          </w:tcPr>
          <w:p w14:paraId="2DCCF0D7" w14:textId="77777777" w:rsidR="00836F2E" w:rsidRPr="002C6FDB" w:rsidRDefault="00836F2E"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Monday</w:t>
            </w:r>
          </w:p>
        </w:tc>
        <w:tc>
          <w:tcPr>
            <w:tcW w:w="1221" w:type="dxa"/>
            <w:vAlign w:val="bottom"/>
          </w:tcPr>
          <w:p w14:paraId="2A404205" w14:textId="4E3E42E2" w:rsidR="00836F2E" w:rsidRPr="002C6FDB" w:rsidRDefault="00836F2E"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283</w:t>
            </w:r>
          </w:p>
        </w:tc>
        <w:tc>
          <w:tcPr>
            <w:tcW w:w="1065" w:type="dxa"/>
            <w:vAlign w:val="bottom"/>
          </w:tcPr>
          <w:p w14:paraId="7E319274" w14:textId="0E315940" w:rsidR="00836F2E" w:rsidRPr="002C6FDB" w:rsidRDefault="00836F2E"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2.1</w:t>
            </w:r>
          </w:p>
        </w:tc>
      </w:tr>
      <w:tr w:rsidR="00737F3B" w:rsidRPr="009139D7" w14:paraId="1299BFF3" w14:textId="77777777" w:rsidTr="00836F2E">
        <w:trPr>
          <w:trHeight w:hRule="exact" w:val="288"/>
          <w:jc w:val="center"/>
        </w:trPr>
        <w:tc>
          <w:tcPr>
            <w:tcW w:w="1255" w:type="dxa"/>
          </w:tcPr>
          <w:p w14:paraId="12B5E5AF" w14:textId="77777777" w:rsidR="00836F2E" w:rsidRPr="002C6FDB" w:rsidRDefault="00836F2E"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GRU</w:t>
            </w:r>
          </w:p>
        </w:tc>
        <w:tc>
          <w:tcPr>
            <w:tcW w:w="1440" w:type="dxa"/>
            <w:vAlign w:val="bottom"/>
          </w:tcPr>
          <w:p w14:paraId="67391A60" w14:textId="4D6A4210" w:rsidR="00836F2E" w:rsidRPr="002C6FDB" w:rsidRDefault="00836F2E"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276</w:t>
            </w:r>
          </w:p>
        </w:tc>
        <w:tc>
          <w:tcPr>
            <w:tcW w:w="2168" w:type="dxa"/>
            <w:vAlign w:val="bottom"/>
          </w:tcPr>
          <w:p w14:paraId="14B5D0BC" w14:textId="0D75898D" w:rsidR="00836F2E" w:rsidRPr="002C6FDB" w:rsidRDefault="00836F2E"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222</w:t>
            </w:r>
          </w:p>
        </w:tc>
        <w:tc>
          <w:tcPr>
            <w:tcW w:w="1162" w:type="dxa"/>
            <w:vAlign w:val="bottom"/>
          </w:tcPr>
          <w:p w14:paraId="1E157971" w14:textId="061D37C1" w:rsidR="00836F2E" w:rsidRPr="002C6FDB" w:rsidRDefault="00836F2E"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11</w:t>
            </w:r>
          </w:p>
        </w:tc>
        <w:tc>
          <w:tcPr>
            <w:tcW w:w="1039" w:type="dxa"/>
          </w:tcPr>
          <w:p w14:paraId="38E09FEB" w14:textId="25B5A124" w:rsidR="00836F2E" w:rsidRPr="002C6FDB" w:rsidRDefault="00836F2E"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Monday</w:t>
            </w:r>
          </w:p>
        </w:tc>
        <w:tc>
          <w:tcPr>
            <w:tcW w:w="1221" w:type="dxa"/>
            <w:vAlign w:val="bottom"/>
          </w:tcPr>
          <w:p w14:paraId="1C63D93C" w14:textId="3EAB31F9" w:rsidR="00836F2E" w:rsidRPr="002C6FDB" w:rsidRDefault="00836F2E"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280</w:t>
            </w:r>
          </w:p>
        </w:tc>
        <w:tc>
          <w:tcPr>
            <w:tcW w:w="1065" w:type="dxa"/>
            <w:vAlign w:val="bottom"/>
          </w:tcPr>
          <w:p w14:paraId="3D9184A0" w14:textId="1263AFF8" w:rsidR="00836F2E" w:rsidRPr="002C6FDB" w:rsidRDefault="00836F2E"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3.24</w:t>
            </w:r>
          </w:p>
        </w:tc>
      </w:tr>
      <w:tr w:rsidR="00737F3B" w:rsidRPr="009139D7" w14:paraId="2084E266" w14:textId="77777777" w:rsidTr="00836F2E">
        <w:trPr>
          <w:trHeight w:hRule="exact" w:val="288"/>
          <w:jc w:val="center"/>
        </w:trPr>
        <w:tc>
          <w:tcPr>
            <w:tcW w:w="1255" w:type="dxa"/>
          </w:tcPr>
          <w:p w14:paraId="2F658E3E" w14:textId="77777777" w:rsidR="00836F2E" w:rsidRPr="002C6FDB" w:rsidRDefault="00836F2E"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GRU+</w:t>
            </w:r>
          </w:p>
        </w:tc>
        <w:tc>
          <w:tcPr>
            <w:tcW w:w="1440" w:type="dxa"/>
            <w:vAlign w:val="bottom"/>
          </w:tcPr>
          <w:p w14:paraId="660EA681" w14:textId="3BD267FC" w:rsidR="00836F2E" w:rsidRPr="002C6FDB" w:rsidRDefault="00836F2E"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280</w:t>
            </w:r>
          </w:p>
        </w:tc>
        <w:tc>
          <w:tcPr>
            <w:tcW w:w="2168" w:type="dxa"/>
            <w:vAlign w:val="bottom"/>
          </w:tcPr>
          <w:p w14:paraId="5B1695BA" w14:textId="288EDE89" w:rsidR="00836F2E" w:rsidRPr="002C6FDB" w:rsidRDefault="00836F2E"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221</w:t>
            </w:r>
          </w:p>
        </w:tc>
        <w:tc>
          <w:tcPr>
            <w:tcW w:w="1162" w:type="dxa"/>
            <w:vAlign w:val="bottom"/>
          </w:tcPr>
          <w:p w14:paraId="0C7AEBDF" w14:textId="65D4B0E2" w:rsidR="00836F2E" w:rsidRPr="002C6FDB" w:rsidRDefault="00836F2E"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54</w:t>
            </w:r>
          </w:p>
        </w:tc>
        <w:tc>
          <w:tcPr>
            <w:tcW w:w="1039" w:type="dxa"/>
          </w:tcPr>
          <w:p w14:paraId="62B781AF" w14:textId="77777777" w:rsidR="00836F2E" w:rsidRPr="002C6FDB" w:rsidRDefault="00836F2E"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Monday</w:t>
            </w:r>
          </w:p>
        </w:tc>
        <w:tc>
          <w:tcPr>
            <w:tcW w:w="1221" w:type="dxa"/>
            <w:vAlign w:val="bottom"/>
          </w:tcPr>
          <w:p w14:paraId="34F6EED7" w14:textId="7E48AE67" w:rsidR="00836F2E" w:rsidRPr="002C6FDB" w:rsidRDefault="00836F2E"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283</w:t>
            </w:r>
          </w:p>
        </w:tc>
        <w:tc>
          <w:tcPr>
            <w:tcW w:w="1065" w:type="dxa"/>
            <w:vAlign w:val="bottom"/>
          </w:tcPr>
          <w:p w14:paraId="003586E6" w14:textId="4F2EAE6F" w:rsidR="00836F2E" w:rsidRPr="002C6FDB" w:rsidRDefault="00836F2E" w:rsidP="009E147D">
            <w:pPr>
              <w:jc w:val="center"/>
              <w:rPr>
                <w:rFonts w:ascii="Palatino Linotype" w:hAnsi="Palatino Linotype" w:cs="Times New Roman"/>
                <w:sz w:val="20"/>
                <w:szCs w:val="20"/>
              </w:rPr>
            </w:pPr>
            <w:r w:rsidRPr="002C6FDB">
              <w:rPr>
                <w:rFonts w:ascii="Palatino Linotype" w:hAnsi="Palatino Linotype" w:cs="Times New Roman"/>
                <w:sz w:val="20"/>
                <w:szCs w:val="20"/>
              </w:rPr>
              <w:t>1.97</w:t>
            </w:r>
          </w:p>
        </w:tc>
      </w:tr>
    </w:tbl>
    <w:p w14:paraId="1ADF5886" w14:textId="0258B7F7" w:rsidR="00386647" w:rsidRPr="002C6FDB" w:rsidRDefault="00386647" w:rsidP="009E147D">
      <w:pPr>
        <w:spacing w:line="240" w:lineRule="auto"/>
        <w:jc w:val="center"/>
        <w:rPr>
          <w:rFonts w:ascii="Palatino Linotype" w:hAnsi="Palatino Linotype" w:cs="Times New Roman"/>
          <w:b/>
          <w:bCs/>
          <w:sz w:val="20"/>
          <w:szCs w:val="20"/>
        </w:rPr>
      </w:pPr>
    </w:p>
    <w:p w14:paraId="278A7ABB" w14:textId="1C6CD7CA" w:rsidR="004E744B" w:rsidRPr="002C6FDB" w:rsidRDefault="004E744B" w:rsidP="009E147D">
      <w:pPr>
        <w:spacing w:line="240" w:lineRule="auto"/>
        <w:jc w:val="both"/>
        <w:rPr>
          <w:rFonts w:ascii="Palatino Linotype" w:hAnsi="Palatino Linotype" w:cs="Times New Roman"/>
          <w:sz w:val="20"/>
          <w:szCs w:val="20"/>
        </w:rPr>
      </w:pPr>
    </w:p>
    <w:p w14:paraId="169F0FF7" w14:textId="6F343751" w:rsidR="00E75B38" w:rsidRPr="002C6FDB" w:rsidRDefault="00E75B38" w:rsidP="009E147D">
      <w:pPr>
        <w:spacing w:line="240" w:lineRule="auto"/>
        <w:jc w:val="both"/>
        <w:rPr>
          <w:rFonts w:ascii="Palatino Linotype" w:hAnsi="Palatino Linotype" w:cs="Times New Roman"/>
        </w:rPr>
      </w:pPr>
    </w:p>
    <w:p w14:paraId="413B0E4B" w14:textId="11A0346E" w:rsidR="00E75B38" w:rsidRPr="002C6FDB" w:rsidRDefault="00E75B38" w:rsidP="009E147D">
      <w:pPr>
        <w:spacing w:line="240" w:lineRule="auto"/>
        <w:jc w:val="both"/>
        <w:rPr>
          <w:rFonts w:ascii="Palatino Linotype" w:hAnsi="Palatino Linotype" w:cs="Times New Roman"/>
        </w:rPr>
      </w:pPr>
    </w:p>
    <w:p w14:paraId="4A0829FD" w14:textId="363FBA6F" w:rsidR="00E75B38" w:rsidRPr="002C6FDB" w:rsidRDefault="00E75B38" w:rsidP="009E147D">
      <w:pPr>
        <w:spacing w:line="240" w:lineRule="auto"/>
        <w:jc w:val="both"/>
        <w:rPr>
          <w:rFonts w:ascii="Palatino Linotype" w:hAnsi="Palatino Linotype" w:cs="Times New Roman"/>
        </w:rPr>
      </w:pPr>
    </w:p>
    <w:p w14:paraId="45E000E7" w14:textId="3D8F69D2" w:rsidR="00E75B38" w:rsidRPr="002C6FDB" w:rsidRDefault="00E75B38" w:rsidP="009E147D">
      <w:pPr>
        <w:spacing w:line="240" w:lineRule="auto"/>
        <w:jc w:val="both"/>
        <w:rPr>
          <w:rFonts w:ascii="Palatino Linotype" w:hAnsi="Palatino Linotype" w:cs="Times New Roman"/>
        </w:rPr>
      </w:pPr>
    </w:p>
    <w:p w14:paraId="41DB7734" w14:textId="1B78DE89" w:rsidR="00E75B38" w:rsidRPr="002C6FDB" w:rsidRDefault="00E75B38" w:rsidP="009E147D">
      <w:pPr>
        <w:spacing w:line="240" w:lineRule="auto"/>
        <w:jc w:val="both"/>
        <w:rPr>
          <w:rFonts w:ascii="Palatino Linotype" w:hAnsi="Palatino Linotype" w:cs="Times New Roman"/>
        </w:rPr>
      </w:pPr>
    </w:p>
    <w:p w14:paraId="7874BA57" w14:textId="0A5C41F5" w:rsidR="00B40405" w:rsidRPr="002C6FDB" w:rsidRDefault="00AF0923" w:rsidP="00B40405">
      <w:pPr>
        <w:pStyle w:val="Heading2"/>
        <w:rPr>
          <w:rFonts w:ascii="Palatino Linotype" w:hAnsi="Palatino Linotype" w:cs="Times New Roman"/>
          <w:color w:val="auto"/>
          <w:sz w:val="24"/>
          <w:szCs w:val="24"/>
        </w:rPr>
      </w:pPr>
      <w:r w:rsidRPr="002C6FDB">
        <w:rPr>
          <w:rFonts w:ascii="Palatino Linotype" w:hAnsi="Palatino Linotype" w:cs="Times New Roman"/>
          <w:color w:val="auto"/>
          <w:sz w:val="24"/>
          <w:szCs w:val="24"/>
        </w:rPr>
        <w:lastRenderedPageBreak/>
        <w:t xml:space="preserve">5.3. </w:t>
      </w:r>
      <w:r w:rsidR="00B40405" w:rsidRPr="002C6FDB">
        <w:rPr>
          <w:rFonts w:ascii="Palatino Linotype" w:hAnsi="Palatino Linotype" w:cs="Times New Roman"/>
          <w:color w:val="auto"/>
          <w:sz w:val="24"/>
          <w:szCs w:val="24"/>
        </w:rPr>
        <w:t>Temporal Fusion Transformer</w:t>
      </w:r>
    </w:p>
    <w:p w14:paraId="43D78B86" w14:textId="73530C5D" w:rsidR="00D7652F" w:rsidRPr="002C6FDB" w:rsidRDefault="00182EAA" w:rsidP="00D7652F">
      <w:pPr>
        <w:pStyle w:val="Heading3"/>
        <w:rPr>
          <w:rFonts w:ascii="Palatino Linotype" w:hAnsi="Palatino Linotype" w:cs="Times New Roman"/>
          <w:color w:val="auto"/>
          <w:sz w:val="24"/>
          <w:szCs w:val="24"/>
        </w:rPr>
      </w:pPr>
      <w:r w:rsidRPr="002C6FDB">
        <w:rPr>
          <w:rFonts w:ascii="Palatino Linotype" w:hAnsi="Palatino Linotype"/>
          <w:color w:val="auto"/>
          <w:sz w:val="24"/>
          <w:szCs w:val="24"/>
        </w:rPr>
        <w:t xml:space="preserve">5.3.1. </w:t>
      </w:r>
      <w:r w:rsidR="00D7652F" w:rsidRPr="002C6FDB">
        <w:rPr>
          <w:rFonts w:ascii="Palatino Linotype" w:hAnsi="Palatino Linotype"/>
          <w:color w:val="auto"/>
          <w:sz w:val="24"/>
          <w:szCs w:val="24"/>
        </w:rPr>
        <w:t>One-Day Forecast</w:t>
      </w:r>
    </w:p>
    <w:p w14:paraId="42BEF18D" w14:textId="4E097DF9" w:rsidR="00893574" w:rsidRPr="002C6FDB" w:rsidRDefault="002655BA" w:rsidP="009E147D">
      <w:pPr>
        <w:spacing w:line="240" w:lineRule="auto"/>
        <w:jc w:val="center"/>
        <w:rPr>
          <w:rFonts w:ascii="Palatino Linotype" w:hAnsi="Palatino Linotype" w:cs="Times New Roman"/>
        </w:rPr>
      </w:pPr>
      <w:r w:rsidRPr="002C6FDB">
        <w:rPr>
          <w:rFonts w:ascii="Palatino Linotype" w:hAnsi="Palatino Linotype" w:cs="Times New Roman"/>
          <w:noProof/>
        </w:rPr>
        <w:drawing>
          <wp:inline distT="0" distB="0" distL="0" distR="0" wp14:anchorId="43B0B0B5" wp14:editId="690F2390">
            <wp:extent cx="5635785" cy="3383280"/>
            <wp:effectExtent l="0" t="0" r="3175" b="7620"/>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635785" cy="3383280"/>
                    </a:xfrm>
                    <a:prstGeom prst="rect">
                      <a:avLst/>
                    </a:prstGeom>
                    <a:noFill/>
                    <a:ln>
                      <a:noFill/>
                    </a:ln>
                  </pic:spPr>
                </pic:pic>
              </a:graphicData>
            </a:graphic>
          </wp:inline>
        </w:drawing>
      </w:r>
    </w:p>
    <w:p w14:paraId="568D9250" w14:textId="396644DA" w:rsidR="00791FBE" w:rsidRPr="002C6FDB" w:rsidRDefault="00E423B3" w:rsidP="00D7652F">
      <w:pPr>
        <w:spacing w:line="240" w:lineRule="auto"/>
        <w:rPr>
          <w:rFonts w:ascii="Palatino Linotype" w:hAnsi="Palatino Linotype" w:cs="Times New Roman"/>
          <w:sz w:val="20"/>
          <w:szCs w:val="20"/>
        </w:rPr>
      </w:pPr>
      <w:r w:rsidRPr="002C6FDB">
        <w:rPr>
          <w:rFonts w:ascii="Palatino Linotype" w:hAnsi="Palatino Linotype" w:cs="Times New Roman"/>
          <w:b/>
          <w:bCs/>
          <w:sz w:val="20"/>
          <w:szCs w:val="20"/>
        </w:rPr>
        <w:t>Supplementary Figure</w:t>
      </w:r>
      <w:r w:rsidR="00ED01E6" w:rsidRPr="002C6FDB">
        <w:rPr>
          <w:rFonts w:ascii="Palatino Linotype" w:hAnsi="Palatino Linotype" w:cs="Times New Roman"/>
          <w:b/>
          <w:bCs/>
          <w:sz w:val="20"/>
          <w:szCs w:val="20"/>
        </w:rPr>
        <w:t xml:space="preserve"> </w:t>
      </w:r>
      <w:r w:rsidR="00791FBE" w:rsidRPr="002C6FDB">
        <w:rPr>
          <w:rFonts w:ascii="Palatino Linotype" w:hAnsi="Palatino Linotype" w:cs="Times New Roman"/>
          <w:b/>
          <w:bCs/>
          <w:sz w:val="20"/>
          <w:szCs w:val="20"/>
        </w:rPr>
        <w:t>S56</w:t>
      </w:r>
      <w:r w:rsidR="00234244" w:rsidRPr="002C6FDB">
        <w:rPr>
          <w:rFonts w:ascii="Palatino Linotype" w:hAnsi="Palatino Linotype" w:cs="Times New Roman"/>
          <w:b/>
          <w:bCs/>
          <w:sz w:val="20"/>
          <w:szCs w:val="20"/>
        </w:rPr>
        <w:t>:</w:t>
      </w:r>
      <w:r w:rsidR="00ED01E6" w:rsidRPr="002C6FDB">
        <w:rPr>
          <w:rFonts w:ascii="Palatino Linotype" w:hAnsi="Palatino Linotype" w:cs="Times New Roman"/>
          <w:b/>
          <w:bCs/>
          <w:sz w:val="20"/>
          <w:szCs w:val="20"/>
        </w:rPr>
        <w:t xml:space="preserve"> </w:t>
      </w:r>
      <w:r w:rsidR="00ED01E6" w:rsidRPr="002C6FDB">
        <w:rPr>
          <w:rFonts w:ascii="Palatino Linotype" w:hAnsi="Palatino Linotype" w:cs="Times New Roman"/>
          <w:sz w:val="20"/>
          <w:szCs w:val="20"/>
        </w:rPr>
        <w:t xml:space="preserve">Transformer Actual </w:t>
      </w:r>
      <w:r w:rsidR="00293394" w:rsidRPr="002C6FDB">
        <w:rPr>
          <w:rFonts w:ascii="Palatino Linotype" w:hAnsi="Palatino Linotype" w:cs="Times New Roman"/>
          <w:sz w:val="20"/>
          <w:szCs w:val="20"/>
        </w:rPr>
        <w:t>One-Day Forecast</w:t>
      </w:r>
      <w:r w:rsidR="00BE5030" w:rsidRPr="002C6FDB">
        <w:rPr>
          <w:rFonts w:ascii="Palatino Linotype" w:hAnsi="Palatino Linotype" w:cs="Times New Roman"/>
          <w:sz w:val="20"/>
          <w:szCs w:val="20"/>
        </w:rPr>
        <w:t>. MAE of 222 with all features.</w:t>
      </w:r>
    </w:p>
    <w:p w14:paraId="7EB2FB4B" w14:textId="51029040" w:rsidR="00893574" w:rsidRPr="002C6FDB" w:rsidRDefault="002655BA" w:rsidP="009E147D">
      <w:pPr>
        <w:spacing w:line="240" w:lineRule="auto"/>
        <w:jc w:val="center"/>
        <w:rPr>
          <w:rFonts w:ascii="Palatino Linotype" w:hAnsi="Palatino Linotype" w:cs="Times New Roman"/>
          <w:sz w:val="20"/>
          <w:szCs w:val="20"/>
        </w:rPr>
      </w:pPr>
      <w:r w:rsidRPr="002C6FDB">
        <w:rPr>
          <w:rFonts w:ascii="Palatino Linotype" w:hAnsi="Palatino Linotype" w:cs="Times New Roman"/>
          <w:noProof/>
          <w:sz w:val="20"/>
          <w:szCs w:val="20"/>
        </w:rPr>
        <w:drawing>
          <wp:inline distT="0" distB="0" distL="0" distR="0" wp14:anchorId="7B04319A" wp14:editId="118FBBE3">
            <wp:extent cx="5635785" cy="3383280"/>
            <wp:effectExtent l="0" t="0" r="3175" b="762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635785" cy="3383280"/>
                    </a:xfrm>
                    <a:prstGeom prst="rect">
                      <a:avLst/>
                    </a:prstGeom>
                    <a:noFill/>
                    <a:ln>
                      <a:noFill/>
                    </a:ln>
                  </pic:spPr>
                </pic:pic>
              </a:graphicData>
            </a:graphic>
          </wp:inline>
        </w:drawing>
      </w:r>
    </w:p>
    <w:p w14:paraId="5C800CCE" w14:textId="0A30DBCE" w:rsidR="008F2A75" w:rsidRPr="002C6FDB" w:rsidRDefault="00E423B3" w:rsidP="009E147D">
      <w:pPr>
        <w:spacing w:line="240" w:lineRule="auto"/>
        <w:rPr>
          <w:rFonts w:ascii="Palatino Linotype" w:hAnsi="Palatino Linotype" w:cs="Times New Roman"/>
          <w:b/>
          <w:bCs/>
          <w:sz w:val="20"/>
          <w:szCs w:val="20"/>
        </w:rPr>
      </w:pPr>
      <w:r w:rsidRPr="002C6FDB">
        <w:rPr>
          <w:rFonts w:ascii="Palatino Linotype" w:hAnsi="Palatino Linotype" w:cs="Times New Roman"/>
          <w:b/>
          <w:bCs/>
          <w:sz w:val="20"/>
          <w:szCs w:val="20"/>
        </w:rPr>
        <w:t>Supplementary Figure</w:t>
      </w:r>
      <w:r w:rsidR="00ED01E6" w:rsidRPr="002C6FDB">
        <w:rPr>
          <w:rFonts w:ascii="Palatino Linotype" w:hAnsi="Palatino Linotype" w:cs="Times New Roman"/>
          <w:b/>
          <w:bCs/>
          <w:sz w:val="20"/>
          <w:szCs w:val="20"/>
        </w:rPr>
        <w:t xml:space="preserve"> </w:t>
      </w:r>
      <w:r w:rsidR="00791FBE" w:rsidRPr="002C6FDB">
        <w:rPr>
          <w:rFonts w:ascii="Palatino Linotype" w:hAnsi="Palatino Linotype" w:cs="Times New Roman"/>
          <w:b/>
          <w:bCs/>
          <w:sz w:val="20"/>
          <w:szCs w:val="20"/>
        </w:rPr>
        <w:t>S57</w:t>
      </w:r>
      <w:r w:rsidR="00234244" w:rsidRPr="002C6FDB">
        <w:rPr>
          <w:rFonts w:ascii="Palatino Linotype" w:hAnsi="Palatino Linotype" w:cs="Times New Roman"/>
          <w:b/>
          <w:bCs/>
          <w:sz w:val="20"/>
          <w:szCs w:val="20"/>
        </w:rPr>
        <w:t>:</w:t>
      </w:r>
      <w:r w:rsidR="00ED01E6" w:rsidRPr="002C6FDB">
        <w:rPr>
          <w:rFonts w:ascii="Palatino Linotype" w:hAnsi="Palatino Linotype" w:cs="Times New Roman"/>
          <w:b/>
          <w:bCs/>
          <w:sz w:val="20"/>
          <w:szCs w:val="20"/>
        </w:rPr>
        <w:t xml:space="preserve"> </w:t>
      </w:r>
      <w:r w:rsidR="00ED01E6" w:rsidRPr="002C6FDB">
        <w:rPr>
          <w:rFonts w:ascii="Palatino Linotype" w:hAnsi="Palatino Linotype" w:cs="Times New Roman"/>
          <w:sz w:val="20"/>
          <w:szCs w:val="20"/>
        </w:rPr>
        <w:t xml:space="preserve">Transformer Less Features Actual </w:t>
      </w:r>
      <w:r w:rsidR="00293394" w:rsidRPr="002C6FDB">
        <w:rPr>
          <w:rFonts w:ascii="Palatino Linotype" w:hAnsi="Palatino Linotype" w:cs="Times New Roman"/>
          <w:sz w:val="20"/>
          <w:szCs w:val="20"/>
        </w:rPr>
        <w:t>One-Day Forecast</w:t>
      </w:r>
      <w:r w:rsidR="00FA4BB2" w:rsidRPr="002C6FDB">
        <w:rPr>
          <w:rFonts w:ascii="Palatino Linotype" w:hAnsi="Palatino Linotype" w:cs="Times New Roman"/>
          <w:sz w:val="20"/>
          <w:szCs w:val="20"/>
        </w:rPr>
        <w:t>. MAE of 215 with 17 features.</w:t>
      </w:r>
    </w:p>
    <w:p w14:paraId="5416F135" w14:textId="3F027645" w:rsidR="002655BA" w:rsidRPr="002C6FDB" w:rsidRDefault="002655BA" w:rsidP="009E147D">
      <w:pPr>
        <w:spacing w:line="240" w:lineRule="auto"/>
        <w:rPr>
          <w:rFonts w:ascii="Palatino Linotype" w:hAnsi="Palatino Linotype" w:cs="Times New Roman"/>
          <w:sz w:val="20"/>
          <w:szCs w:val="20"/>
        </w:rPr>
      </w:pPr>
      <w:r w:rsidRPr="002C6FDB">
        <w:rPr>
          <w:rFonts w:ascii="Palatino Linotype" w:hAnsi="Palatino Linotype" w:cs="Times New Roman"/>
          <w:noProof/>
          <w:sz w:val="20"/>
          <w:szCs w:val="20"/>
        </w:rPr>
        <w:lastRenderedPageBreak/>
        <w:drawing>
          <wp:inline distT="0" distB="0" distL="0" distR="0" wp14:anchorId="1EA306C8" wp14:editId="64A8CEAB">
            <wp:extent cx="5934075" cy="3562350"/>
            <wp:effectExtent l="0" t="0" r="9525" b="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934075" cy="3562350"/>
                    </a:xfrm>
                    <a:prstGeom prst="rect">
                      <a:avLst/>
                    </a:prstGeom>
                    <a:noFill/>
                    <a:ln>
                      <a:noFill/>
                    </a:ln>
                  </pic:spPr>
                </pic:pic>
              </a:graphicData>
            </a:graphic>
          </wp:inline>
        </w:drawing>
      </w:r>
      <w:r w:rsidRPr="002C6FDB">
        <w:rPr>
          <w:rFonts w:ascii="Palatino Linotype" w:hAnsi="Palatino Linotype" w:cs="Times New Roman"/>
          <w:noProof/>
          <w:sz w:val="20"/>
          <w:szCs w:val="20"/>
        </w:rPr>
        <w:drawing>
          <wp:inline distT="0" distB="0" distL="0" distR="0" wp14:anchorId="2FFD2B4D" wp14:editId="733BE98C">
            <wp:extent cx="5934075" cy="3562350"/>
            <wp:effectExtent l="0" t="0" r="9525" b="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934075" cy="3562350"/>
                    </a:xfrm>
                    <a:prstGeom prst="rect">
                      <a:avLst/>
                    </a:prstGeom>
                    <a:noFill/>
                    <a:ln>
                      <a:noFill/>
                    </a:ln>
                  </pic:spPr>
                </pic:pic>
              </a:graphicData>
            </a:graphic>
          </wp:inline>
        </w:drawing>
      </w:r>
    </w:p>
    <w:p w14:paraId="426EEDF8" w14:textId="6BCE6743" w:rsidR="00F32FEC" w:rsidRPr="002C6FDB" w:rsidRDefault="00E423B3" w:rsidP="009E147D">
      <w:pPr>
        <w:spacing w:line="240" w:lineRule="auto"/>
        <w:rPr>
          <w:rFonts w:ascii="Palatino Linotype" w:hAnsi="Palatino Linotype" w:cs="Times New Roman"/>
          <w:b/>
          <w:bCs/>
          <w:sz w:val="20"/>
          <w:szCs w:val="20"/>
        </w:rPr>
      </w:pPr>
      <w:r w:rsidRPr="002C6FDB">
        <w:rPr>
          <w:rFonts w:ascii="Palatino Linotype" w:hAnsi="Palatino Linotype" w:cs="Times New Roman"/>
          <w:b/>
          <w:bCs/>
          <w:sz w:val="20"/>
          <w:szCs w:val="20"/>
        </w:rPr>
        <w:t>Supplementary Figure</w:t>
      </w:r>
      <w:r w:rsidR="00ED01E6" w:rsidRPr="002C6FDB">
        <w:rPr>
          <w:rFonts w:ascii="Palatino Linotype" w:hAnsi="Palatino Linotype" w:cs="Times New Roman"/>
          <w:b/>
          <w:bCs/>
          <w:sz w:val="20"/>
          <w:szCs w:val="20"/>
        </w:rPr>
        <w:t xml:space="preserve"> </w:t>
      </w:r>
      <w:r w:rsidR="00791FBE" w:rsidRPr="002C6FDB">
        <w:rPr>
          <w:rFonts w:ascii="Palatino Linotype" w:hAnsi="Palatino Linotype" w:cs="Times New Roman"/>
          <w:b/>
          <w:bCs/>
          <w:sz w:val="20"/>
          <w:szCs w:val="20"/>
        </w:rPr>
        <w:t>S58</w:t>
      </w:r>
      <w:r w:rsidR="00234244" w:rsidRPr="002C6FDB">
        <w:rPr>
          <w:rFonts w:ascii="Palatino Linotype" w:hAnsi="Palatino Linotype" w:cs="Times New Roman"/>
          <w:b/>
          <w:bCs/>
          <w:sz w:val="20"/>
          <w:szCs w:val="20"/>
        </w:rPr>
        <w:t>:</w:t>
      </w:r>
      <w:r w:rsidR="00ED01E6" w:rsidRPr="002C6FDB">
        <w:rPr>
          <w:rFonts w:ascii="Palatino Linotype" w:hAnsi="Palatino Linotype" w:cs="Times New Roman"/>
          <w:b/>
          <w:bCs/>
          <w:sz w:val="20"/>
          <w:szCs w:val="20"/>
        </w:rPr>
        <w:t xml:space="preserve"> </w:t>
      </w:r>
      <w:r w:rsidR="00ED01E6" w:rsidRPr="002C6FDB">
        <w:rPr>
          <w:rFonts w:ascii="Palatino Linotype" w:hAnsi="Palatino Linotype" w:cs="Times New Roman"/>
          <w:sz w:val="20"/>
          <w:szCs w:val="20"/>
        </w:rPr>
        <w:t>Transformer Daily Difference</w:t>
      </w:r>
      <w:r w:rsidR="00293394" w:rsidRPr="002C6FDB">
        <w:rPr>
          <w:rFonts w:ascii="Palatino Linotype" w:hAnsi="Palatino Linotype" w:cs="Times New Roman"/>
          <w:sz w:val="20"/>
          <w:szCs w:val="20"/>
        </w:rPr>
        <w:t>d One-Day Forecast</w:t>
      </w:r>
      <w:r w:rsidR="00F32FEC" w:rsidRPr="002C6FDB">
        <w:rPr>
          <w:rFonts w:ascii="Palatino Linotype" w:hAnsi="Palatino Linotype" w:cs="Times New Roman"/>
          <w:sz w:val="20"/>
          <w:szCs w:val="20"/>
        </w:rPr>
        <w:t>.</w:t>
      </w:r>
      <w:r w:rsidR="00F32FEC" w:rsidRPr="002C6FDB">
        <w:rPr>
          <w:rFonts w:ascii="Palatino Linotype" w:hAnsi="Palatino Linotype" w:cs="Times New Roman"/>
          <w:b/>
          <w:bCs/>
          <w:sz w:val="20"/>
          <w:szCs w:val="20"/>
        </w:rPr>
        <w:t xml:space="preserve"> </w:t>
      </w:r>
      <w:r w:rsidR="00F32FEC" w:rsidRPr="002C6FDB">
        <w:rPr>
          <w:rFonts w:ascii="Palatino Linotype" w:hAnsi="Palatino Linotype" w:cs="Times New Roman"/>
          <w:sz w:val="20"/>
          <w:szCs w:val="20"/>
        </w:rPr>
        <w:t>MAE of 321 with all features.</w:t>
      </w:r>
    </w:p>
    <w:p w14:paraId="36F9F966" w14:textId="77777777" w:rsidR="002655BA" w:rsidRPr="002C6FDB" w:rsidRDefault="002655BA" w:rsidP="009E147D">
      <w:pPr>
        <w:spacing w:line="240" w:lineRule="auto"/>
        <w:rPr>
          <w:rFonts w:ascii="Palatino Linotype" w:hAnsi="Palatino Linotype" w:cs="Times New Roman"/>
          <w:b/>
          <w:bCs/>
          <w:sz w:val="20"/>
          <w:szCs w:val="20"/>
        </w:rPr>
      </w:pPr>
    </w:p>
    <w:p w14:paraId="24230E0F" w14:textId="68B6D873" w:rsidR="002655BA" w:rsidRPr="002C6FDB" w:rsidRDefault="002655BA" w:rsidP="009E147D">
      <w:pPr>
        <w:spacing w:line="240" w:lineRule="auto"/>
        <w:rPr>
          <w:rFonts w:ascii="Palatino Linotype" w:hAnsi="Palatino Linotype" w:cs="Times New Roman"/>
          <w:i/>
          <w:iCs/>
          <w:sz w:val="20"/>
          <w:szCs w:val="20"/>
        </w:rPr>
      </w:pPr>
      <w:r w:rsidRPr="002C6FDB">
        <w:rPr>
          <w:rFonts w:ascii="Palatino Linotype" w:hAnsi="Palatino Linotype" w:cs="Times New Roman"/>
          <w:noProof/>
          <w:sz w:val="20"/>
          <w:szCs w:val="20"/>
        </w:rPr>
        <w:lastRenderedPageBreak/>
        <w:drawing>
          <wp:inline distT="0" distB="0" distL="0" distR="0" wp14:anchorId="565660AA" wp14:editId="754C31FB">
            <wp:extent cx="5934456" cy="3562578"/>
            <wp:effectExtent l="0" t="0" r="9525"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934456" cy="3562578"/>
                    </a:xfrm>
                    <a:prstGeom prst="rect">
                      <a:avLst/>
                    </a:prstGeom>
                    <a:noFill/>
                    <a:ln>
                      <a:noFill/>
                    </a:ln>
                  </pic:spPr>
                </pic:pic>
              </a:graphicData>
            </a:graphic>
          </wp:inline>
        </w:drawing>
      </w:r>
      <w:r w:rsidRPr="002C6FDB">
        <w:rPr>
          <w:rFonts w:ascii="Palatino Linotype" w:hAnsi="Palatino Linotype" w:cs="Times New Roman"/>
          <w:noProof/>
          <w:sz w:val="20"/>
          <w:szCs w:val="20"/>
        </w:rPr>
        <w:drawing>
          <wp:inline distT="0" distB="0" distL="0" distR="0" wp14:anchorId="6DCC0241" wp14:editId="5579D1FF">
            <wp:extent cx="5934456" cy="3562578"/>
            <wp:effectExtent l="0" t="0" r="9525"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5934456" cy="3562578"/>
                    </a:xfrm>
                    <a:prstGeom prst="rect">
                      <a:avLst/>
                    </a:prstGeom>
                    <a:noFill/>
                    <a:ln>
                      <a:noFill/>
                    </a:ln>
                  </pic:spPr>
                </pic:pic>
              </a:graphicData>
            </a:graphic>
          </wp:inline>
        </w:drawing>
      </w:r>
    </w:p>
    <w:p w14:paraId="7EE0CDDE" w14:textId="4003CEF0" w:rsidR="004E744B" w:rsidRPr="002C6FDB" w:rsidRDefault="00E423B3" w:rsidP="009E147D">
      <w:pPr>
        <w:spacing w:line="240" w:lineRule="auto"/>
        <w:rPr>
          <w:rFonts w:ascii="Palatino Linotype" w:hAnsi="Palatino Linotype" w:cs="Times New Roman"/>
          <w:b/>
          <w:bCs/>
          <w:sz w:val="20"/>
          <w:szCs w:val="20"/>
        </w:rPr>
      </w:pPr>
      <w:r w:rsidRPr="002C6FDB">
        <w:rPr>
          <w:rFonts w:ascii="Palatino Linotype" w:hAnsi="Palatino Linotype" w:cs="Times New Roman"/>
          <w:b/>
          <w:bCs/>
          <w:sz w:val="20"/>
          <w:szCs w:val="20"/>
        </w:rPr>
        <w:t>Supplementary Figure</w:t>
      </w:r>
      <w:r w:rsidR="00ED01E6" w:rsidRPr="002C6FDB">
        <w:rPr>
          <w:rFonts w:ascii="Palatino Linotype" w:hAnsi="Palatino Linotype" w:cs="Times New Roman"/>
          <w:b/>
          <w:bCs/>
          <w:sz w:val="20"/>
          <w:szCs w:val="20"/>
        </w:rPr>
        <w:t xml:space="preserve"> </w:t>
      </w:r>
      <w:r w:rsidR="00791FBE" w:rsidRPr="002C6FDB">
        <w:rPr>
          <w:rFonts w:ascii="Palatino Linotype" w:hAnsi="Palatino Linotype" w:cs="Times New Roman"/>
          <w:b/>
          <w:bCs/>
          <w:sz w:val="20"/>
          <w:szCs w:val="20"/>
        </w:rPr>
        <w:t>S59</w:t>
      </w:r>
      <w:r w:rsidR="00234244" w:rsidRPr="002C6FDB">
        <w:rPr>
          <w:rFonts w:ascii="Palatino Linotype" w:hAnsi="Palatino Linotype" w:cs="Times New Roman"/>
          <w:b/>
          <w:bCs/>
          <w:sz w:val="20"/>
          <w:szCs w:val="20"/>
        </w:rPr>
        <w:t xml:space="preserve">: </w:t>
      </w:r>
      <w:r w:rsidR="00ED01E6" w:rsidRPr="002C6FDB">
        <w:rPr>
          <w:rFonts w:ascii="Palatino Linotype" w:hAnsi="Palatino Linotype" w:cs="Times New Roman"/>
          <w:sz w:val="20"/>
          <w:szCs w:val="20"/>
        </w:rPr>
        <w:t xml:space="preserve">Transformer Less Features Daily </w:t>
      </w:r>
      <w:r w:rsidR="00293394" w:rsidRPr="002C6FDB">
        <w:rPr>
          <w:rFonts w:ascii="Palatino Linotype" w:hAnsi="Palatino Linotype" w:cs="Times New Roman"/>
          <w:sz w:val="20"/>
          <w:szCs w:val="20"/>
        </w:rPr>
        <w:t>Differenced One-Day Forecast</w:t>
      </w:r>
      <w:r w:rsidR="00F32FEC" w:rsidRPr="002C6FDB">
        <w:rPr>
          <w:rFonts w:ascii="Palatino Linotype" w:hAnsi="Palatino Linotype" w:cs="Times New Roman"/>
          <w:sz w:val="20"/>
          <w:szCs w:val="20"/>
        </w:rPr>
        <w:t>. MAE of 272 with 13 features.</w:t>
      </w:r>
    </w:p>
    <w:p w14:paraId="09A761ED" w14:textId="4A658A7E" w:rsidR="002655BA" w:rsidRPr="002C6FDB" w:rsidRDefault="002655BA" w:rsidP="009E147D">
      <w:pPr>
        <w:spacing w:line="240" w:lineRule="auto"/>
        <w:rPr>
          <w:rFonts w:ascii="Palatino Linotype" w:hAnsi="Palatino Linotype" w:cs="Times New Roman"/>
          <w:sz w:val="20"/>
          <w:szCs w:val="20"/>
        </w:rPr>
      </w:pPr>
      <w:r w:rsidRPr="002C6FDB">
        <w:rPr>
          <w:rFonts w:ascii="Palatino Linotype" w:hAnsi="Palatino Linotype" w:cs="Times New Roman"/>
          <w:noProof/>
          <w:sz w:val="20"/>
          <w:szCs w:val="20"/>
        </w:rPr>
        <w:lastRenderedPageBreak/>
        <w:drawing>
          <wp:inline distT="0" distB="0" distL="0" distR="0" wp14:anchorId="2F8A4A11" wp14:editId="7AD81558">
            <wp:extent cx="5940422" cy="3566160"/>
            <wp:effectExtent l="0" t="0" r="3810"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940422" cy="3566160"/>
                    </a:xfrm>
                    <a:prstGeom prst="rect">
                      <a:avLst/>
                    </a:prstGeom>
                    <a:noFill/>
                    <a:ln>
                      <a:noFill/>
                    </a:ln>
                  </pic:spPr>
                </pic:pic>
              </a:graphicData>
            </a:graphic>
          </wp:inline>
        </w:drawing>
      </w:r>
      <w:r w:rsidRPr="002C6FDB">
        <w:rPr>
          <w:rFonts w:ascii="Palatino Linotype" w:hAnsi="Palatino Linotype" w:cs="Times New Roman"/>
          <w:noProof/>
          <w:sz w:val="20"/>
          <w:szCs w:val="20"/>
        </w:rPr>
        <w:drawing>
          <wp:inline distT="0" distB="0" distL="0" distR="0" wp14:anchorId="4752CC80" wp14:editId="79512B30">
            <wp:extent cx="5940422" cy="3566160"/>
            <wp:effectExtent l="0" t="0" r="3810" b="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940422" cy="3566160"/>
                    </a:xfrm>
                    <a:prstGeom prst="rect">
                      <a:avLst/>
                    </a:prstGeom>
                    <a:noFill/>
                    <a:ln>
                      <a:noFill/>
                    </a:ln>
                  </pic:spPr>
                </pic:pic>
              </a:graphicData>
            </a:graphic>
          </wp:inline>
        </w:drawing>
      </w:r>
    </w:p>
    <w:p w14:paraId="2D932112" w14:textId="7F4444D0" w:rsidR="00F32FEC" w:rsidRPr="002C6FDB" w:rsidRDefault="00E423B3" w:rsidP="009E147D">
      <w:pPr>
        <w:spacing w:line="240" w:lineRule="auto"/>
        <w:rPr>
          <w:rFonts w:ascii="Palatino Linotype" w:hAnsi="Palatino Linotype" w:cs="Times New Roman"/>
          <w:b/>
          <w:bCs/>
          <w:sz w:val="20"/>
          <w:szCs w:val="20"/>
        </w:rPr>
      </w:pPr>
      <w:r w:rsidRPr="002C6FDB">
        <w:rPr>
          <w:rFonts w:ascii="Palatino Linotype" w:hAnsi="Palatino Linotype" w:cs="Times New Roman"/>
          <w:b/>
          <w:bCs/>
          <w:sz w:val="20"/>
          <w:szCs w:val="20"/>
        </w:rPr>
        <w:t>Supplementary Figure</w:t>
      </w:r>
      <w:r w:rsidR="00FE4187" w:rsidRPr="002C6FDB">
        <w:rPr>
          <w:rFonts w:ascii="Palatino Linotype" w:hAnsi="Palatino Linotype" w:cs="Times New Roman"/>
          <w:b/>
          <w:bCs/>
          <w:sz w:val="20"/>
          <w:szCs w:val="20"/>
        </w:rPr>
        <w:t xml:space="preserve"> </w:t>
      </w:r>
      <w:r w:rsidR="00791FBE" w:rsidRPr="002C6FDB">
        <w:rPr>
          <w:rFonts w:ascii="Palatino Linotype" w:hAnsi="Palatino Linotype" w:cs="Times New Roman"/>
          <w:b/>
          <w:bCs/>
          <w:sz w:val="20"/>
          <w:szCs w:val="20"/>
        </w:rPr>
        <w:t>S60</w:t>
      </w:r>
      <w:r w:rsidR="00234244" w:rsidRPr="002C6FDB">
        <w:rPr>
          <w:rFonts w:ascii="Palatino Linotype" w:hAnsi="Palatino Linotype" w:cs="Times New Roman"/>
          <w:b/>
          <w:bCs/>
          <w:sz w:val="20"/>
          <w:szCs w:val="20"/>
        </w:rPr>
        <w:t>:</w:t>
      </w:r>
      <w:r w:rsidR="00FE4187" w:rsidRPr="002C6FDB">
        <w:rPr>
          <w:rFonts w:ascii="Palatino Linotype" w:hAnsi="Palatino Linotype" w:cs="Times New Roman"/>
          <w:b/>
          <w:bCs/>
          <w:sz w:val="20"/>
          <w:szCs w:val="20"/>
        </w:rPr>
        <w:t xml:space="preserve"> </w:t>
      </w:r>
      <w:r w:rsidR="00FE4187" w:rsidRPr="002C6FDB">
        <w:rPr>
          <w:rFonts w:ascii="Palatino Linotype" w:hAnsi="Palatino Linotype" w:cs="Times New Roman"/>
          <w:sz w:val="20"/>
          <w:szCs w:val="20"/>
        </w:rPr>
        <w:t xml:space="preserve">Transformer Weekly </w:t>
      </w:r>
      <w:r w:rsidR="00293394" w:rsidRPr="002C6FDB">
        <w:rPr>
          <w:rFonts w:ascii="Palatino Linotype" w:hAnsi="Palatino Linotype" w:cs="Times New Roman"/>
          <w:sz w:val="20"/>
          <w:szCs w:val="20"/>
        </w:rPr>
        <w:t>Differenced One-Day Forecast</w:t>
      </w:r>
      <w:r w:rsidR="00F32FEC" w:rsidRPr="002C6FDB">
        <w:rPr>
          <w:rFonts w:ascii="Palatino Linotype" w:hAnsi="Palatino Linotype" w:cs="Times New Roman"/>
          <w:b/>
          <w:bCs/>
          <w:sz w:val="20"/>
          <w:szCs w:val="20"/>
        </w:rPr>
        <w:t xml:space="preserve">. </w:t>
      </w:r>
      <w:r w:rsidR="00F32FEC" w:rsidRPr="002C6FDB">
        <w:rPr>
          <w:rFonts w:ascii="Palatino Linotype" w:hAnsi="Palatino Linotype" w:cs="Times New Roman"/>
          <w:sz w:val="20"/>
          <w:szCs w:val="20"/>
        </w:rPr>
        <w:t>MAE of 278 with all features.</w:t>
      </w:r>
    </w:p>
    <w:p w14:paraId="55E1C148" w14:textId="77777777" w:rsidR="002655BA" w:rsidRPr="002C6FDB" w:rsidRDefault="002655BA" w:rsidP="009E147D">
      <w:pPr>
        <w:spacing w:line="240" w:lineRule="auto"/>
        <w:rPr>
          <w:rFonts w:ascii="Palatino Linotype" w:hAnsi="Palatino Linotype" w:cs="Times New Roman"/>
          <w:b/>
          <w:bCs/>
          <w:sz w:val="20"/>
          <w:szCs w:val="20"/>
        </w:rPr>
      </w:pPr>
    </w:p>
    <w:p w14:paraId="01ECDBA1" w14:textId="005C54FB" w:rsidR="004020F0" w:rsidRPr="002C6FDB" w:rsidRDefault="004020F0" w:rsidP="001D7A97">
      <w:pPr>
        <w:spacing w:line="240" w:lineRule="auto"/>
        <w:jc w:val="center"/>
        <w:rPr>
          <w:rFonts w:ascii="Palatino Linotype" w:hAnsi="Palatino Linotype" w:cs="Times New Roman"/>
          <w:sz w:val="20"/>
          <w:szCs w:val="20"/>
        </w:rPr>
      </w:pPr>
      <w:r w:rsidRPr="002C6FDB">
        <w:rPr>
          <w:rFonts w:ascii="Palatino Linotype" w:hAnsi="Palatino Linotype" w:cs="Times New Roman"/>
          <w:noProof/>
          <w:sz w:val="20"/>
          <w:szCs w:val="20"/>
        </w:rPr>
        <w:lastRenderedPageBreak/>
        <w:drawing>
          <wp:inline distT="0" distB="0" distL="0" distR="0" wp14:anchorId="106EAAEB" wp14:editId="160ED493">
            <wp:extent cx="5940422" cy="3566160"/>
            <wp:effectExtent l="0" t="0" r="381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940422" cy="3566160"/>
                    </a:xfrm>
                    <a:prstGeom prst="rect">
                      <a:avLst/>
                    </a:prstGeom>
                    <a:noFill/>
                    <a:ln>
                      <a:noFill/>
                    </a:ln>
                  </pic:spPr>
                </pic:pic>
              </a:graphicData>
            </a:graphic>
          </wp:inline>
        </w:drawing>
      </w:r>
      <w:r w:rsidRPr="002C6FDB">
        <w:rPr>
          <w:rFonts w:ascii="Palatino Linotype" w:hAnsi="Palatino Linotype" w:cs="Times New Roman"/>
          <w:noProof/>
          <w:sz w:val="20"/>
          <w:szCs w:val="20"/>
        </w:rPr>
        <w:drawing>
          <wp:inline distT="0" distB="0" distL="0" distR="0" wp14:anchorId="262B6A5F" wp14:editId="0DECB6C9">
            <wp:extent cx="5940422" cy="3566160"/>
            <wp:effectExtent l="0" t="0" r="381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940422" cy="3566160"/>
                    </a:xfrm>
                    <a:prstGeom prst="rect">
                      <a:avLst/>
                    </a:prstGeom>
                    <a:noFill/>
                    <a:ln>
                      <a:noFill/>
                    </a:ln>
                  </pic:spPr>
                </pic:pic>
              </a:graphicData>
            </a:graphic>
          </wp:inline>
        </w:drawing>
      </w:r>
    </w:p>
    <w:p w14:paraId="0C7AEFF7" w14:textId="19539DB5" w:rsidR="00EE2663" w:rsidRPr="002C6FDB" w:rsidRDefault="00E423B3" w:rsidP="009E147D">
      <w:pPr>
        <w:spacing w:line="240" w:lineRule="auto"/>
        <w:rPr>
          <w:rFonts w:ascii="Palatino Linotype" w:hAnsi="Palatino Linotype" w:cs="Times New Roman"/>
          <w:b/>
          <w:bCs/>
        </w:rPr>
      </w:pPr>
      <w:r w:rsidRPr="002C6FDB">
        <w:rPr>
          <w:rFonts w:ascii="Palatino Linotype" w:hAnsi="Palatino Linotype" w:cs="Times New Roman"/>
          <w:b/>
          <w:bCs/>
          <w:sz w:val="20"/>
          <w:szCs w:val="20"/>
        </w:rPr>
        <w:t>Supplementary Figure</w:t>
      </w:r>
      <w:r w:rsidR="00FE4187" w:rsidRPr="002C6FDB">
        <w:rPr>
          <w:rFonts w:ascii="Palatino Linotype" w:hAnsi="Palatino Linotype" w:cs="Times New Roman"/>
          <w:b/>
          <w:bCs/>
          <w:sz w:val="20"/>
          <w:szCs w:val="20"/>
        </w:rPr>
        <w:t xml:space="preserve"> </w:t>
      </w:r>
      <w:r w:rsidR="00791FBE" w:rsidRPr="002C6FDB">
        <w:rPr>
          <w:rFonts w:ascii="Palatino Linotype" w:hAnsi="Palatino Linotype" w:cs="Times New Roman"/>
          <w:b/>
          <w:bCs/>
          <w:sz w:val="20"/>
          <w:szCs w:val="20"/>
        </w:rPr>
        <w:t>S61</w:t>
      </w:r>
      <w:r w:rsidR="00234244" w:rsidRPr="002C6FDB">
        <w:rPr>
          <w:rFonts w:ascii="Palatino Linotype" w:hAnsi="Palatino Linotype" w:cs="Times New Roman"/>
          <w:b/>
          <w:bCs/>
          <w:sz w:val="20"/>
          <w:szCs w:val="20"/>
        </w:rPr>
        <w:t>:</w:t>
      </w:r>
      <w:r w:rsidR="00FE4187" w:rsidRPr="002C6FDB">
        <w:rPr>
          <w:rFonts w:ascii="Palatino Linotype" w:hAnsi="Palatino Linotype" w:cs="Times New Roman"/>
          <w:b/>
          <w:bCs/>
          <w:sz w:val="20"/>
          <w:szCs w:val="20"/>
        </w:rPr>
        <w:t xml:space="preserve"> </w:t>
      </w:r>
      <w:r w:rsidR="00FE4187" w:rsidRPr="002C6FDB">
        <w:rPr>
          <w:rFonts w:ascii="Palatino Linotype" w:hAnsi="Palatino Linotype" w:cs="Times New Roman"/>
          <w:sz w:val="20"/>
          <w:szCs w:val="20"/>
        </w:rPr>
        <w:t xml:space="preserve">Transformer Less Features </w:t>
      </w:r>
      <w:r w:rsidR="00293394" w:rsidRPr="002C6FDB">
        <w:rPr>
          <w:rFonts w:ascii="Palatino Linotype" w:hAnsi="Palatino Linotype" w:cs="Times New Roman"/>
          <w:sz w:val="20"/>
          <w:szCs w:val="20"/>
        </w:rPr>
        <w:t>Differenced One-Day Forecast</w:t>
      </w:r>
      <w:r w:rsidR="00F32FEC" w:rsidRPr="002C6FDB">
        <w:rPr>
          <w:rFonts w:ascii="Palatino Linotype" w:hAnsi="Palatino Linotype" w:cs="Times New Roman"/>
          <w:sz w:val="20"/>
          <w:szCs w:val="20"/>
        </w:rPr>
        <w:t>.</w:t>
      </w:r>
      <w:r w:rsidR="00F32FEC" w:rsidRPr="002C6FDB">
        <w:rPr>
          <w:rFonts w:ascii="Palatino Linotype" w:hAnsi="Palatino Linotype" w:cs="Times New Roman"/>
          <w:b/>
          <w:bCs/>
          <w:sz w:val="20"/>
          <w:szCs w:val="20"/>
        </w:rPr>
        <w:t xml:space="preserve"> </w:t>
      </w:r>
      <w:r w:rsidR="00F32FEC" w:rsidRPr="002C6FDB">
        <w:rPr>
          <w:rFonts w:ascii="Palatino Linotype" w:hAnsi="Palatino Linotype" w:cs="Times New Roman"/>
          <w:sz w:val="20"/>
          <w:szCs w:val="20"/>
        </w:rPr>
        <w:t>MAE of 271 with nine features.</w:t>
      </w:r>
    </w:p>
    <w:p w14:paraId="37D2784C" w14:textId="77777777" w:rsidR="00D7652F" w:rsidRPr="002C6FDB" w:rsidRDefault="00D7652F" w:rsidP="009E147D">
      <w:pPr>
        <w:spacing w:line="240" w:lineRule="auto"/>
        <w:rPr>
          <w:rFonts w:ascii="Palatino Linotype" w:hAnsi="Palatino Linotype" w:cs="Times New Roman"/>
        </w:rPr>
      </w:pPr>
    </w:p>
    <w:p w14:paraId="4C733BB2" w14:textId="77777777" w:rsidR="00D7652F" w:rsidRPr="002C6FDB" w:rsidRDefault="00D7652F" w:rsidP="009E147D">
      <w:pPr>
        <w:spacing w:line="240" w:lineRule="auto"/>
        <w:rPr>
          <w:rFonts w:ascii="Palatino Linotype" w:hAnsi="Palatino Linotype" w:cs="Times New Roman"/>
        </w:rPr>
      </w:pPr>
    </w:p>
    <w:p w14:paraId="76C6AC3F" w14:textId="2927CFA6" w:rsidR="00D7652F" w:rsidRPr="002C6FDB" w:rsidRDefault="00182EAA" w:rsidP="00D7652F">
      <w:pPr>
        <w:pStyle w:val="Heading3"/>
        <w:rPr>
          <w:rFonts w:ascii="Palatino Linotype" w:hAnsi="Palatino Linotype" w:cs="Times New Roman"/>
          <w:color w:val="auto"/>
          <w:sz w:val="20"/>
          <w:szCs w:val="20"/>
        </w:rPr>
      </w:pPr>
      <w:r w:rsidRPr="002C6FDB">
        <w:rPr>
          <w:rFonts w:ascii="Palatino Linotype" w:hAnsi="Palatino Linotype"/>
          <w:color w:val="auto"/>
          <w:sz w:val="20"/>
          <w:szCs w:val="20"/>
        </w:rPr>
        <w:lastRenderedPageBreak/>
        <w:t xml:space="preserve">5.3.2. </w:t>
      </w:r>
      <w:r w:rsidR="00D7652F" w:rsidRPr="002C6FDB">
        <w:rPr>
          <w:rFonts w:ascii="Palatino Linotype" w:hAnsi="Palatino Linotype"/>
          <w:color w:val="auto"/>
          <w:sz w:val="20"/>
          <w:szCs w:val="20"/>
        </w:rPr>
        <w:t>One-Week Forecast</w:t>
      </w:r>
    </w:p>
    <w:p w14:paraId="74312FBC" w14:textId="7BC6054F" w:rsidR="007E6C5F" w:rsidRPr="002C6FDB" w:rsidRDefault="003A1DCD" w:rsidP="001D7A97">
      <w:pPr>
        <w:spacing w:line="240" w:lineRule="auto"/>
        <w:jc w:val="center"/>
        <w:rPr>
          <w:rFonts w:ascii="Palatino Linotype" w:hAnsi="Palatino Linotype" w:cs="Times New Roman"/>
        </w:rPr>
      </w:pPr>
      <w:r w:rsidRPr="002C6FDB">
        <w:rPr>
          <w:rFonts w:ascii="Palatino Linotype" w:hAnsi="Palatino Linotype" w:cs="Times New Roman"/>
          <w:noProof/>
        </w:rPr>
        <w:drawing>
          <wp:inline distT="0" distB="0" distL="0" distR="0" wp14:anchorId="0715EA2E" wp14:editId="2E62C10A">
            <wp:extent cx="5483466" cy="3291840"/>
            <wp:effectExtent l="0" t="0" r="3175" b="3810"/>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483466" cy="3291840"/>
                    </a:xfrm>
                    <a:prstGeom prst="rect">
                      <a:avLst/>
                    </a:prstGeom>
                    <a:noFill/>
                    <a:ln>
                      <a:noFill/>
                    </a:ln>
                  </pic:spPr>
                </pic:pic>
              </a:graphicData>
            </a:graphic>
          </wp:inline>
        </w:drawing>
      </w:r>
    </w:p>
    <w:p w14:paraId="22A9B5FE" w14:textId="602928F0" w:rsidR="00D7652F" w:rsidRPr="002C6FDB" w:rsidRDefault="00E423B3" w:rsidP="009E147D">
      <w:pPr>
        <w:spacing w:line="240" w:lineRule="auto"/>
        <w:rPr>
          <w:rFonts w:ascii="Palatino Linotype" w:hAnsi="Palatino Linotype" w:cs="Times New Roman"/>
          <w:sz w:val="20"/>
          <w:szCs w:val="20"/>
        </w:rPr>
      </w:pPr>
      <w:r w:rsidRPr="002C6FDB">
        <w:rPr>
          <w:rFonts w:ascii="Palatino Linotype" w:hAnsi="Palatino Linotype" w:cs="Times New Roman"/>
          <w:b/>
          <w:bCs/>
          <w:sz w:val="20"/>
          <w:szCs w:val="20"/>
        </w:rPr>
        <w:t>Supplementary Figure</w:t>
      </w:r>
      <w:r w:rsidR="00FE4187" w:rsidRPr="002C6FDB">
        <w:rPr>
          <w:rFonts w:ascii="Palatino Linotype" w:hAnsi="Palatino Linotype" w:cs="Times New Roman"/>
          <w:b/>
          <w:bCs/>
          <w:sz w:val="20"/>
          <w:szCs w:val="20"/>
        </w:rPr>
        <w:t xml:space="preserve"> </w:t>
      </w:r>
      <w:r w:rsidR="00791FBE" w:rsidRPr="002C6FDB">
        <w:rPr>
          <w:rFonts w:ascii="Palatino Linotype" w:hAnsi="Palatino Linotype" w:cs="Times New Roman"/>
          <w:b/>
          <w:bCs/>
          <w:sz w:val="20"/>
          <w:szCs w:val="20"/>
        </w:rPr>
        <w:t>S6</w:t>
      </w:r>
      <w:r w:rsidR="00234244" w:rsidRPr="002C6FDB">
        <w:rPr>
          <w:rFonts w:ascii="Palatino Linotype" w:hAnsi="Palatino Linotype" w:cs="Times New Roman"/>
          <w:b/>
          <w:bCs/>
          <w:sz w:val="20"/>
          <w:szCs w:val="20"/>
        </w:rPr>
        <w:t xml:space="preserve">2: </w:t>
      </w:r>
      <w:r w:rsidR="00FE4187" w:rsidRPr="002C6FDB">
        <w:rPr>
          <w:rFonts w:ascii="Palatino Linotype" w:hAnsi="Palatino Linotype" w:cs="Times New Roman"/>
          <w:sz w:val="20"/>
          <w:szCs w:val="20"/>
        </w:rPr>
        <w:t xml:space="preserve">Transformer Actual </w:t>
      </w:r>
      <w:r w:rsidR="00293394" w:rsidRPr="002C6FDB">
        <w:rPr>
          <w:rFonts w:ascii="Palatino Linotype" w:hAnsi="Palatino Linotype" w:cs="Times New Roman"/>
          <w:sz w:val="20"/>
          <w:szCs w:val="20"/>
        </w:rPr>
        <w:t>One-Week Forecast</w:t>
      </w:r>
      <w:r w:rsidR="00A634E2" w:rsidRPr="002C6FDB">
        <w:rPr>
          <w:rFonts w:ascii="Palatino Linotype" w:hAnsi="Palatino Linotype" w:cs="Times New Roman"/>
          <w:sz w:val="20"/>
          <w:szCs w:val="20"/>
        </w:rPr>
        <w:t xml:space="preserve">. The best MAE of 272 is found when starting on Monday. A mean MAE of 273 and a standard deviation of 0.98 are found with </w:t>
      </w:r>
      <w:r w:rsidR="00853EB4" w:rsidRPr="002C6FDB">
        <w:rPr>
          <w:rFonts w:ascii="Palatino Linotype" w:hAnsi="Palatino Linotype" w:cs="Times New Roman"/>
          <w:sz w:val="20"/>
          <w:szCs w:val="20"/>
        </w:rPr>
        <w:t>all</w:t>
      </w:r>
      <w:r w:rsidR="00A634E2" w:rsidRPr="002C6FDB">
        <w:rPr>
          <w:rFonts w:ascii="Palatino Linotype" w:hAnsi="Palatino Linotype" w:cs="Times New Roman"/>
          <w:sz w:val="20"/>
          <w:szCs w:val="20"/>
        </w:rPr>
        <w:t xml:space="preserve"> features.</w:t>
      </w:r>
    </w:p>
    <w:p w14:paraId="5EAA8B24" w14:textId="09AC64F8" w:rsidR="007E6C5F" w:rsidRPr="002C6FDB" w:rsidRDefault="003A1DCD" w:rsidP="001D7A97">
      <w:pPr>
        <w:spacing w:line="240" w:lineRule="auto"/>
        <w:jc w:val="center"/>
        <w:rPr>
          <w:rFonts w:ascii="Palatino Linotype" w:hAnsi="Palatino Linotype" w:cs="Times New Roman"/>
          <w:sz w:val="20"/>
          <w:szCs w:val="20"/>
        </w:rPr>
      </w:pPr>
      <w:r w:rsidRPr="002C6FDB">
        <w:rPr>
          <w:rFonts w:ascii="Palatino Linotype" w:hAnsi="Palatino Linotype" w:cs="Times New Roman"/>
          <w:noProof/>
          <w:sz w:val="20"/>
          <w:szCs w:val="20"/>
        </w:rPr>
        <w:drawing>
          <wp:inline distT="0" distB="0" distL="0" distR="0" wp14:anchorId="2C686A1E" wp14:editId="257BC8A8">
            <wp:extent cx="5483466" cy="3291840"/>
            <wp:effectExtent l="0" t="0" r="3175" b="381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483466" cy="3291840"/>
                    </a:xfrm>
                    <a:prstGeom prst="rect">
                      <a:avLst/>
                    </a:prstGeom>
                    <a:noFill/>
                    <a:ln>
                      <a:noFill/>
                    </a:ln>
                  </pic:spPr>
                </pic:pic>
              </a:graphicData>
            </a:graphic>
          </wp:inline>
        </w:drawing>
      </w:r>
    </w:p>
    <w:p w14:paraId="328874C8" w14:textId="14117D81" w:rsidR="00FE4187" w:rsidRPr="002C6FDB" w:rsidRDefault="00E423B3" w:rsidP="009E147D">
      <w:pPr>
        <w:spacing w:line="240" w:lineRule="auto"/>
        <w:jc w:val="both"/>
        <w:rPr>
          <w:rFonts w:ascii="Palatino Linotype" w:hAnsi="Palatino Linotype" w:cs="Times New Roman"/>
          <w:b/>
          <w:bCs/>
          <w:sz w:val="20"/>
          <w:szCs w:val="20"/>
        </w:rPr>
      </w:pPr>
      <w:r w:rsidRPr="002C6FDB">
        <w:rPr>
          <w:rFonts w:ascii="Palatino Linotype" w:hAnsi="Palatino Linotype" w:cs="Times New Roman"/>
          <w:b/>
          <w:bCs/>
          <w:sz w:val="20"/>
          <w:szCs w:val="20"/>
        </w:rPr>
        <w:t>Supplementary Figure</w:t>
      </w:r>
      <w:r w:rsidR="00FE4187" w:rsidRPr="002C6FDB">
        <w:rPr>
          <w:rFonts w:ascii="Palatino Linotype" w:hAnsi="Palatino Linotype" w:cs="Times New Roman"/>
          <w:b/>
          <w:bCs/>
          <w:sz w:val="20"/>
          <w:szCs w:val="20"/>
        </w:rPr>
        <w:t xml:space="preserve"> </w:t>
      </w:r>
      <w:r w:rsidR="00791FBE" w:rsidRPr="002C6FDB">
        <w:rPr>
          <w:rFonts w:ascii="Palatino Linotype" w:hAnsi="Palatino Linotype" w:cs="Times New Roman"/>
          <w:b/>
          <w:bCs/>
          <w:sz w:val="20"/>
          <w:szCs w:val="20"/>
        </w:rPr>
        <w:t>S6</w:t>
      </w:r>
      <w:r w:rsidR="00234244" w:rsidRPr="002C6FDB">
        <w:rPr>
          <w:rFonts w:ascii="Palatino Linotype" w:hAnsi="Palatino Linotype" w:cs="Times New Roman"/>
          <w:b/>
          <w:bCs/>
          <w:sz w:val="20"/>
          <w:szCs w:val="20"/>
        </w:rPr>
        <w:t>3:</w:t>
      </w:r>
      <w:r w:rsidR="00FE4187" w:rsidRPr="002C6FDB">
        <w:rPr>
          <w:rFonts w:ascii="Palatino Linotype" w:hAnsi="Palatino Linotype" w:cs="Times New Roman"/>
          <w:b/>
          <w:bCs/>
          <w:sz w:val="20"/>
          <w:szCs w:val="20"/>
        </w:rPr>
        <w:t xml:space="preserve"> </w:t>
      </w:r>
      <w:r w:rsidR="00FE4187" w:rsidRPr="002C6FDB">
        <w:rPr>
          <w:rFonts w:ascii="Palatino Linotype" w:hAnsi="Palatino Linotype" w:cs="Times New Roman"/>
          <w:sz w:val="20"/>
          <w:szCs w:val="20"/>
        </w:rPr>
        <w:t xml:space="preserve">Transformer Less Features Actual </w:t>
      </w:r>
      <w:r w:rsidR="00293394" w:rsidRPr="002C6FDB">
        <w:rPr>
          <w:rFonts w:ascii="Palatino Linotype" w:hAnsi="Palatino Linotype" w:cs="Times New Roman"/>
          <w:sz w:val="20"/>
          <w:szCs w:val="20"/>
        </w:rPr>
        <w:t>One-Week Forecast</w:t>
      </w:r>
      <w:r w:rsidR="00A634E2" w:rsidRPr="002C6FDB">
        <w:rPr>
          <w:rFonts w:ascii="Palatino Linotype" w:hAnsi="Palatino Linotype" w:cs="Times New Roman"/>
          <w:sz w:val="20"/>
          <w:szCs w:val="20"/>
        </w:rPr>
        <w:t xml:space="preserve">. The best start day MAE of </w:t>
      </w:r>
      <w:r w:rsidR="00E12A46" w:rsidRPr="002C6FDB">
        <w:rPr>
          <w:rFonts w:ascii="Palatino Linotype" w:hAnsi="Palatino Linotype" w:cs="Times New Roman"/>
          <w:sz w:val="20"/>
          <w:szCs w:val="20"/>
        </w:rPr>
        <w:t>216</w:t>
      </w:r>
      <w:r w:rsidR="00A634E2" w:rsidRPr="002C6FDB">
        <w:rPr>
          <w:rFonts w:ascii="Palatino Linotype" w:hAnsi="Palatino Linotype" w:cs="Times New Roman"/>
          <w:sz w:val="20"/>
          <w:szCs w:val="20"/>
        </w:rPr>
        <w:t xml:space="preserve"> is found when starting on </w:t>
      </w:r>
      <w:r w:rsidR="00E12A46" w:rsidRPr="002C6FDB">
        <w:rPr>
          <w:rFonts w:ascii="Palatino Linotype" w:hAnsi="Palatino Linotype" w:cs="Times New Roman"/>
          <w:sz w:val="20"/>
          <w:szCs w:val="20"/>
        </w:rPr>
        <w:t>Tuesday</w:t>
      </w:r>
      <w:r w:rsidR="00A634E2" w:rsidRPr="002C6FDB">
        <w:rPr>
          <w:rFonts w:ascii="Palatino Linotype" w:hAnsi="Palatino Linotype" w:cs="Times New Roman"/>
          <w:sz w:val="20"/>
          <w:szCs w:val="20"/>
        </w:rPr>
        <w:t xml:space="preserve">. A mean MAE of </w:t>
      </w:r>
      <w:r w:rsidR="00E12A46" w:rsidRPr="002C6FDB">
        <w:rPr>
          <w:rFonts w:ascii="Palatino Linotype" w:hAnsi="Palatino Linotype" w:cs="Times New Roman"/>
          <w:sz w:val="20"/>
          <w:szCs w:val="20"/>
        </w:rPr>
        <w:t>218</w:t>
      </w:r>
      <w:r w:rsidR="00A634E2" w:rsidRPr="002C6FDB">
        <w:rPr>
          <w:rFonts w:ascii="Palatino Linotype" w:hAnsi="Palatino Linotype" w:cs="Times New Roman"/>
          <w:sz w:val="20"/>
          <w:szCs w:val="20"/>
        </w:rPr>
        <w:t xml:space="preserve"> and a standard deviation of 1.</w:t>
      </w:r>
      <w:r w:rsidR="00E12A46" w:rsidRPr="002C6FDB">
        <w:rPr>
          <w:rFonts w:ascii="Palatino Linotype" w:hAnsi="Palatino Linotype" w:cs="Times New Roman"/>
          <w:sz w:val="20"/>
          <w:szCs w:val="20"/>
        </w:rPr>
        <w:t>29</w:t>
      </w:r>
      <w:r w:rsidR="00A634E2" w:rsidRPr="002C6FDB">
        <w:rPr>
          <w:rFonts w:ascii="Palatino Linotype" w:hAnsi="Palatino Linotype" w:cs="Times New Roman"/>
          <w:sz w:val="20"/>
          <w:szCs w:val="20"/>
        </w:rPr>
        <w:t xml:space="preserve"> are found with </w:t>
      </w:r>
      <w:r w:rsidR="00853EB4" w:rsidRPr="002C6FDB">
        <w:rPr>
          <w:rFonts w:ascii="Palatino Linotype" w:hAnsi="Palatino Linotype" w:cs="Times New Roman"/>
          <w:sz w:val="20"/>
          <w:szCs w:val="20"/>
        </w:rPr>
        <w:t>17</w:t>
      </w:r>
      <w:r w:rsidR="00A634E2" w:rsidRPr="002C6FDB">
        <w:rPr>
          <w:rFonts w:ascii="Palatino Linotype" w:hAnsi="Palatino Linotype" w:cs="Times New Roman"/>
          <w:sz w:val="20"/>
          <w:szCs w:val="20"/>
        </w:rPr>
        <w:t xml:space="preserve"> features.</w:t>
      </w:r>
    </w:p>
    <w:p w14:paraId="57006144" w14:textId="3CDACEBB" w:rsidR="00893574" w:rsidRPr="002C6FDB" w:rsidRDefault="00A12F88" w:rsidP="001D7A97">
      <w:pPr>
        <w:spacing w:line="240" w:lineRule="auto"/>
        <w:jc w:val="center"/>
        <w:rPr>
          <w:rFonts w:ascii="Palatino Linotype" w:hAnsi="Palatino Linotype" w:cs="Times New Roman"/>
          <w:sz w:val="20"/>
          <w:szCs w:val="20"/>
        </w:rPr>
      </w:pPr>
      <w:r w:rsidRPr="002C6FDB">
        <w:rPr>
          <w:rFonts w:ascii="Palatino Linotype" w:hAnsi="Palatino Linotype" w:cs="Times New Roman"/>
          <w:noProof/>
          <w:sz w:val="20"/>
          <w:szCs w:val="20"/>
        </w:rPr>
        <w:lastRenderedPageBreak/>
        <w:drawing>
          <wp:inline distT="0" distB="0" distL="0" distR="0" wp14:anchorId="2273DD6C" wp14:editId="147C8BF8">
            <wp:extent cx="5483466" cy="3291840"/>
            <wp:effectExtent l="0" t="0" r="3175" b="381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483466" cy="3291840"/>
                    </a:xfrm>
                    <a:prstGeom prst="rect">
                      <a:avLst/>
                    </a:prstGeom>
                    <a:noFill/>
                    <a:ln>
                      <a:noFill/>
                    </a:ln>
                  </pic:spPr>
                </pic:pic>
              </a:graphicData>
            </a:graphic>
          </wp:inline>
        </w:drawing>
      </w:r>
    </w:p>
    <w:p w14:paraId="67AD71BB" w14:textId="0DE3CFFC" w:rsidR="00A12F88" w:rsidRPr="002C6FDB" w:rsidRDefault="00E423B3" w:rsidP="00E75B38">
      <w:pPr>
        <w:spacing w:line="240" w:lineRule="auto"/>
        <w:jc w:val="both"/>
        <w:rPr>
          <w:rFonts w:ascii="Palatino Linotype" w:hAnsi="Palatino Linotype" w:cs="Times New Roman"/>
          <w:sz w:val="20"/>
          <w:szCs w:val="20"/>
        </w:rPr>
      </w:pPr>
      <w:r w:rsidRPr="002C6FDB">
        <w:rPr>
          <w:rFonts w:ascii="Palatino Linotype" w:hAnsi="Palatino Linotype" w:cs="Times New Roman"/>
          <w:b/>
          <w:bCs/>
          <w:sz w:val="20"/>
          <w:szCs w:val="20"/>
        </w:rPr>
        <w:t>Supplementary Figure</w:t>
      </w:r>
      <w:r w:rsidR="00FE4187" w:rsidRPr="002C6FDB">
        <w:rPr>
          <w:rFonts w:ascii="Palatino Linotype" w:hAnsi="Palatino Linotype" w:cs="Times New Roman"/>
          <w:b/>
          <w:bCs/>
          <w:sz w:val="20"/>
          <w:szCs w:val="20"/>
        </w:rPr>
        <w:t xml:space="preserve"> </w:t>
      </w:r>
      <w:r w:rsidR="00791FBE" w:rsidRPr="002C6FDB">
        <w:rPr>
          <w:rFonts w:ascii="Palatino Linotype" w:hAnsi="Palatino Linotype" w:cs="Times New Roman"/>
          <w:b/>
          <w:bCs/>
          <w:sz w:val="20"/>
          <w:szCs w:val="20"/>
        </w:rPr>
        <w:t>S6</w:t>
      </w:r>
      <w:r w:rsidR="00234244" w:rsidRPr="002C6FDB">
        <w:rPr>
          <w:rFonts w:ascii="Palatino Linotype" w:hAnsi="Palatino Linotype" w:cs="Times New Roman"/>
          <w:b/>
          <w:bCs/>
          <w:sz w:val="20"/>
          <w:szCs w:val="20"/>
        </w:rPr>
        <w:t>4</w:t>
      </w:r>
      <w:r w:rsidR="009C4545" w:rsidRPr="002C6FDB">
        <w:rPr>
          <w:rFonts w:ascii="Palatino Linotype" w:hAnsi="Palatino Linotype" w:cs="Times New Roman"/>
          <w:b/>
          <w:bCs/>
          <w:sz w:val="20"/>
          <w:szCs w:val="20"/>
        </w:rPr>
        <w:t xml:space="preserve">: </w:t>
      </w:r>
      <w:r w:rsidR="00FE4187" w:rsidRPr="002C6FDB">
        <w:rPr>
          <w:rFonts w:ascii="Palatino Linotype" w:hAnsi="Palatino Linotype" w:cs="Times New Roman"/>
          <w:sz w:val="20"/>
          <w:szCs w:val="20"/>
        </w:rPr>
        <w:t>Transformer Daily Difference</w:t>
      </w:r>
      <w:r w:rsidR="00293394" w:rsidRPr="002C6FDB">
        <w:rPr>
          <w:rFonts w:ascii="Palatino Linotype" w:hAnsi="Palatino Linotype" w:cs="Times New Roman"/>
          <w:sz w:val="20"/>
          <w:szCs w:val="20"/>
        </w:rPr>
        <w:t>d One-Week Forecast</w:t>
      </w:r>
      <w:r w:rsidR="00853EB4" w:rsidRPr="002C6FDB">
        <w:rPr>
          <w:rFonts w:ascii="Palatino Linotype" w:hAnsi="Palatino Linotype" w:cs="Times New Roman"/>
          <w:sz w:val="20"/>
          <w:szCs w:val="20"/>
        </w:rPr>
        <w:t>. The best start day MAE of 301 is found when starting predictions on Wednesday. A mean MAE of 328 and a standard deviation of 9.02 are found with all features.</w:t>
      </w:r>
    </w:p>
    <w:p w14:paraId="24368137" w14:textId="77777777" w:rsidR="00E75B38" w:rsidRPr="002C6FDB" w:rsidRDefault="00E75B38" w:rsidP="00E75B38">
      <w:pPr>
        <w:spacing w:line="240" w:lineRule="auto"/>
        <w:jc w:val="both"/>
        <w:rPr>
          <w:rFonts w:ascii="Palatino Linotype" w:hAnsi="Palatino Linotype" w:cs="Times New Roman"/>
          <w:sz w:val="20"/>
          <w:szCs w:val="20"/>
        </w:rPr>
      </w:pPr>
    </w:p>
    <w:p w14:paraId="75F963C8" w14:textId="0173ADC3" w:rsidR="00893574" w:rsidRPr="002C6FDB" w:rsidRDefault="00A12F88" w:rsidP="001D7A97">
      <w:pPr>
        <w:spacing w:line="240" w:lineRule="auto"/>
        <w:jc w:val="center"/>
        <w:rPr>
          <w:rFonts w:ascii="Palatino Linotype" w:hAnsi="Palatino Linotype" w:cs="Times New Roman"/>
          <w:sz w:val="20"/>
          <w:szCs w:val="20"/>
        </w:rPr>
      </w:pPr>
      <w:r w:rsidRPr="002C6FDB">
        <w:rPr>
          <w:rFonts w:ascii="Palatino Linotype" w:hAnsi="Palatino Linotype" w:cs="Times New Roman"/>
          <w:noProof/>
          <w:sz w:val="20"/>
          <w:szCs w:val="20"/>
        </w:rPr>
        <w:drawing>
          <wp:inline distT="0" distB="0" distL="0" distR="0" wp14:anchorId="1C1A8FE5" wp14:editId="6DB8DCE0">
            <wp:extent cx="5483466" cy="3291840"/>
            <wp:effectExtent l="0" t="0" r="3175" b="3810"/>
            <wp:docPr id="21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483466" cy="3291840"/>
                    </a:xfrm>
                    <a:prstGeom prst="rect">
                      <a:avLst/>
                    </a:prstGeom>
                    <a:noFill/>
                    <a:ln>
                      <a:noFill/>
                    </a:ln>
                  </pic:spPr>
                </pic:pic>
              </a:graphicData>
            </a:graphic>
          </wp:inline>
        </w:drawing>
      </w:r>
    </w:p>
    <w:p w14:paraId="2E1A086C" w14:textId="14602F3E" w:rsidR="00FE4187" w:rsidRPr="002C6FDB" w:rsidRDefault="00E423B3" w:rsidP="009E147D">
      <w:pPr>
        <w:spacing w:line="240" w:lineRule="auto"/>
        <w:jc w:val="both"/>
        <w:rPr>
          <w:rFonts w:ascii="Palatino Linotype" w:hAnsi="Palatino Linotype" w:cs="Times New Roman"/>
          <w:b/>
          <w:bCs/>
          <w:sz w:val="20"/>
          <w:szCs w:val="20"/>
        </w:rPr>
      </w:pPr>
      <w:r w:rsidRPr="002C6FDB">
        <w:rPr>
          <w:rFonts w:ascii="Palatino Linotype" w:hAnsi="Palatino Linotype" w:cs="Times New Roman"/>
          <w:b/>
          <w:bCs/>
          <w:sz w:val="20"/>
          <w:szCs w:val="20"/>
        </w:rPr>
        <w:t>Supplementary Figure</w:t>
      </w:r>
      <w:r w:rsidR="00FE4187" w:rsidRPr="002C6FDB">
        <w:rPr>
          <w:rFonts w:ascii="Palatino Linotype" w:hAnsi="Palatino Linotype" w:cs="Times New Roman"/>
          <w:b/>
          <w:bCs/>
          <w:sz w:val="20"/>
          <w:szCs w:val="20"/>
        </w:rPr>
        <w:t xml:space="preserve"> </w:t>
      </w:r>
      <w:r w:rsidR="00791FBE" w:rsidRPr="002C6FDB">
        <w:rPr>
          <w:rFonts w:ascii="Palatino Linotype" w:hAnsi="Palatino Linotype" w:cs="Times New Roman"/>
          <w:b/>
          <w:bCs/>
          <w:sz w:val="20"/>
          <w:szCs w:val="20"/>
        </w:rPr>
        <w:t>S6</w:t>
      </w:r>
      <w:r w:rsidR="00234244" w:rsidRPr="002C6FDB">
        <w:rPr>
          <w:rFonts w:ascii="Palatino Linotype" w:hAnsi="Palatino Linotype" w:cs="Times New Roman"/>
          <w:b/>
          <w:bCs/>
          <w:sz w:val="20"/>
          <w:szCs w:val="20"/>
        </w:rPr>
        <w:t>5</w:t>
      </w:r>
      <w:r w:rsidR="009C4545" w:rsidRPr="002C6FDB">
        <w:rPr>
          <w:rFonts w:ascii="Palatino Linotype" w:hAnsi="Palatino Linotype" w:cs="Times New Roman"/>
          <w:b/>
          <w:bCs/>
          <w:sz w:val="20"/>
          <w:szCs w:val="20"/>
        </w:rPr>
        <w:t>:</w:t>
      </w:r>
      <w:r w:rsidR="00FE4187" w:rsidRPr="002C6FDB">
        <w:rPr>
          <w:rFonts w:ascii="Palatino Linotype" w:hAnsi="Palatino Linotype" w:cs="Times New Roman"/>
          <w:b/>
          <w:bCs/>
          <w:sz w:val="20"/>
          <w:szCs w:val="20"/>
        </w:rPr>
        <w:t xml:space="preserve"> </w:t>
      </w:r>
      <w:r w:rsidR="00FE4187" w:rsidRPr="002C6FDB">
        <w:rPr>
          <w:rFonts w:ascii="Palatino Linotype" w:hAnsi="Palatino Linotype" w:cs="Times New Roman"/>
          <w:sz w:val="20"/>
          <w:szCs w:val="20"/>
        </w:rPr>
        <w:t xml:space="preserve">Transformer Less Features Daily </w:t>
      </w:r>
      <w:r w:rsidR="00293394" w:rsidRPr="002C6FDB">
        <w:rPr>
          <w:rFonts w:ascii="Palatino Linotype" w:hAnsi="Palatino Linotype" w:cs="Times New Roman"/>
          <w:sz w:val="20"/>
          <w:szCs w:val="20"/>
        </w:rPr>
        <w:t>Differenced One-Week Forecast</w:t>
      </w:r>
      <w:r w:rsidR="00853EB4" w:rsidRPr="002C6FDB">
        <w:rPr>
          <w:rFonts w:ascii="Palatino Linotype" w:hAnsi="Palatino Linotype" w:cs="Times New Roman"/>
          <w:sz w:val="20"/>
          <w:szCs w:val="20"/>
        </w:rPr>
        <w:t>.</w:t>
      </w:r>
      <w:r w:rsidR="00853EB4" w:rsidRPr="002C6FDB">
        <w:rPr>
          <w:rFonts w:ascii="Palatino Linotype" w:hAnsi="Palatino Linotype" w:cs="Times New Roman"/>
          <w:b/>
          <w:bCs/>
          <w:sz w:val="20"/>
          <w:szCs w:val="20"/>
        </w:rPr>
        <w:t xml:space="preserve"> </w:t>
      </w:r>
      <w:r w:rsidR="00853EB4" w:rsidRPr="002C6FDB">
        <w:rPr>
          <w:rFonts w:ascii="Palatino Linotype" w:hAnsi="Palatino Linotype" w:cs="Times New Roman"/>
          <w:sz w:val="20"/>
          <w:szCs w:val="20"/>
        </w:rPr>
        <w:t>The best start day MAE of 278 is found when starting predictions on Wednesday. A mean MAE of 294 and a standard deviation of 7.05 are found with 13 features.</w:t>
      </w:r>
    </w:p>
    <w:p w14:paraId="1E1BA555" w14:textId="2A4443D4" w:rsidR="00893574" w:rsidRPr="002C6FDB" w:rsidRDefault="00A12F88" w:rsidP="001D7A97">
      <w:pPr>
        <w:spacing w:line="240" w:lineRule="auto"/>
        <w:jc w:val="center"/>
        <w:rPr>
          <w:rFonts w:ascii="Palatino Linotype" w:hAnsi="Palatino Linotype" w:cs="Times New Roman"/>
          <w:sz w:val="20"/>
          <w:szCs w:val="20"/>
        </w:rPr>
      </w:pPr>
      <w:r w:rsidRPr="002C6FDB">
        <w:rPr>
          <w:rFonts w:ascii="Palatino Linotype" w:hAnsi="Palatino Linotype" w:cs="Times New Roman"/>
          <w:noProof/>
          <w:sz w:val="20"/>
          <w:szCs w:val="20"/>
        </w:rPr>
        <w:lastRenderedPageBreak/>
        <w:drawing>
          <wp:inline distT="0" distB="0" distL="0" distR="0" wp14:anchorId="51EA4201" wp14:editId="3F9AA3DF">
            <wp:extent cx="5635785" cy="3383280"/>
            <wp:effectExtent l="0" t="0" r="3175" b="7620"/>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635785" cy="3383280"/>
                    </a:xfrm>
                    <a:prstGeom prst="rect">
                      <a:avLst/>
                    </a:prstGeom>
                    <a:noFill/>
                    <a:ln>
                      <a:noFill/>
                    </a:ln>
                  </pic:spPr>
                </pic:pic>
              </a:graphicData>
            </a:graphic>
          </wp:inline>
        </w:drawing>
      </w:r>
    </w:p>
    <w:p w14:paraId="18EC79E0" w14:textId="48F31ECD" w:rsidR="00FE4187" w:rsidRPr="002C6FDB" w:rsidRDefault="00E423B3" w:rsidP="009E147D">
      <w:pPr>
        <w:spacing w:line="240" w:lineRule="auto"/>
        <w:jc w:val="both"/>
        <w:rPr>
          <w:rFonts w:ascii="Palatino Linotype" w:hAnsi="Palatino Linotype" w:cs="Times New Roman"/>
          <w:b/>
          <w:bCs/>
          <w:sz w:val="20"/>
          <w:szCs w:val="20"/>
        </w:rPr>
      </w:pPr>
      <w:r w:rsidRPr="002C6FDB">
        <w:rPr>
          <w:rFonts w:ascii="Palatino Linotype" w:hAnsi="Palatino Linotype" w:cs="Times New Roman"/>
          <w:b/>
          <w:bCs/>
          <w:sz w:val="20"/>
          <w:szCs w:val="20"/>
        </w:rPr>
        <w:t>Supplementary Figure</w:t>
      </w:r>
      <w:r w:rsidR="00FE4187" w:rsidRPr="002C6FDB">
        <w:rPr>
          <w:rFonts w:ascii="Palatino Linotype" w:hAnsi="Palatino Linotype" w:cs="Times New Roman"/>
          <w:b/>
          <w:bCs/>
          <w:sz w:val="20"/>
          <w:szCs w:val="20"/>
        </w:rPr>
        <w:t xml:space="preserve"> </w:t>
      </w:r>
      <w:r w:rsidR="00791FBE" w:rsidRPr="002C6FDB">
        <w:rPr>
          <w:rFonts w:ascii="Palatino Linotype" w:hAnsi="Palatino Linotype" w:cs="Times New Roman"/>
          <w:b/>
          <w:bCs/>
          <w:sz w:val="20"/>
          <w:szCs w:val="20"/>
        </w:rPr>
        <w:t>S6</w:t>
      </w:r>
      <w:r w:rsidR="00234244" w:rsidRPr="002C6FDB">
        <w:rPr>
          <w:rFonts w:ascii="Palatino Linotype" w:hAnsi="Palatino Linotype" w:cs="Times New Roman"/>
          <w:b/>
          <w:bCs/>
          <w:sz w:val="20"/>
          <w:szCs w:val="20"/>
        </w:rPr>
        <w:t>6</w:t>
      </w:r>
      <w:r w:rsidR="009C4545" w:rsidRPr="002C6FDB">
        <w:rPr>
          <w:rFonts w:ascii="Palatino Linotype" w:hAnsi="Palatino Linotype" w:cs="Times New Roman"/>
          <w:b/>
          <w:bCs/>
          <w:sz w:val="20"/>
          <w:szCs w:val="20"/>
        </w:rPr>
        <w:t>:</w:t>
      </w:r>
      <w:r w:rsidR="00FE4187" w:rsidRPr="002C6FDB">
        <w:rPr>
          <w:rFonts w:ascii="Palatino Linotype" w:hAnsi="Palatino Linotype" w:cs="Times New Roman"/>
          <w:b/>
          <w:bCs/>
          <w:sz w:val="20"/>
          <w:szCs w:val="20"/>
        </w:rPr>
        <w:t xml:space="preserve"> </w:t>
      </w:r>
      <w:r w:rsidR="00FE4187" w:rsidRPr="002C6FDB">
        <w:rPr>
          <w:rFonts w:ascii="Palatino Linotype" w:hAnsi="Palatino Linotype" w:cs="Times New Roman"/>
          <w:sz w:val="20"/>
          <w:szCs w:val="20"/>
        </w:rPr>
        <w:t xml:space="preserve">Transformer Weekly </w:t>
      </w:r>
      <w:r w:rsidR="00293394" w:rsidRPr="002C6FDB">
        <w:rPr>
          <w:rFonts w:ascii="Palatino Linotype" w:hAnsi="Palatino Linotype" w:cs="Times New Roman"/>
          <w:sz w:val="20"/>
          <w:szCs w:val="20"/>
        </w:rPr>
        <w:t>Differenced One-Week Forecast</w:t>
      </w:r>
      <w:r w:rsidR="00853EB4" w:rsidRPr="002C6FDB">
        <w:rPr>
          <w:rFonts w:ascii="Palatino Linotype" w:hAnsi="Palatino Linotype" w:cs="Times New Roman"/>
          <w:sz w:val="20"/>
          <w:szCs w:val="20"/>
        </w:rPr>
        <w:t>. The best start day MAE of 384 is found when starting predictions on Wednesday. A mean MAE of 389 and a standard deviation of 4.91 are found with all features.</w:t>
      </w:r>
    </w:p>
    <w:p w14:paraId="286BE364" w14:textId="33F09160" w:rsidR="00893574" w:rsidRPr="002C6FDB" w:rsidRDefault="00A12F88" w:rsidP="001D7A97">
      <w:pPr>
        <w:spacing w:line="240" w:lineRule="auto"/>
        <w:jc w:val="center"/>
        <w:rPr>
          <w:rFonts w:ascii="Palatino Linotype" w:hAnsi="Palatino Linotype" w:cs="Times New Roman"/>
          <w:sz w:val="20"/>
          <w:szCs w:val="20"/>
        </w:rPr>
      </w:pPr>
      <w:r w:rsidRPr="002C6FDB">
        <w:rPr>
          <w:rFonts w:ascii="Palatino Linotype" w:hAnsi="Palatino Linotype" w:cs="Times New Roman"/>
          <w:noProof/>
          <w:sz w:val="20"/>
          <w:szCs w:val="20"/>
        </w:rPr>
        <w:drawing>
          <wp:inline distT="0" distB="0" distL="0" distR="0" wp14:anchorId="4BBC40EF" wp14:editId="1A61E13D">
            <wp:extent cx="5635785" cy="3383280"/>
            <wp:effectExtent l="0" t="0" r="3175" b="762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635785" cy="3383280"/>
                    </a:xfrm>
                    <a:prstGeom prst="rect">
                      <a:avLst/>
                    </a:prstGeom>
                    <a:noFill/>
                    <a:ln>
                      <a:noFill/>
                    </a:ln>
                  </pic:spPr>
                </pic:pic>
              </a:graphicData>
            </a:graphic>
          </wp:inline>
        </w:drawing>
      </w:r>
    </w:p>
    <w:p w14:paraId="153F4F88" w14:textId="41695854" w:rsidR="00A12F88" w:rsidRPr="002C6FDB" w:rsidRDefault="00E423B3" w:rsidP="009E147D">
      <w:pPr>
        <w:spacing w:line="240" w:lineRule="auto"/>
        <w:jc w:val="both"/>
        <w:rPr>
          <w:rFonts w:ascii="Palatino Linotype" w:hAnsi="Palatino Linotype" w:cs="Times New Roman"/>
          <w:sz w:val="20"/>
          <w:szCs w:val="20"/>
        </w:rPr>
      </w:pPr>
      <w:r w:rsidRPr="002C6FDB">
        <w:rPr>
          <w:rFonts w:ascii="Palatino Linotype" w:hAnsi="Palatino Linotype" w:cs="Times New Roman"/>
          <w:b/>
          <w:bCs/>
          <w:sz w:val="20"/>
          <w:szCs w:val="20"/>
        </w:rPr>
        <w:t>Supplementary Figure</w:t>
      </w:r>
      <w:r w:rsidR="00FE4187" w:rsidRPr="002C6FDB">
        <w:rPr>
          <w:rFonts w:ascii="Palatino Linotype" w:hAnsi="Palatino Linotype" w:cs="Times New Roman"/>
          <w:b/>
          <w:bCs/>
          <w:sz w:val="20"/>
          <w:szCs w:val="20"/>
        </w:rPr>
        <w:t xml:space="preserve"> </w:t>
      </w:r>
      <w:r w:rsidR="00791FBE" w:rsidRPr="002C6FDB">
        <w:rPr>
          <w:rFonts w:ascii="Palatino Linotype" w:hAnsi="Palatino Linotype" w:cs="Times New Roman"/>
          <w:b/>
          <w:bCs/>
          <w:sz w:val="20"/>
          <w:szCs w:val="20"/>
        </w:rPr>
        <w:t>S6</w:t>
      </w:r>
      <w:r w:rsidR="00234244" w:rsidRPr="002C6FDB">
        <w:rPr>
          <w:rFonts w:ascii="Palatino Linotype" w:hAnsi="Palatino Linotype" w:cs="Times New Roman"/>
          <w:b/>
          <w:bCs/>
          <w:sz w:val="20"/>
          <w:szCs w:val="20"/>
        </w:rPr>
        <w:t>7</w:t>
      </w:r>
      <w:r w:rsidR="009C4545" w:rsidRPr="002C6FDB">
        <w:rPr>
          <w:rFonts w:ascii="Palatino Linotype" w:hAnsi="Palatino Linotype" w:cs="Times New Roman"/>
          <w:b/>
          <w:bCs/>
          <w:sz w:val="20"/>
          <w:szCs w:val="20"/>
        </w:rPr>
        <w:t>:</w:t>
      </w:r>
      <w:r w:rsidR="00FE4187" w:rsidRPr="002C6FDB">
        <w:rPr>
          <w:rFonts w:ascii="Palatino Linotype" w:hAnsi="Palatino Linotype" w:cs="Times New Roman"/>
          <w:b/>
          <w:bCs/>
          <w:sz w:val="20"/>
          <w:szCs w:val="20"/>
        </w:rPr>
        <w:t xml:space="preserve"> </w:t>
      </w:r>
      <w:r w:rsidR="00FE4187" w:rsidRPr="002C6FDB">
        <w:rPr>
          <w:rFonts w:ascii="Palatino Linotype" w:hAnsi="Palatino Linotype" w:cs="Times New Roman"/>
          <w:sz w:val="20"/>
          <w:szCs w:val="20"/>
        </w:rPr>
        <w:t xml:space="preserve">Transformer Less Features Weekly </w:t>
      </w:r>
      <w:r w:rsidR="00293394" w:rsidRPr="002C6FDB">
        <w:rPr>
          <w:rFonts w:ascii="Palatino Linotype" w:hAnsi="Palatino Linotype" w:cs="Times New Roman"/>
          <w:sz w:val="20"/>
          <w:szCs w:val="20"/>
        </w:rPr>
        <w:t>Differenced One-Week Forecast</w:t>
      </w:r>
      <w:r w:rsidR="00853EB4" w:rsidRPr="002C6FDB">
        <w:rPr>
          <w:rFonts w:ascii="Palatino Linotype" w:hAnsi="Palatino Linotype" w:cs="Times New Roman"/>
          <w:sz w:val="20"/>
          <w:szCs w:val="20"/>
        </w:rPr>
        <w:t>. The best start day MAE of 252 is found when starting predictions on Sunday. A mean MAE of 264 and a standard deviation of 5.99 are found with all features.</w:t>
      </w:r>
      <w:bookmarkEnd w:id="0"/>
    </w:p>
    <w:p w14:paraId="68F4EA6F" w14:textId="515A03FA" w:rsidR="002E5A19" w:rsidRPr="002C6FDB" w:rsidRDefault="00182EAA" w:rsidP="002E5A19">
      <w:pPr>
        <w:pStyle w:val="Heading1"/>
        <w:rPr>
          <w:rFonts w:ascii="Palatino Linotype" w:hAnsi="Palatino Linotype" w:cs="Times New Roman"/>
          <w:b/>
          <w:bCs/>
          <w:color w:val="auto"/>
          <w:sz w:val="28"/>
          <w:szCs w:val="28"/>
        </w:rPr>
      </w:pPr>
      <w:r>
        <w:rPr>
          <w:rFonts w:ascii="Palatino Linotype" w:hAnsi="Palatino Linotype" w:cs="Times New Roman"/>
          <w:b/>
          <w:bCs/>
          <w:color w:val="auto"/>
          <w:sz w:val="28"/>
          <w:szCs w:val="28"/>
        </w:rPr>
        <w:lastRenderedPageBreak/>
        <w:t xml:space="preserve">6. </w:t>
      </w:r>
      <w:r w:rsidR="002E5A19" w:rsidRPr="002C6FDB">
        <w:rPr>
          <w:rFonts w:ascii="Palatino Linotype" w:hAnsi="Palatino Linotype" w:cs="Times New Roman"/>
          <w:b/>
          <w:bCs/>
          <w:color w:val="auto"/>
          <w:sz w:val="28"/>
          <w:szCs w:val="28"/>
        </w:rPr>
        <w:t>Model Specifics: Layer Structures &amp; Tuning Parameters</w:t>
      </w:r>
    </w:p>
    <w:p w14:paraId="5AF58FD3" w14:textId="4EB22788" w:rsidR="002E5A19" w:rsidRPr="002C6FDB" w:rsidRDefault="002E5A19" w:rsidP="002E5A19">
      <w:pPr>
        <w:rPr>
          <w:rFonts w:ascii="Palatino Linotype" w:hAnsi="Palatino Linotype"/>
          <w:sz w:val="20"/>
          <w:szCs w:val="20"/>
        </w:rPr>
      </w:pPr>
    </w:p>
    <w:p w14:paraId="60478238" w14:textId="77777777" w:rsidR="002E5A19" w:rsidRPr="002C6FDB" w:rsidRDefault="002E5A19" w:rsidP="002E5A19">
      <w:pPr>
        <w:pStyle w:val="ListParagraph"/>
        <w:numPr>
          <w:ilvl w:val="0"/>
          <w:numId w:val="3"/>
        </w:numPr>
        <w:pBdr>
          <w:top w:val="single" w:sz="4" w:space="1" w:color="auto"/>
          <w:left w:val="single" w:sz="4" w:space="4" w:color="auto"/>
          <w:bottom w:val="single" w:sz="4" w:space="1" w:color="auto"/>
          <w:right w:val="single" w:sz="4" w:space="4" w:color="auto"/>
        </w:pBdr>
        <w:spacing w:line="240" w:lineRule="auto"/>
        <w:rPr>
          <w:rFonts w:ascii="Palatino Linotype" w:hAnsi="Palatino Linotype" w:cs="Times New Roman"/>
          <w:sz w:val="20"/>
          <w:szCs w:val="20"/>
        </w:rPr>
      </w:pPr>
      <w:r w:rsidRPr="002C6FDB">
        <w:rPr>
          <w:rFonts w:ascii="Palatino Linotype" w:hAnsi="Palatino Linotype" w:cs="Times New Roman"/>
          <w:sz w:val="20"/>
          <w:szCs w:val="20"/>
        </w:rPr>
        <w:t>Dimension Expansion</w:t>
      </w:r>
    </w:p>
    <w:p w14:paraId="325B9B07" w14:textId="77777777" w:rsidR="002E5A19" w:rsidRPr="002C6FDB" w:rsidRDefault="002E5A19" w:rsidP="002E5A19">
      <w:pPr>
        <w:pStyle w:val="ListParagraph"/>
        <w:numPr>
          <w:ilvl w:val="0"/>
          <w:numId w:val="3"/>
        </w:numPr>
        <w:pBdr>
          <w:top w:val="single" w:sz="4" w:space="1" w:color="auto"/>
          <w:left w:val="single" w:sz="4" w:space="4" w:color="auto"/>
          <w:bottom w:val="single" w:sz="4" w:space="1" w:color="auto"/>
          <w:right w:val="single" w:sz="4" w:space="4" w:color="auto"/>
        </w:pBdr>
        <w:spacing w:line="240" w:lineRule="auto"/>
        <w:rPr>
          <w:rFonts w:ascii="Palatino Linotype" w:hAnsi="Palatino Linotype" w:cs="Times New Roman"/>
          <w:sz w:val="20"/>
          <w:szCs w:val="20"/>
        </w:rPr>
      </w:pPr>
      <w:r w:rsidRPr="002C6FDB">
        <w:rPr>
          <w:rFonts w:ascii="Palatino Linotype" w:hAnsi="Palatino Linotype" w:cs="Times New Roman"/>
          <w:sz w:val="20"/>
          <w:szCs w:val="20"/>
        </w:rPr>
        <w:t>Simple RNN Layer (Number of nodes is 8, and we return sequences)</w:t>
      </w:r>
    </w:p>
    <w:p w14:paraId="7F57189B" w14:textId="77777777" w:rsidR="002E5A19" w:rsidRPr="002C6FDB" w:rsidRDefault="002E5A19" w:rsidP="002E5A19">
      <w:pPr>
        <w:pStyle w:val="ListParagraph"/>
        <w:numPr>
          <w:ilvl w:val="0"/>
          <w:numId w:val="3"/>
        </w:numPr>
        <w:pBdr>
          <w:top w:val="single" w:sz="4" w:space="1" w:color="auto"/>
          <w:left w:val="single" w:sz="4" w:space="4" w:color="auto"/>
          <w:bottom w:val="single" w:sz="4" w:space="1" w:color="auto"/>
          <w:right w:val="single" w:sz="4" w:space="4" w:color="auto"/>
        </w:pBdr>
        <w:spacing w:line="240" w:lineRule="auto"/>
        <w:rPr>
          <w:rFonts w:ascii="Palatino Linotype" w:hAnsi="Palatino Linotype" w:cs="Times New Roman"/>
          <w:sz w:val="20"/>
          <w:szCs w:val="20"/>
        </w:rPr>
      </w:pPr>
      <w:r w:rsidRPr="002C6FDB">
        <w:rPr>
          <w:rFonts w:ascii="Palatino Linotype" w:hAnsi="Palatino Linotype" w:cs="Times New Roman"/>
          <w:sz w:val="20"/>
          <w:szCs w:val="20"/>
        </w:rPr>
        <w:t>Dropout of 0.4</w:t>
      </w:r>
    </w:p>
    <w:p w14:paraId="4B57F3EF" w14:textId="77777777" w:rsidR="002E5A19" w:rsidRPr="002C6FDB" w:rsidRDefault="002E5A19" w:rsidP="002E5A19">
      <w:pPr>
        <w:pStyle w:val="ListParagraph"/>
        <w:numPr>
          <w:ilvl w:val="0"/>
          <w:numId w:val="3"/>
        </w:numPr>
        <w:pBdr>
          <w:top w:val="single" w:sz="4" w:space="1" w:color="auto"/>
          <w:left w:val="single" w:sz="4" w:space="4" w:color="auto"/>
          <w:bottom w:val="single" w:sz="4" w:space="1" w:color="auto"/>
          <w:right w:val="single" w:sz="4" w:space="4" w:color="auto"/>
        </w:pBdr>
        <w:spacing w:line="240" w:lineRule="auto"/>
        <w:rPr>
          <w:rFonts w:ascii="Palatino Linotype" w:hAnsi="Palatino Linotype" w:cs="Times New Roman"/>
          <w:sz w:val="20"/>
          <w:szCs w:val="20"/>
        </w:rPr>
      </w:pPr>
      <w:r w:rsidRPr="002C6FDB">
        <w:rPr>
          <w:rFonts w:ascii="Palatino Linotype" w:hAnsi="Palatino Linotype" w:cs="Times New Roman"/>
          <w:sz w:val="20"/>
          <w:szCs w:val="20"/>
        </w:rPr>
        <w:t>Simple RNN (Number of nodes is 4)</w:t>
      </w:r>
    </w:p>
    <w:p w14:paraId="0835FAF5" w14:textId="77777777" w:rsidR="002E5A19" w:rsidRPr="002C6FDB" w:rsidRDefault="002E5A19" w:rsidP="002E5A19">
      <w:pPr>
        <w:pStyle w:val="ListParagraph"/>
        <w:numPr>
          <w:ilvl w:val="0"/>
          <w:numId w:val="3"/>
        </w:numPr>
        <w:pBdr>
          <w:top w:val="single" w:sz="4" w:space="1" w:color="auto"/>
          <w:left w:val="single" w:sz="4" w:space="4" w:color="auto"/>
          <w:bottom w:val="single" w:sz="4" w:space="1" w:color="auto"/>
          <w:right w:val="single" w:sz="4" w:space="4" w:color="auto"/>
        </w:pBdr>
        <w:spacing w:line="240" w:lineRule="auto"/>
        <w:rPr>
          <w:rFonts w:ascii="Palatino Linotype" w:hAnsi="Palatino Linotype" w:cs="Times New Roman"/>
          <w:sz w:val="20"/>
          <w:szCs w:val="20"/>
        </w:rPr>
      </w:pPr>
      <w:r w:rsidRPr="002C6FDB">
        <w:rPr>
          <w:rFonts w:ascii="Palatino Linotype" w:hAnsi="Palatino Linotype" w:cs="Times New Roman"/>
          <w:sz w:val="20"/>
          <w:szCs w:val="20"/>
        </w:rPr>
        <w:t>Dropout of 0.4</w:t>
      </w:r>
    </w:p>
    <w:p w14:paraId="19E94865" w14:textId="77777777" w:rsidR="002E5A19" w:rsidRPr="002C6FDB" w:rsidRDefault="002E5A19" w:rsidP="002E5A19">
      <w:pPr>
        <w:pStyle w:val="ListParagraph"/>
        <w:numPr>
          <w:ilvl w:val="0"/>
          <w:numId w:val="3"/>
        </w:numPr>
        <w:pBdr>
          <w:top w:val="single" w:sz="4" w:space="1" w:color="auto"/>
          <w:left w:val="single" w:sz="4" w:space="4" w:color="auto"/>
          <w:bottom w:val="single" w:sz="4" w:space="1" w:color="auto"/>
          <w:right w:val="single" w:sz="4" w:space="4" w:color="auto"/>
        </w:pBdr>
        <w:spacing w:line="240" w:lineRule="auto"/>
        <w:rPr>
          <w:rFonts w:ascii="Palatino Linotype" w:hAnsi="Palatino Linotype" w:cs="Times New Roman"/>
          <w:sz w:val="20"/>
          <w:szCs w:val="20"/>
        </w:rPr>
      </w:pPr>
      <w:r w:rsidRPr="002C6FDB">
        <w:rPr>
          <w:rFonts w:ascii="Palatino Linotype" w:hAnsi="Palatino Linotype" w:cs="Times New Roman"/>
          <w:sz w:val="20"/>
          <w:szCs w:val="20"/>
        </w:rPr>
        <w:t>Dense Layer (1)</w:t>
      </w:r>
    </w:p>
    <w:p w14:paraId="258B17CB" w14:textId="77777777" w:rsidR="002E5A19" w:rsidRPr="002C6FDB" w:rsidRDefault="002E5A19" w:rsidP="002E5A19">
      <w:pPr>
        <w:pStyle w:val="ListParagraph"/>
        <w:numPr>
          <w:ilvl w:val="0"/>
          <w:numId w:val="3"/>
        </w:numPr>
        <w:pBdr>
          <w:top w:val="single" w:sz="4" w:space="1" w:color="auto"/>
          <w:left w:val="single" w:sz="4" w:space="4" w:color="auto"/>
          <w:bottom w:val="single" w:sz="4" w:space="1" w:color="auto"/>
          <w:right w:val="single" w:sz="4" w:space="4" w:color="auto"/>
        </w:pBdr>
        <w:spacing w:line="240" w:lineRule="auto"/>
        <w:rPr>
          <w:rFonts w:ascii="Palatino Linotype" w:hAnsi="Palatino Linotype" w:cs="Times New Roman"/>
          <w:sz w:val="20"/>
          <w:szCs w:val="20"/>
        </w:rPr>
      </w:pPr>
      <w:r w:rsidRPr="002C6FDB">
        <w:rPr>
          <w:rFonts w:ascii="Palatino Linotype" w:hAnsi="Palatino Linotype" w:cs="Times New Roman"/>
          <w:sz w:val="20"/>
          <w:szCs w:val="20"/>
        </w:rPr>
        <w:t>Re-Scale for Presentation (</w:t>
      </w:r>
      <w:proofErr w:type="spellStart"/>
      <w:r w:rsidRPr="002C6FDB">
        <w:rPr>
          <w:rFonts w:ascii="Palatino Linotype" w:hAnsi="Palatino Linotype" w:cs="Times New Roman"/>
          <w:sz w:val="20"/>
          <w:szCs w:val="20"/>
        </w:rPr>
        <w:t>X</w:t>
      </w:r>
      <w:r w:rsidRPr="002C6FDB">
        <w:rPr>
          <w:rFonts w:ascii="Palatino Linotype" w:hAnsi="Palatino Linotype" w:cs="Times New Roman"/>
          <w:sz w:val="20"/>
          <w:szCs w:val="20"/>
          <w:vertAlign w:val="subscript"/>
        </w:rPr>
        <w:t>New</w:t>
      </w:r>
      <w:proofErr w:type="spellEnd"/>
      <w:r w:rsidRPr="002C6FDB">
        <w:rPr>
          <w:rFonts w:ascii="Palatino Linotype" w:hAnsi="Palatino Linotype" w:cs="Times New Roman"/>
          <w:sz w:val="20"/>
          <w:szCs w:val="20"/>
        </w:rPr>
        <w:t>=X*100)</w:t>
      </w:r>
    </w:p>
    <w:p w14:paraId="641C9D10" w14:textId="6035E57B" w:rsidR="002E5A19" w:rsidRPr="002C6FDB" w:rsidRDefault="00E423B3" w:rsidP="002E5A19">
      <w:pPr>
        <w:pStyle w:val="ListParagraph"/>
        <w:spacing w:line="240" w:lineRule="auto"/>
        <w:ind w:left="0"/>
        <w:rPr>
          <w:rFonts w:ascii="Palatino Linotype" w:hAnsi="Palatino Linotype" w:cs="Times New Roman"/>
          <w:b/>
          <w:bCs/>
          <w:sz w:val="20"/>
          <w:szCs w:val="20"/>
        </w:rPr>
      </w:pPr>
      <w:r w:rsidRPr="002C6FDB">
        <w:rPr>
          <w:rFonts w:ascii="Palatino Linotype" w:hAnsi="Palatino Linotype" w:cs="Times New Roman"/>
          <w:b/>
          <w:bCs/>
          <w:sz w:val="20"/>
          <w:szCs w:val="20"/>
        </w:rPr>
        <w:t>Supplementary Figure</w:t>
      </w:r>
      <w:r w:rsidR="002E5A19" w:rsidRPr="002C6FDB">
        <w:rPr>
          <w:rFonts w:ascii="Palatino Linotype" w:hAnsi="Palatino Linotype" w:cs="Times New Roman"/>
          <w:b/>
          <w:bCs/>
          <w:sz w:val="20"/>
          <w:szCs w:val="20"/>
        </w:rPr>
        <w:t xml:space="preserve"> </w:t>
      </w:r>
      <w:r w:rsidR="00791FBE" w:rsidRPr="002C6FDB">
        <w:rPr>
          <w:rFonts w:ascii="Palatino Linotype" w:hAnsi="Palatino Linotype" w:cs="Times New Roman"/>
          <w:b/>
          <w:bCs/>
          <w:sz w:val="20"/>
          <w:szCs w:val="20"/>
        </w:rPr>
        <w:t>S6</w:t>
      </w:r>
      <w:r w:rsidR="00234244" w:rsidRPr="002C6FDB">
        <w:rPr>
          <w:rFonts w:ascii="Palatino Linotype" w:hAnsi="Palatino Linotype" w:cs="Times New Roman"/>
          <w:b/>
          <w:bCs/>
          <w:sz w:val="20"/>
          <w:szCs w:val="20"/>
        </w:rPr>
        <w:t>8</w:t>
      </w:r>
      <w:r w:rsidR="009C4545" w:rsidRPr="002C6FDB">
        <w:rPr>
          <w:rFonts w:ascii="Palatino Linotype" w:hAnsi="Palatino Linotype" w:cs="Times New Roman"/>
          <w:b/>
          <w:bCs/>
          <w:sz w:val="20"/>
          <w:szCs w:val="20"/>
        </w:rPr>
        <w:t>:</w:t>
      </w:r>
      <w:r w:rsidR="002E5A19" w:rsidRPr="002C6FDB">
        <w:rPr>
          <w:rFonts w:ascii="Palatino Linotype" w:hAnsi="Palatino Linotype" w:cs="Times New Roman"/>
          <w:b/>
          <w:bCs/>
          <w:sz w:val="20"/>
          <w:szCs w:val="20"/>
        </w:rPr>
        <w:t xml:space="preserve"> </w:t>
      </w:r>
      <w:r w:rsidR="002E5A19" w:rsidRPr="002C6FDB">
        <w:rPr>
          <w:rFonts w:ascii="Palatino Linotype" w:hAnsi="Palatino Linotype" w:cs="Times New Roman"/>
          <w:sz w:val="20"/>
          <w:szCs w:val="20"/>
        </w:rPr>
        <w:t xml:space="preserve">RNN Layer Structure. The implemented RNN structure for all tests. </w:t>
      </w:r>
    </w:p>
    <w:p w14:paraId="38C2523E" w14:textId="77777777" w:rsidR="002E5A19" w:rsidRPr="002C6FDB" w:rsidRDefault="002E5A19" w:rsidP="002E5A19">
      <w:pPr>
        <w:spacing w:line="240" w:lineRule="auto"/>
        <w:jc w:val="both"/>
        <w:rPr>
          <w:rFonts w:ascii="Palatino Linotype" w:hAnsi="Palatino Linotype" w:cs="Times New Roman"/>
          <w:sz w:val="20"/>
          <w:szCs w:val="20"/>
        </w:rPr>
      </w:pPr>
    </w:p>
    <w:p w14:paraId="11D9EFCA" w14:textId="77777777" w:rsidR="002E5A19" w:rsidRPr="002C6FDB" w:rsidRDefault="002E5A19" w:rsidP="002E5A19">
      <w:pPr>
        <w:pStyle w:val="ListParagraph"/>
        <w:numPr>
          <w:ilvl w:val="0"/>
          <w:numId w:val="4"/>
        </w:numPr>
        <w:pBdr>
          <w:top w:val="single" w:sz="4" w:space="1" w:color="auto"/>
          <w:left w:val="single" w:sz="4" w:space="4" w:color="auto"/>
          <w:bottom w:val="single" w:sz="4" w:space="1" w:color="auto"/>
          <w:right w:val="single" w:sz="4" w:space="4" w:color="auto"/>
        </w:pBdr>
        <w:spacing w:line="240" w:lineRule="auto"/>
        <w:rPr>
          <w:rFonts w:ascii="Palatino Linotype" w:hAnsi="Palatino Linotype" w:cs="Times New Roman"/>
          <w:sz w:val="20"/>
          <w:szCs w:val="20"/>
        </w:rPr>
      </w:pPr>
      <w:r w:rsidRPr="002C6FDB">
        <w:rPr>
          <w:rFonts w:ascii="Palatino Linotype" w:hAnsi="Palatino Linotype" w:cs="Times New Roman"/>
          <w:sz w:val="20"/>
          <w:szCs w:val="20"/>
        </w:rPr>
        <w:t>Dimension Expansion</w:t>
      </w:r>
    </w:p>
    <w:p w14:paraId="70D0D4FF" w14:textId="77777777" w:rsidR="002E5A19" w:rsidRPr="002C6FDB" w:rsidRDefault="002E5A19" w:rsidP="002E5A19">
      <w:pPr>
        <w:pStyle w:val="ListParagraph"/>
        <w:numPr>
          <w:ilvl w:val="0"/>
          <w:numId w:val="4"/>
        </w:numPr>
        <w:pBdr>
          <w:top w:val="single" w:sz="4" w:space="1" w:color="auto"/>
          <w:left w:val="single" w:sz="4" w:space="4" w:color="auto"/>
          <w:bottom w:val="single" w:sz="4" w:space="1" w:color="auto"/>
          <w:right w:val="single" w:sz="4" w:space="4" w:color="auto"/>
        </w:pBdr>
        <w:spacing w:line="240" w:lineRule="auto"/>
        <w:rPr>
          <w:rFonts w:ascii="Palatino Linotype" w:hAnsi="Palatino Linotype" w:cs="Times New Roman"/>
          <w:sz w:val="20"/>
          <w:szCs w:val="20"/>
        </w:rPr>
      </w:pPr>
      <w:r w:rsidRPr="002C6FDB">
        <w:rPr>
          <w:rFonts w:ascii="Palatino Linotype" w:hAnsi="Palatino Linotype" w:cs="Times New Roman"/>
          <w:sz w:val="20"/>
          <w:szCs w:val="20"/>
        </w:rPr>
        <w:t>Convolutional 1D Layer (32 filters, kernel size 5, stride of 1)</w:t>
      </w:r>
    </w:p>
    <w:p w14:paraId="168838D2" w14:textId="77777777" w:rsidR="002E5A19" w:rsidRPr="002C6FDB" w:rsidRDefault="002E5A19" w:rsidP="002E5A19">
      <w:pPr>
        <w:pStyle w:val="ListParagraph"/>
        <w:numPr>
          <w:ilvl w:val="0"/>
          <w:numId w:val="4"/>
        </w:numPr>
        <w:pBdr>
          <w:top w:val="single" w:sz="4" w:space="1" w:color="auto"/>
          <w:left w:val="single" w:sz="4" w:space="4" w:color="auto"/>
          <w:bottom w:val="single" w:sz="4" w:space="1" w:color="auto"/>
          <w:right w:val="single" w:sz="4" w:space="4" w:color="auto"/>
        </w:pBdr>
        <w:spacing w:line="240" w:lineRule="auto"/>
        <w:rPr>
          <w:rFonts w:ascii="Palatino Linotype" w:hAnsi="Palatino Linotype" w:cs="Times New Roman"/>
          <w:sz w:val="20"/>
          <w:szCs w:val="20"/>
        </w:rPr>
      </w:pPr>
      <w:r w:rsidRPr="002C6FDB">
        <w:rPr>
          <w:rFonts w:ascii="Palatino Linotype" w:hAnsi="Palatino Linotype" w:cs="Times New Roman"/>
          <w:sz w:val="20"/>
          <w:szCs w:val="20"/>
        </w:rPr>
        <w:t>Dropout of 0.4</w:t>
      </w:r>
    </w:p>
    <w:p w14:paraId="02F87F46" w14:textId="77777777" w:rsidR="002E5A19" w:rsidRPr="002C6FDB" w:rsidRDefault="002E5A19" w:rsidP="002E5A19">
      <w:pPr>
        <w:pStyle w:val="ListParagraph"/>
        <w:numPr>
          <w:ilvl w:val="0"/>
          <w:numId w:val="4"/>
        </w:numPr>
        <w:pBdr>
          <w:top w:val="single" w:sz="4" w:space="1" w:color="auto"/>
          <w:left w:val="single" w:sz="4" w:space="4" w:color="auto"/>
          <w:bottom w:val="single" w:sz="4" w:space="1" w:color="auto"/>
          <w:right w:val="single" w:sz="4" w:space="4" w:color="auto"/>
        </w:pBdr>
        <w:spacing w:line="240" w:lineRule="auto"/>
        <w:rPr>
          <w:rFonts w:ascii="Palatino Linotype" w:hAnsi="Palatino Linotype" w:cs="Times New Roman"/>
          <w:sz w:val="20"/>
          <w:szCs w:val="20"/>
        </w:rPr>
      </w:pPr>
      <w:r w:rsidRPr="002C6FDB">
        <w:rPr>
          <w:rFonts w:ascii="Palatino Linotype" w:hAnsi="Palatino Linotype" w:cs="Times New Roman"/>
          <w:sz w:val="20"/>
          <w:szCs w:val="20"/>
        </w:rPr>
        <w:t>LSTM Layer (Number of nodes is 32, and we return sequences)</w:t>
      </w:r>
    </w:p>
    <w:p w14:paraId="12374FA3" w14:textId="77777777" w:rsidR="002E5A19" w:rsidRPr="002C6FDB" w:rsidRDefault="002E5A19" w:rsidP="002E5A19">
      <w:pPr>
        <w:pStyle w:val="ListParagraph"/>
        <w:numPr>
          <w:ilvl w:val="0"/>
          <w:numId w:val="4"/>
        </w:numPr>
        <w:pBdr>
          <w:top w:val="single" w:sz="4" w:space="1" w:color="auto"/>
          <w:left w:val="single" w:sz="4" w:space="4" w:color="auto"/>
          <w:bottom w:val="single" w:sz="4" w:space="1" w:color="auto"/>
          <w:right w:val="single" w:sz="4" w:space="4" w:color="auto"/>
        </w:pBdr>
        <w:spacing w:line="240" w:lineRule="auto"/>
        <w:rPr>
          <w:rFonts w:ascii="Palatino Linotype" w:hAnsi="Palatino Linotype" w:cs="Times New Roman"/>
          <w:sz w:val="20"/>
          <w:szCs w:val="20"/>
        </w:rPr>
      </w:pPr>
      <w:r w:rsidRPr="002C6FDB">
        <w:rPr>
          <w:rFonts w:ascii="Palatino Linotype" w:hAnsi="Palatino Linotype" w:cs="Times New Roman"/>
          <w:sz w:val="20"/>
          <w:szCs w:val="20"/>
        </w:rPr>
        <w:t>Dropout of 0.4</w:t>
      </w:r>
    </w:p>
    <w:p w14:paraId="6EF6E453" w14:textId="77777777" w:rsidR="002E5A19" w:rsidRPr="002C6FDB" w:rsidRDefault="002E5A19" w:rsidP="002E5A19">
      <w:pPr>
        <w:pStyle w:val="ListParagraph"/>
        <w:numPr>
          <w:ilvl w:val="0"/>
          <w:numId w:val="4"/>
        </w:numPr>
        <w:pBdr>
          <w:top w:val="single" w:sz="4" w:space="1" w:color="auto"/>
          <w:left w:val="single" w:sz="4" w:space="4" w:color="auto"/>
          <w:bottom w:val="single" w:sz="4" w:space="1" w:color="auto"/>
          <w:right w:val="single" w:sz="4" w:space="4" w:color="auto"/>
        </w:pBdr>
        <w:spacing w:line="240" w:lineRule="auto"/>
        <w:rPr>
          <w:rFonts w:ascii="Palatino Linotype" w:hAnsi="Palatino Linotype" w:cs="Times New Roman"/>
          <w:sz w:val="20"/>
          <w:szCs w:val="20"/>
        </w:rPr>
      </w:pPr>
      <w:r w:rsidRPr="002C6FDB">
        <w:rPr>
          <w:rFonts w:ascii="Palatino Linotype" w:hAnsi="Palatino Linotype" w:cs="Times New Roman"/>
          <w:sz w:val="20"/>
          <w:szCs w:val="20"/>
        </w:rPr>
        <w:t>LSTM Layer (Number of nodes is 32)</w:t>
      </w:r>
    </w:p>
    <w:p w14:paraId="10A23945" w14:textId="77777777" w:rsidR="002E5A19" w:rsidRPr="002C6FDB" w:rsidRDefault="002E5A19" w:rsidP="002E5A19">
      <w:pPr>
        <w:pStyle w:val="ListParagraph"/>
        <w:numPr>
          <w:ilvl w:val="0"/>
          <w:numId w:val="4"/>
        </w:numPr>
        <w:pBdr>
          <w:top w:val="single" w:sz="4" w:space="1" w:color="auto"/>
          <w:left w:val="single" w:sz="4" w:space="4" w:color="auto"/>
          <w:bottom w:val="single" w:sz="4" w:space="1" w:color="auto"/>
          <w:right w:val="single" w:sz="4" w:space="4" w:color="auto"/>
        </w:pBdr>
        <w:spacing w:line="240" w:lineRule="auto"/>
        <w:rPr>
          <w:rFonts w:ascii="Palatino Linotype" w:hAnsi="Palatino Linotype" w:cs="Times New Roman"/>
          <w:sz w:val="20"/>
          <w:szCs w:val="20"/>
        </w:rPr>
      </w:pPr>
      <w:r w:rsidRPr="002C6FDB">
        <w:rPr>
          <w:rFonts w:ascii="Palatino Linotype" w:hAnsi="Palatino Linotype" w:cs="Times New Roman"/>
          <w:sz w:val="20"/>
          <w:szCs w:val="20"/>
        </w:rPr>
        <w:t>Dropout of 0.4</w:t>
      </w:r>
    </w:p>
    <w:p w14:paraId="3A7BBBF2" w14:textId="77777777" w:rsidR="002E5A19" w:rsidRPr="002C6FDB" w:rsidRDefault="002E5A19" w:rsidP="002E5A19">
      <w:pPr>
        <w:pStyle w:val="ListParagraph"/>
        <w:numPr>
          <w:ilvl w:val="0"/>
          <w:numId w:val="4"/>
        </w:numPr>
        <w:pBdr>
          <w:top w:val="single" w:sz="4" w:space="1" w:color="auto"/>
          <w:left w:val="single" w:sz="4" w:space="4" w:color="auto"/>
          <w:bottom w:val="single" w:sz="4" w:space="1" w:color="auto"/>
          <w:right w:val="single" w:sz="4" w:space="4" w:color="auto"/>
        </w:pBdr>
        <w:spacing w:line="240" w:lineRule="auto"/>
        <w:rPr>
          <w:rFonts w:ascii="Palatino Linotype" w:hAnsi="Palatino Linotype" w:cs="Times New Roman"/>
          <w:sz w:val="20"/>
          <w:szCs w:val="20"/>
        </w:rPr>
      </w:pPr>
      <w:r w:rsidRPr="002C6FDB">
        <w:rPr>
          <w:rFonts w:ascii="Palatino Linotype" w:hAnsi="Palatino Linotype" w:cs="Times New Roman"/>
          <w:sz w:val="20"/>
          <w:szCs w:val="20"/>
        </w:rPr>
        <w:t>Dense Layer (1)</w:t>
      </w:r>
    </w:p>
    <w:p w14:paraId="37E60F60" w14:textId="77777777" w:rsidR="002E5A19" w:rsidRPr="002C6FDB" w:rsidRDefault="002E5A19" w:rsidP="002E5A19">
      <w:pPr>
        <w:pStyle w:val="ListParagraph"/>
        <w:numPr>
          <w:ilvl w:val="0"/>
          <w:numId w:val="4"/>
        </w:numPr>
        <w:pBdr>
          <w:top w:val="single" w:sz="4" w:space="1" w:color="auto"/>
          <w:left w:val="single" w:sz="4" w:space="4" w:color="auto"/>
          <w:bottom w:val="single" w:sz="4" w:space="1" w:color="auto"/>
          <w:right w:val="single" w:sz="4" w:space="4" w:color="auto"/>
        </w:pBdr>
        <w:spacing w:line="240" w:lineRule="auto"/>
        <w:rPr>
          <w:rFonts w:ascii="Palatino Linotype" w:hAnsi="Palatino Linotype" w:cs="Times New Roman"/>
          <w:sz w:val="20"/>
          <w:szCs w:val="20"/>
        </w:rPr>
      </w:pPr>
      <w:r w:rsidRPr="002C6FDB">
        <w:rPr>
          <w:rFonts w:ascii="Palatino Linotype" w:hAnsi="Palatino Linotype" w:cs="Times New Roman"/>
          <w:sz w:val="20"/>
          <w:szCs w:val="20"/>
        </w:rPr>
        <w:t>Re-Scale for Presentation (</w:t>
      </w:r>
      <w:proofErr w:type="spellStart"/>
      <w:r w:rsidRPr="002C6FDB">
        <w:rPr>
          <w:rFonts w:ascii="Palatino Linotype" w:hAnsi="Palatino Linotype" w:cs="Times New Roman"/>
          <w:sz w:val="20"/>
          <w:szCs w:val="20"/>
        </w:rPr>
        <w:t>X</w:t>
      </w:r>
      <w:r w:rsidRPr="002C6FDB">
        <w:rPr>
          <w:rFonts w:ascii="Palatino Linotype" w:hAnsi="Palatino Linotype" w:cs="Times New Roman"/>
          <w:sz w:val="20"/>
          <w:szCs w:val="20"/>
          <w:vertAlign w:val="subscript"/>
        </w:rPr>
        <w:t>New</w:t>
      </w:r>
      <w:proofErr w:type="spellEnd"/>
      <w:r w:rsidRPr="002C6FDB">
        <w:rPr>
          <w:rFonts w:ascii="Palatino Linotype" w:hAnsi="Palatino Linotype" w:cs="Times New Roman"/>
          <w:sz w:val="20"/>
          <w:szCs w:val="20"/>
        </w:rPr>
        <w:t>=X*100)</w:t>
      </w:r>
    </w:p>
    <w:p w14:paraId="0FE8B543" w14:textId="5A57E863" w:rsidR="002E5A19" w:rsidRPr="002C6FDB" w:rsidRDefault="00E423B3" w:rsidP="002E5A19">
      <w:pPr>
        <w:pStyle w:val="ListParagraph"/>
        <w:spacing w:line="240" w:lineRule="auto"/>
        <w:ind w:left="0"/>
        <w:rPr>
          <w:rFonts w:ascii="Palatino Linotype" w:hAnsi="Palatino Linotype" w:cs="Times New Roman"/>
          <w:b/>
          <w:bCs/>
          <w:sz w:val="20"/>
          <w:szCs w:val="20"/>
        </w:rPr>
      </w:pPr>
      <w:r w:rsidRPr="002C6FDB">
        <w:rPr>
          <w:rFonts w:ascii="Palatino Linotype" w:hAnsi="Palatino Linotype" w:cs="Times New Roman"/>
          <w:b/>
          <w:bCs/>
          <w:sz w:val="20"/>
          <w:szCs w:val="20"/>
        </w:rPr>
        <w:t>Supplementary Figure</w:t>
      </w:r>
      <w:r w:rsidR="002E5A19" w:rsidRPr="002C6FDB">
        <w:rPr>
          <w:rFonts w:ascii="Palatino Linotype" w:hAnsi="Palatino Linotype" w:cs="Times New Roman"/>
          <w:b/>
          <w:bCs/>
          <w:sz w:val="20"/>
          <w:szCs w:val="20"/>
        </w:rPr>
        <w:t xml:space="preserve"> </w:t>
      </w:r>
      <w:r w:rsidR="00791FBE" w:rsidRPr="002C6FDB">
        <w:rPr>
          <w:rFonts w:ascii="Palatino Linotype" w:hAnsi="Palatino Linotype" w:cs="Times New Roman"/>
          <w:b/>
          <w:bCs/>
          <w:sz w:val="20"/>
          <w:szCs w:val="20"/>
        </w:rPr>
        <w:t>S6</w:t>
      </w:r>
      <w:r w:rsidR="00234244" w:rsidRPr="002C6FDB">
        <w:rPr>
          <w:rFonts w:ascii="Palatino Linotype" w:hAnsi="Palatino Linotype" w:cs="Times New Roman"/>
          <w:b/>
          <w:bCs/>
          <w:sz w:val="20"/>
          <w:szCs w:val="20"/>
        </w:rPr>
        <w:t>9</w:t>
      </w:r>
      <w:r w:rsidR="009C4545" w:rsidRPr="002C6FDB">
        <w:rPr>
          <w:rFonts w:ascii="Palatino Linotype" w:hAnsi="Palatino Linotype" w:cs="Times New Roman"/>
          <w:b/>
          <w:bCs/>
          <w:sz w:val="20"/>
          <w:szCs w:val="20"/>
        </w:rPr>
        <w:t>:</w:t>
      </w:r>
      <w:r w:rsidR="002E5A19" w:rsidRPr="002C6FDB">
        <w:rPr>
          <w:rFonts w:ascii="Palatino Linotype" w:hAnsi="Palatino Linotype" w:cs="Times New Roman"/>
          <w:sz w:val="20"/>
          <w:szCs w:val="20"/>
        </w:rPr>
        <w:t xml:space="preserve"> LSTM Layer Structure.</w:t>
      </w:r>
      <w:r w:rsidR="002E5A19" w:rsidRPr="002C6FDB">
        <w:rPr>
          <w:rFonts w:ascii="Palatino Linotype" w:hAnsi="Palatino Linotype" w:cs="Times New Roman"/>
          <w:b/>
          <w:bCs/>
          <w:sz w:val="20"/>
          <w:szCs w:val="20"/>
        </w:rPr>
        <w:t xml:space="preserve"> </w:t>
      </w:r>
      <w:r w:rsidR="002E5A19" w:rsidRPr="002C6FDB">
        <w:rPr>
          <w:rFonts w:ascii="Palatino Linotype" w:hAnsi="Palatino Linotype" w:cs="Times New Roman"/>
          <w:sz w:val="20"/>
          <w:szCs w:val="20"/>
        </w:rPr>
        <w:t xml:space="preserve">The implemented LSTM structure for all tests. </w:t>
      </w:r>
    </w:p>
    <w:p w14:paraId="6D7E8794" w14:textId="77777777" w:rsidR="002E5A19" w:rsidRPr="002C6FDB" w:rsidRDefault="002E5A19" w:rsidP="002E5A19">
      <w:pPr>
        <w:spacing w:line="240" w:lineRule="auto"/>
        <w:jc w:val="both"/>
        <w:rPr>
          <w:rFonts w:ascii="Palatino Linotype" w:hAnsi="Palatino Linotype" w:cs="Times New Roman"/>
          <w:sz w:val="20"/>
          <w:szCs w:val="20"/>
        </w:rPr>
      </w:pPr>
    </w:p>
    <w:p w14:paraId="2A243A78" w14:textId="77777777" w:rsidR="002E5A19" w:rsidRPr="002C6FDB" w:rsidRDefault="002E5A19" w:rsidP="002E5A19">
      <w:pPr>
        <w:pStyle w:val="ListParagraph"/>
        <w:numPr>
          <w:ilvl w:val="0"/>
          <w:numId w:val="5"/>
        </w:numPr>
        <w:pBdr>
          <w:top w:val="single" w:sz="4" w:space="1" w:color="auto"/>
          <w:left w:val="single" w:sz="4" w:space="4" w:color="auto"/>
          <w:bottom w:val="single" w:sz="4" w:space="1" w:color="auto"/>
          <w:right w:val="single" w:sz="4" w:space="4" w:color="auto"/>
        </w:pBdr>
        <w:spacing w:line="240" w:lineRule="auto"/>
        <w:rPr>
          <w:rFonts w:ascii="Palatino Linotype" w:hAnsi="Palatino Linotype" w:cs="Times New Roman"/>
          <w:sz w:val="20"/>
          <w:szCs w:val="20"/>
        </w:rPr>
      </w:pPr>
      <w:r w:rsidRPr="002C6FDB">
        <w:rPr>
          <w:rFonts w:ascii="Palatino Linotype" w:hAnsi="Palatino Linotype" w:cs="Times New Roman"/>
          <w:sz w:val="20"/>
          <w:szCs w:val="20"/>
        </w:rPr>
        <w:t>Dimension Expansion</w:t>
      </w:r>
    </w:p>
    <w:p w14:paraId="4AE3D141" w14:textId="77777777" w:rsidR="002E5A19" w:rsidRPr="002C6FDB" w:rsidRDefault="002E5A19" w:rsidP="002E5A19">
      <w:pPr>
        <w:pStyle w:val="ListParagraph"/>
        <w:numPr>
          <w:ilvl w:val="0"/>
          <w:numId w:val="5"/>
        </w:numPr>
        <w:pBdr>
          <w:top w:val="single" w:sz="4" w:space="1" w:color="auto"/>
          <w:left w:val="single" w:sz="4" w:space="4" w:color="auto"/>
          <w:bottom w:val="single" w:sz="4" w:space="1" w:color="auto"/>
          <w:right w:val="single" w:sz="4" w:space="4" w:color="auto"/>
        </w:pBdr>
        <w:spacing w:line="240" w:lineRule="auto"/>
        <w:rPr>
          <w:rFonts w:ascii="Palatino Linotype" w:hAnsi="Palatino Linotype" w:cs="Times New Roman"/>
          <w:sz w:val="20"/>
          <w:szCs w:val="20"/>
        </w:rPr>
      </w:pPr>
      <w:r w:rsidRPr="002C6FDB">
        <w:rPr>
          <w:rFonts w:ascii="Palatino Linotype" w:hAnsi="Palatino Linotype" w:cs="Times New Roman"/>
          <w:sz w:val="20"/>
          <w:szCs w:val="20"/>
        </w:rPr>
        <w:t>GRU Layer (Number of nodes is 32, and we return sequences)</w:t>
      </w:r>
    </w:p>
    <w:p w14:paraId="20DF8547" w14:textId="77777777" w:rsidR="002E5A19" w:rsidRPr="002C6FDB" w:rsidRDefault="002E5A19" w:rsidP="002E5A19">
      <w:pPr>
        <w:pStyle w:val="ListParagraph"/>
        <w:numPr>
          <w:ilvl w:val="0"/>
          <w:numId w:val="5"/>
        </w:numPr>
        <w:pBdr>
          <w:top w:val="single" w:sz="4" w:space="1" w:color="auto"/>
          <w:left w:val="single" w:sz="4" w:space="4" w:color="auto"/>
          <w:bottom w:val="single" w:sz="4" w:space="1" w:color="auto"/>
          <w:right w:val="single" w:sz="4" w:space="4" w:color="auto"/>
        </w:pBdr>
        <w:spacing w:line="240" w:lineRule="auto"/>
        <w:rPr>
          <w:rFonts w:ascii="Palatino Linotype" w:hAnsi="Palatino Linotype" w:cs="Times New Roman"/>
          <w:sz w:val="20"/>
          <w:szCs w:val="20"/>
        </w:rPr>
      </w:pPr>
      <w:r w:rsidRPr="002C6FDB">
        <w:rPr>
          <w:rFonts w:ascii="Palatino Linotype" w:hAnsi="Palatino Linotype" w:cs="Times New Roman"/>
          <w:sz w:val="20"/>
          <w:szCs w:val="20"/>
        </w:rPr>
        <w:t>Dropout of 0.4</w:t>
      </w:r>
    </w:p>
    <w:p w14:paraId="3A08C664" w14:textId="77777777" w:rsidR="002E5A19" w:rsidRPr="002C6FDB" w:rsidRDefault="002E5A19" w:rsidP="002E5A19">
      <w:pPr>
        <w:pStyle w:val="ListParagraph"/>
        <w:numPr>
          <w:ilvl w:val="0"/>
          <w:numId w:val="5"/>
        </w:numPr>
        <w:pBdr>
          <w:top w:val="single" w:sz="4" w:space="1" w:color="auto"/>
          <w:left w:val="single" w:sz="4" w:space="4" w:color="auto"/>
          <w:bottom w:val="single" w:sz="4" w:space="1" w:color="auto"/>
          <w:right w:val="single" w:sz="4" w:space="4" w:color="auto"/>
        </w:pBdr>
        <w:spacing w:line="240" w:lineRule="auto"/>
        <w:rPr>
          <w:rFonts w:ascii="Palatino Linotype" w:hAnsi="Palatino Linotype" w:cs="Times New Roman"/>
          <w:sz w:val="20"/>
          <w:szCs w:val="20"/>
        </w:rPr>
      </w:pPr>
      <w:r w:rsidRPr="002C6FDB">
        <w:rPr>
          <w:rFonts w:ascii="Palatino Linotype" w:hAnsi="Palatino Linotype" w:cs="Times New Roman"/>
          <w:sz w:val="20"/>
          <w:szCs w:val="20"/>
        </w:rPr>
        <w:t>GRU (Number of nodes is 32)</w:t>
      </w:r>
    </w:p>
    <w:p w14:paraId="7DAFBCBF" w14:textId="77777777" w:rsidR="002E5A19" w:rsidRPr="002C6FDB" w:rsidRDefault="002E5A19" w:rsidP="002E5A19">
      <w:pPr>
        <w:pStyle w:val="ListParagraph"/>
        <w:numPr>
          <w:ilvl w:val="0"/>
          <w:numId w:val="5"/>
        </w:numPr>
        <w:pBdr>
          <w:top w:val="single" w:sz="4" w:space="1" w:color="auto"/>
          <w:left w:val="single" w:sz="4" w:space="4" w:color="auto"/>
          <w:bottom w:val="single" w:sz="4" w:space="1" w:color="auto"/>
          <w:right w:val="single" w:sz="4" w:space="4" w:color="auto"/>
        </w:pBdr>
        <w:spacing w:line="240" w:lineRule="auto"/>
        <w:rPr>
          <w:rFonts w:ascii="Palatino Linotype" w:hAnsi="Palatino Linotype" w:cs="Times New Roman"/>
          <w:sz w:val="20"/>
          <w:szCs w:val="20"/>
        </w:rPr>
      </w:pPr>
      <w:r w:rsidRPr="002C6FDB">
        <w:rPr>
          <w:rFonts w:ascii="Palatino Linotype" w:hAnsi="Palatino Linotype" w:cs="Times New Roman"/>
          <w:sz w:val="20"/>
          <w:szCs w:val="20"/>
        </w:rPr>
        <w:t>Dropout of 0.4</w:t>
      </w:r>
    </w:p>
    <w:p w14:paraId="59E8E418" w14:textId="77777777" w:rsidR="002E5A19" w:rsidRPr="002C6FDB" w:rsidRDefault="002E5A19" w:rsidP="002E5A19">
      <w:pPr>
        <w:pStyle w:val="ListParagraph"/>
        <w:numPr>
          <w:ilvl w:val="0"/>
          <w:numId w:val="5"/>
        </w:numPr>
        <w:pBdr>
          <w:top w:val="single" w:sz="4" w:space="1" w:color="auto"/>
          <w:left w:val="single" w:sz="4" w:space="4" w:color="auto"/>
          <w:bottom w:val="single" w:sz="4" w:space="1" w:color="auto"/>
          <w:right w:val="single" w:sz="4" w:space="4" w:color="auto"/>
        </w:pBdr>
        <w:spacing w:line="240" w:lineRule="auto"/>
        <w:rPr>
          <w:rFonts w:ascii="Palatino Linotype" w:hAnsi="Palatino Linotype" w:cs="Times New Roman"/>
          <w:sz w:val="20"/>
          <w:szCs w:val="20"/>
        </w:rPr>
      </w:pPr>
      <w:r w:rsidRPr="002C6FDB">
        <w:rPr>
          <w:rFonts w:ascii="Palatino Linotype" w:hAnsi="Palatino Linotype" w:cs="Times New Roman"/>
          <w:sz w:val="20"/>
          <w:szCs w:val="20"/>
        </w:rPr>
        <w:t>Dense Layer (1)</w:t>
      </w:r>
    </w:p>
    <w:p w14:paraId="56835E89" w14:textId="77777777" w:rsidR="002E5A19" w:rsidRPr="002C6FDB" w:rsidRDefault="002E5A19" w:rsidP="002E5A19">
      <w:pPr>
        <w:pStyle w:val="ListParagraph"/>
        <w:numPr>
          <w:ilvl w:val="0"/>
          <w:numId w:val="5"/>
        </w:numPr>
        <w:pBdr>
          <w:top w:val="single" w:sz="4" w:space="1" w:color="auto"/>
          <w:left w:val="single" w:sz="4" w:space="4" w:color="auto"/>
          <w:bottom w:val="single" w:sz="4" w:space="1" w:color="auto"/>
          <w:right w:val="single" w:sz="4" w:space="4" w:color="auto"/>
        </w:pBdr>
        <w:spacing w:line="240" w:lineRule="auto"/>
        <w:rPr>
          <w:rFonts w:ascii="Palatino Linotype" w:hAnsi="Palatino Linotype" w:cs="Times New Roman"/>
          <w:sz w:val="20"/>
          <w:szCs w:val="20"/>
        </w:rPr>
      </w:pPr>
      <w:r w:rsidRPr="002C6FDB">
        <w:rPr>
          <w:rFonts w:ascii="Palatino Linotype" w:hAnsi="Palatino Linotype" w:cs="Times New Roman"/>
          <w:sz w:val="20"/>
          <w:szCs w:val="20"/>
        </w:rPr>
        <w:t>Re-Scale for Presentation (</w:t>
      </w:r>
      <w:proofErr w:type="spellStart"/>
      <w:r w:rsidRPr="002C6FDB">
        <w:rPr>
          <w:rFonts w:ascii="Palatino Linotype" w:hAnsi="Palatino Linotype" w:cs="Times New Roman"/>
          <w:sz w:val="20"/>
          <w:szCs w:val="20"/>
        </w:rPr>
        <w:t>X</w:t>
      </w:r>
      <w:r w:rsidRPr="002C6FDB">
        <w:rPr>
          <w:rFonts w:ascii="Palatino Linotype" w:hAnsi="Palatino Linotype" w:cs="Times New Roman"/>
          <w:sz w:val="20"/>
          <w:szCs w:val="20"/>
          <w:vertAlign w:val="subscript"/>
        </w:rPr>
        <w:t>New</w:t>
      </w:r>
      <w:proofErr w:type="spellEnd"/>
      <w:r w:rsidRPr="002C6FDB">
        <w:rPr>
          <w:rFonts w:ascii="Palatino Linotype" w:hAnsi="Palatino Linotype" w:cs="Times New Roman"/>
          <w:sz w:val="20"/>
          <w:szCs w:val="20"/>
        </w:rPr>
        <w:t>=X*100)</w:t>
      </w:r>
    </w:p>
    <w:p w14:paraId="08CE843E" w14:textId="60AFF4B8" w:rsidR="002E5A19" w:rsidRPr="002C6FDB" w:rsidRDefault="00E423B3" w:rsidP="002E5A19">
      <w:pPr>
        <w:pStyle w:val="ListParagraph"/>
        <w:spacing w:line="240" w:lineRule="auto"/>
        <w:ind w:left="0"/>
        <w:rPr>
          <w:rFonts w:ascii="Palatino Linotype" w:hAnsi="Palatino Linotype" w:cs="Times New Roman"/>
          <w:b/>
          <w:bCs/>
          <w:sz w:val="20"/>
          <w:szCs w:val="20"/>
        </w:rPr>
      </w:pPr>
      <w:r w:rsidRPr="002C6FDB">
        <w:rPr>
          <w:rFonts w:ascii="Palatino Linotype" w:hAnsi="Palatino Linotype" w:cs="Times New Roman"/>
          <w:b/>
          <w:bCs/>
          <w:sz w:val="20"/>
          <w:szCs w:val="20"/>
        </w:rPr>
        <w:t>Supplementary Figure</w:t>
      </w:r>
      <w:r w:rsidR="002E5A19" w:rsidRPr="002C6FDB">
        <w:rPr>
          <w:rFonts w:ascii="Palatino Linotype" w:hAnsi="Palatino Linotype" w:cs="Times New Roman"/>
          <w:b/>
          <w:bCs/>
          <w:sz w:val="20"/>
          <w:szCs w:val="20"/>
        </w:rPr>
        <w:t xml:space="preserve"> </w:t>
      </w:r>
      <w:r w:rsidR="00791FBE" w:rsidRPr="002C6FDB">
        <w:rPr>
          <w:rFonts w:ascii="Palatino Linotype" w:hAnsi="Palatino Linotype" w:cs="Times New Roman"/>
          <w:b/>
          <w:bCs/>
          <w:sz w:val="20"/>
          <w:szCs w:val="20"/>
        </w:rPr>
        <w:t>S</w:t>
      </w:r>
      <w:r w:rsidR="00234244" w:rsidRPr="002C6FDB">
        <w:rPr>
          <w:rFonts w:ascii="Palatino Linotype" w:hAnsi="Palatino Linotype" w:cs="Times New Roman"/>
          <w:b/>
          <w:bCs/>
          <w:sz w:val="20"/>
          <w:szCs w:val="20"/>
        </w:rPr>
        <w:t>70</w:t>
      </w:r>
      <w:r w:rsidR="009C4545" w:rsidRPr="002C6FDB">
        <w:rPr>
          <w:rFonts w:ascii="Palatino Linotype" w:hAnsi="Palatino Linotype" w:cs="Times New Roman"/>
          <w:b/>
          <w:bCs/>
          <w:sz w:val="20"/>
          <w:szCs w:val="20"/>
        </w:rPr>
        <w:t>:</w:t>
      </w:r>
      <w:r w:rsidR="002E5A19" w:rsidRPr="002C6FDB">
        <w:rPr>
          <w:rFonts w:ascii="Palatino Linotype" w:hAnsi="Palatino Linotype" w:cs="Times New Roman"/>
          <w:b/>
          <w:bCs/>
          <w:sz w:val="20"/>
          <w:szCs w:val="20"/>
        </w:rPr>
        <w:t xml:space="preserve"> </w:t>
      </w:r>
      <w:r w:rsidR="002E5A19" w:rsidRPr="002C6FDB">
        <w:rPr>
          <w:rFonts w:ascii="Palatino Linotype" w:hAnsi="Palatino Linotype" w:cs="Times New Roman"/>
          <w:sz w:val="20"/>
          <w:szCs w:val="20"/>
        </w:rPr>
        <w:t xml:space="preserve">GRU Layer Structure. The implemented GRU structure for all tests. </w:t>
      </w:r>
    </w:p>
    <w:p w14:paraId="75B3E329" w14:textId="77777777" w:rsidR="002E5A19" w:rsidRPr="002C6FDB" w:rsidRDefault="002E5A19" w:rsidP="002E5A19">
      <w:pPr>
        <w:spacing w:line="240" w:lineRule="auto"/>
        <w:jc w:val="both"/>
        <w:rPr>
          <w:rFonts w:ascii="Palatino Linotype" w:hAnsi="Palatino Linotype" w:cs="Times New Roman"/>
          <w:sz w:val="20"/>
          <w:szCs w:val="20"/>
        </w:rPr>
      </w:pPr>
    </w:p>
    <w:p w14:paraId="111E9548" w14:textId="77777777" w:rsidR="002E5A19" w:rsidRPr="002C6FDB" w:rsidRDefault="002E5A19" w:rsidP="002E5A19">
      <w:pPr>
        <w:pStyle w:val="ListParagraph"/>
        <w:numPr>
          <w:ilvl w:val="0"/>
          <w:numId w:val="6"/>
        </w:numPr>
        <w:pBdr>
          <w:top w:val="single" w:sz="4" w:space="1" w:color="auto"/>
          <w:left w:val="single" w:sz="4" w:space="4" w:color="auto"/>
          <w:bottom w:val="single" w:sz="4" w:space="1" w:color="auto"/>
          <w:right w:val="single" w:sz="4" w:space="4" w:color="auto"/>
        </w:pBdr>
        <w:spacing w:line="240" w:lineRule="auto"/>
        <w:rPr>
          <w:rFonts w:ascii="Palatino Linotype" w:hAnsi="Palatino Linotype" w:cs="Times New Roman"/>
          <w:sz w:val="20"/>
          <w:szCs w:val="20"/>
        </w:rPr>
      </w:pPr>
      <w:r w:rsidRPr="002C6FDB">
        <w:rPr>
          <w:rFonts w:ascii="Palatino Linotype" w:hAnsi="Palatino Linotype" w:cs="Times New Roman"/>
          <w:sz w:val="20"/>
          <w:szCs w:val="20"/>
        </w:rPr>
        <w:t>Dimension Expansion</w:t>
      </w:r>
    </w:p>
    <w:p w14:paraId="5D51A885" w14:textId="594C1481" w:rsidR="002E5A19" w:rsidRPr="002C6FDB" w:rsidRDefault="002E5A19" w:rsidP="002E5A19">
      <w:pPr>
        <w:pStyle w:val="ListParagraph"/>
        <w:numPr>
          <w:ilvl w:val="0"/>
          <w:numId w:val="6"/>
        </w:numPr>
        <w:pBdr>
          <w:top w:val="single" w:sz="4" w:space="1" w:color="auto"/>
          <w:left w:val="single" w:sz="4" w:space="4" w:color="auto"/>
          <w:bottom w:val="single" w:sz="4" w:space="1" w:color="auto"/>
          <w:right w:val="single" w:sz="4" w:space="4" w:color="auto"/>
        </w:pBdr>
        <w:spacing w:line="240" w:lineRule="auto"/>
        <w:rPr>
          <w:rFonts w:ascii="Palatino Linotype" w:hAnsi="Palatino Linotype" w:cs="Times New Roman"/>
          <w:sz w:val="20"/>
          <w:szCs w:val="20"/>
        </w:rPr>
      </w:pPr>
      <w:r w:rsidRPr="002C6FDB">
        <w:rPr>
          <w:rFonts w:ascii="Palatino Linotype" w:hAnsi="Palatino Linotype" w:cs="Times New Roman"/>
          <w:sz w:val="20"/>
          <w:szCs w:val="20"/>
        </w:rPr>
        <w:t xml:space="preserve">Convolutional 1D </w:t>
      </w:r>
      <w:proofErr w:type="spellStart"/>
      <w:r w:rsidRPr="002C6FDB">
        <w:rPr>
          <w:rFonts w:ascii="Palatino Linotype" w:hAnsi="Palatino Linotype" w:cs="Times New Roman"/>
          <w:sz w:val="20"/>
          <w:szCs w:val="20"/>
        </w:rPr>
        <w:t>Lay</w:t>
      </w:r>
      <w:r w:rsidR="009C4545" w:rsidRPr="002C6FDB">
        <w:rPr>
          <w:rFonts w:ascii="Palatino Linotype" w:hAnsi="Palatino Linotype" w:cs="Times New Roman"/>
          <w:sz w:val="20"/>
          <w:szCs w:val="20"/>
        </w:rPr>
        <w:t>O</w:t>
      </w:r>
      <w:r w:rsidRPr="002C6FDB">
        <w:rPr>
          <w:rFonts w:ascii="Palatino Linotype" w:hAnsi="Palatino Linotype" w:cs="Times New Roman"/>
          <w:sz w:val="20"/>
          <w:szCs w:val="20"/>
        </w:rPr>
        <w:t>er</w:t>
      </w:r>
      <w:proofErr w:type="spellEnd"/>
      <w:r w:rsidRPr="002C6FDB">
        <w:rPr>
          <w:rFonts w:ascii="Palatino Linotype" w:hAnsi="Palatino Linotype" w:cs="Times New Roman"/>
          <w:sz w:val="20"/>
          <w:szCs w:val="20"/>
        </w:rPr>
        <w:t xml:space="preserve"> (32 filters, kernel size 5, stride of 1)</w:t>
      </w:r>
    </w:p>
    <w:p w14:paraId="20BAED74" w14:textId="77777777" w:rsidR="002E5A19" w:rsidRPr="002C6FDB" w:rsidRDefault="002E5A19" w:rsidP="002E5A19">
      <w:pPr>
        <w:pStyle w:val="ListParagraph"/>
        <w:numPr>
          <w:ilvl w:val="0"/>
          <w:numId w:val="6"/>
        </w:numPr>
        <w:pBdr>
          <w:top w:val="single" w:sz="4" w:space="1" w:color="auto"/>
          <w:left w:val="single" w:sz="4" w:space="4" w:color="auto"/>
          <w:bottom w:val="single" w:sz="4" w:space="1" w:color="auto"/>
          <w:right w:val="single" w:sz="4" w:space="4" w:color="auto"/>
        </w:pBdr>
        <w:spacing w:line="240" w:lineRule="auto"/>
        <w:rPr>
          <w:rFonts w:ascii="Palatino Linotype" w:hAnsi="Palatino Linotype" w:cs="Times New Roman"/>
          <w:sz w:val="20"/>
          <w:szCs w:val="20"/>
        </w:rPr>
      </w:pPr>
      <w:r w:rsidRPr="002C6FDB">
        <w:rPr>
          <w:rFonts w:ascii="Palatino Linotype" w:hAnsi="Palatino Linotype" w:cs="Times New Roman"/>
          <w:sz w:val="20"/>
          <w:szCs w:val="20"/>
        </w:rPr>
        <w:t>Dropout of 0.4</w:t>
      </w:r>
    </w:p>
    <w:p w14:paraId="3E344DA3" w14:textId="77777777" w:rsidR="002E5A19" w:rsidRPr="002C6FDB" w:rsidRDefault="002E5A19" w:rsidP="002E5A19">
      <w:pPr>
        <w:pStyle w:val="ListParagraph"/>
        <w:numPr>
          <w:ilvl w:val="0"/>
          <w:numId w:val="6"/>
        </w:numPr>
        <w:pBdr>
          <w:top w:val="single" w:sz="4" w:space="1" w:color="auto"/>
          <w:left w:val="single" w:sz="4" w:space="4" w:color="auto"/>
          <w:bottom w:val="single" w:sz="4" w:space="1" w:color="auto"/>
          <w:right w:val="single" w:sz="4" w:space="4" w:color="auto"/>
        </w:pBdr>
        <w:spacing w:line="240" w:lineRule="auto"/>
        <w:rPr>
          <w:rFonts w:ascii="Palatino Linotype" w:hAnsi="Palatino Linotype" w:cs="Times New Roman"/>
          <w:sz w:val="20"/>
          <w:szCs w:val="20"/>
        </w:rPr>
      </w:pPr>
      <w:r w:rsidRPr="002C6FDB">
        <w:rPr>
          <w:rFonts w:ascii="Palatino Linotype" w:hAnsi="Palatino Linotype" w:cs="Times New Roman"/>
          <w:sz w:val="20"/>
          <w:szCs w:val="20"/>
        </w:rPr>
        <w:t>GRU Layer (Number of nodes is 32, and we return sequences)</w:t>
      </w:r>
    </w:p>
    <w:p w14:paraId="77933F87" w14:textId="77777777" w:rsidR="002E5A19" w:rsidRPr="002C6FDB" w:rsidRDefault="002E5A19" w:rsidP="002E5A19">
      <w:pPr>
        <w:pStyle w:val="ListParagraph"/>
        <w:numPr>
          <w:ilvl w:val="0"/>
          <w:numId w:val="6"/>
        </w:numPr>
        <w:pBdr>
          <w:top w:val="single" w:sz="4" w:space="1" w:color="auto"/>
          <w:left w:val="single" w:sz="4" w:space="4" w:color="auto"/>
          <w:bottom w:val="single" w:sz="4" w:space="1" w:color="auto"/>
          <w:right w:val="single" w:sz="4" w:space="4" w:color="auto"/>
        </w:pBdr>
        <w:spacing w:line="240" w:lineRule="auto"/>
        <w:rPr>
          <w:rFonts w:ascii="Palatino Linotype" w:hAnsi="Palatino Linotype" w:cs="Times New Roman"/>
          <w:sz w:val="20"/>
          <w:szCs w:val="20"/>
        </w:rPr>
      </w:pPr>
      <w:r w:rsidRPr="002C6FDB">
        <w:rPr>
          <w:rFonts w:ascii="Palatino Linotype" w:hAnsi="Palatino Linotype" w:cs="Times New Roman"/>
          <w:sz w:val="20"/>
          <w:szCs w:val="20"/>
        </w:rPr>
        <w:t>Dropout of 0.4</w:t>
      </w:r>
    </w:p>
    <w:p w14:paraId="66F90BA9" w14:textId="77777777" w:rsidR="002E5A19" w:rsidRPr="002C6FDB" w:rsidRDefault="002E5A19" w:rsidP="002E5A19">
      <w:pPr>
        <w:pStyle w:val="ListParagraph"/>
        <w:numPr>
          <w:ilvl w:val="0"/>
          <w:numId w:val="6"/>
        </w:numPr>
        <w:pBdr>
          <w:top w:val="single" w:sz="4" w:space="1" w:color="auto"/>
          <w:left w:val="single" w:sz="4" w:space="4" w:color="auto"/>
          <w:bottom w:val="single" w:sz="4" w:space="1" w:color="auto"/>
          <w:right w:val="single" w:sz="4" w:space="4" w:color="auto"/>
        </w:pBdr>
        <w:spacing w:line="240" w:lineRule="auto"/>
        <w:rPr>
          <w:rFonts w:ascii="Palatino Linotype" w:hAnsi="Palatino Linotype" w:cs="Times New Roman"/>
          <w:sz w:val="20"/>
          <w:szCs w:val="20"/>
        </w:rPr>
      </w:pPr>
      <w:r w:rsidRPr="002C6FDB">
        <w:rPr>
          <w:rFonts w:ascii="Palatino Linotype" w:hAnsi="Palatino Linotype" w:cs="Times New Roman"/>
          <w:sz w:val="20"/>
          <w:szCs w:val="20"/>
        </w:rPr>
        <w:t>GRU Layer (Number of nodes is 32)</w:t>
      </w:r>
    </w:p>
    <w:p w14:paraId="7B4148B4" w14:textId="77777777" w:rsidR="002E5A19" w:rsidRPr="002C6FDB" w:rsidRDefault="002E5A19" w:rsidP="002E5A19">
      <w:pPr>
        <w:pStyle w:val="ListParagraph"/>
        <w:numPr>
          <w:ilvl w:val="0"/>
          <w:numId w:val="6"/>
        </w:numPr>
        <w:pBdr>
          <w:top w:val="single" w:sz="4" w:space="1" w:color="auto"/>
          <w:left w:val="single" w:sz="4" w:space="4" w:color="auto"/>
          <w:bottom w:val="single" w:sz="4" w:space="1" w:color="auto"/>
          <w:right w:val="single" w:sz="4" w:space="4" w:color="auto"/>
        </w:pBdr>
        <w:spacing w:line="240" w:lineRule="auto"/>
        <w:rPr>
          <w:rFonts w:ascii="Palatino Linotype" w:hAnsi="Palatino Linotype" w:cs="Times New Roman"/>
          <w:sz w:val="20"/>
          <w:szCs w:val="20"/>
        </w:rPr>
      </w:pPr>
      <w:r w:rsidRPr="002C6FDB">
        <w:rPr>
          <w:rFonts w:ascii="Palatino Linotype" w:hAnsi="Palatino Linotype" w:cs="Times New Roman"/>
          <w:sz w:val="20"/>
          <w:szCs w:val="20"/>
        </w:rPr>
        <w:t>Dropout of 0.4</w:t>
      </w:r>
    </w:p>
    <w:p w14:paraId="128F1A54" w14:textId="77777777" w:rsidR="002E5A19" w:rsidRPr="002C6FDB" w:rsidRDefault="002E5A19" w:rsidP="002E5A19">
      <w:pPr>
        <w:pStyle w:val="ListParagraph"/>
        <w:numPr>
          <w:ilvl w:val="0"/>
          <w:numId w:val="6"/>
        </w:numPr>
        <w:pBdr>
          <w:top w:val="single" w:sz="4" w:space="1" w:color="auto"/>
          <w:left w:val="single" w:sz="4" w:space="4" w:color="auto"/>
          <w:bottom w:val="single" w:sz="4" w:space="1" w:color="auto"/>
          <w:right w:val="single" w:sz="4" w:space="4" w:color="auto"/>
        </w:pBdr>
        <w:spacing w:line="240" w:lineRule="auto"/>
        <w:rPr>
          <w:rFonts w:ascii="Palatino Linotype" w:hAnsi="Palatino Linotype" w:cs="Times New Roman"/>
          <w:sz w:val="20"/>
          <w:szCs w:val="20"/>
        </w:rPr>
      </w:pPr>
      <w:r w:rsidRPr="002C6FDB">
        <w:rPr>
          <w:rFonts w:ascii="Palatino Linotype" w:hAnsi="Palatino Linotype" w:cs="Times New Roman"/>
          <w:sz w:val="20"/>
          <w:szCs w:val="20"/>
        </w:rPr>
        <w:t>Dense Layer (14)</w:t>
      </w:r>
    </w:p>
    <w:p w14:paraId="16F1C296" w14:textId="77777777" w:rsidR="002E5A19" w:rsidRPr="002C6FDB" w:rsidRDefault="002E5A19" w:rsidP="002E5A19">
      <w:pPr>
        <w:pStyle w:val="ListParagraph"/>
        <w:numPr>
          <w:ilvl w:val="0"/>
          <w:numId w:val="6"/>
        </w:numPr>
        <w:pBdr>
          <w:top w:val="single" w:sz="4" w:space="1" w:color="auto"/>
          <w:left w:val="single" w:sz="4" w:space="4" w:color="auto"/>
          <w:bottom w:val="single" w:sz="4" w:space="1" w:color="auto"/>
          <w:right w:val="single" w:sz="4" w:space="4" w:color="auto"/>
        </w:pBdr>
        <w:spacing w:line="240" w:lineRule="auto"/>
        <w:rPr>
          <w:rFonts w:ascii="Palatino Linotype" w:hAnsi="Palatino Linotype" w:cs="Times New Roman"/>
          <w:sz w:val="20"/>
          <w:szCs w:val="20"/>
        </w:rPr>
      </w:pPr>
      <w:r w:rsidRPr="002C6FDB">
        <w:rPr>
          <w:rFonts w:ascii="Palatino Linotype" w:hAnsi="Palatino Linotype" w:cs="Times New Roman"/>
          <w:sz w:val="20"/>
          <w:szCs w:val="20"/>
        </w:rPr>
        <w:t>Dense Layer (1)</w:t>
      </w:r>
    </w:p>
    <w:p w14:paraId="53C2C590" w14:textId="77777777" w:rsidR="002E5A19" w:rsidRPr="002C6FDB" w:rsidRDefault="002E5A19" w:rsidP="002E5A19">
      <w:pPr>
        <w:pStyle w:val="ListParagraph"/>
        <w:numPr>
          <w:ilvl w:val="0"/>
          <w:numId w:val="6"/>
        </w:numPr>
        <w:pBdr>
          <w:top w:val="single" w:sz="4" w:space="1" w:color="auto"/>
          <w:left w:val="single" w:sz="4" w:space="4" w:color="auto"/>
          <w:bottom w:val="single" w:sz="4" w:space="1" w:color="auto"/>
          <w:right w:val="single" w:sz="4" w:space="4" w:color="auto"/>
        </w:pBdr>
        <w:spacing w:line="240" w:lineRule="auto"/>
        <w:rPr>
          <w:rFonts w:ascii="Palatino Linotype" w:hAnsi="Palatino Linotype" w:cs="Times New Roman"/>
          <w:sz w:val="20"/>
          <w:szCs w:val="20"/>
        </w:rPr>
      </w:pPr>
      <w:r w:rsidRPr="002C6FDB">
        <w:rPr>
          <w:rFonts w:ascii="Palatino Linotype" w:hAnsi="Palatino Linotype" w:cs="Times New Roman"/>
          <w:sz w:val="20"/>
          <w:szCs w:val="20"/>
        </w:rPr>
        <w:t>Re-Scale for Presentation (</w:t>
      </w:r>
      <w:proofErr w:type="spellStart"/>
      <w:r w:rsidRPr="002C6FDB">
        <w:rPr>
          <w:rFonts w:ascii="Palatino Linotype" w:hAnsi="Palatino Linotype" w:cs="Times New Roman"/>
          <w:sz w:val="20"/>
          <w:szCs w:val="20"/>
        </w:rPr>
        <w:t>X</w:t>
      </w:r>
      <w:r w:rsidRPr="002C6FDB">
        <w:rPr>
          <w:rFonts w:ascii="Palatino Linotype" w:hAnsi="Palatino Linotype" w:cs="Times New Roman"/>
          <w:sz w:val="20"/>
          <w:szCs w:val="20"/>
          <w:vertAlign w:val="subscript"/>
        </w:rPr>
        <w:t>New</w:t>
      </w:r>
      <w:proofErr w:type="spellEnd"/>
      <w:r w:rsidRPr="002C6FDB">
        <w:rPr>
          <w:rFonts w:ascii="Palatino Linotype" w:hAnsi="Palatino Linotype" w:cs="Times New Roman"/>
          <w:sz w:val="20"/>
          <w:szCs w:val="20"/>
        </w:rPr>
        <w:t>=X*100)</w:t>
      </w:r>
    </w:p>
    <w:p w14:paraId="722213AE" w14:textId="52F2AC5E" w:rsidR="002E5A19" w:rsidRPr="002C6FDB" w:rsidRDefault="00E423B3" w:rsidP="002E5A19">
      <w:pPr>
        <w:pStyle w:val="ListParagraph"/>
        <w:spacing w:line="240" w:lineRule="auto"/>
        <w:ind w:left="0"/>
        <w:rPr>
          <w:rFonts w:ascii="Palatino Linotype" w:hAnsi="Palatino Linotype" w:cs="Times New Roman"/>
          <w:b/>
          <w:bCs/>
          <w:sz w:val="20"/>
          <w:szCs w:val="20"/>
        </w:rPr>
      </w:pPr>
      <w:r w:rsidRPr="002C6FDB">
        <w:rPr>
          <w:rFonts w:ascii="Palatino Linotype" w:hAnsi="Palatino Linotype" w:cs="Times New Roman"/>
          <w:b/>
          <w:bCs/>
          <w:sz w:val="20"/>
          <w:szCs w:val="20"/>
        </w:rPr>
        <w:t>Supplementary Figure</w:t>
      </w:r>
      <w:r w:rsidR="002E5A19" w:rsidRPr="002C6FDB">
        <w:rPr>
          <w:rFonts w:ascii="Palatino Linotype" w:hAnsi="Palatino Linotype" w:cs="Times New Roman"/>
          <w:b/>
          <w:bCs/>
          <w:sz w:val="20"/>
          <w:szCs w:val="20"/>
        </w:rPr>
        <w:t xml:space="preserve"> </w:t>
      </w:r>
      <w:r w:rsidR="00791FBE" w:rsidRPr="002C6FDB">
        <w:rPr>
          <w:rFonts w:ascii="Palatino Linotype" w:hAnsi="Palatino Linotype" w:cs="Times New Roman"/>
          <w:b/>
          <w:bCs/>
          <w:sz w:val="20"/>
          <w:szCs w:val="20"/>
        </w:rPr>
        <w:t>S7</w:t>
      </w:r>
      <w:r w:rsidR="00234244" w:rsidRPr="002C6FDB">
        <w:rPr>
          <w:rFonts w:ascii="Palatino Linotype" w:hAnsi="Palatino Linotype" w:cs="Times New Roman"/>
          <w:b/>
          <w:bCs/>
          <w:sz w:val="20"/>
          <w:szCs w:val="20"/>
        </w:rPr>
        <w:t>1</w:t>
      </w:r>
      <w:r w:rsidR="009C4545" w:rsidRPr="002C6FDB">
        <w:rPr>
          <w:rFonts w:ascii="Palatino Linotype" w:hAnsi="Palatino Linotype" w:cs="Times New Roman"/>
          <w:b/>
          <w:bCs/>
          <w:sz w:val="20"/>
          <w:szCs w:val="20"/>
        </w:rPr>
        <w:t>:</w:t>
      </w:r>
      <w:r w:rsidR="002E5A19" w:rsidRPr="002C6FDB">
        <w:rPr>
          <w:rFonts w:ascii="Palatino Linotype" w:hAnsi="Palatino Linotype" w:cs="Times New Roman"/>
          <w:b/>
          <w:bCs/>
          <w:sz w:val="20"/>
          <w:szCs w:val="20"/>
        </w:rPr>
        <w:t xml:space="preserve"> </w:t>
      </w:r>
      <w:r w:rsidR="002E5A19" w:rsidRPr="002C6FDB">
        <w:rPr>
          <w:rFonts w:ascii="Palatino Linotype" w:hAnsi="Palatino Linotype" w:cs="Times New Roman"/>
          <w:sz w:val="20"/>
          <w:szCs w:val="20"/>
        </w:rPr>
        <w:t>GRU+ Layer Structure.</w:t>
      </w:r>
      <w:r w:rsidR="002E5A19" w:rsidRPr="002C6FDB">
        <w:rPr>
          <w:rFonts w:ascii="Palatino Linotype" w:hAnsi="Palatino Linotype" w:cs="Times New Roman"/>
          <w:b/>
          <w:bCs/>
          <w:sz w:val="20"/>
          <w:szCs w:val="20"/>
        </w:rPr>
        <w:t xml:space="preserve"> </w:t>
      </w:r>
      <w:r w:rsidR="002E5A19" w:rsidRPr="002C6FDB">
        <w:rPr>
          <w:rFonts w:ascii="Palatino Linotype" w:hAnsi="Palatino Linotype" w:cs="Times New Roman"/>
          <w:sz w:val="20"/>
          <w:szCs w:val="20"/>
        </w:rPr>
        <w:t xml:space="preserve">The implemented GRU+ structure for all tests. </w:t>
      </w:r>
    </w:p>
    <w:p w14:paraId="23A36606" w14:textId="77777777" w:rsidR="002E5A19" w:rsidRPr="002C6FDB" w:rsidRDefault="002E5A19" w:rsidP="002E5A19">
      <w:pPr>
        <w:rPr>
          <w:rFonts w:ascii="Palatino Linotype" w:hAnsi="Palatino Linotype"/>
          <w:sz w:val="20"/>
          <w:szCs w:val="20"/>
        </w:rPr>
      </w:pPr>
    </w:p>
    <w:p w14:paraId="3D484FE4" w14:textId="77777777" w:rsidR="002E5A19" w:rsidRPr="002C6FDB" w:rsidRDefault="002E5A19" w:rsidP="002E5A19">
      <w:pPr>
        <w:pStyle w:val="ListParagraph"/>
        <w:numPr>
          <w:ilvl w:val="0"/>
          <w:numId w:val="7"/>
        </w:numPr>
        <w:pBdr>
          <w:top w:val="single" w:sz="4" w:space="1" w:color="auto"/>
          <w:left w:val="single" w:sz="4" w:space="4" w:color="auto"/>
          <w:bottom w:val="single" w:sz="4" w:space="1" w:color="auto"/>
          <w:right w:val="single" w:sz="4" w:space="4" w:color="auto"/>
        </w:pBdr>
        <w:spacing w:line="240" w:lineRule="auto"/>
        <w:rPr>
          <w:rFonts w:ascii="Palatino Linotype" w:hAnsi="Palatino Linotype" w:cs="Times New Roman"/>
          <w:sz w:val="20"/>
          <w:szCs w:val="20"/>
        </w:rPr>
      </w:pPr>
      <w:r w:rsidRPr="002C6FDB">
        <w:rPr>
          <w:rFonts w:ascii="Palatino Linotype" w:hAnsi="Palatino Linotype" w:cs="Times New Roman"/>
          <w:sz w:val="20"/>
          <w:szCs w:val="20"/>
        </w:rPr>
        <w:t>Quantile Loss</w:t>
      </w:r>
    </w:p>
    <w:p w14:paraId="1A2DB965" w14:textId="77777777" w:rsidR="002E5A19" w:rsidRPr="002C6FDB" w:rsidRDefault="002E5A19" w:rsidP="002E5A19">
      <w:pPr>
        <w:pStyle w:val="ListParagraph"/>
        <w:numPr>
          <w:ilvl w:val="0"/>
          <w:numId w:val="7"/>
        </w:numPr>
        <w:pBdr>
          <w:top w:val="single" w:sz="4" w:space="1" w:color="auto"/>
          <w:left w:val="single" w:sz="4" w:space="4" w:color="auto"/>
          <w:bottom w:val="single" w:sz="4" w:space="1" w:color="auto"/>
          <w:right w:val="single" w:sz="4" w:space="4" w:color="auto"/>
        </w:pBdr>
        <w:spacing w:line="240" w:lineRule="auto"/>
        <w:rPr>
          <w:rFonts w:ascii="Palatino Linotype" w:hAnsi="Palatino Linotype" w:cs="Times New Roman"/>
          <w:sz w:val="20"/>
          <w:szCs w:val="20"/>
        </w:rPr>
      </w:pPr>
      <w:r w:rsidRPr="002C6FDB">
        <w:rPr>
          <w:rFonts w:ascii="Palatino Linotype" w:hAnsi="Palatino Linotype" w:cs="Times New Roman"/>
          <w:sz w:val="20"/>
          <w:szCs w:val="20"/>
        </w:rPr>
        <w:t>Logging Metrics</w:t>
      </w:r>
    </w:p>
    <w:p w14:paraId="672E09D1" w14:textId="77777777" w:rsidR="002E5A19" w:rsidRPr="002C6FDB" w:rsidRDefault="002E5A19" w:rsidP="002E5A19">
      <w:pPr>
        <w:pStyle w:val="ListParagraph"/>
        <w:numPr>
          <w:ilvl w:val="0"/>
          <w:numId w:val="7"/>
        </w:numPr>
        <w:pBdr>
          <w:top w:val="single" w:sz="4" w:space="1" w:color="auto"/>
          <w:left w:val="single" w:sz="4" w:space="4" w:color="auto"/>
          <w:bottom w:val="single" w:sz="4" w:space="1" w:color="auto"/>
          <w:right w:val="single" w:sz="4" w:space="4" w:color="auto"/>
        </w:pBdr>
        <w:spacing w:line="240" w:lineRule="auto"/>
        <w:rPr>
          <w:rFonts w:ascii="Palatino Linotype" w:hAnsi="Palatino Linotype" w:cs="Times New Roman"/>
          <w:sz w:val="20"/>
          <w:szCs w:val="20"/>
        </w:rPr>
      </w:pPr>
      <w:r w:rsidRPr="002C6FDB">
        <w:rPr>
          <w:rFonts w:ascii="Palatino Linotype" w:hAnsi="Palatino Linotype" w:cs="Times New Roman"/>
          <w:sz w:val="20"/>
          <w:szCs w:val="20"/>
        </w:rPr>
        <w:t>Input Embeddings</w:t>
      </w:r>
    </w:p>
    <w:p w14:paraId="6C3B849E" w14:textId="77777777" w:rsidR="002E5A19" w:rsidRPr="002C6FDB" w:rsidRDefault="002E5A19" w:rsidP="002E5A19">
      <w:pPr>
        <w:pStyle w:val="ListParagraph"/>
        <w:numPr>
          <w:ilvl w:val="0"/>
          <w:numId w:val="7"/>
        </w:numPr>
        <w:pBdr>
          <w:top w:val="single" w:sz="4" w:space="1" w:color="auto"/>
          <w:left w:val="single" w:sz="4" w:space="4" w:color="auto"/>
          <w:bottom w:val="single" w:sz="4" w:space="1" w:color="auto"/>
          <w:right w:val="single" w:sz="4" w:space="4" w:color="auto"/>
        </w:pBdr>
        <w:spacing w:line="240" w:lineRule="auto"/>
        <w:rPr>
          <w:rFonts w:ascii="Palatino Linotype" w:hAnsi="Palatino Linotype" w:cs="Times New Roman"/>
          <w:sz w:val="20"/>
          <w:szCs w:val="20"/>
        </w:rPr>
      </w:pPr>
      <w:proofErr w:type="spellStart"/>
      <w:r w:rsidRPr="002C6FDB">
        <w:rPr>
          <w:rFonts w:ascii="Palatino Linotype" w:hAnsi="Palatino Linotype" w:cs="Times New Roman"/>
          <w:sz w:val="20"/>
          <w:szCs w:val="20"/>
        </w:rPr>
        <w:t>Prescalers</w:t>
      </w:r>
      <w:proofErr w:type="spellEnd"/>
    </w:p>
    <w:p w14:paraId="425B9E9B" w14:textId="77777777" w:rsidR="002E5A19" w:rsidRPr="002C6FDB" w:rsidRDefault="002E5A19" w:rsidP="002E5A19">
      <w:pPr>
        <w:pStyle w:val="ListParagraph"/>
        <w:numPr>
          <w:ilvl w:val="0"/>
          <w:numId w:val="7"/>
        </w:numPr>
        <w:pBdr>
          <w:top w:val="single" w:sz="4" w:space="1" w:color="auto"/>
          <w:left w:val="single" w:sz="4" w:space="4" w:color="auto"/>
          <w:bottom w:val="single" w:sz="4" w:space="1" w:color="auto"/>
          <w:right w:val="single" w:sz="4" w:space="4" w:color="auto"/>
        </w:pBdr>
        <w:spacing w:line="240" w:lineRule="auto"/>
        <w:rPr>
          <w:rFonts w:ascii="Palatino Linotype" w:hAnsi="Palatino Linotype" w:cs="Times New Roman"/>
          <w:sz w:val="20"/>
          <w:szCs w:val="20"/>
        </w:rPr>
      </w:pPr>
      <w:r w:rsidRPr="002C6FDB">
        <w:rPr>
          <w:rFonts w:ascii="Palatino Linotype" w:hAnsi="Palatino Linotype" w:cs="Times New Roman"/>
          <w:sz w:val="20"/>
          <w:szCs w:val="20"/>
        </w:rPr>
        <w:t>Static Variable Selection</w:t>
      </w:r>
    </w:p>
    <w:p w14:paraId="4FE067DD" w14:textId="77777777" w:rsidR="002E5A19" w:rsidRPr="002C6FDB" w:rsidRDefault="002E5A19" w:rsidP="002E5A19">
      <w:pPr>
        <w:pStyle w:val="ListParagraph"/>
        <w:numPr>
          <w:ilvl w:val="0"/>
          <w:numId w:val="7"/>
        </w:numPr>
        <w:pBdr>
          <w:top w:val="single" w:sz="4" w:space="1" w:color="auto"/>
          <w:left w:val="single" w:sz="4" w:space="4" w:color="auto"/>
          <w:bottom w:val="single" w:sz="4" w:space="1" w:color="auto"/>
          <w:right w:val="single" w:sz="4" w:space="4" w:color="auto"/>
        </w:pBdr>
        <w:spacing w:line="240" w:lineRule="auto"/>
        <w:rPr>
          <w:rFonts w:ascii="Palatino Linotype" w:hAnsi="Palatino Linotype" w:cs="Times New Roman"/>
          <w:sz w:val="20"/>
          <w:szCs w:val="20"/>
        </w:rPr>
      </w:pPr>
      <w:r w:rsidRPr="002C6FDB">
        <w:rPr>
          <w:rFonts w:ascii="Palatino Linotype" w:hAnsi="Palatino Linotype" w:cs="Times New Roman"/>
          <w:sz w:val="20"/>
          <w:szCs w:val="20"/>
        </w:rPr>
        <w:t>Encoder Variable Selection</w:t>
      </w:r>
    </w:p>
    <w:p w14:paraId="6EFD7508" w14:textId="77777777" w:rsidR="002E5A19" w:rsidRPr="002C6FDB" w:rsidRDefault="002E5A19" w:rsidP="002E5A19">
      <w:pPr>
        <w:pStyle w:val="ListParagraph"/>
        <w:numPr>
          <w:ilvl w:val="0"/>
          <w:numId w:val="7"/>
        </w:numPr>
        <w:pBdr>
          <w:top w:val="single" w:sz="4" w:space="1" w:color="auto"/>
          <w:left w:val="single" w:sz="4" w:space="4" w:color="auto"/>
          <w:bottom w:val="single" w:sz="4" w:space="1" w:color="auto"/>
          <w:right w:val="single" w:sz="4" w:space="4" w:color="auto"/>
        </w:pBdr>
        <w:spacing w:line="240" w:lineRule="auto"/>
        <w:rPr>
          <w:rFonts w:ascii="Palatino Linotype" w:hAnsi="Palatino Linotype" w:cs="Times New Roman"/>
          <w:sz w:val="20"/>
          <w:szCs w:val="20"/>
        </w:rPr>
      </w:pPr>
      <w:r w:rsidRPr="002C6FDB">
        <w:rPr>
          <w:rFonts w:ascii="Palatino Linotype" w:hAnsi="Palatino Linotype" w:cs="Times New Roman"/>
          <w:sz w:val="20"/>
          <w:szCs w:val="20"/>
        </w:rPr>
        <w:t>Decoder Variable Selection</w:t>
      </w:r>
    </w:p>
    <w:p w14:paraId="0C7F9564" w14:textId="77777777" w:rsidR="002E5A19" w:rsidRPr="002C6FDB" w:rsidRDefault="002E5A19" w:rsidP="002E5A19">
      <w:pPr>
        <w:pStyle w:val="ListParagraph"/>
        <w:numPr>
          <w:ilvl w:val="0"/>
          <w:numId w:val="7"/>
        </w:numPr>
        <w:pBdr>
          <w:top w:val="single" w:sz="4" w:space="1" w:color="auto"/>
          <w:left w:val="single" w:sz="4" w:space="4" w:color="auto"/>
          <w:bottom w:val="single" w:sz="4" w:space="1" w:color="auto"/>
          <w:right w:val="single" w:sz="4" w:space="4" w:color="auto"/>
        </w:pBdr>
        <w:spacing w:line="240" w:lineRule="auto"/>
        <w:rPr>
          <w:rFonts w:ascii="Palatino Linotype" w:hAnsi="Palatino Linotype" w:cs="Times New Roman"/>
          <w:sz w:val="20"/>
          <w:szCs w:val="20"/>
        </w:rPr>
      </w:pPr>
      <w:r w:rsidRPr="002C6FDB">
        <w:rPr>
          <w:rFonts w:ascii="Palatino Linotype" w:hAnsi="Palatino Linotype" w:cs="Times New Roman"/>
          <w:sz w:val="20"/>
          <w:szCs w:val="20"/>
        </w:rPr>
        <w:t>Static Context Variable Selection</w:t>
      </w:r>
    </w:p>
    <w:p w14:paraId="1592DCF2" w14:textId="77777777" w:rsidR="002E5A19" w:rsidRPr="002C6FDB" w:rsidRDefault="002E5A19" w:rsidP="002E5A19">
      <w:pPr>
        <w:pStyle w:val="ListParagraph"/>
        <w:numPr>
          <w:ilvl w:val="0"/>
          <w:numId w:val="7"/>
        </w:numPr>
        <w:pBdr>
          <w:top w:val="single" w:sz="4" w:space="1" w:color="auto"/>
          <w:left w:val="single" w:sz="4" w:space="4" w:color="auto"/>
          <w:bottom w:val="single" w:sz="4" w:space="1" w:color="auto"/>
          <w:right w:val="single" w:sz="4" w:space="4" w:color="auto"/>
        </w:pBdr>
        <w:spacing w:line="240" w:lineRule="auto"/>
        <w:rPr>
          <w:rFonts w:ascii="Palatino Linotype" w:hAnsi="Palatino Linotype" w:cs="Times New Roman"/>
          <w:sz w:val="20"/>
          <w:szCs w:val="20"/>
        </w:rPr>
      </w:pPr>
      <w:r w:rsidRPr="002C6FDB">
        <w:rPr>
          <w:rFonts w:ascii="Palatino Linotype" w:hAnsi="Palatino Linotype" w:cs="Times New Roman"/>
          <w:sz w:val="20"/>
          <w:szCs w:val="20"/>
        </w:rPr>
        <w:t>Static Context Initial Hidden LSTM</w:t>
      </w:r>
    </w:p>
    <w:p w14:paraId="3E32EB8F" w14:textId="77777777" w:rsidR="002E5A19" w:rsidRPr="002C6FDB" w:rsidRDefault="002E5A19" w:rsidP="002E5A19">
      <w:pPr>
        <w:pStyle w:val="ListParagraph"/>
        <w:numPr>
          <w:ilvl w:val="0"/>
          <w:numId w:val="7"/>
        </w:numPr>
        <w:pBdr>
          <w:top w:val="single" w:sz="4" w:space="1" w:color="auto"/>
          <w:left w:val="single" w:sz="4" w:space="4" w:color="auto"/>
          <w:bottom w:val="single" w:sz="4" w:space="1" w:color="auto"/>
          <w:right w:val="single" w:sz="4" w:space="4" w:color="auto"/>
        </w:pBdr>
        <w:spacing w:line="240" w:lineRule="auto"/>
        <w:rPr>
          <w:rFonts w:ascii="Palatino Linotype" w:hAnsi="Palatino Linotype" w:cs="Times New Roman"/>
          <w:sz w:val="20"/>
          <w:szCs w:val="20"/>
        </w:rPr>
      </w:pPr>
      <w:r w:rsidRPr="002C6FDB">
        <w:rPr>
          <w:rFonts w:ascii="Palatino Linotype" w:hAnsi="Palatino Linotype" w:cs="Times New Roman"/>
          <w:sz w:val="20"/>
          <w:szCs w:val="20"/>
        </w:rPr>
        <w:t>Static Context Initial Cell LSTM</w:t>
      </w:r>
    </w:p>
    <w:p w14:paraId="428396E7" w14:textId="77777777" w:rsidR="002E5A19" w:rsidRPr="002C6FDB" w:rsidRDefault="002E5A19" w:rsidP="002E5A19">
      <w:pPr>
        <w:pStyle w:val="ListParagraph"/>
        <w:numPr>
          <w:ilvl w:val="0"/>
          <w:numId w:val="7"/>
        </w:numPr>
        <w:pBdr>
          <w:top w:val="single" w:sz="4" w:space="1" w:color="auto"/>
          <w:left w:val="single" w:sz="4" w:space="4" w:color="auto"/>
          <w:bottom w:val="single" w:sz="4" w:space="1" w:color="auto"/>
          <w:right w:val="single" w:sz="4" w:space="4" w:color="auto"/>
        </w:pBdr>
        <w:spacing w:line="240" w:lineRule="auto"/>
        <w:rPr>
          <w:rFonts w:ascii="Palatino Linotype" w:hAnsi="Palatino Linotype" w:cs="Times New Roman"/>
          <w:sz w:val="20"/>
          <w:szCs w:val="20"/>
        </w:rPr>
      </w:pPr>
      <w:r w:rsidRPr="002C6FDB">
        <w:rPr>
          <w:rFonts w:ascii="Palatino Linotype" w:hAnsi="Palatino Linotype" w:cs="Times New Roman"/>
          <w:sz w:val="20"/>
          <w:szCs w:val="20"/>
        </w:rPr>
        <w:t>Static Context Enrichment</w:t>
      </w:r>
    </w:p>
    <w:p w14:paraId="4D410079" w14:textId="77777777" w:rsidR="002E5A19" w:rsidRPr="002C6FDB" w:rsidRDefault="002E5A19" w:rsidP="002E5A19">
      <w:pPr>
        <w:pStyle w:val="ListParagraph"/>
        <w:numPr>
          <w:ilvl w:val="0"/>
          <w:numId w:val="7"/>
        </w:numPr>
        <w:pBdr>
          <w:top w:val="single" w:sz="4" w:space="1" w:color="auto"/>
          <w:left w:val="single" w:sz="4" w:space="4" w:color="auto"/>
          <w:bottom w:val="single" w:sz="4" w:space="1" w:color="auto"/>
          <w:right w:val="single" w:sz="4" w:space="4" w:color="auto"/>
        </w:pBdr>
        <w:spacing w:line="240" w:lineRule="auto"/>
        <w:rPr>
          <w:rFonts w:ascii="Palatino Linotype" w:hAnsi="Palatino Linotype" w:cs="Times New Roman"/>
          <w:sz w:val="20"/>
          <w:szCs w:val="20"/>
        </w:rPr>
      </w:pPr>
      <w:r w:rsidRPr="002C6FDB">
        <w:rPr>
          <w:rFonts w:ascii="Palatino Linotype" w:hAnsi="Palatino Linotype" w:cs="Times New Roman"/>
          <w:sz w:val="20"/>
          <w:szCs w:val="20"/>
        </w:rPr>
        <w:t>LSTM Encoder</w:t>
      </w:r>
    </w:p>
    <w:p w14:paraId="51BBF2A7" w14:textId="77777777" w:rsidR="002E5A19" w:rsidRPr="002C6FDB" w:rsidRDefault="002E5A19" w:rsidP="002E5A19">
      <w:pPr>
        <w:pStyle w:val="ListParagraph"/>
        <w:numPr>
          <w:ilvl w:val="0"/>
          <w:numId w:val="7"/>
        </w:numPr>
        <w:pBdr>
          <w:top w:val="single" w:sz="4" w:space="1" w:color="auto"/>
          <w:left w:val="single" w:sz="4" w:space="4" w:color="auto"/>
          <w:bottom w:val="single" w:sz="4" w:space="1" w:color="auto"/>
          <w:right w:val="single" w:sz="4" w:space="4" w:color="auto"/>
        </w:pBdr>
        <w:spacing w:line="240" w:lineRule="auto"/>
        <w:rPr>
          <w:rFonts w:ascii="Palatino Linotype" w:hAnsi="Palatino Linotype" w:cs="Times New Roman"/>
          <w:sz w:val="20"/>
          <w:szCs w:val="20"/>
        </w:rPr>
      </w:pPr>
      <w:r w:rsidRPr="002C6FDB">
        <w:rPr>
          <w:rFonts w:ascii="Palatino Linotype" w:hAnsi="Palatino Linotype" w:cs="Times New Roman"/>
          <w:sz w:val="20"/>
          <w:szCs w:val="20"/>
        </w:rPr>
        <w:t>LSTM Decoder</w:t>
      </w:r>
    </w:p>
    <w:p w14:paraId="3258E28F" w14:textId="77777777" w:rsidR="002E5A19" w:rsidRPr="002C6FDB" w:rsidRDefault="002E5A19" w:rsidP="002E5A19">
      <w:pPr>
        <w:pStyle w:val="ListParagraph"/>
        <w:numPr>
          <w:ilvl w:val="0"/>
          <w:numId w:val="7"/>
        </w:numPr>
        <w:pBdr>
          <w:top w:val="single" w:sz="4" w:space="1" w:color="auto"/>
          <w:left w:val="single" w:sz="4" w:space="4" w:color="auto"/>
          <w:bottom w:val="single" w:sz="4" w:space="1" w:color="auto"/>
          <w:right w:val="single" w:sz="4" w:space="4" w:color="auto"/>
        </w:pBdr>
        <w:spacing w:line="240" w:lineRule="auto"/>
        <w:rPr>
          <w:rFonts w:ascii="Palatino Linotype" w:hAnsi="Palatino Linotype" w:cs="Times New Roman"/>
          <w:sz w:val="20"/>
          <w:szCs w:val="20"/>
        </w:rPr>
      </w:pPr>
      <w:r w:rsidRPr="002C6FDB">
        <w:rPr>
          <w:rFonts w:ascii="Palatino Linotype" w:hAnsi="Palatino Linotype" w:cs="Times New Roman"/>
          <w:sz w:val="20"/>
          <w:szCs w:val="20"/>
        </w:rPr>
        <w:t>Post-LSTM Gate Encoder</w:t>
      </w:r>
    </w:p>
    <w:p w14:paraId="16F86563" w14:textId="77777777" w:rsidR="002E5A19" w:rsidRPr="002C6FDB" w:rsidRDefault="002E5A19" w:rsidP="002E5A19">
      <w:pPr>
        <w:pStyle w:val="ListParagraph"/>
        <w:numPr>
          <w:ilvl w:val="0"/>
          <w:numId w:val="7"/>
        </w:numPr>
        <w:pBdr>
          <w:top w:val="single" w:sz="4" w:space="1" w:color="auto"/>
          <w:left w:val="single" w:sz="4" w:space="4" w:color="auto"/>
          <w:bottom w:val="single" w:sz="4" w:space="1" w:color="auto"/>
          <w:right w:val="single" w:sz="4" w:space="4" w:color="auto"/>
        </w:pBdr>
        <w:spacing w:line="240" w:lineRule="auto"/>
        <w:rPr>
          <w:rFonts w:ascii="Palatino Linotype" w:hAnsi="Palatino Linotype" w:cs="Times New Roman"/>
          <w:sz w:val="20"/>
          <w:szCs w:val="20"/>
        </w:rPr>
      </w:pPr>
      <w:r w:rsidRPr="002C6FDB">
        <w:rPr>
          <w:rFonts w:ascii="Palatino Linotype" w:hAnsi="Palatino Linotype" w:cs="Times New Roman"/>
          <w:sz w:val="20"/>
          <w:szCs w:val="20"/>
        </w:rPr>
        <w:t>Post LSTM Add Norm Encoder</w:t>
      </w:r>
    </w:p>
    <w:p w14:paraId="52564DD9" w14:textId="77777777" w:rsidR="002E5A19" w:rsidRPr="002C6FDB" w:rsidRDefault="002E5A19" w:rsidP="002E5A19">
      <w:pPr>
        <w:pStyle w:val="ListParagraph"/>
        <w:numPr>
          <w:ilvl w:val="0"/>
          <w:numId w:val="7"/>
        </w:numPr>
        <w:pBdr>
          <w:top w:val="single" w:sz="4" w:space="1" w:color="auto"/>
          <w:left w:val="single" w:sz="4" w:space="4" w:color="auto"/>
          <w:bottom w:val="single" w:sz="4" w:space="1" w:color="auto"/>
          <w:right w:val="single" w:sz="4" w:space="4" w:color="auto"/>
        </w:pBdr>
        <w:spacing w:line="240" w:lineRule="auto"/>
        <w:rPr>
          <w:rFonts w:ascii="Palatino Linotype" w:hAnsi="Palatino Linotype" w:cs="Times New Roman"/>
          <w:sz w:val="20"/>
          <w:szCs w:val="20"/>
        </w:rPr>
      </w:pPr>
      <w:r w:rsidRPr="002C6FDB">
        <w:rPr>
          <w:rFonts w:ascii="Palatino Linotype" w:hAnsi="Palatino Linotype" w:cs="Times New Roman"/>
          <w:sz w:val="20"/>
          <w:szCs w:val="20"/>
        </w:rPr>
        <w:t>Static Enrichment</w:t>
      </w:r>
    </w:p>
    <w:p w14:paraId="53F5513A" w14:textId="77777777" w:rsidR="002E5A19" w:rsidRPr="002C6FDB" w:rsidRDefault="002E5A19" w:rsidP="002E5A19">
      <w:pPr>
        <w:pStyle w:val="ListParagraph"/>
        <w:numPr>
          <w:ilvl w:val="0"/>
          <w:numId w:val="7"/>
        </w:numPr>
        <w:pBdr>
          <w:top w:val="single" w:sz="4" w:space="1" w:color="auto"/>
          <w:left w:val="single" w:sz="4" w:space="4" w:color="auto"/>
          <w:bottom w:val="single" w:sz="4" w:space="1" w:color="auto"/>
          <w:right w:val="single" w:sz="4" w:space="4" w:color="auto"/>
        </w:pBdr>
        <w:spacing w:line="240" w:lineRule="auto"/>
        <w:rPr>
          <w:rFonts w:ascii="Palatino Linotype" w:hAnsi="Palatino Linotype" w:cs="Times New Roman"/>
          <w:sz w:val="20"/>
          <w:szCs w:val="20"/>
        </w:rPr>
      </w:pPr>
      <w:proofErr w:type="spellStart"/>
      <w:r w:rsidRPr="002C6FDB">
        <w:rPr>
          <w:rFonts w:ascii="Palatino Linotype" w:hAnsi="Palatino Linotype" w:cs="Times New Roman"/>
          <w:sz w:val="20"/>
          <w:szCs w:val="20"/>
        </w:rPr>
        <w:t>Multihead</w:t>
      </w:r>
      <w:proofErr w:type="spellEnd"/>
      <w:r w:rsidRPr="002C6FDB">
        <w:rPr>
          <w:rFonts w:ascii="Palatino Linotype" w:hAnsi="Palatino Linotype" w:cs="Times New Roman"/>
          <w:sz w:val="20"/>
          <w:szCs w:val="20"/>
        </w:rPr>
        <w:t xml:space="preserve"> Attention</w:t>
      </w:r>
    </w:p>
    <w:p w14:paraId="0539FE48" w14:textId="77777777" w:rsidR="002E5A19" w:rsidRPr="002C6FDB" w:rsidRDefault="002E5A19" w:rsidP="002E5A19">
      <w:pPr>
        <w:pStyle w:val="ListParagraph"/>
        <w:numPr>
          <w:ilvl w:val="0"/>
          <w:numId w:val="7"/>
        </w:numPr>
        <w:pBdr>
          <w:top w:val="single" w:sz="4" w:space="1" w:color="auto"/>
          <w:left w:val="single" w:sz="4" w:space="4" w:color="auto"/>
          <w:bottom w:val="single" w:sz="4" w:space="1" w:color="auto"/>
          <w:right w:val="single" w:sz="4" w:space="4" w:color="auto"/>
        </w:pBdr>
        <w:spacing w:line="240" w:lineRule="auto"/>
        <w:rPr>
          <w:rFonts w:ascii="Palatino Linotype" w:hAnsi="Palatino Linotype" w:cs="Times New Roman"/>
          <w:sz w:val="20"/>
          <w:szCs w:val="20"/>
        </w:rPr>
      </w:pPr>
      <w:r w:rsidRPr="002C6FDB">
        <w:rPr>
          <w:rFonts w:ascii="Palatino Linotype" w:hAnsi="Palatino Linotype" w:cs="Times New Roman"/>
          <w:sz w:val="20"/>
          <w:szCs w:val="20"/>
        </w:rPr>
        <w:t>Post-Attention Gate Norm</w:t>
      </w:r>
    </w:p>
    <w:p w14:paraId="1CDCCC53" w14:textId="77777777" w:rsidR="002E5A19" w:rsidRPr="002C6FDB" w:rsidRDefault="002E5A19" w:rsidP="002E5A19">
      <w:pPr>
        <w:pStyle w:val="ListParagraph"/>
        <w:numPr>
          <w:ilvl w:val="0"/>
          <w:numId w:val="7"/>
        </w:numPr>
        <w:pBdr>
          <w:top w:val="single" w:sz="4" w:space="1" w:color="auto"/>
          <w:left w:val="single" w:sz="4" w:space="4" w:color="auto"/>
          <w:bottom w:val="single" w:sz="4" w:space="1" w:color="auto"/>
          <w:right w:val="single" w:sz="4" w:space="4" w:color="auto"/>
        </w:pBdr>
        <w:spacing w:line="240" w:lineRule="auto"/>
        <w:rPr>
          <w:rFonts w:ascii="Palatino Linotype" w:hAnsi="Palatino Linotype" w:cs="Times New Roman"/>
          <w:sz w:val="20"/>
          <w:szCs w:val="20"/>
        </w:rPr>
      </w:pPr>
      <w:r w:rsidRPr="002C6FDB">
        <w:rPr>
          <w:rFonts w:ascii="Palatino Linotype" w:hAnsi="Palatino Linotype" w:cs="Times New Roman"/>
          <w:sz w:val="20"/>
          <w:szCs w:val="20"/>
        </w:rPr>
        <w:t>Pre-Output Layer Norm</w:t>
      </w:r>
    </w:p>
    <w:p w14:paraId="5D976085" w14:textId="77777777" w:rsidR="002E5A19" w:rsidRPr="002C6FDB" w:rsidRDefault="002E5A19" w:rsidP="002E5A19">
      <w:pPr>
        <w:pStyle w:val="ListParagraph"/>
        <w:numPr>
          <w:ilvl w:val="0"/>
          <w:numId w:val="7"/>
        </w:numPr>
        <w:pBdr>
          <w:top w:val="single" w:sz="4" w:space="1" w:color="auto"/>
          <w:left w:val="single" w:sz="4" w:space="4" w:color="auto"/>
          <w:bottom w:val="single" w:sz="4" w:space="1" w:color="auto"/>
          <w:right w:val="single" w:sz="4" w:space="4" w:color="auto"/>
        </w:pBdr>
        <w:spacing w:line="240" w:lineRule="auto"/>
        <w:rPr>
          <w:rFonts w:ascii="Palatino Linotype" w:hAnsi="Palatino Linotype" w:cs="Times New Roman"/>
          <w:sz w:val="20"/>
          <w:szCs w:val="20"/>
        </w:rPr>
      </w:pPr>
      <w:r w:rsidRPr="002C6FDB">
        <w:rPr>
          <w:rFonts w:ascii="Palatino Linotype" w:hAnsi="Palatino Linotype" w:cs="Times New Roman"/>
          <w:sz w:val="20"/>
          <w:szCs w:val="20"/>
        </w:rPr>
        <w:t>Output Layer</w:t>
      </w:r>
    </w:p>
    <w:p w14:paraId="135EBC64" w14:textId="72FC6E9F" w:rsidR="002E5A19" w:rsidRPr="002C6FDB" w:rsidRDefault="00E423B3" w:rsidP="002E5A19">
      <w:pPr>
        <w:spacing w:line="240" w:lineRule="auto"/>
        <w:jc w:val="both"/>
        <w:rPr>
          <w:rFonts w:ascii="Palatino Linotype" w:hAnsi="Palatino Linotype" w:cs="Times New Roman"/>
          <w:sz w:val="20"/>
          <w:szCs w:val="20"/>
        </w:rPr>
      </w:pPr>
      <w:r w:rsidRPr="002C6FDB">
        <w:rPr>
          <w:rFonts w:ascii="Palatino Linotype" w:hAnsi="Palatino Linotype" w:cs="Times New Roman"/>
          <w:b/>
          <w:bCs/>
          <w:sz w:val="20"/>
          <w:szCs w:val="20"/>
        </w:rPr>
        <w:t>Supplementary Figure</w:t>
      </w:r>
      <w:r w:rsidR="002E5A19" w:rsidRPr="002C6FDB">
        <w:rPr>
          <w:rFonts w:ascii="Palatino Linotype" w:hAnsi="Palatino Linotype" w:cs="Times New Roman"/>
          <w:b/>
          <w:bCs/>
          <w:sz w:val="20"/>
          <w:szCs w:val="20"/>
        </w:rPr>
        <w:t xml:space="preserve"> </w:t>
      </w:r>
      <w:r w:rsidR="00791FBE" w:rsidRPr="002C6FDB">
        <w:rPr>
          <w:rFonts w:ascii="Palatino Linotype" w:hAnsi="Palatino Linotype" w:cs="Times New Roman"/>
          <w:b/>
          <w:bCs/>
          <w:sz w:val="20"/>
          <w:szCs w:val="20"/>
        </w:rPr>
        <w:t>S7</w:t>
      </w:r>
      <w:r w:rsidR="00234244" w:rsidRPr="002C6FDB">
        <w:rPr>
          <w:rFonts w:ascii="Palatino Linotype" w:hAnsi="Palatino Linotype" w:cs="Times New Roman"/>
          <w:b/>
          <w:bCs/>
          <w:sz w:val="20"/>
          <w:szCs w:val="20"/>
        </w:rPr>
        <w:t>2</w:t>
      </w:r>
      <w:r w:rsidR="009C4545" w:rsidRPr="002C6FDB">
        <w:rPr>
          <w:rFonts w:ascii="Palatino Linotype" w:hAnsi="Palatino Linotype" w:cs="Times New Roman"/>
          <w:b/>
          <w:bCs/>
          <w:sz w:val="20"/>
          <w:szCs w:val="20"/>
        </w:rPr>
        <w:t>:</w:t>
      </w:r>
      <w:r w:rsidR="002E5A19" w:rsidRPr="002C6FDB">
        <w:rPr>
          <w:rFonts w:ascii="Palatino Linotype" w:hAnsi="Palatino Linotype" w:cs="Times New Roman"/>
          <w:b/>
          <w:bCs/>
          <w:sz w:val="20"/>
          <w:szCs w:val="20"/>
        </w:rPr>
        <w:t xml:space="preserve"> </w:t>
      </w:r>
      <w:r w:rsidR="002E5A19" w:rsidRPr="002C6FDB">
        <w:rPr>
          <w:rFonts w:ascii="Palatino Linotype" w:hAnsi="Palatino Linotype" w:cs="Times New Roman"/>
          <w:sz w:val="20"/>
          <w:szCs w:val="20"/>
        </w:rPr>
        <w:t>General TFT Model Structure. We build six TFT models, but all use this same layer structure. Some layers are static and have no trainable parameters, while the rest will have a variable number of parameters defined by a hyperparameter tuning process.</w:t>
      </w:r>
    </w:p>
    <w:p w14:paraId="592CAEEA" w14:textId="223F293E" w:rsidR="00070A3C" w:rsidRPr="002C6FDB" w:rsidRDefault="00070A3C" w:rsidP="002E5A19">
      <w:pPr>
        <w:spacing w:line="240" w:lineRule="auto"/>
        <w:jc w:val="both"/>
        <w:rPr>
          <w:rFonts w:ascii="Palatino Linotype" w:hAnsi="Palatino Linotype" w:cs="Times New Roman"/>
          <w:sz w:val="20"/>
          <w:szCs w:val="20"/>
        </w:rPr>
      </w:pPr>
    </w:p>
    <w:p w14:paraId="6C1DE804" w14:textId="77777777" w:rsidR="00070A3C" w:rsidRPr="002C6FDB" w:rsidRDefault="00070A3C" w:rsidP="002E5A19">
      <w:pPr>
        <w:spacing w:line="240" w:lineRule="auto"/>
        <w:jc w:val="both"/>
        <w:rPr>
          <w:rFonts w:ascii="Palatino Linotype" w:hAnsi="Palatino Linotype" w:cs="Times New Roman"/>
          <w:sz w:val="20"/>
          <w:szCs w:val="20"/>
        </w:rPr>
      </w:pPr>
    </w:p>
    <w:p w14:paraId="346DF549" w14:textId="7B889699" w:rsidR="002E5A19" w:rsidRPr="002C6FDB" w:rsidRDefault="00070A3C" w:rsidP="002E5A19">
      <w:pPr>
        <w:spacing w:line="240" w:lineRule="auto"/>
        <w:jc w:val="both"/>
        <w:rPr>
          <w:rFonts w:ascii="Palatino Linotype" w:hAnsi="Palatino Linotype" w:cs="Times New Roman"/>
          <w:sz w:val="20"/>
          <w:szCs w:val="20"/>
        </w:rPr>
      </w:pPr>
      <w:r w:rsidRPr="002C6FDB">
        <w:rPr>
          <w:rFonts w:ascii="Palatino Linotype" w:hAnsi="Palatino Linotype" w:cs="Times New Roman"/>
          <w:b/>
          <w:bCs/>
          <w:sz w:val="20"/>
          <w:szCs w:val="20"/>
        </w:rPr>
        <w:t xml:space="preserve">Supplementary Table S12: </w:t>
      </w:r>
      <w:r w:rsidRPr="002C6FDB">
        <w:rPr>
          <w:rFonts w:ascii="Palatino Linotype" w:hAnsi="Palatino Linotype" w:cs="Times New Roman"/>
          <w:sz w:val="20"/>
          <w:szCs w:val="20"/>
        </w:rPr>
        <w:t>Ensemble learning committee for Stacking Regression. The meta predictor is bolded and listed first</w:t>
      </w:r>
      <w:r w:rsidR="009C4A53" w:rsidRPr="002C6FDB">
        <w:rPr>
          <w:rFonts w:ascii="Palatino Linotype" w:hAnsi="Palatino Linotype" w:cs="Times New Roman"/>
          <w:sz w:val="20"/>
          <w:szCs w:val="20"/>
        </w:rPr>
        <w:t>,</w:t>
      </w:r>
      <w:r w:rsidRPr="002C6FDB">
        <w:rPr>
          <w:rFonts w:ascii="Palatino Linotype" w:hAnsi="Palatino Linotype" w:cs="Times New Roman"/>
          <w:sz w:val="20"/>
          <w:szCs w:val="20"/>
        </w:rPr>
        <w:t xml:space="preserve"> with the committee following. Notice the meta predictor is also a member of the committee. </w:t>
      </w:r>
    </w:p>
    <w:tbl>
      <w:tblPr>
        <w:tblStyle w:val="TableGrid"/>
        <w:tblW w:w="0" w:type="auto"/>
        <w:jc w:val="center"/>
        <w:tblLook w:val="04A0" w:firstRow="1" w:lastRow="0" w:firstColumn="1" w:lastColumn="0" w:noHBand="0" w:noVBand="1"/>
      </w:tblPr>
      <w:tblGrid>
        <w:gridCol w:w="3955"/>
      </w:tblGrid>
      <w:tr w:rsidR="00737F3B" w:rsidRPr="009139D7" w14:paraId="5502428C" w14:textId="77777777" w:rsidTr="00070A3C">
        <w:trPr>
          <w:jc w:val="center"/>
        </w:trPr>
        <w:tc>
          <w:tcPr>
            <w:tcW w:w="3955" w:type="dxa"/>
          </w:tcPr>
          <w:p w14:paraId="3D5E3641" w14:textId="015B15F4" w:rsidR="00070A3C" w:rsidRPr="002C6FDB" w:rsidRDefault="00070A3C" w:rsidP="00D804E6">
            <w:pPr>
              <w:jc w:val="center"/>
              <w:rPr>
                <w:rFonts w:ascii="Palatino Linotype" w:hAnsi="Palatino Linotype" w:cs="Times New Roman"/>
                <w:sz w:val="20"/>
                <w:szCs w:val="20"/>
              </w:rPr>
            </w:pPr>
            <w:r w:rsidRPr="002C6FDB">
              <w:rPr>
                <w:rFonts w:ascii="Palatino Linotype" w:hAnsi="Palatino Linotype" w:cs="Times New Roman"/>
                <w:sz w:val="20"/>
                <w:szCs w:val="20"/>
              </w:rPr>
              <w:t>Models</w:t>
            </w:r>
          </w:p>
        </w:tc>
      </w:tr>
      <w:tr w:rsidR="00737F3B" w:rsidRPr="009139D7" w14:paraId="7A8703F8" w14:textId="77777777" w:rsidTr="00070A3C">
        <w:trPr>
          <w:jc w:val="center"/>
        </w:trPr>
        <w:tc>
          <w:tcPr>
            <w:tcW w:w="3955" w:type="dxa"/>
          </w:tcPr>
          <w:p w14:paraId="52BFCB53" w14:textId="50A4608C" w:rsidR="00070A3C" w:rsidRPr="002C6FDB" w:rsidRDefault="00070A3C" w:rsidP="00D804E6">
            <w:pPr>
              <w:jc w:val="center"/>
              <w:rPr>
                <w:rFonts w:ascii="Palatino Linotype" w:hAnsi="Palatino Linotype" w:cs="Times New Roman"/>
                <w:b/>
                <w:bCs/>
                <w:sz w:val="20"/>
                <w:szCs w:val="20"/>
                <w:highlight w:val="yellow"/>
              </w:rPr>
            </w:pPr>
            <w:r w:rsidRPr="002C6FDB">
              <w:rPr>
                <w:rFonts w:ascii="Palatino Linotype" w:hAnsi="Palatino Linotype" w:cs="Times New Roman"/>
                <w:b/>
                <w:bCs/>
                <w:sz w:val="20"/>
                <w:szCs w:val="20"/>
              </w:rPr>
              <w:t>Ridge Regression</w:t>
            </w:r>
          </w:p>
        </w:tc>
      </w:tr>
      <w:tr w:rsidR="00737F3B" w:rsidRPr="009139D7" w14:paraId="03C0CD56" w14:textId="77777777" w:rsidTr="00070A3C">
        <w:trPr>
          <w:jc w:val="center"/>
        </w:trPr>
        <w:tc>
          <w:tcPr>
            <w:tcW w:w="3955" w:type="dxa"/>
          </w:tcPr>
          <w:p w14:paraId="28B0383B" w14:textId="08AD5F9E" w:rsidR="00070A3C" w:rsidRPr="002C6FDB" w:rsidRDefault="00070A3C" w:rsidP="00D804E6">
            <w:pPr>
              <w:jc w:val="center"/>
              <w:rPr>
                <w:rFonts w:ascii="Palatino Linotype" w:hAnsi="Palatino Linotype" w:cs="Times New Roman"/>
                <w:sz w:val="20"/>
                <w:szCs w:val="20"/>
              </w:rPr>
            </w:pPr>
            <w:r w:rsidRPr="002C6FDB">
              <w:rPr>
                <w:rFonts w:ascii="Palatino Linotype" w:hAnsi="Palatino Linotype" w:cs="Times New Roman"/>
                <w:sz w:val="20"/>
                <w:szCs w:val="20"/>
              </w:rPr>
              <w:t>Multi-Layer Perceptron</w:t>
            </w:r>
          </w:p>
        </w:tc>
      </w:tr>
      <w:tr w:rsidR="00737F3B" w:rsidRPr="009139D7" w14:paraId="65991188" w14:textId="77777777" w:rsidTr="00070A3C">
        <w:trPr>
          <w:jc w:val="center"/>
        </w:trPr>
        <w:tc>
          <w:tcPr>
            <w:tcW w:w="3955" w:type="dxa"/>
          </w:tcPr>
          <w:p w14:paraId="16920694" w14:textId="1530F88E" w:rsidR="00070A3C" w:rsidRPr="002C6FDB" w:rsidRDefault="00070A3C" w:rsidP="00D804E6">
            <w:pPr>
              <w:jc w:val="center"/>
              <w:rPr>
                <w:rFonts w:ascii="Palatino Linotype" w:hAnsi="Palatino Linotype" w:cs="Times New Roman"/>
                <w:sz w:val="20"/>
                <w:szCs w:val="20"/>
              </w:rPr>
            </w:pPr>
            <w:r w:rsidRPr="002C6FDB">
              <w:rPr>
                <w:rFonts w:ascii="Palatino Linotype" w:hAnsi="Palatino Linotype" w:cs="Times New Roman"/>
                <w:sz w:val="20"/>
                <w:szCs w:val="20"/>
              </w:rPr>
              <w:t>K-Neighbors Regression</w:t>
            </w:r>
          </w:p>
        </w:tc>
      </w:tr>
      <w:tr w:rsidR="00737F3B" w:rsidRPr="009139D7" w14:paraId="5BEDAE40" w14:textId="77777777" w:rsidTr="00070A3C">
        <w:trPr>
          <w:jc w:val="center"/>
        </w:trPr>
        <w:tc>
          <w:tcPr>
            <w:tcW w:w="3955" w:type="dxa"/>
          </w:tcPr>
          <w:p w14:paraId="3C4268C5" w14:textId="30599B2A" w:rsidR="00070A3C" w:rsidRPr="002C6FDB" w:rsidRDefault="00070A3C" w:rsidP="00D804E6">
            <w:pPr>
              <w:jc w:val="center"/>
              <w:rPr>
                <w:rFonts w:ascii="Palatino Linotype" w:hAnsi="Palatino Linotype" w:cs="Times New Roman"/>
                <w:sz w:val="20"/>
                <w:szCs w:val="20"/>
              </w:rPr>
            </w:pPr>
            <w:r w:rsidRPr="002C6FDB">
              <w:rPr>
                <w:rFonts w:ascii="Palatino Linotype" w:hAnsi="Palatino Linotype" w:cs="Times New Roman"/>
                <w:sz w:val="20"/>
                <w:szCs w:val="20"/>
              </w:rPr>
              <w:t>Linear Regression</w:t>
            </w:r>
          </w:p>
        </w:tc>
      </w:tr>
      <w:tr w:rsidR="00737F3B" w:rsidRPr="009139D7" w14:paraId="0D7BE60A" w14:textId="77777777" w:rsidTr="00070A3C">
        <w:trPr>
          <w:jc w:val="center"/>
        </w:trPr>
        <w:tc>
          <w:tcPr>
            <w:tcW w:w="3955" w:type="dxa"/>
          </w:tcPr>
          <w:p w14:paraId="4842A6B7" w14:textId="017D10BC" w:rsidR="00070A3C" w:rsidRPr="002C6FDB" w:rsidRDefault="00070A3C" w:rsidP="00D804E6">
            <w:pPr>
              <w:jc w:val="center"/>
              <w:rPr>
                <w:rFonts w:ascii="Palatino Linotype" w:hAnsi="Palatino Linotype" w:cs="Times New Roman"/>
                <w:sz w:val="20"/>
                <w:szCs w:val="20"/>
              </w:rPr>
            </w:pPr>
            <w:r w:rsidRPr="002C6FDB">
              <w:rPr>
                <w:rFonts w:ascii="Palatino Linotype" w:hAnsi="Palatino Linotype" w:cs="Times New Roman"/>
                <w:sz w:val="20"/>
                <w:szCs w:val="20"/>
              </w:rPr>
              <w:t>Extra Trees Regression</w:t>
            </w:r>
          </w:p>
        </w:tc>
      </w:tr>
      <w:tr w:rsidR="00070A3C" w:rsidRPr="00737F3B" w14:paraId="1C299AAE" w14:textId="77777777" w:rsidTr="00070A3C">
        <w:trPr>
          <w:jc w:val="center"/>
        </w:trPr>
        <w:tc>
          <w:tcPr>
            <w:tcW w:w="3955" w:type="dxa"/>
          </w:tcPr>
          <w:p w14:paraId="6534C4A1" w14:textId="44711EC6" w:rsidR="00070A3C" w:rsidRPr="002C6FDB" w:rsidRDefault="00070A3C" w:rsidP="00D804E6">
            <w:pPr>
              <w:jc w:val="center"/>
              <w:rPr>
                <w:rFonts w:ascii="Palatino Linotype" w:hAnsi="Palatino Linotype" w:cs="Times New Roman"/>
                <w:sz w:val="20"/>
                <w:szCs w:val="20"/>
              </w:rPr>
            </w:pPr>
            <w:r w:rsidRPr="002C6FDB">
              <w:rPr>
                <w:rFonts w:ascii="Palatino Linotype" w:hAnsi="Palatino Linotype" w:cs="Times New Roman"/>
                <w:sz w:val="20"/>
                <w:szCs w:val="20"/>
              </w:rPr>
              <w:t>Ridge Regression</w:t>
            </w:r>
          </w:p>
        </w:tc>
      </w:tr>
    </w:tbl>
    <w:p w14:paraId="2D6FD65B" w14:textId="2264471C" w:rsidR="00070A3C" w:rsidRPr="002C6FDB" w:rsidRDefault="00070A3C" w:rsidP="00070A3C">
      <w:pPr>
        <w:spacing w:line="240" w:lineRule="auto"/>
        <w:jc w:val="center"/>
        <w:rPr>
          <w:rFonts w:ascii="Palatino Linotype" w:hAnsi="Palatino Linotype" w:cs="Times New Roman"/>
          <w:b/>
          <w:bCs/>
          <w:sz w:val="20"/>
          <w:szCs w:val="20"/>
        </w:rPr>
      </w:pPr>
    </w:p>
    <w:p w14:paraId="7C08BC68" w14:textId="7630EDAB" w:rsidR="00070A3C" w:rsidRPr="002C6FDB" w:rsidRDefault="00070A3C" w:rsidP="00070A3C">
      <w:pPr>
        <w:spacing w:line="240" w:lineRule="auto"/>
        <w:jc w:val="center"/>
        <w:rPr>
          <w:rFonts w:ascii="Palatino Linotype" w:hAnsi="Palatino Linotype" w:cs="Times New Roman"/>
          <w:b/>
          <w:bCs/>
          <w:sz w:val="20"/>
          <w:szCs w:val="20"/>
        </w:rPr>
      </w:pPr>
    </w:p>
    <w:p w14:paraId="4E1ABE1E" w14:textId="79887B9B" w:rsidR="00070A3C" w:rsidRPr="002C6FDB" w:rsidRDefault="00070A3C" w:rsidP="00070A3C">
      <w:pPr>
        <w:spacing w:line="240" w:lineRule="auto"/>
        <w:jc w:val="center"/>
        <w:rPr>
          <w:rFonts w:ascii="Palatino Linotype" w:hAnsi="Palatino Linotype" w:cs="Times New Roman"/>
          <w:b/>
          <w:bCs/>
          <w:sz w:val="20"/>
          <w:szCs w:val="20"/>
        </w:rPr>
      </w:pPr>
    </w:p>
    <w:p w14:paraId="03FAECD0" w14:textId="77777777" w:rsidR="00070A3C" w:rsidRPr="002C6FDB" w:rsidRDefault="00070A3C" w:rsidP="00070A3C">
      <w:pPr>
        <w:spacing w:line="240" w:lineRule="auto"/>
        <w:jc w:val="center"/>
        <w:rPr>
          <w:rFonts w:ascii="Palatino Linotype" w:hAnsi="Palatino Linotype" w:cs="Times New Roman"/>
          <w:b/>
          <w:bCs/>
          <w:sz w:val="20"/>
          <w:szCs w:val="20"/>
        </w:rPr>
      </w:pPr>
    </w:p>
    <w:p w14:paraId="46742439" w14:textId="776A20D0" w:rsidR="00070A3C" w:rsidRPr="002C6FDB" w:rsidRDefault="00070A3C" w:rsidP="002E5A19">
      <w:pPr>
        <w:spacing w:line="240" w:lineRule="auto"/>
        <w:jc w:val="both"/>
        <w:rPr>
          <w:rFonts w:ascii="Palatino Linotype" w:hAnsi="Palatino Linotype" w:cs="Times New Roman"/>
          <w:sz w:val="20"/>
          <w:szCs w:val="20"/>
        </w:rPr>
      </w:pPr>
      <w:r w:rsidRPr="002C6FDB">
        <w:rPr>
          <w:rFonts w:ascii="Palatino Linotype" w:hAnsi="Palatino Linotype" w:cs="Times New Roman"/>
          <w:b/>
          <w:bCs/>
          <w:sz w:val="20"/>
          <w:szCs w:val="20"/>
        </w:rPr>
        <w:t>Supplementary Table S13:</w:t>
      </w:r>
      <w:r w:rsidRPr="002C6FDB">
        <w:rPr>
          <w:rFonts w:ascii="Palatino Linotype" w:hAnsi="Palatino Linotype" w:cs="Times New Roman"/>
          <w:sz w:val="20"/>
          <w:szCs w:val="20"/>
        </w:rPr>
        <w:t xml:space="preserve"> Ensemble learning committee for Voting Regression. Voting has no meta regressor</w:t>
      </w:r>
      <w:r w:rsidR="009C4A53" w:rsidRPr="002C6FDB">
        <w:rPr>
          <w:rFonts w:ascii="Palatino Linotype" w:hAnsi="Palatino Linotype" w:cs="Times New Roman"/>
          <w:sz w:val="20"/>
          <w:szCs w:val="20"/>
        </w:rPr>
        <w:t>,</w:t>
      </w:r>
      <w:r w:rsidRPr="002C6FDB">
        <w:rPr>
          <w:rFonts w:ascii="Palatino Linotype" w:hAnsi="Palatino Linotype" w:cs="Times New Roman"/>
          <w:sz w:val="20"/>
          <w:szCs w:val="20"/>
        </w:rPr>
        <w:t xml:space="preserve"> and so </w:t>
      </w:r>
      <w:proofErr w:type="gramStart"/>
      <w:r w:rsidRPr="002C6FDB">
        <w:rPr>
          <w:rFonts w:ascii="Palatino Linotype" w:hAnsi="Palatino Linotype" w:cs="Times New Roman"/>
          <w:sz w:val="20"/>
          <w:szCs w:val="20"/>
        </w:rPr>
        <w:t>all of</w:t>
      </w:r>
      <w:proofErr w:type="gramEnd"/>
      <w:r w:rsidRPr="002C6FDB">
        <w:rPr>
          <w:rFonts w:ascii="Palatino Linotype" w:hAnsi="Palatino Linotype" w:cs="Times New Roman"/>
          <w:sz w:val="20"/>
          <w:szCs w:val="20"/>
        </w:rPr>
        <w:t xml:space="preserve"> the models share equal weight in decision making. </w:t>
      </w:r>
    </w:p>
    <w:tbl>
      <w:tblPr>
        <w:tblStyle w:val="TableGrid"/>
        <w:tblW w:w="0" w:type="auto"/>
        <w:jc w:val="center"/>
        <w:tblLook w:val="04A0" w:firstRow="1" w:lastRow="0" w:firstColumn="1" w:lastColumn="0" w:noHBand="0" w:noVBand="1"/>
      </w:tblPr>
      <w:tblGrid>
        <w:gridCol w:w="4770"/>
      </w:tblGrid>
      <w:tr w:rsidR="00737F3B" w:rsidRPr="009139D7" w14:paraId="4FCE6785" w14:textId="77777777" w:rsidTr="00070A3C">
        <w:trPr>
          <w:jc w:val="center"/>
        </w:trPr>
        <w:tc>
          <w:tcPr>
            <w:tcW w:w="4770" w:type="dxa"/>
          </w:tcPr>
          <w:p w14:paraId="23640988" w14:textId="77777777" w:rsidR="00070A3C" w:rsidRPr="002C6FDB" w:rsidRDefault="00070A3C" w:rsidP="00D804E6">
            <w:pPr>
              <w:jc w:val="center"/>
              <w:rPr>
                <w:rFonts w:ascii="Palatino Linotype" w:hAnsi="Palatino Linotype" w:cs="Times New Roman"/>
                <w:sz w:val="20"/>
                <w:szCs w:val="20"/>
              </w:rPr>
            </w:pPr>
            <w:r w:rsidRPr="002C6FDB">
              <w:rPr>
                <w:rFonts w:ascii="Palatino Linotype" w:hAnsi="Palatino Linotype" w:cs="Times New Roman"/>
                <w:sz w:val="20"/>
                <w:szCs w:val="20"/>
              </w:rPr>
              <w:t>Models</w:t>
            </w:r>
          </w:p>
        </w:tc>
      </w:tr>
      <w:tr w:rsidR="00737F3B" w:rsidRPr="009139D7" w14:paraId="36E2416C" w14:textId="77777777" w:rsidTr="00070A3C">
        <w:trPr>
          <w:jc w:val="center"/>
        </w:trPr>
        <w:tc>
          <w:tcPr>
            <w:tcW w:w="4770" w:type="dxa"/>
          </w:tcPr>
          <w:p w14:paraId="3C662D3D" w14:textId="68C2CC46" w:rsidR="00070A3C" w:rsidRPr="002C6FDB" w:rsidRDefault="00070A3C" w:rsidP="00D804E6">
            <w:pPr>
              <w:jc w:val="center"/>
              <w:rPr>
                <w:rFonts w:ascii="Palatino Linotype" w:hAnsi="Palatino Linotype" w:cs="Times New Roman"/>
                <w:sz w:val="20"/>
                <w:szCs w:val="20"/>
              </w:rPr>
            </w:pPr>
            <w:r w:rsidRPr="002C6FDB">
              <w:rPr>
                <w:rFonts w:ascii="Palatino Linotype" w:hAnsi="Palatino Linotype" w:cs="Times New Roman"/>
                <w:sz w:val="20"/>
                <w:szCs w:val="20"/>
              </w:rPr>
              <w:t>Gradient Boosting Regression</w:t>
            </w:r>
          </w:p>
        </w:tc>
      </w:tr>
      <w:tr w:rsidR="00737F3B" w:rsidRPr="009139D7" w14:paraId="618EBB5C" w14:textId="77777777" w:rsidTr="00070A3C">
        <w:trPr>
          <w:jc w:val="center"/>
        </w:trPr>
        <w:tc>
          <w:tcPr>
            <w:tcW w:w="4770" w:type="dxa"/>
          </w:tcPr>
          <w:p w14:paraId="20F491EB" w14:textId="1D7996A9" w:rsidR="00070A3C" w:rsidRPr="002C6FDB" w:rsidRDefault="00070A3C" w:rsidP="00D804E6">
            <w:pPr>
              <w:jc w:val="center"/>
              <w:rPr>
                <w:rFonts w:ascii="Palatino Linotype" w:hAnsi="Palatino Linotype" w:cs="Times New Roman"/>
                <w:sz w:val="20"/>
                <w:szCs w:val="20"/>
              </w:rPr>
            </w:pPr>
            <w:r w:rsidRPr="002C6FDB">
              <w:rPr>
                <w:rFonts w:ascii="Palatino Linotype" w:hAnsi="Palatino Linotype" w:cs="Times New Roman"/>
                <w:sz w:val="20"/>
                <w:szCs w:val="20"/>
              </w:rPr>
              <w:t>Random Forest Regression</w:t>
            </w:r>
          </w:p>
        </w:tc>
      </w:tr>
      <w:tr w:rsidR="00737F3B" w:rsidRPr="009139D7" w14:paraId="6B2C0B6D" w14:textId="77777777" w:rsidTr="00070A3C">
        <w:trPr>
          <w:jc w:val="center"/>
        </w:trPr>
        <w:tc>
          <w:tcPr>
            <w:tcW w:w="4770" w:type="dxa"/>
          </w:tcPr>
          <w:p w14:paraId="3BB6B434" w14:textId="14C642CF" w:rsidR="00070A3C" w:rsidRPr="002C6FDB" w:rsidRDefault="00070A3C" w:rsidP="00D804E6">
            <w:pPr>
              <w:jc w:val="center"/>
              <w:rPr>
                <w:rFonts w:ascii="Palatino Linotype" w:hAnsi="Palatino Linotype" w:cs="Times New Roman"/>
                <w:sz w:val="20"/>
                <w:szCs w:val="20"/>
              </w:rPr>
            </w:pPr>
            <w:r w:rsidRPr="002C6FDB">
              <w:rPr>
                <w:rFonts w:ascii="Palatino Linotype" w:hAnsi="Palatino Linotype" w:cs="Times New Roman"/>
                <w:sz w:val="20"/>
                <w:szCs w:val="20"/>
              </w:rPr>
              <w:t>Linear Regression</w:t>
            </w:r>
          </w:p>
        </w:tc>
      </w:tr>
      <w:tr w:rsidR="00737F3B" w:rsidRPr="009139D7" w14:paraId="2A455AEA" w14:textId="77777777" w:rsidTr="00070A3C">
        <w:trPr>
          <w:jc w:val="center"/>
        </w:trPr>
        <w:tc>
          <w:tcPr>
            <w:tcW w:w="4770" w:type="dxa"/>
          </w:tcPr>
          <w:p w14:paraId="13BF3AF4" w14:textId="79325E4D" w:rsidR="00070A3C" w:rsidRPr="002C6FDB" w:rsidRDefault="00070A3C" w:rsidP="00D804E6">
            <w:pPr>
              <w:jc w:val="center"/>
              <w:rPr>
                <w:rFonts w:ascii="Palatino Linotype" w:hAnsi="Palatino Linotype" w:cs="Times New Roman"/>
                <w:sz w:val="20"/>
                <w:szCs w:val="20"/>
              </w:rPr>
            </w:pPr>
            <w:r w:rsidRPr="002C6FDB">
              <w:rPr>
                <w:rFonts w:ascii="Palatino Linotype" w:hAnsi="Palatino Linotype" w:cs="Times New Roman"/>
                <w:sz w:val="20"/>
                <w:szCs w:val="20"/>
              </w:rPr>
              <w:t>Decision Tree Regression</w:t>
            </w:r>
          </w:p>
        </w:tc>
      </w:tr>
      <w:tr w:rsidR="00070A3C" w:rsidRPr="00737F3B" w14:paraId="1ED5C96F" w14:textId="77777777" w:rsidTr="00070A3C">
        <w:trPr>
          <w:jc w:val="center"/>
        </w:trPr>
        <w:tc>
          <w:tcPr>
            <w:tcW w:w="4770" w:type="dxa"/>
          </w:tcPr>
          <w:p w14:paraId="41BD864B" w14:textId="46C511C6" w:rsidR="00070A3C" w:rsidRPr="002C6FDB" w:rsidRDefault="00070A3C" w:rsidP="00D804E6">
            <w:pPr>
              <w:jc w:val="center"/>
              <w:rPr>
                <w:rFonts w:ascii="Palatino Linotype" w:hAnsi="Palatino Linotype" w:cs="Times New Roman"/>
                <w:sz w:val="20"/>
                <w:szCs w:val="20"/>
              </w:rPr>
            </w:pPr>
            <w:r w:rsidRPr="002C6FDB">
              <w:rPr>
                <w:rFonts w:ascii="Palatino Linotype" w:hAnsi="Palatino Linotype" w:cs="Times New Roman"/>
                <w:sz w:val="20"/>
                <w:szCs w:val="20"/>
              </w:rPr>
              <w:t>Stochastic Gradient Decent Regression</w:t>
            </w:r>
          </w:p>
        </w:tc>
      </w:tr>
    </w:tbl>
    <w:p w14:paraId="7967CAC2" w14:textId="23972969" w:rsidR="002E5A19" w:rsidRPr="002C6FDB" w:rsidRDefault="002E5A19" w:rsidP="00070A3C">
      <w:pPr>
        <w:spacing w:line="240" w:lineRule="auto"/>
        <w:jc w:val="center"/>
        <w:rPr>
          <w:rFonts w:ascii="Palatino Linotype" w:hAnsi="Palatino Linotype" w:cs="Times New Roman"/>
          <w:b/>
          <w:bCs/>
          <w:sz w:val="20"/>
          <w:szCs w:val="20"/>
        </w:rPr>
      </w:pPr>
    </w:p>
    <w:p w14:paraId="791C6434" w14:textId="7015AEC9" w:rsidR="00070A3C" w:rsidRPr="002C6FDB" w:rsidRDefault="00070A3C" w:rsidP="00070A3C">
      <w:pPr>
        <w:spacing w:line="240" w:lineRule="auto"/>
        <w:jc w:val="center"/>
        <w:rPr>
          <w:rFonts w:ascii="Palatino Linotype" w:hAnsi="Palatino Linotype" w:cs="Times New Roman"/>
          <w:b/>
          <w:bCs/>
          <w:sz w:val="20"/>
          <w:szCs w:val="20"/>
        </w:rPr>
      </w:pPr>
    </w:p>
    <w:p w14:paraId="0ADF55FA" w14:textId="77777777" w:rsidR="00070A3C" w:rsidRPr="002C6FDB" w:rsidRDefault="00070A3C" w:rsidP="00070A3C">
      <w:pPr>
        <w:spacing w:line="240" w:lineRule="auto"/>
        <w:jc w:val="center"/>
        <w:rPr>
          <w:rFonts w:ascii="Palatino Linotype" w:hAnsi="Palatino Linotype" w:cs="Times New Roman"/>
          <w:b/>
          <w:bCs/>
          <w:sz w:val="20"/>
          <w:szCs w:val="20"/>
        </w:rPr>
      </w:pPr>
    </w:p>
    <w:p w14:paraId="2E636A1F" w14:textId="77777777" w:rsidR="00070A3C" w:rsidRPr="002C6FDB" w:rsidRDefault="00070A3C" w:rsidP="00070A3C">
      <w:pPr>
        <w:spacing w:line="240" w:lineRule="auto"/>
        <w:jc w:val="center"/>
        <w:rPr>
          <w:rFonts w:ascii="Palatino Linotype" w:hAnsi="Palatino Linotype" w:cs="Times New Roman"/>
          <w:b/>
          <w:bCs/>
          <w:sz w:val="20"/>
          <w:szCs w:val="20"/>
        </w:rPr>
      </w:pPr>
    </w:p>
    <w:p w14:paraId="1DDA5B21" w14:textId="2FD65BB8" w:rsidR="002E5A19" w:rsidRPr="002C6FDB" w:rsidRDefault="00E423B3" w:rsidP="001D7A97">
      <w:pPr>
        <w:spacing w:line="240" w:lineRule="auto"/>
        <w:jc w:val="both"/>
        <w:rPr>
          <w:rFonts w:ascii="Palatino Linotype" w:hAnsi="Palatino Linotype" w:cs="Times New Roman"/>
          <w:b/>
          <w:bCs/>
          <w:sz w:val="20"/>
          <w:szCs w:val="20"/>
        </w:rPr>
      </w:pPr>
      <w:r w:rsidRPr="002C6FDB">
        <w:rPr>
          <w:rFonts w:ascii="Palatino Linotype" w:hAnsi="Palatino Linotype" w:cs="Times New Roman"/>
          <w:b/>
          <w:bCs/>
          <w:sz w:val="20"/>
          <w:szCs w:val="20"/>
        </w:rPr>
        <w:t>Supplementary Table</w:t>
      </w:r>
      <w:r w:rsidR="002E5A19" w:rsidRPr="002C6FDB">
        <w:rPr>
          <w:rFonts w:ascii="Palatino Linotype" w:hAnsi="Palatino Linotype" w:cs="Times New Roman"/>
          <w:b/>
          <w:bCs/>
          <w:sz w:val="20"/>
          <w:szCs w:val="20"/>
        </w:rPr>
        <w:t xml:space="preserve"> </w:t>
      </w:r>
      <w:r w:rsidR="00F25E89" w:rsidRPr="002C6FDB">
        <w:rPr>
          <w:rFonts w:ascii="Palatino Linotype" w:hAnsi="Palatino Linotype" w:cs="Times New Roman"/>
          <w:b/>
          <w:bCs/>
          <w:sz w:val="20"/>
          <w:szCs w:val="20"/>
        </w:rPr>
        <w:t>S1</w:t>
      </w:r>
      <w:r w:rsidR="00070A3C" w:rsidRPr="002C6FDB">
        <w:rPr>
          <w:rFonts w:ascii="Palatino Linotype" w:hAnsi="Palatino Linotype" w:cs="Times New Roman"/>
          <w:b/>
          <w:bCs/>
          <w:sz w:val="20"/>
          <w:szCs w:val="20"/>
        </w:rPr>
        <w:t>4</w:t>
      </w:r>
      <w:r w:rsidR="009C4545" w:rsidRPr="002C6FDB">
        <w:rPr>
          <w:rFonts w:ascii="Palatino Linotype" w:hAnsi="Palatino Linotype" w:cs="Times New Roman"/>
          <w:b/>
          <w:bCs/>
          <w:sz w:val="20"/>
          <w:szCs w:val="20"/>
        </w:rPr>
        <w:t>:</w:t>
      </w:r>
      <w:r w:rsidR="002E5A19" w:rsidRPr="002C6FDB">
        <w:rPr>
          <w:rFonts w:ascii="Palatino Linotype" w:hAnsi="Palatino Linotype" w:cs="Times New Roman"/>
          <w:b/>
          <w:bCs/>
          <w:sz w:val="20"/>
          <w:szCs w:val="20"/>
        </w:rPr>
        <w:t xml:space="preserve"> </w:t>
      </w:r>
      <w:r w:rsidR="002E5A19" w:rsidRPr="002C6FDB">
        <w:rPr>
          <w:rFonts w:ascii="Palatino Linotype" w:hAnsi="Palatino Linotype" w:cs="Times New Roman"/>
          <w:sz w:val="20"/>
          <w:szCs w:val="20"/>
        </w:rPr>
        <w:t xml:space="preserve">Hyperparameter Tuning Ranges. A grid search is completed on learning rate, gradient clipping, dropout, hidden size, hidden continuous size, and attention head size to determine the best possible parameters. </w:t>
      </w:r>
    </w:p>
    <w:tbl>
      <w:tblPr>
        <w:tblStyle w:val="TableGrid"/>
        <w:tblW w:w="0" w:type="auto"/>
        <w:jc w:val="center"/>
        <w:tblLook w:val="04A0" w:firstRow="1" w:lastRow="0" w:firstColumn="1" w:lastColumn="0" w:noHBand="0" w:noVBand="1"/>
      </w:tblPr>
      <w:tblGrid>
        <w:gridCol w:w="2605"/>
        <w:gridCol w:w="1440"/>
        <w:gridCol w:w="1530"/>
      </w:tblGrid>
      <w:tr w:rsidR="00737F3B" w:rsidRPr="009139D7" w14:paraId="53B95254" w14:textId="77777777" w:rsidTr="00F071C6">
        <w:trPr>
          <w:jc w:val="center"/>
        </w:trPr>
        <w:tc>
          <w:tcPr>
            <w:tcW w:w="2605" w:type="dxa"/>
          </w:tcPr>
          <w:p w14:paraId="5CE6D522"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Parameter</w:t>
            </w:r>
          </w:p>
        </w:tc>
        <w:tc>
          <w:tcPr>
            <w:tcW w:w="1440" w:type="dxa"/>
          </w:tcPr>
          <w:p w14:paraId="1E8B5285"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Min Value</w:t>
            </w:r>
          </w:p>
        </w:tc>
        <w:tc>
          <w:tcPr>
            <w:tcW w:w="1530" w:type="dxa"/>
          </w:tcPr>
          <w:p w14:paraId="61E971A3"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Max Value</w:t>
            </w:r>
          </w:p>
        </w:tc>
      </w:tr>
      <w:tr w:rsidR="00737F3B" w:rsidRPr="009139D7" w14:paraId="4BC036B7" w14:textId="77777777" w:rsidTr="00F071C6">
        <w:trPr>
          <w:jc w:val="center"/>
        </w:trPr>
        <w:tc>
          <w:tcPr>
            <w:tcW w:w="2605" w:type="dxa"/>
          </w:tcPr>
          <w:p w14:paraId="079851BC"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Learning Rate</w:t>
            </w:r>
          </w:p>
        </w:tc>
        <w:tc>
          <w:tcPr>
            <w:tcW w:w="1440" w:type="dxa"/>
          </w:tcPr>
          <w:p w14:paraId="79845E61"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0.001</w:t>
            </w:r>
          </w:p>
        </w:tc>
        <w:tc>
          <w:tcPr>
            <w:tcW w:w="1530" w:type="dxa"/>
          </w:tcPr>
          <w:p w14:paraId="66259B35"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0.1</w:t>
            </w:r>
          </w:p>
        </w:tc>
      </w:tr>
      <w:tr w:rsidR="00737F3B" w:rsidRPr="009139D7" w14:paraId="35AAA340" w14:textId="77777777" w:rsidTr="00F071C6">
        <w:trPr>
          <w:jc w:val="center"/>
        </w:trPr>
        <w:tc>
          <w:tcPr>
            <w:tcW w:w="2605" w:type="dxa"/>
          </w:tcPr>
          <w:p w14:paraId="27FFEAFD"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Gradient Clip</w:t>
            </w:r>
          </w:p>
        </w:tc>
        <w:tc>
          <w:tcPr>
            <w:tcW w:w="1440" w:type="dxa"/>
          </w:tcPr>
          <w:p w14:paraId="1FE6C3F4"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0.01</w:t>
            </w:r>
          </w:p>
        </w:tc>
        <w:tc>
          <w:tcPr>
            <w:tcW w:w="1530" w:type="dxa"/>
          </w:tcPr>
          <w:p w14:paraId="72F82B86"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1</w:t>
            </w:r>
          </w:p>
        </w:tc>
      </w:tr>
      <w:tr w:rsidR="00737F3B" w:rsidRPr="009139D7" w14:paraId="0022A492" w14:textId="77777777" w:rsidTr="00F071C6">
        <w:trPr>
          <w:jc w:val="center"/>
        </w:trPr>
        <w:tc>
          <w:tcPr>
            <w:tcW w:w="2605" w:type="dxa"/>
          </w:tcPr>
          <w:p w14:paraId="6E45938E"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Dropout</w:t>
            </w:r>
          </w:p>
        </w:tc>
        <w:tc>
          <w:tcPr>
            <w:tcW w:w="1440" w:type="dxa"/>
          </w:tcPr>
          <w:p w14:paraId="7E3AAF76"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0.1</w:t>
            </w:r>
          </w:p>
        </w:tc>
        <w:tc>
          <w:tcPr>
            <w:tcW w:w="1530" w:type="dxa"/>
          </w:tcPr>
          <w:p w14:paraId="2C6A2BE4"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0.3</w:t>
            </w:r>
          </w:p>
        </w:tc>
      </w:tr>
      <w:tr w:rsidR="00737F3B" w:rsidRPr="009139D7" w14:paraId="5107B9E6" w14:textId="77777777" w:rsidTr="00F071C6">
        <w:trPr>
          <w:jc w:val="center"/>
        </w:trPr>
        <w:tc>
          <w:tcPr>
            <w:tcW w:w="2605" w:type="dxa"/>
          </w:tcPr>
          <w:p w14:paraId="4C10273E"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Hidden Size</w:t>
            </w:r>
          </w:p>
        </w:tc>
        <w:tc>
          <w:tcPr>
            <w:tcW w:w="1440" w:type="dxa"/>
          </w:tcPr>
          <w:p w14:paraId="22BE43D4"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8</w:t>
            </w:r>
          </w:p>
        </w:tc>
        <w:tc>
          <w:tcPr>
            <w:tcW w:w="1530" w:type="dxa"/>
          </w:tcPr>
          <w:p w14:paraId="783CD6C2"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128</w:t>
            </w:r>
          </w:p>
        </w:tc>
      </w:tr>
      <w:tr w:rsidR="00737F3B" w:rsidRPr="009139D7" w14:paraId="4DB83EC8" w14:textId="77777777" w:rsidTr="00F071C6">
        <w:trPr>
          <w:jc w:val="center"/>
        </w:trPr>
        <w:tc>
          <w:tcPr>
            <w:tcW w:w="2605" w:type="dxa"/>
          </w:tcPr>
          <w:p w14:paraId="30739C46"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Hidden Continuous Size</w:t>
            </w:r>
          </w:p>
        </w:tc>
        <w:tc>
          <w:tcPr>
            <w:tcW w:w="1440" w:type="dxa"/>
          </w:tcPr>
          <w:p w14:paraId="5E3EFC99"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8</w:t>
            </w:r>
          </w:p>
        </w:tc>
        <w:tc>
          <w:tcPr>
            <w:tcW w:w="1530" w:type="dxa"/>
          </w:tcPr>
          <w:p w14:paraId="316D6B40"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128</w:t>
            </w:r>
          </w:p>
        </w:tc>
      </w:tr>
      <w:tr w:rsidR="002E5A19" w:rsidRPr="00737F3B" w14:paraId="77449C3C" w14:textId="77777777" w:rsidTr="00F071C6">
        <w:trPr>
          <w:jc w:val="center"/>
        </w:trPr>
        <w:tc>
          <w:tcPr>
            <w:tcW w:w="2605" w:type="dxa"/>
          </w:tcPr>
          <w:p w14:paraId="304D51E7"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Attention Head Size</w:t>
            </w:r>
          </w:p>
        </w:tc>
        <w:tc>
          <w:tcPr>
            <w:tcW w:w="1440" w:type="dxa"/>
          </w:tcPr>
          <w:p w14:paraId="214BDD31"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1</w:t>
            </w:r>
          </w:p>
        </w:tc>
        <w:tc>
          <w:tcPr>
            <w:tcW w:w="1530" w:type="dxa"/>
          </w:tcPr>
          <w:p w14:paraId="76716535"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4</w:t>
            </w:r>
          </w:p>
        </w:tc>
      </w:tr>
    </w:tbl>
    <w:p w14:paraId="1E2A9EEA" w14:textId="77777777" w:rsidR="002E5A19" w:rsidRPr="002C6FDB" w:rsidRDefault="002E5A19" w:rsidP="002E5A19">
      <w:pPr>
        <w:spacing w:line="240" w:lineRule="auto"/>
        <w:jc w:val="both"/>
        <w:rPr>
          <w:rFonts w:ascii="Palatino Linotype" w:hAnsi="Palatino Linotype" w:cs="Times New Roman"/>
          <w:b/>
          <w:bCs/>
          <w:sz w:val="20"/>
          <w:szCs w:val="20"/>
        </w:rPr>
      </w:pPr>
    </w:p>
    <w:p w14:paraId="641F26E3" w14:textId="525AE002" w:rsidR="002E5A19" w:rsidRPr="002C6FDB" w:rsidRDefault="002E5A19" w:rsidP="002E5A19">
      <w:pPr>
        <w:spacing w:line="240" w:lineRule="auto"/>
        <w:jc w:val="both"/>
        <w:rPr>
          <w:rFonts w:ascii="Palatino Linotype" w:hAnsi="Palatino Linotype" w:cs="Times New Roman"/>
          <w:b/>
          <w:bCs/>
          <w:sz w:val="20"/>
          <w:szCs w:val="20"/>
        </w:rPr>
      </w:pPr>
    </w:p>
    <w:p w14:paraId="03507EA1" w14:textId="4216880E" w:rsidR="00070A3C" w:rsidRPr="002C6FDB" w:rsidRDefault="00070A3C" w:rsidP="002E5A19">
      <w:pPr>
        <w:spacing w:line="240" w:lineRule="auto"/>
        <w:jc w:val="both"/>
        <w:rPr>
          <w:rFonts w:ascii="Palatino Linotype" w:hAnsi="Palatino Linotype" w:cs="Times New Roman"/>
          <w:b/>
          <w:bCs/>
          <w:sz w:val="20"/>
          <w:szCs w:val="20"/>
        </w:rPr>
      </w:pPr>
    </w:p>
    <w:p w14:paraId="756E6950" w14:textId="27CB05F2" w:rsidR="00070A3C" w:rsidRPr="002C6FDB" w:rsidRDefault="00070A3C" w:rsidP="002E5A19">
      <w:pPr>
        <w:spacing w:line="240" w:lineRule="auto"/>
        <w:jc w:val="both"/>
        <w:rPr>
          <w:rFonts w:ascii="Palatino Linotype" w:hAnsi="Palatino Linotype" w:cs="Times New Roman"/>
          <w:b/>
          <w:bCs/>
          <w:sz w:val="20"/>
          <w:szCs w:val="20"/>
        </w:rPr>
      </w:pPr>
    </w:p>
    <w:p w14:paraId="32AFCD56" w14:textId="1D652D78" w:rsidR="00070A3C" w:rsidRPr="002C6FDB" w:rsidRDefault="00070A3C" w:rsidP="002E5A19">
      <w:pPr>
        <w:spacing w:line="240" w:lineRule="auto"/>
        <w:jc w:val="both"/>
        <w:rPr>
          <w:rFonts w:ascii="Palatino Linotype" w:hAnsi="Palatino Linotype" w:cs="Times New Roman"/>
          <w:b/>
          <w:bCs/>
          <w:sz w:val="20"/>
          <w:szCs w:val="20"/>
        </w:rPr>
      </w:pPr>
    </w:p>
    <w:p w14:paraId="4D8E042C" w14:textId="5C42F2EF" w:rsidR="00070A3C" w:rsidRPr="002C6FDB" w:rsidRDefault="00070A3C" w:rsidP="002E5A19">
      <w:pPr>
        <w:spacing w:line="240" w:lineRule="auto"/>
        <w:jc w:val="both"/>
        <w:rPr>
          <w:rFonts w:ascii="Palatino Linotype" w:hAnsi="Palatino Linotype" w:cs="Times New Roman"/>
          <w:b/>
          <w:bCs/>
          <w:sz w:val="20"/>
          <w:szCs w:val="20"/>
        </w:rPr>
      </w:pPr>
    </w:p>
    <w:p w14:paraId="0F6EAAB2" w14:textId="77777777" w:rsidR="00070A3C" w:rsidRPr="002C6FDB" w:rsidRDefault="00070A3C" w:rsidP="002E5A19">
      <w:pPr>
        <w:spacing w:line="240" w:lineRule="auto"/>
        <w:jc w:val="both"/>
        <w:rPr>
          <w:rFonts w:ascii="Palatino Linotype" w:hAnsi="Palatino Linotype" w:cs="Times New Roman"/>
          <w:b/>
          <w:bCs/>
          <w:sz w:val="20"/>
          <w:szCs w:val="20"/>
        </w:rPr>
      </w:pPr>
    </w:p>
    <w:p w14:paraId="1A23AEEE" w14:textId="77777777" w:rsidR="002E5A19" w:rsidRPr="002C6FDB" w:rsidRDefault="002E5A19" w:rsidP="002E5A19">
      <w:pPr>
        <w:spacing w:line="240" w:lineRule="auto"/>
        <w:jc w:val="both"/>
        <w:rPr>
          <w:rFonts w:ascii="Palatino Linotype" w:hAnsi="Palatino Linotype" w:cs="Times New Roman"/>
          <w:b/>
          <w:bCs/>
          <w:sz w:val="20"/>
          <w:szCs w:val="20"/>
        </w:rPr>
      </w:pPr>
    </w:p>
    <w:p w14:paraId="65FA997B" w14:textId="42066DE2" w:rsidR="002E5A19" w:rsidRPr="002C6FDB" w:rsidRDefault="00E423B3" w:rsidP="002E5A19">
      <w:pPr>
        <w:spacing w:line="240" w:lineRule="auto"/>
        <w:jc w:val="both"/>
        <w:rPr>
          <w:rFonts w:ascii="Palatino Linotype" w:hAnsi="Palatino Linotype" w:cs="Times New Roman"/>
          <w:sz w:val="20"/>
          <w:szCs w:val="20"/>
        </w:rPr>
      </w:pPr>
      <w:r w:rsidRPr="002C6FDB">
        <w:rPr>
          <w:rFonts w:ascii="Palatino Linotype" w:hAnsi="Palatino Linotype" w:cs="Times New Roman"/>
          <w:b/>
          <w:bCs/>
          <w:sz w:val="20"/>
          <w:szCs w:val="20"/>
        </w:rPr>
        <w:t>Supplementary Table</w:t>
      </w:r>
      <w:r w:rsidR="002E5A19" w:rsidRPr="002C6FDB">
        <w:rPr>
          <w:rFonts w:ascii="Palatino Linotype" w:hAnsi="Palatino Linotype" w:cs="Times New Roman"/>
          <w:b/>
          <w:bCs/>
          <w:sz w:val="20"/>
          <w:szCs w:val="20"/>
        </w:rPr>
        <w:t xml:space="preserve"> </w:t>
      </w:r>
      <w:r w:rsidR="00F25E89" w:rsidRPr="002C6FDB">
        <w:rPr>
          <w:rFonts w:ascii="Palatino Linotype" w:hAnsi="Palatino Linotype" w:cs="Times New Roman"/>
          <w:b/>
          <w:bCs/>
          <w:sz w:val="20"/>
          <w:szCs w:val="20"/>
        </w:rPr>
        <w:t>S1</w:t>
      </w:r>
      <w:r w:rsidR="00070A3C" w:rsidRPr="002C6FDB">
        <w:rPr>
          <w:rFonts w:ascii="Palatino Linotype" w:hAnsi="Palatino Linotype" w:cs="Times New Roman"/>
          <w:b/>
          <w:bCs/>
          <w:sz w:val="20"/>
          <w:szCs w:val="20"/>
        </w:rPr>
        <w:t>5</w:t>
      </w:r>
      <w:r w:rsidR="009C4545" w:rsidRPr="002C6FDB">
        <w:rPr>
          <w:rFonts w:ascii="Palatino Linotype" w:hAnsi="Palatino Linotype" w:cs="Times New Roman"/>
          <w:b/>
          <w:bCs/>
          <w:sz w:val="20"/>
          <w:szCs w:val="20"/>
        </w:rPr>
        <w:t>:</w:t>
      </w:r>
      <w:r w:rsidR="002E5A19" w:rsidRPr="002C6FDB">
        <w:rPr>
          <w:rFonts w:ascii="Palatino Linotype" w:hAnsi="Palatino Linotype" w:cs="Times New Roman"/>
          <w:b/>
          <w:bCs/>
          <w:sz w:val="20"/>
          <w:szCs w:val="20"/>
        </w:rPr>
        <w:t xml:space="preserve"> </w:t>
      </w:r>
      <w:r w:rsidR="002E5A19" w:rsidRPr="002C6FDB">
        <w:rPr>
          <w:rFonts w:ascii="Palatino Linotype" w:hAnsi="Palatino Linotype" w:cs="Times New Roman"/>
          <w:sz w:val="20"/>
          <w:szCs w:val="20"/>
        </w:rPr>
        <w:t xml:space="preserve">Hyperparameter Tuning One-Day Results (Full Feature Set). Shown are the results for one-day forecasting from all three datasets using the full feature set. In addition, the best result’s loss and the number of trainable parameters </w:t>
      </w:r>
      <w:proofErr w:type="gramStart"/>
      <w:r w:rsidR="002E5A19" w:rsidRPr="002C6FDB">
        <w:rPr>
          <w:rFonts w:ascii="Palatino Linotype" w:hAnsi="Palatino Linotype" w:cs="Times New Roman"/>
          <w:sz w:val="20"/>
          <w:szCs w:val="20"/>
        </w:rPr>
        <w:t>are</w:t>
      </w:r>
      <w:proofErr w:type="gramEnd"/>
      <w:r w:rsidR="002E5A19" w:rsidRPr="002C6FDB">
        <w:rPr>
          <w:rFonts w:ascii="Palatino Linotype" w:hAnsi="Palatino Linotype" w:cs="Times New Roman"/>
          <w:sz w:val="20"/>
          <w:szCs w:val="20"/>
        </w:rPr>
        <w:t xml:space="preserve"> included.  </w:t>
      </w:r>
    </w:p>
    <w:tbl>
      <w:tblPr>
        <w:tblStyle w:val="TableGrid"/>
        <w:tblW w:w="0" w:type="auto"/>
        <w:jc w:val="center"/>
        <w:tblLook w:val="04A0" w:firstRow="1" w:lastRow="0" w:firstColumn="1" w:lastColumn="0" w:noHBand="0" w:noVBand="1"/>
      </w:tblPr>
      <w:tblGrid>
        <w:gridCol w:w="2785"/>
        <w:gridCol w:w="1080"/>
        <w:gridCol w:w="1710"/>
        <w:gridCol w:w="1980"/>
      </w:tblGrid>
      <w:tr w:rsidR="00737F3B" w:rsidRPr="009139D7" w14:paraId="35AA8145" w14:textId="77777777" w:rsidTr="00F071C6">
        <w:trPr>
          <w:jc w:val="center"/>
        </w:trPr>
        <w:tc>
          <w:tcPr>
            <w:tcW w:w="2785" w:type="dxa"/>
          </w:tcPr>
          <w:p w14:paraId="59DEE64A"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Parameter</w:t>
            </w:r>
          </w:p>
        </w:tc>
        <w:tc>
          <w:tcPr>
            <w:tcW w:w="1080" w:type="dxa"/>
          </w:tcPr>
          <w:p w14:paraId="57358038"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Actual</w:t>
            </w:r>
          </w:p>
        </w:tc>
        <w:tc>
          <w:tcPr>
            <w:tcW w:w="1710" w:type="dxa"/>
          </w:tcPr>
          <w:p w14:paraId="3A84CE4B"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Daily Difference</w:t>
            </w:r>
          </w:p>
        </w:tc>
        <w:tc>
          <w:tcPr>
            <w:tcW w:w="1980" w:type="dxa"/>
          </w:tcPr>
          <w:p w14:paraId="13EAE6F2"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Weekly Difference</w:t>
            </w:r>
          </w:p>
        </w:tc>
      </w:tr>
      <w:tr w:rsidR="00737F3B" w:rsidRPr="009139D7" w14:paraId="462E82BA" w14:textId="77777777" w:rsidTr="00F071C6">
        <w:trPr>
          <w:jc w:val="center"/>
        </w:trPr>
        <w:tc>
          <w:tcPr>
            <w:tcW w:w="2785" w:type="dxa"/>
          </w:tcPr>
          <w:p w14:paraId="692E061C"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Learning Rate</w:t>
            </w:r>
          </w:p>
        </w:tc>
        <w:tc>
          <w:tcPr>
            <w:tcW w:w="1080" w:type="dxa"/>
          </w:tcPr>
          <w:p w14:paraId="25AD5C68"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0.097</w:t>
            </w:r>
          </w:p>
        </w:tc>
        <w:tc>
          <w:tcPr>
            <w:tcW w:w="1710" w:type="dxa"/>
          </w:tcPr>
          <w:p w14:paraId="06BEBB68"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0.084</w:t>
            </w:r>
          </w:p>
        </w:tc>
        <w:tc>
          <w:tcPr>
            <w:tcW w:w="1980" w:type="dxa"/>
          </w:tcPr>
          <w:p w14:paraId="5E282C0B"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0.066</w:t>
            </w:r>
          </w:p>
        </w:tc>
      </w:tr>
      <w:tr w:rsidR="00737F3B" w:rsidRPr="009139D7" w14:paraId="0144799A" w14:textId="77777777" w:rsidTr="00F071C6">
        <w:trPr>
          <w:jc w:val="center"/>
        </w:trPr>
        <w:tc>
          <w:tcPr>
            <w:tcW w:w="2785" w:type="dxa"/>
          </w:tcPr>
          <w:p w14:paraId="015A0685"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Gradient Clip</w:t>
            </w:r>
          </w:p>
        </w:tc>
        <w:tc>
          <w:tcPr>
            <w:tcW w:w="1080" w:type="dxa"/>
          </w:tcPr>
          <w:p w14:paraId="75B8D3D6"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0.529</w:t>
            </w:r>
          </w:p>
        </w:tc>
        <w:tc>
          <w:tcPr>
            <w:tcW w:w="1710" w:type="dxa"/>
          </w:tcPr>
          <w:p w14:paraId="4EA3A96F"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0.044</w:t>
            </w:r>
          </w:p>
        </w:tc>
        <w:tc>
          <w:tcPr>
            <w:tcW w:w="1980" w:type="dxa"/>
          </w:tcPr>
          <w:p w14:paraId="77A7F3E4"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0.020</w:t>
            </w:r>
          </w:p>
        </w:tc>
      </w:tr>
      <w:tr w:rsidR="00737F3B" w:rsidRPr="009139D7" w14:paraId="4F55154F" w14:textId="77777777" w:rsidTr="00F071C6">
        <w:trPr>
          <w:jc w:val="center"/>
        </w:trPr>
        <w:tc>
          <w:tcPr>
            <w:tcW w:w="2785" w:type="dxa"/>
          </w:tcPr>
          <w:p w14:paraId="3AF9C184"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Dropout</w:t>
            </w:r>
          </w:p>
        </w:tc>
        <w:tc>
          <w:tcPr>
            <w:tcW w:w="1080" w:type="dxa"/>
          </w:tcPr>
          <w:p w14:paraId="1A81C41E"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0.161</w:t>
            </w:r>
          </w:p>
        </w:tc>
        <w:tc>
          <w:tcPr>
            <w:tcW w:w="1710" w:type="dxa"/>
          </w:tcPr>
          <w:p w14:paraId="7F4D65B2"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0.145</w:t>
            </w:r>
          </w:p>
        </w:tc>
        <w:tc>
          <w:tcPr>
            <w:tcW w:w="1980" w:type="dxa"/>
          </w:tcPr>
          <w:p w14:paraId="574363B6"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0.157</w:t>
            </w:r>
          </w:p>
        </w:tc>
      </w:tr>
      <w:tr w:rsidR="00737F3B" w:rsidRPr="009139D7" w14:paraId="62BA61F4" w14:textId="77777777" w:rsidTr="00F071C6">
        <w:trPr>
          <w:jc w:val="center"/>
        </w:trPr>
        <w:tc>
          <w:tcPr>
            <w:tcW w:w="2785" w:type="dxa"/>
          </w:tcPr>
          <w:p w14:paraId="0E1F4986"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Hidden Size</w:t>
            </w:r>
          </w:p>
        </w:tc>
        <w:tc>
          <w:tcPr>
            <w:tcW w:w="1080" w:type="dxa"/>
          </w:tcPr>
          <w:p w14:paraId="61545AA4"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93</w:t>
            </w:r>
          </w:p>
        </w:tc>
        <w:tc>
          <w:tcPr>
            <w:tcW w:w="1710" w:type="dxa"/>
          </w:tcPr>
          <w:p w14:paraId="7C2631EC"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101</w:t>
            </w:r>
          </w:p>
        </w:tc>
        <w:tc>
          <w:tcPr>
            <w:tcW w:w="1980" w:type="dxa"/>
          </w:tcPr>
          <w:p w14:paraId="60561D99"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22</w:t>
            </w:r>
          </w:p>
        </w:tc>
      </w:tr>
      <w:tr w:rsidR="00737F3B" w:rsidRPr="009139D7" w14:paraId="59C8E118" w14:textId="77777777" w:rsidTr="00F071C6">
        <w:trPr>
          <w:jc w:val="center"/>
        </w:trPr>
        <w:tc>
          <w:tcPr>
            <w:tcW w:w="2785" w:type="dxa"/>
          </w:tcPr>
          <w:p w14:paraId="234CB2A5"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Hidden Continuous Size</w:t>
            </w:r>
          </w:p>
        </w:tc>
        <w:tc>
          <w:tcPr>
            <w:tcW w:w="1080" w:type="dxa"/>
          </w:tcPr>
          <w:p w14:paraId="506E3816"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16</w:t>
            </w:r>
          </w:p>
        </w:tc>
        <w:tc>
          <w:tcPr>
            <w:tcW w:w="1710" w:type="dxa"/>
          </w:tcPr>
          <w:p w14:paraId="2F6A7D28"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46</w:t>
            </w:r>
          </w:p>
        </w:tc>
        <w:tc>
          <w:tcPr>
            <w:tcW w:w="1980" w:type="dxa"/>
          </w:tcPr>
          <w:p w14:paraId="23504737"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14</w:t>
            </w:r>
          </w:p>
        </w:tc>
      </w:tr>
      <w:tr w:rsidR="00737F3B" w:rsidRPr="009139D7" w14:paraId="7E742691" w14:textId="77777777" w:rsidTr="00F071C6">
        <w:trPr>
          <w:jc w:val="center"/>
        </w:trPr>
        <w:tc>
          <w:tcPr>
            <w:tcW w:w="2785" w:type="dxa"/>
          </w:tcPr>
          <w:p w14:paraId="0A7046F0"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Attention Head Size</w:t>
            </w:r>
          </w:p>
        </w:tc>
        <w:tc>
          <w:tcPr>
            <w:tcW w:w="1080" w:type="dxa"/>
          </w:tcPr>
          <w:p w14:paraId="105E2A46"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1</w:t>
            </w:r>
          </w:p>
        </w:tc>
        <w:tc>
          <w:tcPr>
            <w:tcW w:w="1710" w:type="dxa"/>
          </w:tcPr>
          <w:p w14:paraId="0788850B"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1</w:t>
            </w:r>
          </w:p>
        </w:tc>
        <w:tc>
          <w:tcPr>
            <w:tcW w:w="1980" w:type="dxa"/>
          </w:tcPr>
          <w:p w14:paraId="1B64A0A9"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4</w:t>
            </w:r>
          </w:p>
        </w:tc>
      </w:tr>
      <w:tr w:rsidR="00737F3B" w:rsidRPr="009139D7" w14:paraId="2B01613D" w14:textId="77777777" w:rsidTr="00F071C6">
        <w:trPr>
          <w:jc w:val="center"/>
        </w:trPr>
        <w:tc>
          <w:tcPr>
            <w:tcW w:w="2785" w:type="dxa"/>
          </w:tcPr>
          <w:p w14:paraId="48F88B33"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Loss</w:t>
            </w:r>
          </w:p>
        </w:tc>
        <w:tc>
          <w:tcPr>
            <w:tcW w:w="1080" w:type="dxa"/>
          </w:tcPr>
          <w:p w14:paraId="02010D8E"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71.84</w:t>
            </w:r>
          </w:p>
        </w:tc>
        <w:tc>
          <w:tcPr>
            <w:tcW w:w="1710" w:type="dxa"/>
          </w:tcPr>
          <w:p w14:paraId="7D71B4E2"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73.32</w:t>
            </w:r>
          </w:p>
        </w:tc>
        <w:tc>
          <w:tcPr>
            <w:tcW w:w="1980" w:type="dxa"/>
          </w:tcPr>
          <w:p w14:paraId="0E353A11"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90.26</w:t>
            </w:r>
          </w:p>
        </w:tc>
      </w:tr>
      <w:tr w:rsidR="002E5A19" w:rsidRPr="00737F3B" w14:paraId="4D69F70A" w14:textId="77777777" w:rsidTr="00F071C6">
        <w:trPr>
          <w:jc w:val="center"/>
        </w:trPr>
        <w:tc>
          <w:tcPr>
            <w:tcW w:w="2785" w:type="dxa"/>
          </w:tcPr>
          <w:p w14:paraId="6EFC2A70"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 xml:space="preserve">Trainable Parameters </w:t>
            </w:r>
          </w:p>
        </w:tc>
        <w:tc>
          <w:tcPr>
            <w:tcW w:w="1080" w:type="dxa"/>
          </w:tcPr>
          <w:p w14:paraId="5AF4FD40"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1.1M</w:t>
            </w:r>
          </w:p>
        </w:tc>
        <w:tc>
          <w:tcPr>
            <w:tcW w:w="1710" w:type="dxa"/>
          </w:tcPr>
          <w:p w14:paraId="03A4761E"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2.8M</w:t>
            </w:r>
          </w:p>
        </w:tc>
        <w:tc>
          <w:tcPr>
            <w:tcW w:w="1980" w:type="dxa"/>
          </w:tcPr>
          <w:p w14:paraId="575405A9"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229K</w:t>
            </w:r>
          </w:p>
        </w:tc>
      </w:tr>
    </w:tbl>
    <w:p w14:paraId="02591E22" w14:textId="77777777" w:rsidR="002E5A19" w:rsidRPr="002C6FDB" w:rsidRDefault="002E5A19" w:rsidP="002E5A19">
      <w:pPr>
        <w:spacing w:line="240" w:lineRule="auto"/>
        <w:rPr>
          <w:rFonts w:ascii="Palatino Linotype" w:hAnsi="Palatino Linotype" w:cs="Times New Roman"/>
          <w:b/>
          <w:bCs/>
          <w:sz w:val="20"/>
          <w:szCs w:val="20"/>
        </w:rPr>
      </w:pPr>
    </w:p>
    <w:p w14:paraId="2FE5B56D" w14:textId="77777777" w:rsidR="002E5A19" w:rsidRPr="002C6FDB" w:rsidRDefault="002E5A19" w:rsidP="002E5A19">
      <w:pPr>
        <w:spacing w:line="240" w:lineRule="auto"/>
        <w:rPr>
          <w:rFonts w:ascii="Palatino Linotype" w:hAnsi="Palatino Linotype" w:cs="Times New Roman"/>
          <w:b/>
          <w:bCs/>
          <w:sz w:val="20"/>
          <w:szCs w:val="20"/>
        </w:rPr>
      </w:pPr>
    </w:p>
    <w:p w14:paraId="1A6DDD7C" w14:textId="7EFBC819" w:rsidR="002E5A19" w:rsidRPr="002C6FDB" w:rsidRDefault="00E423B3" w:rsidP="001D7A97">
      <w:pPr>
        <w:spacing w:line="240" w:lineRule="auto"/>
        <w:jc w:val="both"/>
        <w:rPr>
          <w:rFonts w:ascii="Palatino Linotype" w:hAnsi="Palatino Linotype" w:cs="Times New Roman"/>
          <w:b/>
          <w:bCs/>
          <w:sz w:val="20"/>
          <w:szCs w:val="20"/>
        </w:rPr>
      </w:pPr>
      <w:r w:rsidRPr="002C6FDB">
        <w:rPr>
          <w:rFonts w:ascii="Palatino Linotype" w:hAnsi="Palatino Linotype" w:cs="Times New Roman"/>
          <w:b/>
          <w:bCs/>
          <w:sz w:val="20"/>
          <w:szCs w:val="20"/>
        </w:rPr>
        <w:t>Supplementary Table</w:t>
      </w:r>
      <w:r w:rsidR="002E5A19" w:rsidRPr="002C6FDB">
        <w:rPr>
          <w:rFonts w:ascii="Palatino Linotype" w:hAnsi="Palatino Linotype" w:cs="Times New Roman"/>
          <w:b/>
          <w:bCs/>
          <w:sz w:val="20"/>
          <w:szCs w:val="20"/>
        </w:rPr>
        <w:t xml:space="preserve"> </w:t>
      </w:r>
      <w:r w:rsidR="00F25E89" w:rsidRPr="002C6FDB">
        <w:rPr>
          <w:rFonts w:ascii="Palatino Linotype" w:hAnsi="Palatino Linotype" w:cs="Times New Roman"/>
          <w:b/>
          <w:bCs/>
          <w:sz w:val="20"/>
          <w:szCs w:val="20"/>
        </w:rPr>
        <w:t>S1</w:t>
      </w:r>
      <w:r w:rsidR="00070A3C" w:rsidRPr="002C6FDB">
        <w:rPr>
          <w:rFonts w:ascii="Palatino Linotype" w:hAnsi="Palatino Linotype" w:cs="Times New Roman"/>
          <w:b/>
          <w:bCs/>
          <w:sz w:val="20"/>
          <w:szCs w:val="20"/>
        </w:rPr>
        <w:t>6</w:t>
      </w:r>
      <w:r w:rsidR="009C4545" w:rsidRPr="002C6FDB">
        <w:rPr>
          <w:rFonts w:ascii="Palatino Linotype" w:hAnsi="Palatino Linotype" w:cs="Times New Roman"/>
          <w:b/>
          <w:bCs/>
          <w:sz w:val="20"/>
          <w:szCs w:val="20"/>
        </w:rPr>
        <w:t>:</w:t>
      </w:r>
      <w:r w:rsidR="002E5A19" w:rsidRPr="002C6FDB">
        <w:rPr>
          <w:rFonts w:ascii="Palatino Linotype" w:hAnsi="Palatino Linotype" w:cs="Times New Roman"/>
          <w:b/>
          <w:bCs/>
          <w:sz w:val="20"/>
          <w:szCs w:val="20"/>
        </w:rPr>
        <w:t xml:space="preserve"> </w:t>
      </w:r>
      <w:r w:rsidR="002E5A19" w:rsidRPr="002C6FDB">
        <w:rPr>
          <w:rFonts w:ascii="Palatino Linotype" w:hAnsi="Palatino Linotype" w:cs="Times New Roman"/>
          <w:sz w:val="20"/>
          <w:szCs w:val="20"/>
        </w:rPr>
        <w:t>Hyperparameter Tuning One-Day Results (Reduced Feature Set).</w:t>
      </w:r>
      <w:r w:rsidR="002E5A19" w:rsidRPr="002C6FDB">
        <w:rPr>
          <w:rFonts w:ascii="Palatino Linotype" w:hAnsi="Palatino Linotype" w:cs="Times New Roman"/>
          <w:b/>
          <w:bCs/>
          <w:sz w:val="20"/>
          <w:szCs w:val="20"/>
        </w:rPr>
        <w:t xml:space="preserve"> </w:t>
      </w:r>
      <w:r w:rsidR="002E5A19" w:rsidRPr="002C6FDB">
        <w:rPr>
          <w:rFonts w:ascii="Palatino Linotype" w:hAnsi="Palatino Linotype" w:cs="Times New Roman"/>
          <w:sz w:val="20"/>
          <w:szCs w:val="20"/>
        </w:rPr>
        <w:t xml:space="preserve">Shown are the results for one-day forecasting from all three datasets using the reduced feature set. Tuning results using the ranges defined in </w:t>
      </w:r>
      <w:r w:rsidRPr="002C6FDB">
        <w:rPr>
          <w:rFonts w:ascii="Palatino Linotype" w:hAnsi="Palatino Linotype" w:cs="Times New Roman"/>
          <w:sz w:val="20"/>
          <w:szCs w:val="20"/>
        </w:rPr>
        <w:t>Supplementary Table</w:t>
      </w:r>
      <w:r w:rsidR="002E5A19" w:rsidRPr="002C6FDB">
        <w:rPr>
          <w:rFonts w:ascii="Palatino Linotype" w:hAnsi="Palatino Linotype" w:cs="Times New Roman"/>
          <w:sz w:val="20"/>
          <w:szCs w:val="20"/>
        </w:rPr>
        <w:t xml:space="preserve"> </w:t>
      </w:r>
      <w:r w:rsidR="00F25E89" w:rsidRPr="002C6FDB">
        <w:rPr>
          <w:rFonts w:ascii="Palatino Linotype" w:hAnsi="Palatino Linotype" w:cs="Times New Roman"/>
          <w:sz w:val="20"/>
          <w:szCs w:val="20"/>
        </w:rPr>
        <w:t>S12</w:t>
      </w:r>
      <w:r w:rsidR="002E5A19" w:rsidRPr="002C6FDB">
        <w:rPr>
          <w:rFonts w:ascii="Palatino Linotype" w:hAnsi="Palatino Linotype" w:cs="Times New Roman"/>
          <w:sz w:val="20"/>
          <w:szCs w:val="20"/>
        </w:rPr>
        <w:t xml:space="preserve">. In addition, the best result’s loss, the number of features in the reduced set, and the number of trainable parameters </w:t>
      </w:r>
      <w:proofErr w:type="gramStart"/>
      <w:r w:rsidR="002E5A19" w:rsidRPr="002C6FDB">
        <w:rPr>
          <w:rFonts w:ascii="Palatino Linotype" w:hAnsi="Palatino Linotype" w:cs="Times New Roman"/>
          <w:sz w:val="20"/>
          <w:szCs w:val="20"/>
        </w:rPr>
        <w:t>are</w:t>
      </w:r>
      <w:proofErr w:type="gramEnd"/>
      <w:r w:rsidR="002E5A19" w:rsidRPr="002C6FDB">
        <w:rPr>
          <w:rFonts w:ascii="Palatino Linotype" w:hAnsi="Palatino Linotype" w:cs="Times New Roman"/>
          <w:sz w:val="20"/>
          <w:szCs w:val="20"/>
        </w:rPr>
        <w:t xml:space="preserve"> included.  </w:t>
      </w:r>
    </w:p>
    <w:tbl>
      <w:tblPr>
        <w:tblStyle w:val="TableGrid"/>
        <w:tblW w:w="0" w:type="auto"/>
        <w:jc w:val="center"/>
        <w:tblLook w:val="04A0" w:firstRow="1" w:lastRow="0" w:firstColumn="1" w:lastColumn="0" w:noHBand="0" w:noVBand="1"/>
      </w:tblPr>
      <w:tblGrid>
        <w:gridCol w:w="2605"/>
        <w:gridCol w:w="1260"/>
        <w:gridCol w:w="1710"/>
        <w:gridCol w:w="1980"/>
      </w:tblGrid>
      <w:tr w:rsidR="00737F3B" w:rsidRPr="009139D7" w14:paraId="53A7F3A5" w14:textId="77777777" w:rsidTr="00F071C6">
        <w:trPr>
          <w:jc w:val="center"/>
        </w:trPr>
        <w:tc>
          <w:tcPr>
            <w:tcW w:w="2605" w:type="dxa"/>
          </w:tcPr>
          <w:p w14:paraId="03D6A216"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Parameter</w:t>
            </w:r>
          </w:p>
        </w:tc>
        <w:tc>
          <w:tcPr>
            <w:tcW w:w="1260" w:type="dxa"/>
          </w:tcPr>
          <w:p w14:paraId="5C14D6C5"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Actual</w:t>
            </w:r>
          </w:p>
        </w:tc>
        <w:tc>
          <w:tcPr>
            <w:tcW w:w="1710" w:type="dxa"/>
          </w:tcPr>
          <w:p w14:paraId="268026EC"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Daily Difference</w:t>
            </w:r>
          </w:p>
        </w:tc>
        <w:tc>
          <w:tcPr>
            <w:tcW w:w="1980" w:type="dxa"/>
          </w:tcPr>
          <w:p w14:paraId="1D620008"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Weekly Difference</w:t>
            </w:r>
          </w:p>
        </w:tc>
      </w:tr>
      <w:tr w:rsidR="00737F3B" w:rsidRPr="009139D7" w14:paraId="00D94BF5" w14:textId="77777777" w:rsidTr="00F071C6">
        <w:trPr>
          <w:jc w:val="center"/>
        </w:trPr>
        <w:tc>
          <w:tcPr>
            <w:tcW w:w="2605" w:type="dxa"/>
          </w:tcPr>
          <w:p w14:paraId="6D3AD861"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Learning Rate</w:t>
            </w:r>
          </w:p>
        </w:tc>
        <w:tc>
          <w:tcPr>
            <w:tcW w:w="1260" w:type="dxa"/>
          </w:tcPr>
          <w:p w14:paraId="058C0078"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0.099</w:t>
            </w:r>
          </w:p>
        </w:tc>
        <w:tc>
          <w:tcPr>
            <w:tcW w:w="1710" w:type="dxa"/>
          </w:tcPr>
          <w:p w14:paraId="66FABF8D"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0.098</w:t>
            </w:r>
          </w:p>
        </w:tc>
        <w:tc>
          <w:tcPr>
            <w:tcW w:w="1980" w:type="dxa"/>
          </w:tcPr>
          <w:p w14:paraId="3C937AC2"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0.079</w:t>
            </w:r>
          </w:p>
        </w:tc>
      </w:tr>
      <w:tr w:rsidR="00737F3B" w:rsidRPr="009139D7" w14:paraId="3436C13F" w14:textId="77777777" w:rsidTr="00F071C6">
        <w:trPr>
          <w:jc w:val="center"/>
        </w:trPr>
        <w:tc>
          <w:tcPr>
            <w:tcW w:w="2605" w:type="dxa"/>
          </w:tcPr>
          <w:p w14:paraId="2B43A390"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Gradient Clip</w:t>
            </w:r>
          </w:p>
        </w:tc>
        <w:tc>
          <w:tcPr>
            <w:tcW w:w="1260" w:type="dxa"/>
          </w:tcPr>
          <w:p w14:paraId="5CE68F92"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0.193</w:t>
            </w:r>
          </w:p>
        </w:tc>
        <w:tc>
          <w:tcPr>
            <w:tcW w:w="1710" w:type="dxa"/>
          </w:tcPr>
          <w:p w14:paraId="141ECB97"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0.792</w:t>
            </w:r>
          </w:p>
        </w:tc>
        <w:tc>
          <w:tcPr>
            <w:tcW w:w="1980" w:type="dxa"/>
          </w:tcPr>
          <w:p w14:paraId="7C751F17"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0.075</w:t>
            </w:r>
          </w:p>
        </w:tc>
      </w:tr>
      <w:tr w:rsidR="00737F3B" w:rsidRPr="009139D7" w14:paraId="3C7AAB2A" w14:textId="77777777" w:rsidTr="00F071C6">
        <w:trPr>
          <w:jc w:val="center"/>
        </w:trPr>
        <w:tc>
          <w:tcPr>
            <w:tcW w:w="2605" w:type="dxa"/>
          </w:tcPr>
          <w:p w14:paraId="33A06C86"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Dropout</w:t>
            </w:r>
          </w:p>
        </w:tc>
        <w:tc>
          <w:tcPr>
            <w:tcW w:w="1260" w:type="dxa"/>
          </w:tcPr>
          <w:p w14:paraId="2C7013F8"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0.105</w:t>
            </w:r>
          </w:p>
        </w:tc>
        <w:tc>
          <w:tcPr>
            <w:tcW w:w="1710" w:type="dxa"/>
          </w:tcPr>
          <w:p w14:paraId="62BAC8EA"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0.289</w:t>
            </w:r>
          </w:p>
        </w:tc>
        <w:tc>
          <w:tcPr>
            <w:tcW w:w="1980" w:type="dxa"/>
          </w:tcPr>
          <w:p w14:paraId="32BA9F36"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0.215</w:t>
            </w:r>
          </w:p>
        </w:tc>
      </w:tr>
      <w:tr w:rsidR="00737F3B" w:rsidRPr="009139D7" w14:paraId="427888EC" w14:textId="77777777" w:rsidTr="00F071C6">
        <w:trPr>
          <w:jc w:val="center"/>
        </w:trPr>
        <w:tc>
          <w:tcPr>
            <w:tcW w:w="2605" w:type="dxa"/>
          </w:tcPr>
          <w:p w14:paraId="49054E36"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Hidden Size</w:t>
            </w:r>
          </w:p>
        </w:tc>
        <w:tc>
          <w:tcPr>
            <w:tcW w:w="1260" w:type="dxa"/>
          </w:tcPr>
          <w:p w14:paraId="6B96534B"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123</w:t>
            </w:r>
          </w:p>
        </w:tc>
        <w:tc>
          <w:tcPr>
            <w:tcW w:w="1710" w:type="dxa"/>
          </w:tcPr>
          <w:p w14:paraId="010650BF"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116</w:t>
            </w:r>
          </w:p>
        </w:tc>
        <w:tc>
          <w:tcPr>
            <w:tcW w:w="1980" w:type="dxa"/>
          </w:tcPr>
          <w:p w14:paraId="6A546376"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121</w:t>
            </w:r>
          </w:p>
        </w:tc>
      </w:tr>
      <w:tr w:rsidR="00737F3B" w:rsidRPr="009139D7" w14:paraId="65FBF885" w14:textId="77777777" w:rsidTr="00F071C6">
        <w:trPr>
          <w:jc w:val="center"/>
        </w:trPr>
        <w:tc>
          <w:tcPr>
            <w:tcW w:w="2605" w:type="dxa"/>
          </w:tcPr>
          <w:p w14:paraId="2529AFFC"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Hidden Continuous Size</w:t>
            </w:r>
          </w:p>
        </w:tc>
        <w:tc>
          <w:tcPr>
            <w:tcW w:w="1260" w:type="dxa"/>
          </w:tcPr>
          <w:p w14:paraId="4B511FC0"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122</w:t>
            </w:r>
          </w:p>
        </w:tc>
        <w:tc>
          <w:tcPr>
            <w:tcW w:w="1710" w:type="dxa"/>
          </w:tcPr>
          <w:p w14:paraId="023BF45A"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109</w:t>
            </w:r>
          </w:p>
        </w:tc>
        <w:tc>
          <w:tcPr>
            <w:tcW w:w="1980" w:type="dxa"/>
          </w:tcPr>
          <w:p w14:paraId="5119CDE0"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32</w:t>
            </w:r>
          </w:p>
        </w:tc>
      </w:tr>
      <w:tr w:rsidR="00737F3B" w:rsidRPr="009139D7" w14:paraId="6EB17997" w14:textId="77777777" w:rsidTr="00F071C6">
        <w:trPr>
          <w:jc w:val="center"/>
        </w:trPr>
        <w:tc>
          <w:tcPr>
            <w:tcW w:w="2605" w:type="dxa"/>
          </w:tcPr>
          <w:p w14:paraId="0E79F79D"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Attention Head Size</w:t>
            </w:r>
          </w:p>
        </w:tc>
        <w:tc>
          <w:tcPr>
            <w:tcW w:w="1260" w:type="dxa"/>
          </w:tcPr>
          <w:p w14:paraId="781CE7B9"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3</w:t>
            </w:r>
          </w:p>
        </w:tc>
        <w:tc>
          <w:tcPr>
            <w:tcW w:w="1710" w:type="dxa"/>
          </w:tcPr>
          <w:p w14:paraId="07F28C10"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2</w:t>
            </w:r>
          </w:p>
        </w:tc>
        <w:tc>
          <w:tcPr>
            <w:tcW w:w="1980" w:type="dxa"/>
          </w:tcPr>
          <w:p w14:paraId="7EF3EBFE"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1</w:t>
            </w:r>
          </w:p>
        </w:tc>
      </w:tr>
      <w:tr w:rsidR="00737F3B" w:rsidRPr="009139D7" w14:paraId="22EAC801" w14:textId="77777777" w:rsidTr="00F071C6">
        <w:trPr>
          <w:jc w:val="center"/>
        </w:trPr>
        <w:tc>
          <w:tcPr>
            <w:tcW w:w="2605" w:type="dxa"/>
          </w:tcPr>
          <w:p w14:paraId="29927BAF"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Loss</w:t>
            </w:r>
          </w:p>
        </w:tc>
        <w:tc>
          <w:tcPr>
            <w:tcW w:w="1260" w:type="dxa"/>
          </w:tcPr>
          <w:p w14:paraId="739FBCB7"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68.39</w:t>
            </w:r>
          </w:p>
        </w:tc>
        <w:tc>
          <w:tcPr>
            <w:tcW w:w="1710" w:type="dxa"/>
          </w:tcPr>
          <w:p w14:paraId="5217B802"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78.19</w:t>
            </w:r>
          </w:p>
        </w:tc>
        <w:tc>
          <w:tcPr>
            <w:tcW w:w="1980" w:type="dxa"/>
          </w:tcPr>
          <w:p w14:paraId="72FB048F"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93.22</w:t>
            </w:r>
          </w:p>
        </w:tc>
      </w:tr>
      <w:tr w:rsidR="00737F3B" w:rsidRPr="009139D7" w14:paraId="263E6F81" w14:textId="77777777" w:rsidTr="00F071C6">
        <w:trPr>
          <w:jc w:val="center"/>
        </w:trPr>
        <w:tc>
          <w:tcPr>
            <w:tcW w:w="2605" w:type="dxa"/>
          </w:tcPr>
          <w:p w14:paraId="24079120"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 Features</w:t>
            </w:r>
          </w:p>
        </w:tc>
        <w:tc>
          <w:tcPr>
            <w:tcW w:w="1260" w:type="dxa"/>
          </w:tcPr>
          <w:p w14:paraId="51574C65"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17</w:t>
            </w:r>
          </w:p>
        </w:tc>
        <w:tc>
          <w:tcPr>
            <w:tcW w:w="1710" w:type="dxa"/>
          </w:tcPr>
          <w:p w14:paraId="1D1A9B61"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13</w:t>
            </w:r>
          </w:p>
        </w:tc>
        <w:tc>
          <w:tcPr>
            <w:tcW w:w="1980" w:type="dxa"/>
          </w:tcPr>
          <w:p w14:paraId="20C7A62A"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9</w:t>
            </w:r>
          </w:p>
        </w:tc>
      </w:tr>
      <w:tr w:rsidR="00737F3B" w:rsidRPr="009139D7" w14:paraId="228453A4" w14:textId="77777777" w:rsidTr="00F071C6">
        <w:trPr>
          <w:jc w:val="center"/>
        </w:trPr>
        <w:tc>
          <w:tcPr>
            <w:tcW w:w="2605" w:type="dxa"/>
          </w:tcPr>
          <w:p w14:paraId="44485DF6"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 xml:space="preserve">Trainable Parameters </w:t>
            </w:r>
          </w:p>
        </w:tc>
        <w:tc>
          <w:tcPr>
            <w:tcW w:w="1260" w:type="dxa"/>
          </w:tcPr>
          <w:p w14:paraId="274985C1"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3.0M</w:t>
            </w:r>
          </w:p>
        </w:tc>
        <w:tc>
          <w:tcPr>
            <w:tcW w:w="1710" w:type="dxa"/>
          </w:tcPr>
          <w:p w14:paraId="4A9CF95B"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2.1M</w:t>
            </w:r>
          </w:p>
        </w:tc>
        <w:tc>
          <w:tcPr>
            <w:tcW w:w="1980" w:type="dxa"/>
          </w:tcPr>
          <w:p w14:paraId="0316F366"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968K</w:t>
            </w:r>
          </w:p>
        </w:tc>
      </w:tr>
    </w:tbl>
    <w:p w14:paraId="49898E46" w14:textId="36EB04A0" w:rsidR="002E5A19" w:rsidRPr="002C6FDB" w:rsidRDefault="002E5A19" w:rsidP="002E5A19">
      <w:pPr>
        <w:spacing w:line="240" w:lineRule="auto"/>
        <w:jc w:val="both"/>
        <w:rPr>
          <w:rFonts w:ascii="Palatino Linotype" w:hAnsi="Palatino Linotype" w:cs="Times New Roman"/>
          <w:sz w:val="20"/>
          <w:szCs w:val="20"/>
        </w:rPr>
      </w:pPr>
      <w:r w:rsidRPr="002C6FDB">
        <w:rPr>
          <w:rFonts w:ascii="Palatino Linotype" w:hAnsi="Palatino Linotype" w:cs="Times New Roman"/>
          <w:sz w:val="20"/>
          <w:szCs w:val="20"/>
        </w:rPr>
        <w:tab/>
      </w:r>
    </w:p>
    <w:p w14:paraId="711D2E09" w14:textId="77777777" w:rsidR="00070A3C" w:rsidRPr="002C6FDB" w:rsidRDefault="00070A3C" w:rsidP="002E5A19">
      <w:pPr>
        <w:spacing w:line="240" w:lineRule="auto"/>
        <w:jc w:val="both"/>
        <w:rPr>
          <w:rFonts w:ascii="Palatino Linotype" w:hAnsi="Palatino Linotype" w:cs="Times New Roman"/>
          <w:sz w:val="20"/>
          <w:szCs w:val="20"/>
        </w:rPr>
      </w:pPr>
    </w:p>
    <w:p w14:paraId="3D240027" w14:textId="0BB24C26" w:rsidR="002E5A19" w:rsidRPr="002C6FDB" w:rsidRDefault="00E423B3" w:rsidP="002E5A19">
      <w:pPr>
        <w:spacing w:line="240" w:lineRule="auto"/>
        <w:jc w:val="both"/>
        <w:rPr>
          <w:rFonts w:ascii="Palatino Linotype" w:hAnsi="Palatino Linotype" w:cs="Times New Roman"/>
          <w:sz w:val="20"/>
          <w:szCs w:val="20"/>
        </w:rPr>
      </w:pPr>
      <w:r w:rsidRPr="002C6FDB">
        <w:rPr>
          <w:rFonts w:ascii="Palatino Linotype" w:hAnsi="Palatino Linotype" w:cs="Times New Roman"/>
          <w:b/>
          <w:bCs/>
          <w:sz w:val="20"/>
          <w:szCs w:val="20"/>
        </w:rPr>
        <w:lastRenderedPageBreak/>
        <w:t>Supplementary Table</w:t>
      </w:r>
      <w:r w:rsidR="002E5A19" w:rsidRPr="002C6FDB">
        <w:rPr>
          <w:rFonts w:ascii="Palatino Linotype" w:hAnsi="Palatino Linotype" w:cs="Times New Roman"/>
          <w:b/>
          <w:bCs/>
          <w:sz w:val="20"/>
          <w:szCs w:val="20"/>
        </w:rPr>
        <w:t xml:space="preserve"> </w:t>
      </w:r>
      <w:r w:rsidR="00F25E89" w:rsidRPr="002C6FDB">
        <w:rPr>
          <w:rFonts w:ascii="Palatino Linotype" w:hAnsi="Palatino Linotype" w:cs="Times New Roman"/>
          <w:b/>
          <w:bCs/>
          <w:sz w:val="20"/>
          <w:szCs w:val="20"/>
        </w:rPr>
        <w:t>S1</w:t>
      </w:r>
      <w:r w:rsidR="00070A3C" w:rsidRPr="002C6FDB">
        <w:rPr>
          <w:rFonts w:ascii="Palatino Linotype" w:hAnsi="Palatino Linotype" w:cs="Times New Roman"/>
          <w:b/>
          <w:bCs/>
          <w:sz w:val="20"/>
          <w:szCs w:val="20"/>
        </w:rPr>
        <w:t>7</w:t>
      </w:r>
      <w:r w:rsidR="009C4545" w:rsidRPr="002C6FDB">
        <w:rPr>
          <w:rFonts w:ascii="Palatino Linotype" w:hAnsi="Palatino Linotype" w:cs="Times New Roman"/>
          <w:b/>
          <w:bCs/>
          <w:sz w:val="20"/>
          <w:szCs w:val="20"/>
        </w:rPr>
        <w:t>:</w:t>
      </w:r>
      <w:r w:rsidR="002E5A19" w:rsidRPr="002C6FDB">
        <w:rPr>
          <w:rFonts w:ascii="Palatino Linotype" w:hAnsi="Palatino Linotype" w:cs="Times New Roman"/>
          <w:b/>
          <w:bCs/>
          <w:sz w:val="20"/>
          <w:szCs w:val="20"/>
        </w:rPr>
        <w:t xml:space="preserve"> </w:t>
      </w:r>
      <w:r w:rsidR="002E5A19" w:rsidRPr="002C6FDB">
        <w:rPr>
          <w:rFonts w:ascii="Palatino Linotype" w:hAnsi="Palatino Linotype" w:cs="Times New Roman"/>
          <w:sz w:val="20"/>
          <w:szCs w:val="20"/>
        </w:rPr>
        <w:t xml:space="preserve">Hyperparameter Tuning One-Week Results (Full Feature Set). Shown are the results for one-week forecasting from all three datasets using the full feature set. Tuning results using the ranges defined in </w:t>
      </w:r>
      <w:r w:rsidRPr="002C6FDB">
        <w:rPr>
          <w:rFonts w:ascii="Palatino Linotype" w:hAnsi="Palatino Linotype" w:cs="Times New Roman"/>
          <w:sz w:val="20"/>
          <w:szCs w:val="20"/>
        </w:rPr>
        <w:t>Supplementary Table</w:t>
      </w:r>
      <w:r w:rsidR="002E5A19" w:rsidRPr="002C6FDB">
        <w:rPr>
          <w:rFonts w:ascii="Palatino Linotype" w:hAnsi="Palatino Linotype" w:cs="Times New Roman"/>
          <w:sz w:val="20"/>
          <w:szCs w:val="20"/>
        </w:rPr>
        <w:t xml:space="preserve"> </w:t>
      </w:r>
      <w:r w:rsidR="00F25E89" w:rsidRPr="002C6FDB">
        <w:rPr>
          <w:rFonts w:ascii="Palatino Linotype" w:hAnsi="Palatino Linotype" w:cs="Times New Roman"/>
          <w:sz w:val="20"/>
          <w:szCs w:val="20"/>
        </w:rPr>
        <w:t>S12</w:t>
      </w:r>
      <w:r w:rsidR="002E5A19" w:rsidRPr="002C6FDB">
        <w:rPr>
          <w:rFonts w:ascii="Palatino Linotype" w:hAnsi="Palatino Linotype" w:cs="Times New Roman"/>
          <w:sz w:val="20"/>
          <w:szCs w:val="20"/>
        </w:rPr>
        <w:t xml:space="preserve">. In addition, the best result’s loss and the number of trainable parameters </w:t>
      </w:r>
      <w:proofErr w:type="gramStart"/>
      <w:r w:rsidR="002E5A19" w:rsidRPr="002C6FDB">
        <w:rPr>
          <w:rFonts w:ascii="Palatino Linotype" w:hAnsi="Palatino Linotype" w:cs="Times New Roman"/>
          <w:sz w:val="20"/>
          <w:szCs w:val="20"/>
        </w:rPr>
        <w:t>are</w:t>
      </w:r>
      <w:proofErr w:type="gramEnd"/>
      <w:r w:rsidR="002E5A19" w:rsidRPr="002C6FDB">
        <w:rPr>
          <w:rFonts w:ascii="Palatino Linotype" w:hAnsi="Palatino Linotype" w:cs="Times New Roman"/>
          <w:sz w:val="20"/>
          <w:szCs w:val="20"/>
        </w:rPr>
        <w:t xml:space="preserve"> included.</w:t>
      </w:r>
    </w:p>
    <w:tbl>
      <w:tblPr>
        <w:tblStyle w:val="TableGrid"/>
        <w:tblW w:w="0" w:type="auto"/>
        <w:jc w:val="center"/>
        <w:tblLook w:val="04A0" w:firstRow="1" w:lastRow="0" w:firstColumn="1" w:lastColumn="0" w:noHBand="0" w:noVBand="1"/>
      </w:tblPr>
      <w:tblGrid>
        <w:gridCol w:w="2605"/>
        <w:gridCol w:w="1260"/>
        <w:gridCol w:w="1710"/>
        <w:gridCol w:w="1980"/>
      </w:tblGrid>
      <w:tr w:rsidR="00737F3B" w:rsidRPr="009139D7" w14:paraId="686D264E" w14:textId="77777777" w:rsidTr="00F071C6">
        <w:trPr>
          <w:jc w:val="center"/>
        </w:trPr>
        <w:tc>
          <w:tcPr>
            <w:tcW w:w="2605" w:type="dxa"/>
          </w:tcPr>
          <w:p w14:paraId="2926A126"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Parameter</w:t>
            </w:r>
          </w:p>
        </w:tc>
        <w:tc>
          <w:tcPr>
            <w:tcW w:w="1260" w:type="dxa"/>
          </w:tcPr>
          <w:p w14:paraId="4A01057F"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Actual</w:t>
            </w:r>
          </w:p>
        </w:tc>
        <w:tc>
          <w:tcPr>
            <w:tcW w:w="1710" w:type="dxa"/>
          </w:tcPr>
          <w:p w14:paraId="243CB90C"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Daily Difference</w:t>
            </w:r>
          </w:p>
        </w:tc>
        <w:tc>
          <w:tcPr>
            <w:tcW w:w="1980" w:type="dxa"/>
          </w:tcPr>
          <w:p w14:paraId="4893C804"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Weekly Difference</w:t>
            </w:r>
          </w:p>
        </w:tc>
      </w:tr>
      <w:tr w:rsidR="00737F3B" w:rsidRPr="009139D7" w14:paraId="551BB8AF" w14:textId="77777777" w:rsidTr="00F071C6">
        <w:trPr>
          <w:jc w:val="center"/>
        </w:trPr>
        <w:tc>
          <w:tcPr>
            <w:tcW w:w="2605" w:type="dxa"/>
          </w:tcPr>
          <w:p w14:paraId="3E636AE8"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Learning Rate</w:t>
            </w:r>
          </w:p>
        </w:tc>
        <w:tc>
          <w:tcPr>
            <w:tcW w:w="1260" w:type="dxa"/>
          </w:tcPr>
          <w:p w14:paraId="070927B1"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0.098</w:t>
            </w:r>
          </w:p>
        </w:tc>
        <w:tc>
          <w:tcPr>
            <w:tcW w:w="1710" w:type="dxa"/>
          </w:tcPr>
          <w:p w14:paraId="054469E0"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0.099</w:t>
            </w:r>
          </w:p>
        </w:tc>
        <w:tc>
          <w:tcPr>
            <w:tcW w:w="1980" w:type="dxa"/>
          </w:tcPr>
          <w:p w14:paraId="2C9E6F2C"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0.087</w:t>
            </w:r>
          </w:p>
        </w:tc>
      </w:tr>
      <w:tr w:rsidR="00737F3B" w:rsidRPr="009139D7" w14:paraId="164FC981" w14:textId="77777777" w:rsidTr="00F071C6">
        <w:trPr>
          <w:jc w:val="center"/>
        </w:trPr>
        <w:tc>
          <w:tcPr>
            <w:tcW w:w="2605" w:type="dxa"/>
          </w:tcPr>
          <w:p w14:paraId="2388F947"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Gradient Clip</w:t>
            </w:r>
          </w:p>
        </w:tc>
        <w:tc>
          <w:tcPr>
            <w:tcW w:w="1260" w:type="dxa"/>
          </w:tcPr>
          <w:p w14:paraId="58CFDB41"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0.651</w:t>
            </w:r>
          </w:p>
        </w:tc>
        <w:tc>
          <w:tcPr>
            <w:tcW w:w="1710" w:type="dxa"/>
          </w:tcPr>
          <w:p w14:paraId="391B2AE0"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0.060</w:t>
            </w:r>
          </w:p>
        </w:tc>
        <w:tc>
          <w:tcPr>
            <w:tcW w:w="1980" w:type="dxa"/>
          </w:tcPr>
          <w:p w14:paraId="62489A2E"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0.035</w:t>
            </w:r>
          </w:p>
        </w:tc>
      </w:tr>
      <w:tr w:rsidR="00737F3B" w:rsidRPr="009139D7" w14:paraId="04A4FB63" w14:textId="77777777" w:rsidTr="00F071C6">
        <w:trPr>
          <w:jc w:val="center"/>
        </w:trPr>
        <w:tc>
          <w:tcPr>
            <w:tcW w:w="2605" w:type="dxa"/>
          </w:tcPr>
          <w:p w14:paraId="0DF217D5"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Dropout</w:t>
            </w:r>
          </w:p>
        </w:tc>
        <w:tc>
          <w:tcPr>
            <w:tcW w:w="1260" w:type="dxa"/>
          </w:tcPr>
          <w:p w14:paraId="1B89022D"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0.151</w:t>
            </w:r>
          </w:p>
        </w:tc>
        <w:tc>
          <w:tcPr>
            <w:tcW w:w="1710" w:type="dxa"/>
          </w:tcPr>
          <w:p w14:paraId="722529DF"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0.270</w:t>
            </w:r>
          </w:p>
        </w:tc>
        <w:tc>
          <w:tcPr>
            <w:tcW w:w="1980" w:type="dxa"/>
          </w:tcPr>
          <w:p w14:paraId="16C452B1"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0.236</w:t>
            </w:r>
          </w:p>
        </w:tc>
      </w:tr>
      <w:tr w:rsidR="00737F3B" w:rsidRPr="009139D7" w14:paraId="446B52B7" w14:textId="77777777" w:rsidTr="00F071C6">
        <w:trPr>
          <w:jc w:val="center"/>
        </w:trPr>
        <w:tc>
          <w:tcPr>
            <w:tcW w:w="2605" w:type="dxa"/>
          </w:tcPr>
          <w:p w14:paraId="484CC973"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Hidden Size</w:t>
            </w:r>
          </w:p>
        </w:tc>
        <w:tc>
          <w:tcPr>
            <w:tcW w:w="1260" w:type="dxa"/>
          </w:tcPr>
          <w:p w14:paraId="44D91B5E"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119</w:t>
            </w:r>
          </w:p>
        </w:tc>
        <w:tc>
          <w:tcPr>
            <w:tcW w:w="1710" w:type="dxa"/>
          </w:tcPr>
          <w:p w14:paraId="57FBAFC7"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128</w:t>
            </w:r>
          </w:p>
        </w:tc>
        <w:tc>
          <w:tcPr>
            <w:tcW w:w="1980" w:type="dxa"/>
          </w:tcPr>
          <w:p w14:paraId="6D933BD5"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127</w:t>
            </w:r>
          </w:p>
        </w:tc>
      </w:tr>
      <w:tr w:rsidR="00737F3B" w:rsidRPr="009139D7" w14:paraId="4CDA7A82" w14:textId="77777777" w:rsidTr="00F071C6">
        <w:trPr>
          <w:jc w:val="center"/>
        </w:trPr>
        <w:tc>
          <w:tcPr>
            <w:tcW w:w="2605" w:type="dxa"/>
          </w:tcPr>
          <w:p w14:paraId="64510587"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Hidden Continuous Size</w:t>
            </w:r>
          </w:p>
        </w:tc>
        <w:tc>
          <w:tcPr>
            <w:tcW w:w="1260" w:type="dxa"/>
          </w:tcPr>
          <w:p w14:paraId="134DFE16"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9</w:t>
            </w:r>
          </w:p>
        </w:tc>
        <w:tc>
          <w:tcPr>
            <w:tcW w:w="1710" w:type="dxa"/>
          </w:tcPr>
          <w:p w14:paraId="32195701"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13</w:t>
            </w:r>
          </w:p>
        </w:tc>
        <w:tc>
          <w:tcPr>
            <w:tcW w:w="1980" w:type="dxa"/>
          </w:tcPr>
          <w:p w14:paraId="112B8002"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106</w:t>
            </w:r>
          </w:p>
        </w:tc>
      </w:tr>
      <w:tr w:rsidR="00737F3B" w:rsidRPr="009139D7" w14:paraId="41104204" w14:textId="77777777" w:rsidTr="00F071C6">
        <w:trPr>
          <w:jc w:val="center"/>
        </w:trPr>
        <w:tc>
          <w:tcPr>
            <w:tcW w:w="2605" w:type="dxa"/>
          </w:tcPr>
          <w:p w14:paraId="749AA663"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Attention Head Size</w:t>
            </w:r>
          </w:p>
        </w:tc>
        <w:tc>
          <w:tcPr>
            <w:tcW w:w="1260" w:type="dxa"/>
          </w:tcPr>
          <w:p w14:paraId="6BEE2A02"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2</w:t>
            </w:r>
          </w:p>
        </w:tc>
        <w:tc>
          <w:tcPr>
            <w:tcW w:w="1710" w:type="dxa"/>
          </w:tcPr>
          <w:p w14:paraId="2ACE8D48"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3</w:t>
            </w:r>
          </w:p>
        </w:tc>
        <w:tc>
          <w:tcPr>
            <w:tcW w:w="1980" w:type="dxa"/>
          </w:tcPr>
          <w:p w14:paraId="510ED50D"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1</w:t>
            </w:r>
          </w:p>
        </w:tc>
      </w:tr>
      <w:tr w:rsidR="00737F3B" w:rsidRPr="009139D7" w14:paraId="37B93CC7" w14:textId="77777777" w:rsidTr="00F071C6">
        <w:trPr>
          <w:jc w:val="center"/>
        </w:trPr>
        <w:tc>
          <w:tcPr>
            <w:tcW w:w="2605" w:type="dxa"/>
          </w:tcPr>
          <w:p w14:paraId="27C17BAE"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Loss</w:t>
            </w:r>
          </w:p>
        </w:tc>
        <w:tc>
          <w:tcPr>
            <w:tcW w:w="1260" w:type="dxa"/>
          </w:tcPr>
          <w:p w14:paraId="44B28F16"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78.70</w:t>
            </w:r>
          </w:p>
        </w:tc>
        <w:tc>
          <w:tcPr>
            <w:tcW w:w="1710" w:type="dxa"/>
          </w:tcPr>
          <w:p w14:paraId="112826C5"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100.93</w:t>
            </w:r>
          </w:p>
        </w:tc>
        <w:tc>
          <w:tcPr>
            <w:tcW w:w="1980" w:type="dxa"/>
          </w:tcPr>
          <w:p w14:paraId="4C641CFF"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90.41</w:t>
            </w:r>
          </w:p>
        </w:tc>
      </w:tr>
      <w:tr w:rsidR="002E5A19" w:rsidRPr="00737F3B" w14:paraId="32C79594" w14:textId="77777777" w:rsidTr="00F071C6">
        <w:trPr>
          <w:jc w:val="center"/>
        </w:trPr>
        <w:tc>
          <w:tcPr>
            <w:tcW w:w="2605" w:type="dxa"/>
          </w:tcPr>
          <w:p w14:paraId="585D6579"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 xml:space="preserve">Trainable Parameters </w:t>
            </w:r>
          </w:p>
        </w:tc>
        <w:tc>
          <w:tcPr>
            <w:tcW w:w="1260" w:type="dxa"/>
          </w:tcPr>
          <w:p w14:paraId="120AC23B"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1.2M</w:t>
            </w:r>
          </w:p>
        </w:tc>
        <w:tc>
          <w:tcPr>
            <w:tcW w:w="1710" w:type="dxa"/>
          </w:tcPr>
          <w:p w14:paraId="41C9FACB"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3.8M</w:t>
            </w:r>
          </w:p>
        </w:tc>
        <w:tc>
          <w:tcPr>
            <w:tcW w:w="1980" w:type="dxa"/>
          </w:tcPr>
          <w:p w14:paraId="7CA721C6"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7.9M</w:t>
            </w:r>
          </w:p>
        </w:tc>
      </w:tr>
    </w:tbl>
    <w:p w14:paraId="2DC210EE" w14:textId="77777777" w:rsidR="002E5A19" w:rsidRPr="002C6FDB" w:rsidRDefault="002E5A19" w:rsidP="002E5A19">
      <w:pPr>
        <w:spacing w:line="240" w:lineRule="auto"/>
        <w:rPr>
          <w:rFonts w:ascii="Palatino Linotype" w:hAnsi="Palatino Linotype" w:cs="Times New Roman"/>
          <w:b/>
          <w:bCs/>
          <w:sz w:val="20"/>
          <w:szCs w:val="20"/>
        </w:rPr>
      </w:pPr>
    </w:p>
    <w:p w14:paraId="4EFB281F" w14:textId="77777777" w:rsidR="002E5A19" w:rsidRPr="002C6FDB" w:rsidRDefault="002E5A19" w:rsidP="002E5A19">
      <w:pPr>
        <w:spacing w:line="240" w:lineRule="auto"/>
        <w:jc w:val="both"/>
        <w:rPr>
          <w:rFonts w:ascii="Palatino Linotype" w:hAnsi="Palatino Linotype" w:cs="Times New Roman"/>
          <w:b/>
          <w:bCs/>
          <w:sz w:val="20"/>
          <w:szCs w:val="20"/>
        </w:rPr>
      </w:pPr>
    </w:p>
    <w:p w14:paraId="143F1E8E" w14:textId="2D6F0324" w:rsidR="002E5A19" w:rsidRPr="002C6FDB" w:rsidRDefault="00E423B3" w:rsidP="002E5A19">
      <w:pPr>
        <w:spacing w:line="240" w:lineRule="auto"/>
        <w:jc w:val="both"/>
        <w:rPr>
          <w:rFonts w:ascii="Palatino Linotype" w:hAnsi="Palatino Linotype" w:cs="Times New Roman"/>
          <w:b/>
          <w:bCs/>
          <w:sz w:val="20"/>
          <w:szCs w:val="20"/>
        </w:rPr>
      </w:pPr>
      <w:r w:rsidRPr="002C6FDB">
        <w:rPr>
          <w:rFonts w:ascii="Palatino Linotype" w:hAnsi="Palatino Linotype" w:cs="Times New Roman"/>
          <w:b/>
          <w:bCs/>
          <w:sz w:val="20"/>
          <w:szCs w:val="20"/>
        </w:rPr>
        <w:t>Supplementary Table</w:t>
      </w:r>
      <w:r w:rsidR="002E5A19" w:rsidRPr="002C6FDB">
        <w:rPr>
          <w:rFonts w:ascii="Palatino Linotype" w:hAnsi="Palatino Linotype" w:cs="Times New Roman"/>
          <w:b/>
          <w:bCs/>
          <w:sz w:val="20"/>
          <w:szCs w:val="20"/>
        </w:rPr>
        <w:t xml:space="preserve"> </w:t>
      </w:r>
      <w:r w:rsidR="00F25E89" w:rsidRPr="002C6FDB">
        <w:rPr>
          <w:rFonts w:ascii="Palatino Linotype" w:hAnsi="Palatino Linotype" w:cs="Times New Roman"/>
          <w:b/>
          <w:bCs/>
          <w:sz w:val="20"/>
          <w:szCs w:val="20"/>
        </w:rPr>
        <w:t>S1</w:t>
      </w:r>
      <w:r w:rsidR="00070A3C" w:rsidRPr="002C6FDB">
        <w:rPr>
          <w:rFonts w:ascii="Palatino Linotype" w:hAnsi="Palatino Linotype" w:cs="Times New Roman"/>
          <w:b/>
          <w:bCs/>
          <w:sz w:val="20"/>
          <w:szCs w:val="20"/>
        </w:rPr>
        <w:t>8</w:t>
      </w:r>
      <w:r w:rsidR="009C4545" w:rsidRPr="002C6FDB">
        <w:rPr>
          <w:rFonts w:ascii="Palatino Linotype" w:hAnsi="Palatino Linotype" w:cs="Times New Roman"/>
          <w:b/>
          <w:bCs/>
          <w:sz w:val="20"/>
          <w:szCs w:val="20"/>
        </w:rPr>
        <w:t>:</w:t>
      </w:r>
      <w:r w:rsidR="002E5A19" w:rsidRPr="002C6FDB">
        <w:rPr>
          <w:rFonts w:ascii="Palatino Linotype" w:hAnsi="Palatino Linotype" w:cs="Times New Roman"/>
          <w:b/>
          <w:bCs/>
          <w:sz w:val="20"/>
          <w:szCs w:val="20"/>
        </w:rPr>
        <w:t xml:space="preserve"> </w:t>
      </w:r>
      <w:r w:rsidR="002E5A19" w:rsidRPr="002C6FDB">
        <w:rPr>
          <w:rFonts w:ascii="Palatino Linotype" w:hAnsi="Palatino Linotype" w:cs="Times New Roman"/>
          <w:sz w:val="20"/>
          <w:szCs w:val="20"/>
        </w:rPr>
        <w:t>Hyperparameter Tuning One-Week Results (Reduced Feature Set).</w:t>
      </w:r>
      <w:r w:rsidR="002E5A19" w:rsidRPr="002C6FDB">
        <w:rPr>
          <w:rFonts w:ascii="Palatino Linotype" w:hAnsi="Palatino Linotype" w:cs="Times New Roman"/>
          <w:b/>
          <w:bCs/>
          <w:sz w:val="20"/>
          <w:szCs w:val="20"/>
        </w:rPr>
        <w:t xml:space="preserve"> </w:t>
      </w:r>
      <w:r w:rsidR="002E5A19" w:rsidRPr="002C6FDB">
        <w:rPr>
          <w:rFonts w:ascii="Palatino Linotype" w:hAnsi="Palatino Linotype" w:cs="Times New Roman"/>
          <w:sz w:val="20"/>
          <w:szCs w:val="20"/>
        </w:rPr>
        <w:t xml:space="preserve">Shown are the results for one-week forecasting from all three datasets using the reduced feature set. Tuning results using the ranges defined in </w:t>
      </w:r>
      <w:r w:rsidRPr="002C6FDB">
        <w:rPr>
          <w:rFonts w:ascii="Palatino Linotype" w:hAnsi="Palatino Linotype" w:cs="Times New Roman"/>
          <w:sz w:val="20"/>
          <w:szCs w:val="20"/>
        </w:rPr>
        <w:t>Supplementary Table</w:t>
      </w:r>
      <w:r w:rsidR="002E5A19" w:rsidRPr="002C6FDB">
        <w:rPr>
          <w:rFonts w:ascii="Palatino Linotype" w:hAnsi="Palatino Linotype" w:cs="Times New Roman"/>
          <w:sz w:val="20"/>
          <w:szCs w:val="20"/>
        </w:rPr>
        <w:t xml:space="preserve"> </w:t>
      </w:r>
      <w:r w:rsidR="00F25E89" w:rsidRPr="002C6FDB">
        <w:rPr>
          <w:rFonts w:ascii="Palatino Linotype" w:hAnsi="Palatino Linotype" w:cs="Times New Roman"/>
          <w:sz w:val="20"/>
          <w:szCs w:val="20"/>
        </w:rPr>
        <w:t>S12</w:t>
      </w:r>
      <w:r w:rsidR="002E5A19" w:rsidRPr="002C6FDB">
        <w:rPr>
          <w:rFonts w:ascii="Palatino Linotype" w:hAnsi="Palatino Linotype" w:cs="Times New Roman"/>
          <w:sz w:val="20"/>
          <w:szCs w:val="20"/>
        </w:rPr>
        <w:t xml:space="preserve">. In addition, the best result’s loss, the number of features in the reduced set, and the number of trainable parameters </w:t>
      </w:r>
      <w:proofErr w:type="gramStart"/>
      <w:r w:rsidR="002E5A19" w:rsidRPr="002C6FDB">
        <w:rPr>
          <w:rFonts w:ascii="Palatino Linotype" w:hAnsi="Palatino Linotype" w:cs="Times New Roman"/>
          <w:sz w:val="20"/>
          <w:szCs w:val="20"/>
        </w:rPr>
        <w:t>are</w:t>
      </w:r>
      <w:proofErr w:type="gramEnd"/>
      <w:r w:rsidR="002E5A19" w:rsidRPr="002C6FDB">
        <w:rPr>
          <w:rFonts w:ascii="Palatino Linotype" w:hAnsi="Palatino Linotype" w:cs="Times New Roman"/>
          <w:sz w:val="20"/>
          <w:szCs w:val="20"/>
        </w:rPr>
        <w:t xml:space="preserve"> included.  </w:t>
      </w:r>
    </w:p>
    <w:tbl>
      <w:tblPr>
        <w:tblStyle w:val="TableGrid"/>
        <w:tblW w:w="0" w:type="auto"/>
        <w:jc w:val="center"/>
        <w:tblLook w:val="04A0" w:firstRow="1" w:lastRow="0" w:firstColumn="1" w:lastColumn="0" w:noHBand="0" w:noVBand="1"/>
      </w:tblPr>
      <w:tblGrid>
        <w:gridCol w:w="2605"/>
        <w:gridCol w:w="1260"/>
        <w:gridCol w:w="1980"/>
        <w:gridCol w:w="2790"/>
      </w:tblGrid>
      <w:tr w:rsidR="00737F3B" w:rsidRPr="009139D7" w14:paraId="57A06DCA" w14:textId="77777777" w:rsidTr="00F071C6">
        <w:trPr>
          <w:jc w:val="center"/>
        </w:trPr>
        <w:tc>
          <w:tcPr>
            <w:tcW w:w="2605" w:type="dxa"/>
          </w:tcPr>
          <w:p w14:paraId="5483F9A3"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Parameter</w:t>
            </w:r>
          </w:p>
        </w:tc>
        <w:tc>
          <w:tcPr>
            <w:tcW w:w="1260" w:type="dxa"/>
          </w:tcPr>
          <w:p w14:paraId="660CCA10"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Actual</w:t>
            </w:r>
          </w:p>
        </w:tc>
        <w:tc>
          <w:tcPr>
            <w:tcW w:w="1980" w:type="dxa"/>
          </w:tcPr>
          <w:p w14:paraId="13B0BE94"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Daily Difference</w:t>
            </w:r>
          </w:p>
        </w:tc>
        <w:tc>
          <w:tcPr>
            <w:tcW w:w="2790" w:type="dxa"/>
          </w:tcPr>
          <w:p w14:paraId="7E8BE36B"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Weekly Difference</w:t>
            </w:r>
          </w:p>
        </w:tc>
      </w:tr>
      <w:tr w:rsidR="00737F3B" w:rsidRPr="009139D7" w14:paraId="40166CAA" w14:textId="77777777" w:rsidTr="00F071C6">
        <w:trPr>
          <w:jc w:val="center"/>
        </w:trPr>
        <w:tc>
          <w:tcPr>
            <w:tcW w:w="2605" w:type="dxa"/>
          </w:tcPr>
          <w:p w14:paraId="40A0CA34"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Learning Rate</w:t>
            </w:r>
          </w:p>
        </w:tc>
        <w:tc>
          <w:tcPr>
            <w:tcW w:w="1260" w:type="dxa"/>
          </w:tcPr>
          <w:p w14:paraId="737A1556"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0.098</w:t>
            </w:r>
          </w:p>
        </w:tc>
        <w:tc>
          <w:tcPr>
            <w:tcW w:w="1980" w:type="dxa"/>
          </w:tcPr>
          <w:p w14:paraId="2D918C63"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0.099</w:t>
            </w:r>
          </w:p>
        </w:tc>
        <w:tc>
          <w:tcPr>
            <w:tcW w:w="2790" w:type="dxa"/>
          </w:tcPr>
          <w:p w14:paraId="43C38D74"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0.093</w:t>
            </w:r>
          </w:p>
        </w:tc>
      </w:tr>
      <w:tr w:rsidR="00737F3B" w:rsidRPr="009139D7" w14:paraId="095192C4" w14:textId="77777777" w:rsidTr="00F071C6">
        <w:trPr>
          <w:jc w:val="center"/>
        </w:trPr>
        <w:tc>
          <w:tcPr>
            <w:tcW w:w="2605" w:type="dxa"/>
          </w:tcPr>
          <w:p w14:paraId="37538136"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Gradient Clip</w:t>
            </w:r>
          </w:p>
        </w:tc>
        <w:tc>
          <w:tcPr>
            <w:tcW w:w="1260" w:type="dxa"/>
          </w:tcPr>
          <w:p w14:paraId="1990CB16"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0.911</w:t>
            </w:r>
          </w:p>
        </w:tc>
        <w:tc>
          <w:tcPr>
            <w:tcW w:w="1980" w:type="dxa"/>
          </w:tcPr>
          <w:p w14:paraId="62CBD5FE"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0.574</w:t>
            </w:r>
          </w:p>
        </w:tc>
        <w:tc>
          <w:tcPr>
            <w:tcW w:w="2790" w:type="dxa"/>
          </w:tcPr>
          <w:p w14:paraId="40DD6AA8"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0.173</w:t>
            </w:r>
          </w:p>
        </w:tc>
      </w:tr>
      <w:tr w:rsidR="00737F3B" w:rsidRPr="009139D7" w14:paraId="59A7EF1A" w14:textId="77777777" w:rsidTr="00F071C6">
        <w:trPr>
          <w:jc w:val="center"/>
        </w:trPr>
        <w:tc>
          <w:tcPr>
            <w:tcW w:w="2605" w:type="dxa"/>
          </w:tcPr>
          <w:p w14:paraId="1978139D"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Dropout</w:t>
            </w:r>
          </w:p>
        </w:tc>
        <w:tc>
          <w:tcPr>
            <w:tcW w:w="1260" w:type="dxa"/>
          </w:tcPr>
          <w:p w14:paraId="2E954088"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0.248</w:t>
            </w:r>
          </w:p>
        </w:tc>
        <w:tc>
          <w:tcPr>
            <w:tcW w:w="1980" w:type="dxa"/>
          </w:tcPr>
          <w:p w14:paraId="2ED97AB9"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0.261</w:t>
            </w:r>
          </w:p>
        </w:tc>
        <w:tc>
          <w:tcPr>
            <w:tcW w:w="2790" w:type="dxa"/>
          </w:tcPr>
          <w:p w14:paraId="6845D276"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0.217</w:t>
            </w:r>
          </w:p>
        </w:tc>
      </w:tr>
      <w:tr w:rsidR="00737F3B" w:rsidRPr="009139D7" w14:paraId="77E2001C" w14:textId="77777777" w:rsidTr="00F071C6">
        <w:trPr>
          <w:jc w:val="center"/>
        </w:trPr>
        <w:tc>
          <w:tcPr>
            <w:tcW w:w="2605" w:type="dxa"/>
          </w:tcPr>
          <w:p w14:paraId="1A8CAA6A"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Hidden Size</w:t>
            </w:r>
          </w:p>
        </w:tc>
        <w:tc>
          <w:tcPr>
            <w:tcW w:w="1260" w:type="dxa"/>
          </w:tcPr>
          <w:p w14:paraId="2172628D"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122</w:t>
            </w:r>
          </w:p>
        </w:tc>
        <w:tc>
          <w:tcPr>
            <w:tcW w:w="1980" w:type="dxa"/>
          </w:tcPr>
          <w:p w14:paraId="3C3B7DFC"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123</w:t>
            </w:r>
          </w:p>
        </w:tc>
        <w:tc>
          <w:tcPr>
            <w:tcW w:w="2790" w:type="dxa"/>
          </w:tcPr>
          <w:p w14:paraId="515D0051"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123</w:t>
            </w:r>
          </w:p>
        </w:tc>
      </w:tr>
      <w:tr w:rsidR="00737F3B" w:rsidRPr="009139D7" w14:paraId="76FD0B24" w14:textId="77777777" w:rsidTr="00F071C6">
        <w:trPr>
          <w:jc w:val="center"/>
        </w:trPr>
        <w:tc>
          <w:tcPr>
            <w:tcW w:w="2605" w:type="dxa"/>
          </w:tcPr>
          <w:p w14:paraId="342B2676"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Hidden Continuous Size</w:t>
            </w:r>
          </w:p>
        </w:tc>
        <w:tc>
          <w:tcPr>
            <w:tcW w:w="1260" w:type="dxa"/>
          </w:tcPr>
          <w:p w14:paraId="766F531B"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121</w:t>
            </w:r>
          </w:p>
        </w:tc>
        <w:tc>
          <w:tcPr>
            <w:tcW w:w="1980" w:type="dxa"/>
          </w:tcPr>
          <w:p w14:paraId="27D435A3"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68</w:t>
            </w:r>
          </w:p>
        </w:tc>
        <w:tc>
          <w:tcPr>
            <w:tcW w:w="2790" w:type="dxa"/>
          </w:tcPr>
          <w:p w14:paraId="131A6763"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21</w:t>
            </w:r>
          </w:p>
        </w:tc>
      </w:tr>
      <w:tr w:rsidR="00737F3B" w:rsidRPr="009139D7" w14:paraId="5330BE8C" w14:textId="77777777" w:rsidTr="00F071C6">
        <w:trPr>
          <w:jc w:val="center"/>
        </w:trPr>
        <w:tc>
          <w:tcPr>
            <w:tcW w:w="2605" w:type="dxa"/>
          </w:tcPr>
          <w:p w14:paraId="64A15D89"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Attention Head Size</w:t>
            </w:r>
          </w:p>
        </w:tc>
        <w:tc>
          <w:tcPr>
            <w:tcW w:w="1260" w:type="dxa"/>
          </w:tcPr>
          <w:p w14:paraId="1D8E3B8B"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2</w:t>
            </w:r>
          </w:p>
        </w:tc>
        <w:tc>
          <w:tcPr>
            <w:tcW w:w="1980" w:type="dxa"/>
          </w:tcPr>
          <w:p w14:paraId="748F171D"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4</w:t>
            </w:r>
          </w:p>
        </w:tc>
        <w:tc>
          <w:tcPr>
            <w:tcW w:w="2790" w:type="dxa"/>
          </w:tcPr>
          <w:p w14:paraId="3076A8A6"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4</w:t>
            </w:r>
          </w:p>
        </w:tc>
      </w:tr>
      <w:tr w:rsidR="00737F3B" w:rsidRPr="009139D7" w14:paraId="770C51BF" w14:textId="77777777" w:rsidTr="00F071C6">
        <w:trPr>
          <w:jc w:val="center"/>
        </w:trPr>
        <w:tc>
          <w:tcPr>
            <w:tcW w:w="2605" w:type="dxa"/>
          </w:tcPr>
          <w:p w14:paraId="100ADD53"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Loss</w:t>
            </w:r>
          </w:p>
        </w:tc>
        <w:tc>
          <w:tcPr>
            <w:tcW w:w="1260" w:type="dxa"/>
          </w:tcPr>
          <w:p w14:paraId="0BD9722D"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67.24</w:t>
            </w:r>
          </w:p>
        </w:tc>
        <w:tc>
          <w:tcPr>
            <w:tcW w:w="1980" w:type="dxa"/>
          </w:tcPr>
          <w:p w14:paraId="2FFDE497"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92.68</w:t>
            </w:r>
          </w:p>
        </w:tc>
        <w:tc>
          <w:tcPr>
            <w:tcW w:w="2790" w:type="dxa"/>
          </w:tcPr>
          <w:p w14:paraId="3A375032"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95.51</w:t>
            </w:r>
          </w:p>
        </w:tc>
      </w:tr>
      <w:tr w:rsidR="00737F3B" w:rsidRPr="009139D7" w14:paraId="268FAAEC" w14:textId="77777777" w:rsidTr="00F071C6">
        <w:trPr>
          <w:trHeight w:val="305"/>
          <w:jc w:val="center"/>
        </w:trPr>
        <w:tc>
          <w:tcPr>
            <w:tcW w:w="2605" w:type="dxa"/>
          </w:tcPr>
          <w:p w14:paraId="2EA90672"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 Features</w:t>
            </w:r>
          </w:p>
        </w:tc>
        <w:tc>
          <w:tcPr>
            <w:tcW w:w="1260" w:type="dxa"/>
          </w:tcPr>
          <w:p w14:paraId="25691935"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17</w:t>
            </w:r>
          </w:p>
        </w:tc>
        <w:tc>
          <w:tcPr>
            <w:tcW w:w="1980" w:type="dxa"/>
          </w:tcPr>
          <w:p w14:paraId="4BF8DF45"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13</w:t>
            </w:r>
          </w:p>
        </w:tc>
        <w:tc>
          <w:tcPr>
            <w:tcW w:w="2790" w:type="dxa"/>
          </w:tcPr>
          <w:p w14:paraId="259A2BD1"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9</w:t>
            </w:r>
          </w:p>
        </w:tc>
      </w:tr>
      <w:tr w:rsidR="002E5A19" w:rsidRPr="00737F3B" w14:paraId="0CD58939" w14:textId="77777777" w:rsidTr="00F071C6">
        <w:trPr>
          <w:jc w:val="center"/>
        </w:trPr>
        <w:tc>
          <w:tcPr>
            <w:tcW w:w="2605" w:type="dxa"/>
          </w:tcPr>
          <w:p w14:paraId="709CE9D6"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 xml:space="preserve">Trainable Parameters </w:t>
            </w:r>
          </w:p>
        </w:tc>
        <w:tc>
          <w:tcPr>
            <w:tcW w:w="1260" w:type="dxa"/>
          </w:tcPr>
          <w:p w14:paraId="4EC3A93B"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3.1M</w:t>
            </w:r>
          </w:p>
        </w:tc>
        <w:tc>
          <w:tcPr>
            <w:tcW w:w="1980" w:type="dxa"/>
          </w:tcPr>
          <w:p w14:paraId="43402B41"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1.5M</w:t>
            </w:r>
          </w:p>
        </w:tc>
        <w:tc>
          <w:tcPr>
            <w:tcW w:w="2790" w:type="dxa"/>
          </w:tcPr>
          <w:p w14:paraId="0FC828E5" w14:textId="77777777" w:rsidR="002E5A19" w:rsidRPr="002C6FDB" w:rsidRDefault="002E5A19" w:rsidP="00F071C6">
            <w:pPr>
              <w:jc w:val="center"/>
              <w:rPr>
                <w:rFonts w:ascii="Palatino Linotype" w:hAnsi="Palatino Linotype" w:cs="Times New Roman"/>
                <w:sz w:val="20"/>
                <w:szCs w:val="20"/>
              </w:rPr>
            </w:pPr>
            <w:r w:rsidRPr="002C6FDB">
              <w:rPr>
                <w:rFonts w:ascii="Palatino Linotype" w:hAnsi="Palatino Linotype" w:cs="Times New Roman"/>
                <w:sz w:val="20"/>
                <w:szCs w:val="20"/>
              </w:rPr>
              <w:t>896K</w:t>
            </w:r>
          </w:p>
        </w:tc>
      </w:tr>
    </w:tbl>
    <w:p w14:paraId="7D71502C" w14:textId="497929B0" w:rsidR="002E5A19" w:rsidRPr="002C6FDB" w:rsidRDefault="002E5A19" w:rsidP="002E5A19">
      <w:pPr>
        <w:spacing w:line="240" w:lineRule="auto"/>
        <w:jc w:val="both"/>
        <w:rPr>
          <w:rFonts w:ascii="Palatino Linotype" w:hAnsi="Palatino Linotype" w:cs="Times New Roman"/>
          <w:b/>
          <w:bCs/>
          <w:sz w:val="20"/>
          <w:szCs w:val="20"/>
        </w:rPr>
      </w:pPr>
    </w:p>
    <w:sectPr w:rsidR="002E5A19" w:rsidRPr="002C6FDB" w:rsidSect="00E916E4">
      <w:footerReference w:type="first" r:id="rId84"/>
      <w:pgSz w:w="12240" w:h="15840"/>
      <w:pgMar w:top="1440" w:right="1440" w:bottom="1440" w:left="1440" w:header="720" w:footer="720" w:gutter="0"/>
      <w:pgNumType w:start="1"/>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0838EA4" w14:textId="77777777" w:rsidR="00F7699E" w:rsidRDefault="00F7699E" w:rsidP="000C2281">
      <w:pPr>
        <w:spacing w:line="240" w:lineRule="auto"/>
      </w:pPr>
      <w:r>
        <w:separator/>
      </w:r>
    </w:p>
  </w:endnote>
  <w:endnote w:type="continuationSeparator" w:id="0">
    <w:p w14:paraId="5EB934E7" w14:textId="77777777" w:rsidR="00F7699E" w:rsidRDefault="00F7699E" w:rsidP="000C228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782798500"/>
      <w:docPartObj>
        <w:docPartGallery w:val="Page Numbers (Bottom of Page)"/>
        <w:docPartUnique/>
      </w:docPartObj>
    </w:sdtPr>
    <w:sdtEndPr>
      <w:rPr>
        <w:noProof/>
      </w:rPr>
    </w:sdtEndPr>
    <w:sdtContent>
      <w:p w14:paraId="2D3E0F9E" w14:textId="3ECCCC22" w:rsidR="00173471" w:rsidRDefault="00173471">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47A95BB4" w14:textId="77777777" w:rsidR="00173471" w:rsidRDefault="0017347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022EAEC" w14:textId="77777777" w:rsidR="00F7699E" w:rsidRDefault="00F7699E" w:rsidP="000C2281">
      <w:pPr>
        <w:spacing w:line="240" w:lineRule="auto"/>
      </w:pPr>
      <w:r>
        <w:separator/>
      </w:r>
    </w:p>
  </w:footnote>
  <w:footnote w:type="continuationSeparator" w:id="0">
    <w:p w14:paraId="366ACE39" w14:textId="77777777" w:rsidR="00F7699E" w:rsidRDefault="00F7699E" w:rsidP="000C2281">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EB701F"/>
    <w:multiLevelType w:val="hybridMultilevel"/>
    <w:tmpl w:val="40ECF6A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1D3E14D2"/>
    <w:multiLevelType w:val="hybridMultilevel"/>
    <w:tmpl w:val="306CFF2C"/>
    <w:lvl w:ilvl="0" w:tplc="FF840700">
      <w:start w:val="1"/>
      <w:numFmt w:val="decimal"/>
      <w:lvlText w:val="%1."/>
      <w:lvlJc w:val="left"/>
      <w:pPr>
        <w:ind w:left="720" w:hanging="360"/>
      </w:pPr>
      <w:rPr>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214644E5"/>
    <w:multiLevelType w:val="hybridMultilevel"/>
    <w:tmpl w:val="86B695C2"/>
    <w:lvl w:ilvl="0" w:tplc="BBF098A4">
      <w:start w:val="1"/>
      <w:numFmt w:val="lowerRoman"/>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A176A43"/>
    <w:multiLevelType w:val="hybridMultilevel"/>
    <w:tmpl w:val="AA727D5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4603197A"/>
    <w:multiLevelType w:val="hybridMultilevel"/>
    <w:tmpl w:val="243C631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4FD8656A"/>
    <w:multiLevelType w:val="hybridMultilevel"/>
    <w:tmpl w:val="70807B1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639819CE"/>
    <w:multiLevelType w:val="hybridMultilevel"/>
    <w:tmpl w:val="70807B1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66882BDF"/>
    <w:multiLevelType w:val="hybridMultilevel"/>
    <w:tmpl w:val="70807B1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67DF1B17"/>
    <w:multiLevelType w:val="hybridMultilevel"/>
    <w:tmpl w:val="70807B1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6A2427F4"/>
    <w:multiLevelType w:val="hybridMultilevel"/>
    <w:tmpl w:val="70807B1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6A3B377C"/>
    <w:multiLevelType w:val="hybridMultilevel"/>
    <w:tmpl w:val="8CFE810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15:restartNumberingAfterBreak="0">
    <w:nsid w:val="76881F3C"/>
    <w:multiLevelType w:val="hybridMultilevel"/>
    <w:tmpl w:val="F4480FB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
  </w:num>
  <w:num w:numId="2">
    <w:abstractNumId w:val="1"/>
  </w:num>
  <w:num w:numId="3">
    <w:abstractNumId w:val="7"/>
  </w:num>
  <w:num w:numId="4">
    <w:abstractNumId w:val="8"/>
  </w:num>
  <w:num w:numId="5">
    <w:abstractNumId w:val="6"/>
  </w:num>
  <w:num w:numId="6">
    <w:abstractNumId w:val="9"/>
  </w:num>
  <w:num w:numId="7">
    <w:abstractNumId w:val="5"/>
  </w:num>
  <w:num w:numId="8">
    <w:abstractNumId w:val="10"/>
  </w:num>
  <w:num w:numId="9">
    <w:abstractNumId w:val="0"/>
  </w:num>
  <w:num w:numId="10">
    <w:abstractNumId w:val="3"/>
  </w:num>
  <w:num w:numId="11">
    <w:abstractNumId w:val="11"/>
  </w:num>
  <w:num w:numId="12">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hideSpellingErrors/>
  <w:hideGrammaticalErrors/>
  <w:proofState w:spelling="clean" w:grammar="clean"/>
  <w:defaultTabStop w:val="720"/>
  <w:defaultTableStyle w:val="TableGrid"/>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tTQ0NrUwtbQ0szQ1MzRR0lEKTi0uzszPAymwrAUAhTbIfSwAAAA="/>
    <w:docVar w:name="EN.InstantFormat" w:val="&lt;ENInstantFormat&gt;&lt;Enabled&gt;1&lt;/Enabled&gt;&lt;ScanUnformatted&gt;1&lt;/ScanUnformatted&gt;&lt;ScanChanges&gt;1&lt;/ScanChanges&gt;&lt;Suspended&gt;1&lt;/Suspended&gt;&lt;/ENInstantFormat&gt;"/>
    <w:docVar w:name="EN.Layout" w:val="&lt;ENLayout&gt;&lt;Style&gt;Numbered&lt;/Style&gt;&lt;LeftDelim&gt;{&lt;/LeftDelim&gt;&lt;RightDelim&gt;}&lt;/RightDelim&gt;&lt;FontName&gt;Calibri&lt;/FontName&gt;&lt;FontSize&gt;11&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ssssxfaw8925rtef9f45w0dfv0axxpx0xet5&quot;&gt;EndNote&lt;record-ids&gt;&lt;item&gt;1&lt;/item&gt;&lt;/record-ids&gt;&lt;/item&gt;&lt;/Libraries&gt;"/>
  </w:docVars>
  <w:rsids>
    <w:rsidRoot w:val="001B145A"/>
    <w:rsid w:val="00004573"/>
    <w:rsid w:val="00005E1D"/>
    <w:rsid w:val="00005FD5"/>
    <w:rsid w:val="00006DF4"/>
    <w:rsid w:val="000103C6"/>
    <w:rsid w:val="00012370"/>
    <w:rsid w:val="0001311D"/>
    <w:rsid w:val="00022EC1"/>
    <w:rsid w:val="000319C3"/>
    <w:rsid w:val="00033B2B"/>
    <w:rsid w:val="000347BA"/>
    <w:rsid w:val="00035F84"/>
    <w:rsid w:val="0003672E"/>
    <w:rsid w:val="000419A4"/>
    <w:rsid w:val="00041D4E"/>
    <w:rsid w:val="00042929"/>
    <w:rsid w:val="000442DB"/>
    <w:rsid w:val="00045B8D"/>
    <w:rsid w:val="000472B9"/>
    <w:rsid w:val="00047A3E"/>
    <w:rsid w:val="00051F4B"/>
    <w:rsid w:val="0005393D"/>
    <w:rsid w:val="000565E9"/>
    <w:rsid w:val="000571D0"/>
    <w:rsid w:val="00061C1B"/>
    <w:rsid w:val="00064844"/>
    <w:rsid w:val="000675C4"/>
    <w:rsid w:val="00070143"/>
    <w:rsid w:val="00070A3C"/>
    <w:rsid w:val="000769B9"/>
    <w:rsid w:val="000773D3"/>
    <w:rsid w:val="00080EBB"/>
    <w:rsid w:val="0008250B"/>
    <w:rsid w:val="0009022D"/>
    <w:rsid w:val="000918B2"/>
    <w:rsid w:val="00091CBA"/>
    <w:rsid w:val="0009299D"/>
    <w:rsid w:val="00095402"/>
    <w:rsid w:val="000967D0"/>
    <w:rsid w:val="000A1CE0"/>
    <w:rsid w:val="000A42A5"/>
    <w:rsid w:val="000A4EDE"/>
    <w:rsid w:val="000A5FC0"/>
    <w:rsid w:val="000A6721"/>
    <w:rsid w:val="000A7718"/>
    <w:rsid w:val="000B1F5C"/>
    <w:rsid w:val="000B2190"/>
    <w:rsid w:val="000B2F65"/>
    <w:rsid w:val="000B496D"/>
    <w:rsid w:val="000B5522"/>
    <w:rsid w:val="000B77F4"/>
    <w:rsid w:val="000C0D99"/>
    <w:rsid w:val="000C1C8B"/>
    <w:rsid w:val="000C2281"/>
    <w:rsid w:val="000C38FE"/>
    <w:rsid w:val="000C7F9F"/>
    <w:rsid w:val="000D22C4"/>
    <w:rsid w:val="000D3C1D"/>
    <w:rsid w:val="000D5FF6"/>
    <w:rsid w:val="000E1513"/>
    <w:rsid w:val="000E2BCD"/>
    <w:rsid w:val="000E3817"/>
    <w:rsid w:val="000E5043"/>
    <w:rsid w:val="000E575E"/>
    <w:rsid w:val="000E58D2"/>
    <w:rsid w:val="000E64E3"/>
    <w:rsid w:val="000E6B08"/>
    <w:rsid w:val="000F3336"/>
    <w:rsid w:val="000F46C6"/>
    <w:rsid w:val="000F663A"/>
    <w:rsid w:val="000F7300"/>
    <w:rsid w:val="000F796C"/>
    <w:rsid w:val="001032BF"/>
    <w:rsid w:val="00104015"/>
    <w:rsid w:val="001047E5"/>
    <w:rsid w:val="00104CB5"/>
    <w:rsid w:val="00104FB7"/>
    <w:rsid w:val="0010621F"/>
    <w:rsid w:val="00110BF7"/>
    <w:rsid w:val="001138BD"/>
    <w:rsid w:val="001139AF"/>
    <w:rsid w:val="0011438E"/>
    <w:rsid w:val="00117CD9"/>
    <w:rsid w:val="00120492"/>
    <w:rsid w:val="00120863"/>
    <w:rsid w:val="001217BA"/>
    <w:rsid w:val="00122C64"/>
    <w:rsid w:val="0012379B"/>
    <w:rsid w:val="00131123"/>
    <w:rsid w:val="00132B25"/>
    <w:rsid w:val="001335A8"/>
    <w:rsid w:val="001401A4"/>
    <w:rsid w:val="0014022E"/>
    <w:rsid w:val="00141188"/>
    <w:rsid w:val="001448B2"/>
    <w:rsid w:val="00144E21"/>
    <w:rsid w:val="00150E1A"/>
    <w:rsid w:val="0015381E"/>
    <w:rsid w:val="00153C41"/>
    <w:rsid w:val="00153D97"/>
    <w:rsid w:val="00153DA4"/>
    <w:rsid w:val="00154E35"/>
    <w:rsid w:val="00156F0B"/>
    <w:rsid w:val="00157DB6"/>
    <w:rsid w:val="00160554"/>
    <w:rsid w:val="001605C3"/>
    <w:rsid w:val="001629A9"/>
    <w:rsid w:val="001648B5"/>
    <w:rsid w:val="0016526B"/>
    <w:rsid w:val="00166586"/>
    <w:rsid w:val="00172A64"/>
    <w:rsid w:val="00173471"/>
    <w:rsid w:val="00174341"/>
    <w:rsid w:val="00177326"/>
    <w:rsid w:val="0018172D"/>
    <w:rsid w:val="00182C1B"/>
    <w:rsid w:val="00182EAA"/>
    <w:rsid w:val="0018598E"/>
    <w:rsid w:val="00186077"/>
    <w:rsid w:val="0019028F"/>
    <w:rsid w:val="0019247E"/>
    <w:rsid w:val="00194C57"/>
    <w:rsid w:val="00195B91"/>
    <w:rsid w:val="001A049C"/>
    <w:rsid w:val="001A0F07"/>
    <w:rsid w:val="001A2433"/>
    <w:rsid w:val="001A2FC2"/>
    <w:rsid w:val="001A52BD"/>
    <w:rsid w:val="001A7BE2"/>
    <w:rsid w:val="001B145A"/>
    <w:rsid w:val="001B3015"/>
    <w:rsid w:val="001B738E"/>
    <w:rsid w:val="001C011E"/>
    <w:rsid w:val="001C1D88"/>
    <w:rsid w:val="001C24A0"/>
    <w:rsid w:val="001C378E"/>
    <w:rsid w:val="001C4773"/>
    <w:rsid w:val="001C5017"/>
    <w:rsid w:val="001D5832"/>
    <w:rsid w:val="001D6D58"/>
    <w:rsid w:val="001D6E3B"/>
    <w:rsid w:val="001D7A97"/>
    <w:rsid w:val="001E0605"/>
    <w:rsid w:val="001E0CF4"/>
    <w:rsid w:val="001E13CA"/>
    <w:rsid w:val="001E22E0"/>
    <w:rsid w:val="001E35A1"/>
    <w:rsid w:val="001E4ADE"/>
    <w:rsid w:val="001F08B5"/>
    <w:rsid w:val="001F19CF"/>
    <w:rsid w:val="001F2A4F"/>
    <w:rsid w:val="001F333D"/>
    <w:rsid w:val="001F3367"/>
    <w:rsid w:val="001F3DAD"/>
    <w:rsid w:val="001F4128"/>
    <w:rsid w:val="001F437D"/>
    <w:rsid w:val="001F54B6"/>
    <w:rsid w:val="00200B4C"/>
    <w:rsid w:val="00203DAE"/>
    <w:rsid w:val="00205D1C"/>
    <w:rsid w:val="00206AAD"/>
    <w:rsid w:val="00210013"/>
    <w:rsid w:val="002136D2"/>
    <w:rsid w:val="00213C04"/>
    <w:rsid w:val="00213CB4"/>
    <w:rsid w:val="00221097"/>
    <w:rsid w:val="00221EA9"/>
    <w:rsid w:val="00223FED"/>
    <w:rsid w:val="00224747"/>
    <w:rsid w:val="002250CB"/>
    <w:rsid w:val="002267E0"/>
    <w:rsid w:val="0022732C"/>
    <w:rsid w:val="002320D6"/>
    <w:rsid w:val="00234244"/>
    <w:rsid w:val="002347F6"/>
    <w:rsid w:val="002350DE"/>
    <w:rsid w:val="00235510"/>
    <w:rsid w:val="00240745"/>
    <w:rsid w:val="002409F5"/>
    <w:rsid w:val="00240CD8"/>
    <w:rsid w:val="00255515"/>
    <w:rsid w:val="002578D9"/>
    <w:rsid w:val="00260193"/>
    <w:rsid w:val="00260D32"/>
    <w:rsid w:val="00262991"/>
    <w:rsid w:val="00264E18"/>
    <w:rsid w:val="0026536F"/>
    <w:rsid w:val="002655BA"/>
    <w:rsid w:val="00266500"/>
    <w:rsid w:val="0026748E"/>
    <w:rsid w:val="002718A6"/>
    <w:rsid w:val="002723A5"/>
    <w:rsid w:val="00275291"/>
    <w:rsid w:val="00275420"/>
    <w:rsid w:val="002757DA"/>
    <w:rsid w:val="00275B3E"/>
    <w:rsid w:val="002762CE"/>
    <w:rsid w:val="00276D50"/>
    <w:rsid w:val="00280682"/>
    <w:rsid w:val="00280BB2"/>
    <w:rsid w:val="00282BC3"/>
    <w:rsid w:val="002830C5"/>
    <w:rsid w:val="00283BBF"/>
    <w:rsid w:val="00284DBA"/>
    <w:rsid w:val="002900DA"/>
    <w:rsid w:val="00293394"/>
    <w:rsid w:val="002941E8"/>
    <w:rsid w:val="002964D3"/>
    <w:rsid w:val="002A01B3"/>
    <w:rsid w:val="002A1E96"/>
    <w:rsid w:val="002A2774"/>
    <w:rsid w:val="002A7C92"/>
    <w:rsid w:val="002B0883"/>
    <w:rsid w:val="002B4526"/>
    <w:rsid w:val="002B6007"/>
    <w:rsid w:val="002C2CDF"/>
    <w:rsid w:val="002C4765"/>
    <w:rsid w:val="002C57A3"/>
    <w:rsid w:val="002C6ABC"/>
    <w:rsid w:val="002C6FDB"/>
    <w:rsid w:val="002C7D91"/>
    <w:rsid w:val="002D090D"/>
    <w:rsid w:val="002D09DE"/>
    <w:rsid w:val="002D23CA"/>
    <w:rsid w:val="002D2C05"/>
    <w:rsid w:val="002D3A87"/>
    <w:rsid w:val="002E0B1D"/>
    <w:rsid w:val="002E1598"/>
    <w:rsid w:val="002E21F4"/>
    <w:rsid w:val="002E549B"/>
    <w:rsid w:val="002E59A1"/>
    <w:rsid w:val="002E5A19"/>
    <w:rsid w:val="002E772E"/>
    <w:rsid w:val="002F11F5"/>
    <w:rsid w:val="002F23B6"/>
    <w:rsid w:val="002F2A15"/>
    <w:rsid w:val="002F2B71"/>
    <w:rsid w:val="002F3B77"/>
    <w:rsid w:val="002F547C"/>
    <w:rsid w:val="002F5DB6"/>
    <w:rsid w:val="002F6BA6"/>
    <w:rsid w:val="003001F1"/>
    <w:rsid w:val="0030064C"/>
    <w:rsid w:val="00302172"/>
    <w:rsid w:val="00302A9B"/>
    <w:rsid w:val="00302B8C"/>
    <w:rsid w:val="00302D7E"/>
    <w:rsid w:val="0030380E"/>
    <w:rsid w:val="00304E34"/>
    <w:rsid w:val="00306273"/>
    <w:rsid w:val="00306E43"/>
    <w:rsid w:val="00310390"/>
    <w:rsid w:val="00310739"/>
    <w:rsid w:val="003115D3"/>
    <w:rsid w:val="003128BE"/>
    <w:rsid w:val="00314C6C"/>
    <w:rsid w:val="00317345"/>
    <w:rsid w:val="00323633"/>
    <w:rsid w:val="00325A2A"/>
    <w:rsid w:val="00326672"/>
    <w:rsid w:val="0033110F"/>
    <w:rsid w:val="003337A1"/>
    <w:rsid w:val="0033644C"/>
    <w:rsid w:val="00341F31"/>
    <w:rsid w:val="003432D2"/>
    <w:rsid w:val="003439B5"/>
    <w:rsid w:val="0034693C"/>
    <w:rsid w:val="00346BDF"/>
    <w:rsid w:val="003509D3"/>
    <w:rsid w:val="00351AA9"/>
    <w:rsid w:val="00351C5A"/>
    <w:rsid w:val="0035290C"/>
    <w:rsid w:val="00352AC9"/>
    <w:rsid w:val="00355BC2"/>
    <w:rsid w:val="00357854"/>
    <w:rsid w:val="0036230E"/>
    <w:rsid w:val="00362466"/>
    <w:rsid w:val="0036515E"/>
    <w:rsid w:val="00371453"/>
    <w:rsid w:val="00371E18"/>
    <w:rsid w:val="0037359E"/>
    <w:rsid w:val="0037416F"/>
    <w:rsid w:val="00381C99"/>
    <w:rsid w:val="00382D40"/>
    <w:rsid w:val="00383876"/>
    <w:rsid w:val="003864C6"/>
    <w:rsid w:val="00386647"/>
    <w:rsid w:val="00390D04"/>
    <w:rsid w:val="003934DF"/>
    <w:rsid w:val="003935B0"/>
    <w:rsid w:val="003960A2"/>
    <w:rsid w:val="0039657C"/>
    <w:rsid w:val="00396901"/>
    <w:rsid w:val="003969B8"/>
    <w:rsid w:val="003A0846"/>
    <w:rsid w:val="003A1DCD"/>
    <w:rsid w:val="003A1E8C"/>
    <w:rsid w:val="003A44E7"/>
    <w:rsid w:val="003A7A83"/>
    <w:rsid w:val="003B0706"/>
    <w:rsid w:val="003B355A"/>
    <w:rsid w:val="003B48CC"/>
    <w:rsid w:val="003C06B3"/>
    <w:rsid w:val="003C2CD1"/>
    <w:rsid w:val="003C2D1C"/>
    <w:rsid w:val="003C32FD"/>
    <w:rsid w:val="003C3666"/>
    <w:rsid w:val="003C65EB"/>
    <w:rsid w:val="003C6980"/>
    <w:rsid w:val="003C7EC1"/>
    <w:rsid w:val="003D0163"/>
    <w:rsid w:val="003D07B6"/>
    <w:rsid w:val="003D087F"/>
    <w:rsid w:val="003D08F9"/>
    <w:rsid w:val="003D2382"/>
    <w:rsid w:val="003D3503"/>
    <w:rsid w:val="003D6398"/>
    <w:rsid w:val="003E0831"/>
    <w:rsid w:val="003E1BFF"/>
    <w:rsid w:val="003E1C3C"/>
    <w:rsid w:val="003E215C"/>
    <w:rsid w:val="003E3B21"/>
    <w:rsid w:val="003E6368"/>
    <w:rsid w:val="003E65DB"/>
    <w:rsid w:val="003E7A44"/>
    <w:rsid w:val="003F3801"/>
    <w:rsid w:val="003F3D38"/>
    <w:rsid w:val="004020F0"/>
    <w:rsid w:val="00402D2C"/>
    <w:rsid w:val="004040B0"/>
    <w:rsid w:val="00405894"/>
    <w:rsid w:val="0040684B"/>
    <w:rsid w:val="00413914"/>
    <w:rsid w:val="00415E09"/>
    <w:rsid w:val="0041608A"/>
    <w:rsid w:val="00420066"/>
    <w:rsid w:val="00420AD7"/>
    <w:rsid w:val="00420F74"/>
    <w:rsid w:val="00421171"/>
    <w:rsid w:val="004235C7"/>
    <w:rsid w:val="00423DF8"/>
    <w:rsid w:val="00424014"/>
    <w:rsid w:val="00424C5F"/>
    <w:rsid w:val="00430122"/>
    <w:rsid w:val="00431BA5"/>
    <w:rsid w:val="00431F28"/>
    <w:rsid w:val="00433488"/>
    <w:rsid w:val="00434EB0"/>
    <w:rsid w:val="00436BA6"/>
    <w:rsid w:val="00437223"/>
    <w:rsid w:val="00440C0F"/>
    <w:rsid w:val="00441761"/>
    <w:rsid w:val="004437A6"/>
    <w:rsid w:val="00446D05"/>
    <w:rsid w:val="00447E7F"/>
    <w:rsid w:val="00451DDC"/>
    <w:rsid w:val="00453276"/>
    <w:rsid w:val="00453D1A"/>
    <w:rsid w:val="00454AA6"/>
    <w:rsid w:val="00455C33"/>
    <w:rsid w:val="00456C59"/>
    <w:rsid w:val="00457CD8"/>
    <w:rsid w:val="004610B1"/>
    <w:rsid w:val="004633D1"/>
    <w:rsid w:val="00463A5A"/>
    <w:rsid w:val="0046413E"/>
    <w:rsid w:val="004650AA"/>
    <w:rsid w:val="0046596E"/>
    <w:rsid w:val="004663BB"/>
    <w:rsid w:val="0047074A"/>
    <w:rsid w:val="004711D7"/>
    <w:rsid w:val="004738FE"/>
    <w:rsid w:val="00475842"/>
    <w:rsid w:val="004801A4"/>
    <w:rsid w:val="00480920"/>
    <w:rsid w:val="0048405B"/>
    <w:rsid w:val="00485618"/>
    <w:rsid w:val="00485E77"/>
    <w:rsid w:val="00490D4C"/>
    <w:rsid w:val="00492A29"/>
    <w:rsid w:val="00493EA5"/>
    <w:rsid w:val="00494311"/>
    <w:rsid w:val="00496877"/>
    <w:rsid w:val="00496A1D"/>
    <w:rsid w:val="00496A77"/>
    <w:rsid w:val="00496D0A"/>
    <w:rsid w:val="004A2534"/>
    <w:rsid w:val="004A2DE5"/>
    <w:rsid w:val="004A5C17"/>
    <w:rsid w:val="004A5D31"/>
    <w:rsid w:val="004A5E67"/>
    <w:rsid w:val="004B0E32"/>
    <w:rsid w:val="004B27FF"/>
    <w:rsid w:val="004B4FE0"/>
    <w:rsid w:val="004B6A83"/>
    <w:rsid w:val="004B7B80"/>
    <w:rsid w:val="004C1B47"/>
    <w:rsid w:val="004C7E09"/>
    <w:rsid w:val="004D0F01"/>
    <w:rsid w:val="004D197F"/>
    <w:rsid w:val="004D219F"/>
    <w:rsid w:val="004D2632"/>
    <w:rsid w:val="004D39AC"/>
    <w:rsid w:val="004D3E4E"/>
    <w:rsid w:val="004D42C5"/>
    <w:rsid w:val="004D504F"/>
    <w:rsid w:val="004D5F27"/>
    <w:rsid w:val="004D6BE9"/>
    <w:rsid w:val="004E14A9"/>
    <w:rsid w:val="004E2FDC"/>
    <w:rsid w:val="004E3180"/>
    <w:rsid w:val="004E3F15"/>
    <w:rsid w:val="004E5941"/>
    <w:rsid w:val="004E744B"/>
    <w:rsid w:val="004F0B30"/>
    <w:rsid w:val="004F26F4"/>
    <w:rsid w:val="004F44C3"/>
    <w:rsid w:val="004F4E5C"/>
    <w:rsid w:val="004F52CB"/>
    <w:rsid w:val="004F5C4B"/>
    <w:rsid w:val="004F5E7F"/>
    <w:rsid w:val="004F6C01"/>
    <w:rsid w:val="004F717C"/>
    <w:rsid w:val="0050098F"/>
    <w:rsid w:val="005018AE"/>
    <w:rsid w:val="00503349"/>
    <w:rsid w:val="00504128"/>
    <w:rsid w:val="00505A31"/>
    <w:rsid w:val="005061F9"/>
    <w:rsid w:val="00512C86"/>
    <w:rsid w:val="005147DB"/>
    <w:rsid w:val="0051798D"/>
    <w:rsid w:val="005224BE"/>
    <w:rsid w:val="00522CE1"/>
    <w:rsid w:val="005352D7"/>
    <w:rsid w:val="00541D98"/>
    <w:rsid w:val="0054426C"/>
    <w:rsid w:val="00545610"/>
    <w:rsid w:val="00546D7C"/>
    <w:rsid w:val="005510C8"/>
    <w:rsid w:val="00552003"/>
    <w:rsid w:val="00552170"/>
    <w:rsid w:val="00553260"/>
    <w:rsid w:val="00553CA9"/>
    <w:rsid w:val="00555451"/>
    <w:rsid w:val="00555A97"/>
    <w:rsid w:val="0055711D"/>
    <w:rsid w:val="00560F05"/>
    <w:rsid w:val="00562B9D"/>
    <w:rsid w:val="00562C65"/>
    <w:rsid w:val="00565792"/>
    <w:rsid w:val="00566E2C"/>
    <w:rsid w:val="0056789D"/>
    <w:rsid w:val="0056799D"/>
    <w:rsid w:val="0057113A"/>
    <w:rsid w:val="00571FB1"/>
    <w:rsid w:val="00573091"/>
    <w:rsid w:val="00573E99"/>
    <w:rsid w:val="0057485F"/>
    <w:rsid w:val="00574CBE"/>
    <w:rsid w:val="00580192"/>
    <w:rsid w:val="00582813"/>
    <w:rsid w:val="00584D87"/>
    <w:rsid w:val="00585546"/>
    <w:rsid w:val="00585A23"/>
    <w:rsid w:val="005908B1"/>
    <w:rsid w:val="00591B0A"/>
    <w:rsid w:val="00591C36"/>
    <w:rsid w:val="00592031"/>
    <w:rsid w:val="00592D32"/>
    <w:rsid w:val="0059470C"/>
    <w:rsid w:val="00597645"/>
    <w:rsid w:val="005A5706"/>
    <w:rsid w:val="005A7E55"/>
    <w:rsid w:val="005B147B"/>
    <w:rsid w:val="005B2412"/>
    <w:rsid w:val="005B32FD"/>
    <w:rsid w:val="005B36AA"/>
    <w:rsid w:val="005B383E"/>
    <w:rsid w:val="005C0525"/>
    <w:rsid w:val="005C11EB"/>
    <w:rsid w:val="005C1771"/>
    <w:rsid w:val="005C1EF8"/>
    <w:rsid w:val="005C4CEC"/>
    <w:rsid w:val="005C5D65"/>
    <w:rsid w:val="005D5939"/>
    <w:rsid w:val="005E1611"/>
    <w:rsid w:val="005E174D"/>
    <w:rsid w:val="005E2D41"/>
    <w:rsid w:val="005E3A6A"/>
    <w:rsid w:val="005E77C4"/>
    <w:rsid w:val="005F333F"/>
    <w:rsid w:val="005F3C20"/>
    <w:rsid w:val="00600BE8"/>
    <w:rsid w:val="0060185B"/>
    <w:rsid w:val="00601A1A"/>
    <w:rsid w:val="00601D33"/>
    <w:rsid w:val="00605AF7"/>
    <w:rsid w:val="006105F8"/>
    <w:rsid w:val="00612DB1"/>
    <w:rsid w:val="00613C2D"/>
    <w:rsid w:val="00615741"/>
    <w:rsid w:val="00624339"/>
    <w:rsid w:val="00627F52"/>
    <w:rsid w:val="006333AE"/>
    <w:rsid w:val="006342D7"/>
    <w:rsid w:val="00634707"/>
    <w:rsid w:val="0063610C"/>
    <w:rsid w:val="00636604"/>
    <w:rsid w:val="006430C0"/>
    <w:rsid w:val="00647AF6"/>
    <w:rsid w:val="00647CDE"/>
    <w:rsid w:val="0065515C"/>
    <w:rsid w:val="0065677C"/>
    <w:rsid w:val="00662056"/>
    <w:rsid w:val="00662D45"/>
    <w:rsid w:val="006641B7"/>
    <w:rsid w:val="00664FD8"/>
    <w:rsid w:val="00665282"/>
    <w:rsid w:val="006655A7"/>
    <w:rsid w:val="006670F6"/>
    <w:rsid w:val="0066745B"/>
    <w:rsid w:val="00671848"/>
    <w:rsid w:val="00673D87"/>
    <w:rsid w:val="0067562A"/>
    <w:rsid w:val="00676B82"/>
    <w:rsid w:val="0068032B"/>
    <w:rsid w:val="00680B37"/>
    <w:rsid w:val="00682072"/>
    <w:rsid w:val="00683689"/>
    <w:rsid w:val="00685876"/>
    <w:rsid w:val="0068720F"/>
    <w:rsid w:val="00687DF7"/>
    <w:rsid w:val="00691432"/>
    <w:rsid w:val="006971F4"/>
    <w:rsid w:val="0069749C"/>
    <w:rsid w:val="006A158F"/>
    <w:rsid w:val="006A222A"/>
    <w:rsid w:val="006A2383"/>
    <w:rsid w:val="006A26EB"/>
    <w:rsid w:val="006A5F9B"/>
    <w:rsid w:val="006A6537"/>
    <w:rsid w:val="006A73C6"/>
    <w:rsid w:val="006B33A7"/>
    <w:rsid w:val="006B4776"/>
    <w:rsid w:val="006C067D"/>
    <w:rsid w:val="006C5126"/>
    <w:rsid w:val="006C5C1E"/>
    <w:rsid w:val="006C7FD9"/>
    <w:rsid w:val="006D2778"/>
    <w:rsid w:val="006D2A2E"/>
    <w:rsid w:val="006D4785"/>
    <w:rsid w:val="006D6FE4"/>
    <w:rsid w:val="006E07BA"/>
    <w:rsid w:val="006E252E"/>
    <w:rsid w:val="006E495A"/>
    <w:rsid w:val="006E7A82"/>
    <w:rsid w:val="006F03AD"/>
    <w:rsid w:val="006F0F62"/>
    <w:rsid w:val="006F449C"/>
    <w:rsid w:val="006F49EB"/>
    <w:rsid w:val="006F5BA2"/>
    <w:rsid w:val="006F62BB"/>
    <w:rsid w:val="007003A9"/>
    <w:rsid w:val="007004B5"/>
    <w:rsid w:val="0070051C"/>
    <w:rsid w:val="00702669"/>
    <w:rsid w:val="00704332"/>
    <w:rsid w:val="007056E3"/>
    <w:rsid w:val="00705E50"/>
    <w:rsid w:val="00706FBE"/>
    <w:rsid w:val="007109B3"/>
    <w:rsid w:val="00710C6E"/>
    <w:rsid w:val="00712AF6"/>
    <w:rsid w:val="00713C12"/>
    <w:rsid w:val="0071421A"/>
    <w:rsid w:val="00715C27"/>
    <w:rsid w:val="00716442"/>
    <w:rsid w:val="0072055A"/>
    <w:rsid w:val="0072164A"/>
    <w:rsid w:val="0072283D"/>
    <w:rsid w:val="0072336A"/>
    <w:rsid w:val="0072482E"/>
    <w:rsid w:val="00724AFF"/>
    <w:rsid w:val="0072573F"/>
    <w:rsid w:val="0072655E"/>
    <w:rsid w:val="00727735"/>
    <w:rsid w:val="007278A9"/>
    <w:rsid w:val="00730376"/>
    <w:rsid w:val="00735EB9"/>
    <w:rsid w:val="00736DB3"/>
    <w:rsid w:val="00736FE5"/>
    <w:rsid w:val="00737F3B"/>
    <w:rsid w:val="00737FE9"/>
    <w:rsid w:val="00741E70"/>
    <w:rsid w:val="00746892"/>
    <w:rsid w:val="00750854"/>
    <w:rsid w:val="0075179E"/>
    <w:rsid w:val="0075224D"/>
    <w:rsid w:val="00752A25"/>
    <w:rsid w:val="00752C85"/>
    <w:rsid w:val="007543E5"/>
    <w:rsid w:val="007560DA"/>
    <w:rsid w:val="00757A00"/>
    <w:rsid w:val="00757A63"/>
    <w:rsid w:val="00757CEA"/>
    <w:rsid w:val="00757EAF"/>
    <w:rsid w:val="00760E3C"/>
    <w:rsid w:val="00761418"/>
    <w:rsid w:val="00761FD8"/>
    <w:rsid w:val="00763F9F"/>
    <w:rsid w:val="00765CDE"/>
    <w:rsid w:val="00766295"/>
    <w:rsid w:val="00767C35"/>
    <w:rsid w:val="00780BB0"/>
    <w:rsid w:val="007822D2"/>
    <w:rsid w:val="00783067"/>
    <w:rsid w:val="00790BD4"/>
    <w:rsid w:val="00791FBE"/>
    <w:rsid w:val="00792335"/>
    <w:rsid w:val="007935FB"/>
    <w:rsid w:val="007A31F7"/>
    <w:rsid w:val="007A51D3"/>
    <w:rsid w:val="007A79C0"/>
    <w:rsid w:val="007B0F09"/>
    <w:rsid w:val="007B2F34"/>
    <w:rsid w:val="007B3358"/>
    <w:rsid w:val="007B5DBC"/>
    <w:rsid w:val="007B7369"/>
    <w:rsid w:val="007B79FC"/>
    <w:rsid w:val="007C02E3"/>
    <w:rsid w:val="007C0A05"/>
    <w:rsid w:val="007C110C"/>
    <w:rsid w:val="007C26B7"/>
    <w:rsid w:val="007C6E90"/>
    <w:rsid w:val="007D60E3"/>
    <w:rsid w:val="007E0363"/>
    <w:rsid w:val="007E14EB"/>
    <w:rsid w:val="007E1CCE"/>
    <w:rsid w:val="007E1D87"/>
    <w:rsid w:val="007E2F6F"/>
    <w:rsid w:val="007E4CCE"/>
    <w:rsid w:val="007E5272"/>
    <w:rsid w:val="007E67C0"/>
    <w:rsid w:val="007E6C5F"/>
    <w:rsid w:val="007F0B36"/>
    <w:rsid w:val="007F17E0"/>
    <w:rsid w:val="007F1DA5"/>
    <w:rsid w:val="00800970"/>
    <w:rsid w:val="008046D2"/>
    <w:rsid w:val="00804A2E"/>
    <w:rsid w:val="00804AFA"/>
    <w:rsid w:val="00804FDD"/>
    <w:rsid w:val="008058E6"/>
    <w:rsid w:val="0080692D"/>
    <w:rsid w:val="00810561"/>
    <w:rsid w:val="008131D1"/>
    <w:rsid w:val="0081571D"/>
    <w:rsid w:val="00816955"/>
    <w:rsid w:val="00816A9A"/>
    <w:rsid w:val="00817A98"/>
    <w:rsid w:val="0082669C"/>
    <w:rsid w:val="00826728"/>
    <w:rsid w:val="00836F2E"/>
    <w:rsid w:val="00837AD2"/>
    <w:rsid w:val="00840477"/>
    <w:rsid w:val="00846B3E"/>
    <w:rsid w:val="00846D2F"/>
    <w:rsid w:val="00846D48"/>
    <w:rsid w:val="00847B0F"/>
    <w:rsid w:val="0085146E"/>
    <w:rsid w:val="00852136"/>
    <w:rsid w:val="00852E38"/>
    <w:rsid w:val="008537DD"/>
    <w:rsid w:val="00853EB4"/>
    <w:rsid w:val="00861CAD"/>
    <w:rsid w:val="00862F2F"/>
    <w:rsid w:val="00863384"/>
    <w:rsid w:val="008643DB"/>
    <w:rsid w:val="00867A4D"/>
    <w:rsid w:val="00867D7F"/>
    <w:rsid w:val="00870B73"/>
    <w:rsid w:val="0087213D"/>
    <w:rsid w:val="008753D0"/>
    <w:rsid w:val="0088169C"/>
    <w:rsid w:val="008843F2"/>
    <w:rsid w:val="008874A9"/>
    <w:rsid w:val="008875CA"/>
    <w:rsid w:val="00892F12"/>
    <w:rsid w:val="00892FC2"/>
    <w:rsid w:val="00893574"/>
    <w:rsid w:val="00894845"/>
    <w:rsid w:val="00894B1D"/>
    <w:rsid w:val="00894DFC"/>
    <w:rsid w:val="0089610E"/>
    <w:rsid w:val="00896367"/>
    <w:rsid w:val="00897F86"/>
    <w:rsid w:val="008A0C23"/>
    <w:rsid w:val="008A0D45"/>
    <w:rsid w:val="008A2448"/>
    <w:rsid w:val="008A4002"/>
    <w:rsid w:val="008A67B9"/>
    <w:rsid w:val="008B19FA"/>
    <w:rsid w:val="008B35B8"/>
    <w:rsid w:val="008B38BD"/>
    <w:rsid w:val="008C287A"/>
    <w:rsid w:val="008C2C6F"/>
    <w:rsid w:val="008C51BC"/>
    <w:rsid w:val="008C55EC"/>
    <w:rsid w:val="008D0A29"/>
    <w:rsid w:val="008D0D70"/>
    <w:rsid w:val="008D4C0F"/>
    <w:rsid w:val="008D568C"/>
    <w:rsid w:val="008D5B8F"/>
    <w:rsid w:val="008D6099"/>
    <w:rsid w:val="008D6245"/>
    <w:rsid w:val="008E1895"/>
    <w:rsid w:val="008E1A5F"/>
    <w:rsid w:val="008E2899"/>
    <w:rsid w:val="008E28D4"/>
    <w:rsid w:val="008E3F91"/>
    <w:rsid w:val="008E5FF9"/>
    <w:rsid w:val="008E610A"/>
    <w:rsid w:val="008F1463"/>
    <w:rsid w:val="008F1EAA"/>
    <w:rsid w:val="008F2A75"/>
    <w:rsid w:val="008F3D52"/>
    <w:rsid w:val="008F57F7"/>
    <w:rsid w:val="008F6D95"/>
    <w:rsid w:val="008F75A9"/>
    <w:rsid w:val="00901025"/>
    <w:rsid w:val="009019A3"/>
    <w:rsid w:val="00904666"/>
    <w:rsid w:val="00907A32"/>
    <w:rsid w:val="00911140"/>
    <w:rsid w:val="009139D7"/>
    <w:rsid w:val="00916E4B"/>
    <w:rsid w:val="00917A88"/>
    <w:rsid w:val="0092066A"/>
    <w:rsid w:val="00922252"/>
    <w:rsid w:val="009233C0"/>
    <w:rsid w:val="00923A23"/>
    <w:rsid w:val="00925708"/>
    <w:rsid w:val="009270C0"/>
    <w:rsid w:val="009271C1"/>
    <w:rsid w:val="00927808"/>
    <w:rsid w:val="00930AF7"/>
    <w:rsid w:val="009361FF"/>
    <w:rsid w:val="00937819"/>
    <w:rsid w:val="009403C3"/>
    <w:rsid w:val="009412A7"/>
    <w:rsid w:val="00941A5F"/>
    <w:rsid w:val="00947BA2"/>
    <w:rsid w:val="009510C4"/>
    <w:rsid w:val="009514C3"/>
    <w:rsid w:val="00952125"/>
    <w:rsid w:val="00953D16"/>
    <w:rsid w:val="00954770"/>
    <w:rsid w:val="00954B6A"/>
    <w:rsid w:val="0095532F"/>
    <w:rsid w:val="009601E3"/>
    <w:rsid w:val="00960DF3"/>
    <w:rsid w:val="00961EE9"/>
    <w:rsid w:val="0096676A"/>
    <w:rsid w:val="00971575"/>
    <w:rsid w:val="009734FC"/>
    <w:rsid w:val="00973C62"/>
    <w:rsid w:val="00974D8D"/>
    <w:rsid w:val="00976C97"/>
    <w:rsid w:val="009822CC"/>
    <w:rsid w:val="00982A1F"/>
    <w:rsid w:val="009838B3"/>
    <w:rsid w:val="009838C4"/>
    <w:rsid w:val="00983A6C"/>
    <w:rsid w:val="0099060A"/>
    <w:rsid w:val="00990BE2"/>
    <w:rsid w:val="00992896"/>
    <w:rsid w:val="00993786"/>
    <w:rsid w:val="00993D37"/>
    <w:rsid w:val="009977B4"/>
    <w:rsid w:val="00997F44"/>
    <w:rsid w:val="009A2642"/>
    <w:rsid w:val="009A2749"/>
    <w:rsid w:val="009A275F"/>
    <w:rsid w:val="009A28E5"/>
    <w:rsid w:val="009A2F97"/>
    <w:rsid w:val="009A5D9A"/>
    <w:rsid w:val="009B070A"/>
    <w:rsid w:val="009C4545"/>
    <w:rsid w:val="009C4A53"/>
    <w:rsid w:val="009C4CB6"/>
    <w:rsid w:val="009C5335"/>
    <w:rsid w:val="009C6ED9"/>
    <w:rsid w:val="009C70E0"/>
    <w:rsid w:val="009C7745"/>
    <w:rsid w:val="009D3FEB"/>
    <w:rsid w:val="009D5283"/>
    <w:rsid w:val="009E0B86"/>
    <w:rsid w:val="009E1102"/>
    <w:rsid w:val="009E147D"/>
    <w:rsid w:val="009E1576"/>
    <w:rsid w:val="009E31A2"/>
    <w:rsid w:val="009E339B"/>
    <w:rsid w:val="009E4F50"/>
    <w:rsid w:val="009E5D85"/>
    <w:rsid w:val="009F4B60"/>
    <w:rsid w:val="009F4E2C"/>
    <w:rsid w:val="009F5C0B"/>
    <w:rsid w:val="009F6BAF"/>
    <w:rsid w:val="009F6BC9"/>
    <w:rsid w:val="009F77F0"/>
    <w:rsid w:val="00A01AA9"/>
    <w:rsid w:val="00A03C25"/>
    <w:rsid w:val="00A03E64"/>
    <w:rsid w:val="00A057F5"/>
    <w:rsid w:val="00A06B6B"/>
    <w:rsid w:val="00A06C60"/>
    <w:rsid w:val="00A06FDC"/>
    <w:rsid w:val="00A10352"/>
    <w:rsid w:val="00A120CF"/>
    <w:rsid w:val="00A12313"/>
    <w:rsid w:val="00A12F88"/>
    <w:rsid w:val="00A1498F"/>
    <w:rsid w:val="00A21236"/>
    <w:rsid w:val="00A22098"/>
    <w:rsid w:val="00A22B7F"/>
    <w:rsid w:val="00A23572"/>
    <w:rsid w:val="00A24A3D"/>
    <w:rsid w:val="00A2707D"/>
    <w:rsid w:val="00A27421"/>
    <w:rsid w:val="00A274FC"/>
    <w:rsid w:val="00A3067B"/>
    <w:rsid w:val="00A32FA7"/>
    <w:rsid w:val="00A35336"/>
    <w:rsid w:val="00A35DC7"/>
    <w:rsid w:val="00A40048"/>
    <w:rsid w:val="00A41214"/>
    <w:rsid w:val="00A429EE"/>
    <w:rsid w:val="00A42EF0"/>
    <w:rsid w:val="00A43B23"/>
    <w:rsid w:val="00A43E52"/>
    <w:rsid w:val="00A4463A"/>
    <w:rsid w:val="00A45A8B"/>
    <w:rsid w:val="00A46928"/>
    <w:rsid w:val="00A4766F"/>
    <w:rsid w:val="00A511E0"/>
    <w:rsid w:val="00A51ABE"/>
    <w:rsid w:val="00A534F7"/>
    <w:rsid w:val="00A60F77"/>
    <w:rsid w:val="00A62EF5"/>
    <w:rsid w:val="00A634E2"/>
    <w:rsid w:val="00A65071"/>
    <w:rsid w:val="00A667C6"/>
    <w:rsid w:val="00A678DC"/>
    <w:rsid w:val="00A70704"/>
    <w:rsid w:val="00A70891"/>
    <w:rsid w:val="00A7142A"/>
    <w:rsid w:val="00A7347C"/>
    <w:rsid w:val="00A73D28"/>
    <w:rsid w:val="00A74E35"/>
    <w:rsid w:val="00A75068"/>
    <w:rsid w:val="00A75DFA"/>
    <w:rsid w:val="00A803D2"/>
    <w:rsid w:val="00A81D3C"/>
    <w:rsid w:val="00A81FFB"/>
    <w:rsid w:val="00A83BF4"/>
    <w:rsid w:val="00A85AC9"/>
    <w:rsid w:val="00A86920"/>
    <w:rsid w:val="00A873E6"/>
    <w:rsid w:val="00A91F4D"/>
    <w:rsid w:val="00A94397"/>
    <w:rsid w:val="00A94FA8"/>
    <w:rsid w:val="00A95F2A"/>
    <w:rsid w:val="00AA04F6"/>
    <w:rsid w:val="00AA09F9"/>
    <w:rsid w:val="00AA1592"/>
    <w:rsid w:val="00AA21CC"/>
    <w:rsid w:val="00AA258E"/>
    <w:rsid w:val="00AA2C44"/>
    <w:rsid w:val="00AA6D7F"/>
    <w:rsid w:val="00AB0D3F"/>
    <w:rsid w:val="00AB23A5"/>
    <w:rsid w:val="00AB3052"/>
    <w:rsid w:val="00AB331E"/>
    <w:rsid w:val="00AB3888"/>
    <w:rsid w:val="00AB4168"/>
    <w:rsid w:val="00AB64B4"/>
    <w:rsid w:val="00AB7611"/>
    <w:rsid w:val="00AC0179"/>
    <w:rsid w:val="00AC0B39"/>
    <w:rsid w:val="00AC3F1F"/>
    <w:rsid w:val="00AC7909"/>
    <w:rsid w:val="00AD01B8"/>
    <w:rsid w:val="00AD64D9"/>
    <w:rsid w:val="00AD65C5"/>
    <w:rsid w:val="00AD7176"/>
    <w:rsid w:val="00AE3C81"/>
    <w:rsid w:val="00AE50D3"/>
    <w:rsid w:val="00AF072D"/>
    <w:rsid w:val="00AF0923"/>
    <w:rsid w:val="00AF216B"/>
    <w:rsid w:val="00AF3CD5"/>
    <w:rsid w:val="00AF3EB3"/>
    <w:rsid w:val="00AF514E"/>
    <w:rsid w:val="00AF6F51"/>
    <w:rsid w:val="00B02A2B"/>
    <w:rsid w:val="00B03225"/>
    <w:rsid w:val="00B04867"/>
    <w:rsid w:val="00B067FD"/>
    <w:rsid w:val="00B14EEC"/>
    <w:rsid w:val="00B15786"/>
    <w:rsid w:val="00B15CA5"/>
    <w:rsid w:val="00B16729"/>
    <w:rsid w:val="00B16DD2"/>
    <w:rsid w:val="00B206A1"/>
    <w:rsid w:val="00B20EB5"/>
    <w:rsid w:val="00B249FF"/>
    <w:rsid w:val="00B266FE"/>
    <w:rsid w:val="00B3138C"/>
    <w:rsid w:val="00B3383C"/>
    <w:rsid w:val="00B40405"/>
    <w:rsid w:val="00B40E3E"/>
    <w:rsid w:val="00B422FA"/>
    <w:rsid w:val="00B428AF"/>
    <w:rsid w:val="00B431A2"/>
    <w:rsid w:val="00B476DC"/>
    <w:rsid w:val="00B500DE"/>
    <w:rsid w:val="00B50297"/>
    <w:rsid w:val="00B50A1D"/>
    <w:rsid w:val="00B51C6B"/>
    <w:rsid w:val="00B524E9"/>
    <w:rsid w:val="00B52993"/>
    <w:rsid w:val="00B538B0"/>
    <w:rsid w:val="00B54CF7"/>
    <w:rsid w:val="00B54EB8"/>
    <w:rsid w:val="00B54ED1"/>
    <w:rsid w:val="00B554B3"/>
    <w:rsid w:val="00B554CD"/>
    <w:rsid w:val="00B57C2C"/>
    <w:rsid w:val="00B60CE5"/>
    <w:rsid w:val="00B61103"/>
    <w:rsid w:val="00B640EB"/>
    <w:rsid w:val="00B65158"/>
    <w:rsid w:val="00B65AB9"/>
    <w:rsid w:val="00B67475"/>
    <w:rsid w:val="00B70A39"/>
    <w:rsid w:val="00B720A3"/>
    <w:rsid w:val="00B721BC"/>
    <w:rsid w:val="00B74AA4"/>
    <w:rsid w:val="00B76BA6"/>
    <w:rsid w:val="00B773F5"/>
    <w:rsid w:val="00B8159D"/>
    <w:rsid w:val="00B86D6D"/>
    <w:rsid w:val="00B87AEB"/>
    <w:rsid w:val="00B90321"/>
    <w:rsid w:val="00B90F47"/>
    <w:rsid w:val="00B912BA"/>
    <w:rsid w:val="00B92266"/>
    <w:rsid w:val="00B93425"/>
    <w:rsid w:val="00B94338"/>
    <w:rsid w:val="00B946F1"/>
    <w:rsid w:val="00B949D7"/>
    <w:rsid w:val="00B96562"/>
    <w:rsid w:val="00B9735A"/>
    <w:rsid w:val="00B97A44"/>
    <w:rsid w:val="00BA3E51"/>
    <w:rsid w:val="00BA4245"/>
    <w:rsid w:val="00BA510B"/>
    <w:rsid w:val="00BA51A5"/>
    <w:rsid w:val="00BA6036"/>
    <w:rsid w:val="00BA6B4A"/>
    <w:rsid w:val="00BA735D"/>
    <w:rsid w:val="00BB175B"/>
    <w:rsid w:val="00BB5877"/>
    <w:rsid w:val="00BB6BD5"/>
    <w:rsid w:val="00BC0F59"/>
    <w:rsid w:val="00BC3A84"/>
    <w:rsid w:val="00BC452C"/>
    <w:rsid w:val="00BC4770"/>
    <w:rsid w:val="00BC494F"/>
    <w:rsid w:val="00BC4D27"/>
    <w:rsid w:val="00BC60F9"/>
    <w:rsid w:val="00BC6A7C"/>
    <w:rsid w:val="00BC72C9"/>
    <w:rsid w:val="00BD2D27"/>
    <w:rsid w:val="00BD4EB7"/>
    <w:rsid w:val="00BE0F3C"/>
    <w:rsid w:val="00BE2198"/>
    <w:rsid w:val="00BE4814"/>
    <w:rsid w:val="00BE4CA9"/>
    <w:rsid w:val="00BE4F12"/>
    <w:rsid w:val="00BE5030"/>
    <w:rsid w:val="00BF0100"/>
    <w:rsid w:val="00BF0566"/>
    <w:rsid w:val="00BF169C"/>
    <w:rsid w:val="00C11C48"/>
    <w:rsid w:val="00C15280"/>
    <w:rsid w:val="00C15EBA"/>
    <w:rsid w:val="00C16593"/>
    <w:rsid w:val="00C17083"/>
    <w:rsid w:val="00C1797A"/>
    <w:rsid w:val="00C214C6"/>
    <w:rsid w:val="00C22B46"/>
    <w:rsid w:val="00C2370E"/>
    <w:rsid w:val="00C27321"/>
    <w:rsid w:val="00C27DFE"/>
    <w:rsid w:val="00C30A32"/>
    <w:rsid w:val="00C317FE"/>
    <w:rsid w:val="00C332E2"/>
    <w:rsid w:val="00C33A53"/>
    <w:rsid w:val="00C35BB2"/>
    <w:rsid w:val="00C37D3A"/>
    <w:rsid w:val="00C40829"/>
    <w:rsid w:val="00C41DC2"/>
    <w:rsid w:val="00C43B78"/>
    <w:rsid w:val="00C441C1"/>
    <w:rsid w:val="00C4577F"/>
    <w:rsid w:val="00C47CCA"/>
    <w:rsid w:val="00C500D4"/>
    <w:rsid w:val="00C50460"/>
    <w:rsid w:val="00C5490D"/>
    <w:rsid w:val="00C5667D"/>
    <w:rsid w:val="00C60951"/>
    <w:rsid w:val="00C61025"/>
    <w:rsid w:val="00C61AB9"/>
    <w:rsid w:val="00C62FDF"/>
    <w:rsid w:val="00C63DA1"/>
    <w:rsid w:val="00C649A0"/>
    <w:rsid w:val="00C66095"/>
    <w:rsid w:val="00C6619E"/>
    <w:rsid w:val="00C66BFB"/>
    <w:rsid w:val="00C71B1E"/>
    <w:rsid w:val="00C723A7"/>
    <w:rsid w:val="00C75CE7"/>
    <w:rsid w:val="00C767BA"/>
    <w:rsid w:val="00C804FE"/>
    <w:rsid w:val="00C82427"/>
    <w:rsid w:val="00C860A5"/>
    <w:rsid w:val="00C8668E"/>
    <w:rsid w:val="00C87191"/>
    <w:rsid w:val="00C871CA"/>
    <w:rsid w:val="00C87E14"/>
    <w:rsid w:val="00C90F63"/>
    <w:rsid w:val="00C911FA"/>
    <w:rsid w:val="00C94476"/>
    <w:rsid w:val="00CA0937"/>
    <w:rsid w:val="00CA4ADD"/>
    <w:rsid w:val="00CB03F0"/>
    <w:rsid w:val="00CB276E"/>
    <w:rsid w:val="00CB429B"/>
    <w:rsid w:val="00CB4741"/>
    <w:rsid w:val="00CB4891"/>
    <w:rsid w:val="00CB62F6"/>
    <w:rsid w:val="00CB67EC"/>
    <w:rsid w:val="00CB76D8"/>
    <w:rsid w:val="00CC1AC4"/>
    <w:rsid w:val="00CC3300"/>
    <w:rsid w:val="00CC37CC"/>
    <w:rsid w:val="00CC5D84"/>
    <w:rsid w:val="00CC605D"/>
    <w:rsid w:val="00CC6BF0"/>
    <w:rsid w:val="00CD069F"/>
    <w:rsid w:val="00CD0BAE"/>
    <w:rsid w:val="00CD55B7"/>
    <w:rsid w:val="00CD5B0C"/>
    <w:rsid w:val="00CD6772"/>
    <w:rsid w:val="00CD706C"/>
    <w:rsid w:val="00CE0379"/>
    <w:rsid w:val="00CE17D6"/>
    <w:rsid w:val="00CE297E"/>
    <w:rsid w:val="00CE2D5A"/>
    <w:rsid w:val="00CF2E0F"/>
    <w:rsid w:val="00CF42E7"/>
    <w:rsid w:val="00CF6B0F"/>
    <w:rsid w:val="00D01BAC"/>
    <w:rsid w:val="00D02255"/>
    <w:rsid w:val="00D07567"/>
    <w:rsid w:val="00D111EF"/>
    <w:rsid w:val="00D12DFD"/>
    <w:rsid w:val="00D135DE"/>
    <w:rsid w:val="00D136E3"/>
    <w:rsid w:val="00D151AF"/>
    <w:rsid w:val="00D15F9E"/>
    <w:rsid w:val="00D171FA"/>
    <w:rsid w:val="00D17B98"/>
    <w:rsid w:val="00D205E0"/>
    <w:rsid w:val="00D23BF1"/>
    <w:rsid w:val="00D25591"/>
    <w:rsid w:val="00D31994"/>
    <w:rsid w:val="00D31D04"/>
    <w:rsid w:val="00D3216D"/>
    <w:rsid w:val="00D32475"/>
    <w:rsid w:val="00D326DB"/>
    <w:rsid w:val="00D33160"/>
    <w:rsid w:val="00D332A4"/>
    <w:rsid w:val="00D3490A"/>
    <w:rsid w:val="00D363AB"/>
    <w:rsid w:val="00D3664A"/>
    <w:rsid w:val="00D41722"/>
    <w:rsid w:val="00D452EB"/>
    <w:rsid w:val="00D472C4"/>
    <w:rsid w:val="00D5028F"/>
    <w:rsid w:val="00D50A0E"/>
    <w:rsid w:val="00D52932"/>
    <w:rsid w:val="00D52BC0"/>
    <w:rsid w:val="00D52BC3"/>
    <w:rsid w:val="00D5374B"/>
    <w:rsid w:val="00D54984"/>
    <w:rsid w:val="00D600A7"/>
    <w:rsid w:val="00D615D4"/>
    <w:rsid w:val="00D64B19"/>
    <w:rsid w:val="00D64C8F"/>
    <w:rsid w:val="00D66474"/>
    <w:rsid w:val="00D71966"/>
    <w:rsid w:val="00D725C9"/>
    <w:rsid w:val="00D759CE"/>
    <w:rsid w:val="00D7652F"/>
    <w:rsid w:val="00D7797F"/>
    <w:rsid w:val="00D81364"/>
    <w:rsid w:val="00D853ED"/>
    <w:rsid w:val="00D9291C"/>
    <w:rsid w:val="00D92CC1"/>
    <w:rsid w:val="00D93B92"/>
    <w:rsid w:val="00D96071"/>
    <w:rsid w:val="00DA0817"/>
    <w:rsid w:val="00DA43B7"/>
    <w:rsid w:val="00DA6D10"/>
    <w:rsid w:val="00DB2733"/>
    <w:rsid w:val="00DB4D06"/>
    <w:rsid w:val="00DB5887"/>
    <w:rsid w:val="00DC26DB"/>
    <w:rsid w:val="00DC3079"/>
    <w:rsid w:val="00DC5F97"/>
    <w:rsid w:val="00DD046E"/>
    <w:rsid w:val="00DD1269"/>
    <w:rsid w:val="00DD3820"/>
    <w:rsid w:val="00DE2270"/>
    <w:rsid w:val="00DE34C0"/>
    <w:rsid w:val="00DE3715"/>
    <w:rsid w:val="00DE3FF7"/>
    <w:rsid w:val="00DE4EA2"/>
    <w:rsid w:val="00DE53C4"/>
    <w:rsid w:val="00DE6472"/>
    <w:rsid w:val="00DE6A52"/>
    <w:rsid w:val="00DE73BD"/>
    <w:rsid w:val="00DF0FA5"/>
    <w:rsid w:val="00DF5E7D"/>
    <w:rsid w:val="00E00B54"/>
    <w:rsid w:val="00E03CCB"/>
    <w:rsid w:val="00E10E68"/>
    <w:rsid w:val="00E11BEF"/>
    <w:rsid w:val="00E1277E"/>
    <w:rsid w:val="00E12A46"/>
    <w:rsid w:val="00E14BD0"/>
    <w:rsid w:val="00E15364"/>
    <w:rsid w:val="00E22A25"/>
    <w:rsid w:val="00E252AD"/>
    <w:rsid w:val="00E25752"/>
    <w:rsid w:val="00E25B60"/>
    <w:rsid w:val="00E3413A"/>
    <w:rsid w:val="00E35228"/>
    <w:rsid w:val="00E423B3"/>
    <w:rsid w:val="00E43343"/>
    <w:rsid w:val="00E5025A"/>
    <w:rsid w:val="00E50CAD"/>
    <w:rsid w:val="00E52085"/>
    <w:rsid w:val="00E52EC3"/>
    <w:rsid w:val="00E53CCC"/>
    <w:rsid w:val="00E57687"/>
    <w:rsid w:val="00E57CAC"/>
    <w:rsid w:val="00E603D1"/>
    <w:rsid w:val="00E61915"/>
    <w:rsid w:val="00E62B6F"/>
    <w:rsid w:val="00E6542D"/>
    <w:rsid w:val="00E66ED0"/>
    <w:rsid w:val="00E70B99"/>
    <w:rsid w:val="00E7335E"/>
    <w:rsid w:val="00E73940"/>
    <w:rsid w:val="00E74DC5"/>
    <w:rsid w:val="00E75B38"/>
    <w:rsid w:val="00E76647"/>
    <w:rsid w:val="00E80053"/>
    <w:rsid w:val="00E811A9"/>
    <w:rsid w:val="00E81CFD"/>
    <w:rsid w:val="00E840A3"/>
    <w:rsid w:val="00E842D0"/>
    <w:rsid w:val="00E860F8"/>
    <w:rsid w:val="00E872B7"/>
    <w:rsid w:val="00E877FA"/>
    <w:rsid w:val="00E87DBE"/>
    <w:rsid w:val="00E90409"/>
    <w:rsid w:val="00E916E4"/>
    <w:rsid w:val="00E92177"/>
    <w:rsid w:val="00E951C5"/>
    <w:rsid w:val="00EA238D"/>
    <w:rsid w:val="00EA2958"/>
    <w:rsid w:val="00EB13D4"/>
    <w:rsid w:val="00EB190C"/>
    <w:rsid w:val="00EB4B4B"/>
    <w:rsid w:val="00EB53DD"/>
    <w:rsid w:val="00EC3839"/>
    <w:rsid w:val="00EC6794"/>
    <w:rsid w:val="00EC766D"/>
    <w:rsid w:val="00EC7FA0"/>
    <w:rsid w:val="00ED01E6"/>
    <w:rsid w:val="00ED3CB8"/>
    <w:rsid w:val="00ED68BF"/>
    <w:rsid w:val="00ED75FA"/>
    <w:rsid w:val="00EE2663"/>
    <w:rsid w:val="00EE2CE1"/>
    <w:rsid w:val="00EE3015"/>
    <w:rsid w:val="00EE38DB"/>
    <w:rsid w:val="00EE3F71"/>
    <w:rsid w:val="00EE458F"/>
    <w:rsid w:val="00EE4A4E"/>
    <w:rsid w:val="00EE4E92"/>
    <w:rsid w:val="00EE50A3"/>
    <w:rsid w:val="00EE5193"/>
    <w:rsid w:val="00EE5346"/>
    <w:rsid w:val="00EE5C0C"/>
    <w:rsid w:val="00EE701F"/>
    <w:rsid w:val="00EF0557"/>
    <w:rsid w:val="00EF67C1"/>
    <w:rsid w:val="00EF7139"/>
    <w:rsid w:val="00F009A5"/>
    <w:rsid w:val="00F01503"/>
    <w:rsid w:val="00F0221F"/>
    <w:rsid w:val="00F04239"/>
    <w:rsid w:val="00F05343"/>
    <w:rsid w:val="00F05E38"/>
    <w:rsid w:val="00F06699"/>
    <w:rsid w:val="00F1144E"/>
    <w:rsid w:val="00F1276A"/>
    <w:rsid w:val="00F13CA0"/>
    <w:rsid w:val="00F14FA4"/>
    <w:rsid w:val="00F15A3F"/>
    <w:rsid w:val="00F16436"/>
    <w:rsid w:val="00F17516"/>
    <w:rsid w:val="00F2155E"/>
    <w:rsid w:val="00F2411A"/>
    <w:rsid w:val="00F24CFB"/>
    <w:rsid w:val="00F25E89"/>
    <w:rsid w:val="00F2602E"/>
    <w:rsid w:val="00F310D5"/>
    <w:rsid w:val="00F31B83"/>
    <w:rsid w:val="00F31BA7"/>
    <w:rsid w:val="00F31D23"/>
    <w:rsid w:val="00F325CB"/>
    <w:rsid w:val="00F32FEC"/>
    <w:rsid w:val="00F35B4C"/>
    <w:rsid w:val="00F35BF6"/>
    <w:rsid w:val="00F36A05"/>
    <w:rsid w:val="00F37623"/>
    <w:rsid w:val="00F50682"/>
    <w:rsid w:val="00F51528"/>
    <w:rsid w:val="00F521CA"/>
    <w:rsid w:val="00F52AAD"/>
    <w:rsid w:val="00F536AE"/>
    <w:rsid w:val="00F55793"/>
    <w:rsid w:val="00F55E92"/>
    <w:rsid w:val="00F56453"/>
    <w:rsid w:val="00F64968"/>
    <w:rsid w:val="00F71431"/>
    <w:rsid w:val="00F71905"/>
    <w:rsid w:val="00F71B6E"/>
    <w:rsid w:val="00F746AF"/>
    <w:rsid w:val="00F7670A"/>
    <w:rsid w:val="00F7699E"/>
    <w:rsid w:val="00F8019E"/>
    <w:rsid w:val="00F802F4"/>
    <w:rsid w:val="00F820EC"/>
    <w:rsid w:val="00F83809"/>
    <w:rsid w:val="00F8512B"/>
    <w:rsid w:val="00F92E4A"/>
    <w:rsid w:val="00F93845"/>
    <w:rsid w:val="00F95ED1"/>
    <w:rsid w:val="00F973CB"/>
    <w:rsid w:val="00FA1E2E"/>
    <w:rsid w:val="00FA22C0"/>
    <w:rsid w:val="00FA4BB2"/>
    <w:rsid w:val="00FA5565"/>
    <w:rsid w:val="00FA592F"/>
    <w:rsid w:val="00FA5E0C"/>
    <w:rsid w:val="00FA66FE"/>
    <w:rsid w:val="00FA6D37"/>
    <w:rsid w:val="00FB18D8"/>
    <w:rsid w:val="00FB2592"/>
    <w:rsid w:val="00FB5301"/>
    <w:rsid w:val="00FB5350"/>
    <w:rsid w:val="00FB6377"/>
    <w:rsid w:val="00FB7527"/>
    <w:rsid w:val="00FC03B4"/>
    <w:rsid w:val="00FC0940"/>
    <w:rsid w:val="00FC1154"/>
    <w:rsid w:val="00FC25D4"/>
    <w:rsid w:val="00FC4155"/>
    <w:rsid w:val="00FD10E7"/>
    <w:rsid w:val="00FD221D"/>
    <w:rsid w:val="00FD2D77"/>
    <w:rsid w:val="00FD4E65"/>
    <w:rsid w:val="00FD75F8"/>
    <w:rsid w:val="00FE08EC"/>
    <w:rsid w:val="00FE15C2"/>
    <w:rsid w:val="00FE3CE7"/>
    <w:rsid w:val="00FE4187"/>
    <w:rsid w:val="00FE5CEF"/>
    <w:rsid w:val="00FE6867"/>
    <w:rsid w:val="00FF5AA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E52C673"/>
  <w15:chartTrackingRefBased/>
  <w15:docId w15:val="{C67A9C81-8C8D-4013-B703-15F2EB3912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432D2"/>
  </w:style>
  <w:style w:type="paragraph" w:styleId="Heading1">
    <w:name w:val="heading 1"/>
    <w:basedOn w:val="Normal"/>
    <w:next w:val="Normal"/>
    <w:link w:val="Heading1Char"/>
    <w:uiPriority w:val="9"/>
    <w:qFormat/>
    <w:rsid w:val="003432D2"/>
    <w:pPr>
      <w:keepNext/>
      <w:keepLines/>
      <w:spacing w:before="400" w:after="40" w:line="240" w:lineRule="auto"/>
      <w:outlineLvl w:val="0"/>
    </w:pPr>
    <w:rPr>
      <w:rFonts w:asciiTheme="majorHAnsi" w:eastAsiaTheme="majorEastAsia" w:hAnsiTheme="majorHAnsi" w:cstheme="majorBidi"/>
      <w:color w:val="1F3864" w:themeColor="accent1" w:themeShade="80"/>
      <w:sz w:val="36"/>
      <w:szCs w:val="36"/>
    </w:rPr>
  </w:style>
  <w:style w:type="paragraph" w:styleId="Heading2">
    <w:name w:val="heading 2"/>
    <w:basedOn w:val="Normal"/>
    <w:next w:val="Normal"/>
    <w:link w:val="Heading2Char"/>
    <w:uiPriority w:val="9"/>
    <w:unhideWhenUsed/>
    <w:qFormat/>
    <w:rsid w:val="003432D2"/>
    <w:pPr>
      <w:keepNext/>
      <w:keepLines/>
      <w:spacing w:before="40" w:after="0" w:line="240" w:lineRule="auto"/>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unhideWhenUsed/>
    <w:qFormat/>
    <w:rsid w:val="003432D2"/>
    <w:pPr>
      <w:keepNext/>
      <w:keepLines/>
      <w:spacing w:before="40" w:after="0" w:line="240" w:lineRule="auto"/>
      <w:outlineLvl w:val="2"/>
    </w:pPr>
    <w:rPr>
      <w:rFonts w:asciiTheme="majorHAnsi" w:eastAsiaTheme="majorEastAsia" w:hAnsiTheme="majorHAnsi"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3432D2"/>
    <w:pPr>
      <w:keepNext/>
      <w:keepLines/>
      <w:spacing w:before="40" w:after="0"/>
      <w:outlineLvl w:val="3"/>
    </w:pPr>
    <w:rPr>
      <w:rFonts w:asciiTheme="majorHAnsi" w:eastAsiaTheme="majorEastAsia" w:hAnsiTheme="majorHAnsi" w:cstheme="majorBidi"/>
      <w:color w:val="2F5496" w:themeColor="accent1" w:themeShade="BF"/>
      <w:sz w:val="24"/>
      <w:szCs w:val="24"/>
    </w:rPr>
  </w:style>
  <w:style w:type="paragraph" w:styleId="Heading5">
    <w:name w:val="heading 5"/>
    <w:basedOn w:val="Normal"/>
    <w:next w:val="Normal"/>
    <w:link w:val="Heading5Char"/>
    <w:uiPriority w:val="9"/>
    <w:semiHidden/>
    <w:unhideWhenUsed/>
    <w:qFormat/>
    <w:rsid w:val="003432D2"/>
    <w:pPr>
      <w:keepNext/>
      <w:keepLines/>
      <w:spacing w:before="40" w:after="0"/>
      <w:outlineLvl w:val="4"/>
    </w:pPr>
    <w:rPr>
      <w:rFonts w:asciiTheme="majorHAnsi" w:eastAsiaTheme="majorEastAsia" w:hAnsiTheme="majorHAnsi" w:cstheme="majorBidi"/>
      <w:caps/>
      <w:color w:val="2F5496" w:themeColor="accent1" w:themeShade="BF"/>
    </w:rPr>
  </w:style>
  <w:style w:type="paragraph" w:styleId="Heading6">
    <w:name w:val="heading 6"/>
    <w:basedOn w:val="Normal"/>
    <w:next w:val="Normal"/>
    <w:link w:val="Heading6Char"/>
    <w:uiPriority w:val="9"/>
    <w:semiHidden/>
    <w:unhideWhenUsed/>
    <w:qFormat/>
    <w:rsid w:val="003432D2"/>
    <w:pPr>
      <w:keepNext/>
      <w:keepLines/>
      <w:spacing w:before="40" w:after="0"/>
      <w:outlineLvl w:val="5"/>
    </w:pPr>
    <w:rPr>
      <w:rFonts w:asciiTheme="majorHAnsi" w:eastAsiaTheme="majorEastAsia" w:hAnsiTheme="majorHAnsi" w:cstheme="majorBidi"/>
      <w:i/>
      <w:iCs/>
      <w:caps/>
      <w:color w:val="1F3864" w:themeColor="accent1" w:themeShade="80"/>
    </w:rPr>
  </w:style>
  <w:style w:type="paragraph" w:styleId="Heading7">
    <w:name w:val="heading 7"/>
    <w:basedOn w:val="Normal"/>
    <w:next w:val="Normal"/>
    <w:link w:val="Heading7Char"/>
    <w:uiPriority w:val="9"/>
    <w:semiHidden/>
    <w:unhideWhenUsed/>
    <w:qFormat/>
    <w:rsid w:val="003432D2"/>
    <w:pPr>
      <w:keepNext/>
      <w:keepLines/>
      <w:spacing w:before="40" w:after="0"/>
      <w:outlineLvl w:val="6"/>
    </w:pPr>
    <w:rPr>
      <w:rFonts w:asciiTheme="majorHAnsi" w:eastAsiaTheme="majorEastAsia" w:hAnsiTheme="majorHAnsi" w:cstheme="majorBidi"/>
      <w:b/>
      <w:bCs/>
      <w:color w:val="1F3864" w:themeColor="accent1" w:themeShade="80"/>
    </w:rPr>
  </w:style>
  <w:style w:type="paragraph" w:styleId="Heading8">
    <w:name w:val="heading 8"/>
    <w:basedOn w:val="Normal"/>
    <w:next w:val="Normal"/>
    <w:link w:val="Heading8Char"/>
    <w:uiPriority w:val="9"/>
    <w:semiHidden/>
    <w:unhideWhenUsed/>
    <w:qFormat/>
    <w:rsid w:val="003432D2"/>
    <w:pPr>
      <w:keepNext/>
      <w:keepLines/>
      <w:spacing w:before="40" w:after="0"/>
      <w:outlineLvl w:val="7"/>
    </w:pPr>
    <w:rPr>
      <w:rFonts w:asciiTheme="majorHAnsi" w:eastAsiaTheme="majorEastAsia" w:hAnsiTheme="majorHAnsi" w:cstheme="majorBidi"/>
      <w:b/>
      <w:bCs/>
      <w:i/>
      <w:iCs/>
      <w:color w:val="1F3864" w:themeColor="accent1" w:themeShade="80"/>
    </w:rPr>
  </w:style>
  <w:style w:type="paragraph" w:styleId="Heading9">
    <w:name w:val="heading 9"/>
    <w:basedOn w:val="Normal"/>
    <w:next w:val="Normal"/>
    <w:link w:val="Heading9Char"/>
    <w:uiPriority w:val="9"/>
    <w:semiHidden/>
    <w:unhideWhenUsed/>
    <w:qFormat/>
    <w:rsid w:val="003432D2"/>
    <w:pPr>
      <w:keepNext/>
      <w:keepLines/>
      <w:spacing w:before="40" w:after="0"/>
      <w:outlineLvl w:val="8"/>
    </w:pPr>
    <w:rPr>
      <w:rFonts w:asciiTheme="majorHAnsi" w:eastAsiaTheme="majorEastAsia" w:hAnsiTheme="majorHAnsi" w:cstheme="majorBidi"/>
      <w:i/>
      <w:iCs/>
      <w:color w:val="1F3864" w:themeColor="accent1" w:themeShade="8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432D2"/>
    <w:rPr>
      <w:rFonts w:asciiTheme="majorHAnsi" w:eastAsiaTheme="majorEastAsia" w:hAnsiTheme="majorHAnsi" w:cstheme="majorBidi"/>
      <w:color w:val="1F3864" w:themeColor="accent1" w:themeShade="80"/>
      <w:sz w:val="36"/>
      <w:szCs w:val="36"/>
    </w:rPr>
  </w:style>
  <w:style w:type="character" w:customStyle="1" w:styleId="Heading2Char">
    <w:name w:val="Heading 2 Char"/>
    <w:basedOn w:val="DefaultParagraphFont"/>
    <w:link w:val="Heading2"/>
    <w:uiPriority w:val="9"/>
    <w:rsid w:val="003432D2"/>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rsid w:val="003432D2"/>
    <w:rPr>
      <w:rFonts w:asciiTheme="majorHAnsi" w:eastAsiaTheme="majorEastAsia" w:hAnsiTheme="majorHAnsi"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3432D2"/>
    <w:rPr>
      <w:rFonts w:asciiTheme="majorHAnsi" w:eastAsiaTheme="majorEastAsia" w:hAnsiTheme="majorHAnsi" w:cstheme="majorBidi"/>
      <w:color w:val="2F5496" w:themeColor="accent1" w:themeShade="BF"/>
      <w:sz w:val="24"/>
      <w:szCs w:val="24"/>
    </w:rPr>
  </w:style>
  <w:style w:type="character" w:customStyle="1" w:styleId="Heading5Char">
    <w:name w:val="Heading 5 Char"/>
    <w:basedOn w:val="DefaultParagraphFont"/>
    <w:link w:val="Heading5"/>
    <w:uiPriority w:val="9"/>
    <w:semiHidden/>
    <w:rsid w:val="003432D2"/>
    <w:rPr>
      <w:rFonts w:asciiTheme="majorHAnsi" w:eastAsiaTheme="majorEastAsia" w:hAnsiTheme="majorHAnsi" w:cstheme="majorBidi"/>
      <w:caps/>
      <w:color w:val="2F5496" w:themeColor="accent1" w:themeShade="BF"/>
    </w:rPr>
  </w:style>
  <w:style w:type="character" w:customStyle="1" w:styleId="Heading6Char">
    <w:name w:val="Heading 6 Char"/>
    <w:basedOn w:val="DefaultParagraphFont"/>
    <w:link w:val="Heading6"/>
    <w:uiPriority w:val="9"/>
    <w:semiHidden/>
    <w:rsid w:val="003432D2"/>
    <w:rPr>
      <w:rFonts w:asciiTheme="majorHAnsi" w:eastAsiaTheme="majorEastAsia" w:hAnsiTheme="majorHAnsi" w:cstheme="majorBidi"/>
      <w:i/>
      <w:iCs/>
      <w:caps/>
      <w:color w:val="1F3864" w:themeColor="accent1" w:themeShade="80"/>
    </w:rPr>
  </w:style>
  <w:style w:type="character" w:customStyle="1" w:styleId="Heading7Char">
    <w:name w:val="Heading 7 Char"/>
    <w:basedOn w:val="DefaultParagraphFont"/>
    <w:link w:val="Heading7"/>
    <w:uiPriority w:val="9"/>
    <w:semiHidden/>
    <w:rsid w:val="003432D2"/>
    <w:rPr>
      <w:rFonts w:asciiTheme="majorHAnsi" w:eastAsiaTheme="majorEastAsia" w:hAnsiTheme="majorHAnsi" w:cstheme="majorBidi"/>
      <w:b/>
      <w:bCs/>
      <w:color w:val="1F3864" w:themeColor="accent1" w:themeShade="80"/>
    </w:rPr>
  </w:style>
  <w:style w:type="character" w:customStyle="1" w:styleId="Heading8Char">
    <w:name w:val="Heading 8 Char"/>
    <w:basedOn w:val="DefaultParagraphFont"/>
    <w:link w:val="Heading8"/>
    <w:uiPriority w:val="9"/>
    <w:semiHidden/>
    <w:rsid w:val="003432D2"/>
    <w:rPr>
      <w:rFonts w:asciiTheme="majorHAnsi" w:eastAsiaTheme="majorEastAsia" w:hAnsiTheme="majorHAnsi" w:cstheme="majorBidi"/>
      <w:b/>
      <w:bCs/>
      <w:i/>
      <w:iCs/>
      <w:color w:val="1F3864" w:themeColor="accent1" w:themeShade="80"/>
    </w:rPr>
  </w:style>
  <w:style w:type="character" w:customStyle="1" w:styleId="Heading9Char">
    <w:name w:val="Heading 9 Char"/>
    <w:basedOn w:val="DefaultParagraphFont"/>
    <w:link w:val="Heading9"/>
    <w:uiPriority w:val="9"/>
    <w:semiHidden/>
    <w:rsid w:val="003432D2"/>
    <w:rPr>
      <w:rFonts w:asciiTheme="majorHAnsi" w:eastAsiaTheme="majorEastAsia" w:hAnsiTheme="majorHAnsi" w:cstheme="majorBidi"/>
      <w:i/>
      <w:iCs/>
      <w:color w:val="1F3864" w:themeColor="accent1" w:themeShade="80"/>
    </w:rPr>
  </w:style>
  <w:style w:type="paragraph" w:styleId="BalloonText">
    <w:name w:val="Balloon Text"/>
    <w:basedOn w:val="Normal"/>
    <w:link w:val="BalloonTextChar"/>
    <w:uiPriority w:val="99"/>
    <w:semiHidden/>
    <w:unhideWhenUsed/>
    <w:rsid w:val="00EA2958"/>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EA2958"/>
    <w:rPr>
      <w:rFonts w:ascii="Segoe UI" w:hAnsi="Segoe UI" w:cs="Segoe UI"/>
      <w:sz w:val="18"/>
      <w:szCs w:val="18"/>
    </w:rPr>
  </w:style>
  <w:style w:type="paragraph" w:styleId="Header">
    <w:name w:val="header"/>
    <w:basedOn w:val="Normal"/>
    <w:link w:val="HeaderChar"/>
    <w:uiPriority w:val="99"/>
    <w:unhideWhenUsed/>
    <w:rsid w:val="000C2281"/>
    <w:pPr>
      <w:tabs>
        <w:tab w:val="center" w:pos="4680"/>
        <w:tab w:val="right" w:pos="9360"/>
      </w:tabs>
      <w:spacing w:line="240" w:lineRule="auto"/>
    </w:pPr>
  </w:style>
  <w:style w:type="character" w:customStyle="1" w:styleId="HeaderChar">
    <w:name w:val="Header Char"/>
    <w:basedOn w:val="DefaultParagraphFont"/>
    <w:link w:val="Header"/>
    <w:uiPriority w:val="99"/>
    <w:rsid w:val="000C2281"/>
  </w:style>
  <w:style w:type="paragraph" w:styleId="Footer">
    <w:name w:val="footer"/>
    <w:basedOn w:val="Normal"/>
    <w:link w:val="FooterChar"/>
    <w:uiPriority w:val="99"/>
    <w:unhideWhenUsed/>
    <w:rsid w:val="000C2281"/>
    <w:pPr>
      <w:tabs>
        <w:tab w:val="center" w:pos="4680"/>
        <w:tab w:val="right" w:pos="9360"/>
      </w:tabs>
      <w:spacing w:line="240" w:lineRule="auto"/>
    </w:pPr>
  </w:style>
  <w:style w:type="character" w:customStyle="1" w:styleId="FooterChar">
    <w:name w:val="Footer Char"/>
    <w:basedOn w:val="DefaultParagraphFont"/>
    <w:link w:val="Footer"/>
    <w:uiPriority w:val="99"/>
    <w:rsid w:val="000C2281"/>
  </w:style>
  <w:style w:type="paragraph" w:styleId="TOCHeading">
    <w:name w:val="TOC Heading"/>
    <w:basedOn w:val="Heading1"/>
    <w:next w:val="Normal"/>
    <w:uiPriority w:val="39"/>
    <w:unhideWhenUsed/>
    <w:qFormat/>
    <w:rsid w:val="003432D2"/>
    <w:pPr>
      <w:outlineLvl w:val="9"/>
    </w:pPr>
  </w:style>
  <w:style w:type="character" w:styleId="PlaceholderText">
    <w:name w:val="Placeholder Text"/>
    <w:basedOn w:val="DefaultParagraphFont"/>
    <w:uiPriority w:val="99"/>
    <w:semiHidden/>
    <w:rsid w:val="000B1F5C"/>
    <w:rPr>
      <w:color w:val="808080"/>
    </w:rPr>
  </w:style>
  <w:style w:type="table" w:styleId="PlainTable1">
    <w:name w:val="Plain Table 1"/>
    <w:basedOn w:val="TableNormal"/>
    <w:uiPriority w:val="41"/>
    <w:rsid w:val="007543E5"/>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3">
    <w:name w:val="Plain Table 3"/>
    <w:basedOn w:val="TableNormal"/>
    <w:uiPriority w:val="43"/>
    <w:rsid w:val="007543E5"/>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7543E5"/>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7543E5"/>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4-Accent1">
    <w:name w:val="Grid Table 4 Accent 1"/>
    <w:basedOn w:val="TableNormal"/>
    <w:uiPriority w:val="49"/>
    <w:rsid w:val="007543E5"/>
    <w:pPr>
      <w:spacing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styleId="ListParagraph">
    <w:name w:val="List Paragraph"/>
    <w:basedOn w:val="Normal"/>
    <w:uiPriority w:val="34"/>
    <w:qFormat/>
    <w:rsid w:val="00051F4B"/>
    <w:pPr>
      <w:ind w:left="720"/>
      <w:contextualSpacing/>
    </w:pPr>
  </w:style>
  <w:style w:type="table" w:styleId="TableGrid">
    <w:name w:val="Table Grid"/>
    <w:basedOn w:val="TableNormal"/>
    <w:uiPriority w:val="39"/>
    <w:rsid w:val="00B03225"/>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386647"/>
    <w:rPr>
      <w:sz w:val="16"/>
      <w:szCs w:val="16"/>
    </w:rPr>
  </w:style>
  <w:style w:type="paragraph" w:styleId="CommentText">
    <w:name w:val="annotation text"/>
    <w:basedOn w:val="Normal"/>
    <w:link w:val="CommentTextChar"/>
    <w:uiPriority w:val="99"/>
    <w:unhideWhenUsed/>
    <w:rsid w:val="00386647"/>
    <w:pPr>
      <w:spacing w:line="240" w:lineRule="auto"/>
    </w:pPr>
    <w:rPr>
      <w:sz w:val="20"/>
      <w:szCs w:val="20"/>
    </w:rPr>
  </w:style>
  <w:style w:type="character" w:customStyle="1" w:styleId="CommentTextChar">
    <w:name w:val="Comment Text Char"/>
    <w:basedOn w:val="DefaultParagraphFont"/>
    <w:link w:val="CommentText"/>
    <w:uiPriority w:val="99"/>
    <w:rsid w:val="00386647"/>
    <w:rPr>
      <w:sz w:val="20"/>
      <w:szCs w:val="20"/>
    </w:rPr>
  </w:style>
  <w:style w:type="paragraph" w:styleId="CommentSubject">
    <w:name w:val="annotation subject"/>
    <w:basedOn w:val="CommentText"/>
    <w:next w:val="CommentText"/>
    <w:link w:val="CommentSubjectChar"/>
    <w:uiPriority w:val="99"/>
    <w:semiHidden/>
    <w:unhideWhenUsed/>
    <w:rsid w:val="00386647"/>
    <w:rPr>
      <w:b/>
      <w:bCs/>
    </w:rPr>
  </w:style>
  <w:style w:type="character" w:customStyle="1" w:styleId="CommentSubjectChar">
    <w:name w:val="Comment Subject Char"/>
    <w:basedOn w:val="CommentTextChar"/>
    <w:link w:val="CommentSubject"/>
    <w:uiPriority w:val="99"/>
    <w:semiHidden/>
    <w:rsid w:val="00386647"/>
    <w:rPr>
      <w:b/>
      <w:bCs/>
      <w:sz w:val="20"/>
      <w:szCs w:val="20"/>
    </w:rPr>
  </w:style>
  <w:style w:type="paragraph" w:customStyle="1" w:styleId="EndNoteBibliography">
    <w:name w:val="EndNote Bibliography"/>
    <w:basedOn w:val="Normal"/>
    <w:link w:val="EndNoteBibliographyChar"/>
    <w:rsid w:val="009A2642"/>
    <w:pPr>
      <w:spacing w:line="240" w:lineRule="auto"/>
      <w:jc w:val="center"/>
    </w:pPr>
    <w:rPr>
      <w:rFonts w:ascii="Times New Roman" w:eastAsia="Times New Roman" w:hAnsi="Times New Roman" w:cs="Times New Roman"/>
      <w:noProof/>
      <w:sz w:val="24"/>
      <w:szCs w:val="24"/>
    </w:rPr>
  </w:style>
  <w:style w:type="character" w:customStyle="1" w:styleId="EndNoteBibliographyChar">
    <w:name w:val="EndNote Bibliography Char"/>
    <w:link w:val="EndNoteBibliography"/>
    <w:rsid w:val="009A2642"/>
    <w:rPr>
      <w:rFonts w:ascii="Times New Roman" w:eastAsia="Times New Roman" w:hAnsi="Times New Roman" w:cs="Times New Roman"/>
      <w:noProof/>
      <w:sz w:val="24"/>
      <w:szCs w:val="24"/>
    </w:rPr>
  </w:style>
  <w:style w:type="paragraph" w:styleId="Caption">
    <w:name w:val="caption"/>
    <w:basedOn w:val="Normal"/>
    <w:next w:val="Normal"/>
    <w:uiPriority w:val="35"/>
    <w:unhideWhenUsed/>
    <w:qFormat/>
    <w:rsid w:val="003432D2"/>
    <w:pPr>
      <w:spacing w:line="240" w:lineRule="auto"/>
    </w:pPr>
    <w:rPr>
      <w:b/>
      <w:bCs/>
      <w:smallCaps/>
      <w:color w:val="44546A" w:themeColor="text2"/>
    </w:rPr>
  </w:style>
  <w:style w:type="paragraph" w:styleId="Title">
    <w:name w:val="Title"/>
    <w:basedOn w:val="Normal"/>
    <w:next w:val="Normal"/>
    <w:link w:val="TitleChar"/>
    <w:uiPriority w:val="10"/>
    <w:qFormat/>
    <w:rsid w:val="003432D2"/>
    <w:pPr>
      <w:spacing w:after="0" w:line="204" w:lineRule="auto"/>
      <w:contextualSpacing/>
    </w:pPr>
    <w:rPr>
      <w:rFonts w:asciiTheme="majorHAnsi" w:eastAsiaTheme="majorEastAsia" w:hAnsiTheme="majorHAnsi" w:cstheme="majorBidi"/>
      <w:caps/>
      <w:color w:val="44546A" w:themeColor="text2"/>
      <w:spacing w:val="-15"/>
      <w:sz w:val="72"/>
      <w:szCs w:val="72"/>
    </w:rPr>
  </w:style>
  <w:style w:type="character" w:customStyle="1" w:styleId="TitleChar">
    <w:name w:val="Title Char"/>
    <w:basedOn w:val="DefaultParagraphFont"/>
    <w:link w:val="Title"/>
    <w:uiPriority w:val="10"/>
    <w:rsid w:val="003432D2"/>
    <w:rPr>
      <w:rFonts w:asciiTheme="majorHAnsi" w:eastAsiaTheme="majorEastAsia" w:hAnsiTheme="majorHAnsi" w:cstheme="majorBidi"/>
      <w:caps/>
      <w:color w:val="44546A" w:themeColor="text2"/>
      <w:spacing w:val="-15"/>
      <w:sz w:val="72"/>
      <w:szCs w:val="72"/>
    </w:rPr>
  </w:style>
  <w:style w:type="paragraph" w:styleId="Subtitle">
    <w:name w:val="Subtitle"/>
    <w:basedOn w:val="Normal"/>
    <w:next w:val="Normal"/>
    <w:link w:val="SubtitleChar"/>
    <w:uiPriority w:val="11"/>
    <w:qFormat/>
    <w:rsid w:val="003432D2"/>
    <w:pPr>
      <w:numPr>
        <w:ilvl w:val="1"/>
      </w:numPr>
      <w:spacing w:after="240" w:line="240" w:lineRule="auto"/>
    </w:pPr>
    <w:rPr>
      <w:rFonts w:asciiTheme="majorHAnsi" w:eastAsiaTheme="majorEastAsia" w:hAnsiTheme="majorHAnsi" w:cstheme="majorBidi"/>
      <w:color w:val="4472C4" w:themeColor="accent1"/>
      <w:sz w:val="28"/>
      <w:szCs w:val="28"/>
    </w:rPr>
  </w:style>
  <w:style w:type="character" w:customStyle="1" w:styleId="SubtitleChar">
    <w:name w:val="Subtitle Char"/>
    <w:basedOn w:val="DefaultParagraphFont"/>
    <w:link w:val="Subtitle"/>
    <w:uiPriority w:val="11"/>
    <w:rsid w:val="003432D2"/>
    <w:rPr>
      <w:rFonts w:asciiTheme="majorHAnsi" w:eastAsiaTheme="majorEastAsia" w:hAnsiTheme="majorHAnsi" w:cstheme="majorBidi"/>
      <w:color w:val="4472C4" w:themeColor="accent1"/>
      <w:sz w:val="28"/>
      <w:szCs w:val="28"/>
    </w:rPr>
  </w:style>
  <w:style w:type="character" w:styleId="Strong">
    <w:name w:val="Strong"/>
    <w:basedOn w:val="DefaultParagraphFont"/>
    <w:uiPriority w:val="22"/>
    <w:qFormat/>
    <w:rsid w:val="003432D2"/>
    <w:rPr>
      <w:b/>
      <w:bCs/>
    </w:rPr>
  </w:style>
  <w:style w:type="character" w:styleId="Emphasis">
    <w:name w:val="Emphasis"/>
    <w:basedOn w:val="DefaultParagraphFont"/>
    <w:uiPriority w:val="20"/>
    <w:qFormat/>
    <w:rsid w:val="003432D2"/>
    <w:rPr>
      <w:i/>
      <w:iCs/>
    </w:rPr>
  </w:style>
  <w:style w:type="paragraph" w:styleId="NoSpacing">
    <w:name w:val="No Spacing"/>
    <w:uiPriority w:val="1"/>
    <w:qFormat/>
    <w:rsid w:val="003432D2"/>
    <w:pPr>
      <w:spacing w:after="0" w:line="240" w:lineRule="auto"/>
    </w:pPr>
  </w:style>
  <w:style w:type="paragraph" w:styleId="Quote">
    <w:name w:val="Quote"/>
    <w:basedOn w:val="Normal"/>
    <w:next w:val="Normal"/>
    <w:link w:val="QuoteChar"/>
    <w:uiPriority w:val="29"/>
    <w:qFormat/>
    <w:rsid w:val="003432D2"/>
    <w:pPr>
      <w:spacing w:before="120" w:after="120"/>
      <w:ind w:left="720"/>
    </w:pPr>
    <w:rPr>
      <w:color w:val="44546A" w:themeColor="text2"/>
      <w:sz w:val="24"/>
      <w:szCs w:val="24"/>
    </w:rPr>
  </w:style>
  <w:style w:type="character" w:customStyle="1" w:styleId="QuoteChar">
    <w:name w:val="Quote Char"/>
    <w:basedOn w:val="DefaultParagraphFont"/>
    <w:link w:val="Quote"/>
    <w:uiPriority w:val="29"/>
    <w:rsid w:val="003432D2"/>
    <w:rPr>
      <w:color w:val="44546A" w:themeColor="text2"/>
      <w:sz w:val="24"/>
      <w:szCs w:val="24"/>
    </w:rPr>
  </w:style>
  <w:style w:type="paragraph" w:styleId="IntenseQuote">
    <w:name w:val="Intense Quote"/>
    <w:basedOn w:val="Normal"/>
    <w:next w:val="Normal"/>
    <w:link w:val="IntenseQuoteChar"/>
    <w:uiPriority w:val="30"/>
    <w:qFormat/>
    <w:rsid w:val="003432D2"/>
    <w:pPr>
      <w:spacing w:before="100" w:beforeAutospacing="1" w:after="240" w:line="240" w:lineRule="auto"/>
      <w:ind w:left="720"/>
      <w:jc w:val="center"/>
    </w:pPr>
    <w:rPr>
      <w:rFonts w:asciiTheme="majorHAnsi" w:eastAsiaTheme="majorEastAsia" w:hAnsiTheme="majorHAnsi" w:cstheme="majorBidi"/>
      <w:color w:val="44546A" w:themeColor="text2"/>
      <w:spacing w:val="-6"/>
      <w:sz w:val="32"/>
      <w:szCs w:val="32"/>
    </w:rPr>
  </w:style>
  <w:style w:type="character" w:customStyle="1" w:styleId="IntenseQuoteChar">
    <w:name w:val="Intense Quote Char"/>
    <w:basedOn w:val="DefaultParagraphFont"/>
    <w:link w:val="IntenseQuote"/>
    <w:uiPriority w:val="30"/>
    <w:rsid w:val="003432D2"/>
    <w:rPr>
      <w:rFonts w:asciiTheme="majorHAnsi" w:eastAsiaTheme="majorEastAsia" w:hAnsiTheme="majorHAnsi" w:cstheme="majorBidi"/>
      <w:color w:val="44546A" w:themeColor="text2"/>
      <w:spacing w:val="-6"/>
      <w:sz w:val="32"/>
      <w:szCs w:val="32"/>
    </w:rPr>
  </w:style>
  <w:style w:type="character" w:styleId="SubtleEmphasis">
    <w:name w:val="Subtle Emphasis"/>
    <w:basedOn w:val="DefaultParagraphFont"/>
    <w:uiPriority w:val="19"/>
    <w:qFormat/>
    <w:rsid w:val="003432D2"/>
    <w:rPr>
      <w:i/>
      <w:iCs/>
      <w:color w:val="595959" w:themeColor="text1" w:themeTint="A6"/>
    </w:rPr>
  </w:style>
  <w:style w:type="character" w:styleId="IntenseEmphasis">
    <w:name w:val="Intense Emphasis"/>
    <w:basedOn w:val="DefaultParagraphFont"/>
    <w:uiPriority w:val="21"/>
    <w:qFormat/>
    <w:rsid w:val="003432D2"/>
    <w:rPr>
      <w:b/>
      <w:bCs/>
      <w:i/>
      <w:iCs/>
    </w:rPr>
  </w:style>
  <w:style w:type="character" w:styleId="SubtleReference">
    <w:name w:val="Subtle Reference"/>
    <w:basedOn w:val="DefaultParagraphFont"/>
    <w:uiPriority w:val="31"/>
    <w:qFormat/>
    <w:rsid w:val="003432D2"/>
    <w:rPr>
      <w:smallCaps/>
      <w:color w:val="595959" w:themeColor="text1" w:themeTint="A6"/>
      <w:u w:val="none" w:color="7F7F7F" w:themeColor="text1" w:themeTint="80"/>
      <w:bdr w:val="none" w:sz="0" w:space="0" w:color="auto"/>
    </w:rPr>
  </w:style>
  <w:style w:type="character" w:styleId="IntenseReference">
    <w:name w:val="Intense Reference"/>
    <w:basedOn w:val="DefaultParagraphFont"/>
    <w:uiPriority w:val="32"/>
    <w:qFormat/>
    <w:rsid w:val="003432D2"/>
    <w:rPr>
      <w:b/>
      <w:bCs/>
      <w:smallCaps/>
      <w:color w:val="44546A" w:themeColor="text2"/>
      <w:u w:val="single"/>
    </w:rPr>
  </w:style>
  <w:style w:type="character" w:styleId="BookTitle">
    <w:name w:val="Book Title"/>
    <w:basedOn w:val="DefaultParagraphFont"/>
    <w:uiPriority w:val="33"/>
    <w:qFormat/>
    <w:rsid w:val="003432D2"/>
    <w:rPr>
      <w:b/>
      <w:bCs/>
      <w:smallCaps/>
      <w:spacing w:val="10"/>
    </w:rPr>
  </w:style>
  <w:style w:type="paragraph" w:styleId="TOC1">
    <w:name w:val="toc 1"/>
    <w:basedOn w:val="Normal"/>
    <w:next w:val="Normal"/>
    <w:autoRedefine/>
    <w:uiPriority w:val="39"/>
    <w:unhideWhenUsed/>
    <w:rsid w:val="007B2F34"/>
    <w:pPr>
      <w:tabs>
        <w:tab w:val="right" w:leader="dot" w:pos="9350"/>
      </w:tabs>
      <w:spacing w:after="100"/>
    </w:pPr>
    <w:rPr>
      <w:rFonts w:ascii="Times New Roman" w:hAnsi="Times New Roman" w:cs="Times New Roman"/>
      <w:noProof/>
    </w:rPr>
  </w:style>
  <w:style w:type="character" w:styleId="Hyperlink">
    <w:name w:val="Hyperlink"/>
    <w:basedOn w:val="DefaultParagraphFont"/>
    <w:uiPriority w:val="99"/>
    <w:unhideWhenUsed/>
    <w:rsid w:val="003432D2"/>
    <w:rPr>
      <w:color w:val="0563C1" w:themeColor="hyperlink"/>
      <w:u w:val="single"/>
    </w:rPr>
  </w:style>
  <w:style w:type="paragraph" w:customStyle="1" w:styleId="TimesStyle">
    <w:name w:val="TimesStyle"/>
    <w:basedOn w:val="Heading2"/>
    <w:link w:val="TimesStyleChar"/>
    <w:qFormat/>
    <w:rsid w:val="003432D2"/>
    <w:rPr>
      <w:rFonts w:ascii="Times New Roman" w:hAnsi="Times New Roman" w:cs="Times New Roman"/>
      <w:b/>
      <w:bCs/>
      <w:color w:val="auto"/>
      <w:sz w:val="28"/>
      <w:szCs w:val="28"/>
    </w:rPr>
  </w:style>
  <w:style w:type="character" w:customStyle="1" w:styleId="TimesStyleChar">
    <w:name w:val="TimesStyle Char"/>
    <w:basedOn w:val="Heading2Char"/>
    <w:link w:val="TimesStyle"/>
    <w:rsid w:val="003432D2"/>
    <w:rPr>
      <w:rFonts w:ascii="Times New Roman" w:eastAsiaTheme="majorEastAsia" w:hAnsi="Times New Roman" w:cs="Times New Roman"/>
      <w:b/>
      <w:bCs/>
      <w:color w:val="2F5496" w:themeColor="accent1" w:themeShade="BF"/>
      <w:sz w:val="28"/>
      <w:szCs w:val="28"/>
    </w:rPr>
  </w:style>
  <w:style w:type="paragraph" w:styleId="TOC2">
    <w:name w:val="toc 2"/>
    <w:basedOn w:val="Normal"/>
    <w:next w:val="Normal"/>
    <w:autoRedefine/>
    <w:uiPriority w:val="39"/>
    <w:unhideWhenUsed/>
    <w:rsid w:val="008F2A75"/>
    <w:pPr>
      <w:tabs>
        <w:tab w:val="left" w:pos="880"/>
        <w:tab w:val="right" w:leader="dot" w:pos="9350"/>
      </w:tabs>
      <w:spacing w:after="100"/>
      <w:ind w:left="220"/>
    </w:pPr>
    <w:rPr>
      <w:b/>
      <w:bCs/>
      <w:noProof/>
    </w:rPr>
  </w:style>
  <w:style w:type="paragraph" w:styleId="TOC3">
    <w:name w:val="toc 3"/>
    <w:basedOn w:val="Normal"/>
    <w:next w:val="Normal"/>
    <w:autoRedefine/>
    <w:uiPriority w:val="39"/>
    <w:unhideWhenUsed/>
    <w:rsid w:val="00704332"/>
    <w:pPr>
      <w:spacing w:after="100"/>
      <w:ind w:left="440"/>
    </w:pPr>
  </w:style>
  <w:style w:type="paragraph" w:styleId="TableofFigures">
    <w:name w:val="table of figures"/>
    <w:basedOn w:val="Normal"/>
    <w:next w:val="Normal"/>
    <w:uiPriority w:val="99"/>
    <w:unhideWhenUsed/>
    <w:rsid w:val="00923A23"/>
    <w:pPr>
      <w:spacing w:after="0"/>
    </w:pPr>
    <w:rPr>
      <w:rFonts w:ascii="Times New Roman" w:hAnsi="Times New Roman"/>
      <w:color w:val="000000" w:themeColor="text1"/>
      <w:sz w:val="24"/>
    </w:rPr>
  </w:style>
  <w:style w:type="paragraph" w:styleId="TOC4">
    <w:name w:val="toc 4"/>
    <w:basedOn w:val="Normal"/>
    <w:next w:val="Normal"/>
    <w:autoRedefine/>
    <w:uiPriority w:val="39"/>
    <w:unhideWhenUsed/>
    <w:rsid w:val="007B2F34"/>
    <w:pPr>
      <w:spacing w:after="100"/>
      <w:ind w:left="660"/>
    </w:pPr>
  </w:style>
  <w:style w:type="paragraph" w:styleId="TOC5">
    <w:name w:val="toc 5"/>
    <w:basedOn w:val="Normal"/>
    <w:next w:val="Normal"/>
    <w:autoRedefine/>
    <w:uiPriority w:val="39"/>
    <w:unhideWhenUsed/>
    <w:rsid w:val="007B2F34"/>
    <w:pPr>
      <w:spacing w:after="100"/>
      <w:ind w:left="880"/>
    </w:pPr>
  </w:style>
  <w:style w:type="paragraph" w:styleId="TOC6">
    <w:name w:val="toc 6"/>
    <w:basedOn w:val="Normal"/>
    <w:next w:val="Normal"/>
    <w:autoRedefine/>
    <w:uiPriority w:val="39"/>
    <w:unhideWhenUsed/>
    <w:rsid w:val="007B2F34"/>
    <w:pPr>
      <w:spacing w:after="100"/>
      <w:ind w:left="1100"/>
    </w:pPr>
  </w:style>
  <w:style w:type="paragraph" w:styleId="TOC7">
    <w:name w:val="toc 7"/>
    <w:basedOn w:val="Normal"/>
    <w:next w:val="Normal"/>
    <w:autoRedefine/>
    <w:uiPriority w:val="39"/>
    <w:unhideWhenUsed/>
    <w:rsid w:val="007B2F34"/>
    <w:pPr>
      <w:spacing w:after="100"/>
      <w:ind w:left="1320"/>
    </w:pPr>
  </w:style>
  <w:style w:type="paragraph" w:styleId="TOC8">
    <w:name w:val="toc 8"/>
    <w:basedOn w:val="Normal"/>
    <w:next w:val="Normal"/>
    <w:autoRedefine/>
    <w:uiPriority w:val="39"/>
    <w:unhideWhenUsed/>
    <w:rsid w:val="007B2F34"/>
    <w:pPr>
      <w:spacing w:after="100"/>
      <w:ind w:left="1540"/>
    </w:pPr>
  </w:style>
  <w:style w:type="paragraph" w:styleId="TOC9">
    <w:name w:val="toc 9"/>
    <w:basedOn w:val="Normal"/>
    <w:next w:val="Normal"/>
    <w:autoRedefine/>
    <w:uiPriority w:val="39"/>
    <w:unhideWhenUsed/>
    <w:rsid w:val="007B2F34"/>
    <w:pPr>
      <w:spacing w:after="100"/>
      <w:ind w:left="1760"/>
    </w:pPr>
  </w:style>
  <w:style w:type="character" w:styleId="UnresolvedMention">
    <w:name w:val="Unresolved Mention"/>
    <w:basedOn w:val="DefaultParagraphFont"/>
    <w:uiPriority w:val="99"/>
    <w:semiHidden/>
    <w:unhideWhenUsed/>
    <w:rsid w:val="007B2F34"/>
    <w:rPr>
      <w:color w:val="605E5C"/>
      <w:shd w:val="clear" w:color="auto" w:fill="E1DFDD"/>
    </w:rPr>
  </w:style>
  <w:style w:type="paragraph" w:styleId="Revision">
    <w:name w:val="Revision"/>
    <w:hidden/>
    <w:uiPriority w:val="99"/>
    <w:semiHidden/>
    <w:rsid w:val="00A10352"/>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40148184">
      <w:bodyDiv w:val="1"/>
      <w:marLeft w:val="0"/>
      <w:marRight w:val="0"/>
      <w:marTop w:val="0"/>
      <w:marBottom w:val="0"/>
      <w:divBdr>
        <w:top w:val="none" w:sz="0" w:space="0" w:color="auto"/>
        <w:left w:val="none" w:sz="0" w:space="0" w:color="auto"/>
        <w:bottom w:val="none" w:sz="0" w:space="0" w:color="auto"/>
        <w:right w:val="none" w:sz="0" w:space="0" w:color="auto"/>
      </w:divBdr>
    </w:div>
    <w:div w:id="442000526">
      <w:bodyDiv w:val="1"/>
      <w:marLeft w:val="0"/>
      <w:marRight w:val="0"/>
      <w:marTop w:val="0"/>
      <w:marBottom w:val="0"/>
      <w:divBdr>
        <w:top w:val="none" w:sz="0" w:space="0" w:color="auto"/>
        <w:left w:val="none" w:sz="0" w:space="0" w:color="auto"/>
        <w:bottom w:val="none" w:sz="0" w:space="0" w:color="auto"/>
        <w:right w:val="none" w:sz="0" w:space="0" w:color="auto"/>
      </w:divBdr>
    </w:div>
    <w:div w:id="619609021">
      <w:bodyDiv w:val="1"/>
      <w:marLeft w:val="0"/>
      <w:marRight w:val="0"/>
      <w:marTop w:val="0"/>
      <w:marBottom w:val="0"/>
      <w:divBdr>
        <w:top w:val="none" w:sz="0" w:space="0" w:color="auto"/>
        <w:left w:val="none" w:sz="0" w:space="0" w:color="auto"/>
        <w:bottom w:val="none" w:sz="0" w:space="0" w:color="auto"/>
        <w:right w:val="none" w:sz="0" w:space="0" w:color="auto"/>
      </w:divBdr>
    </w:div>
    <w:div w:id="665134204">
      <w:bodyDiv w:val="1"/>
      <w:marLeft w:val="0"/>
      <w:marRight w:val="0"/>
      <w:marTop w:val="0"/>
      <w:marBottom w:val="0"/>
      <w:divBdr>
        <w:top w:val="none" w:sz="0" w:space="0" w:color="auto"/>
        <w:left w:val="none" w:sz="0" w:space="0" w:color="auto"/>
        <w:bottom w:val="none" w:sz="0" w:space="0" w:color="auto"/>
        <w:right w:val="none" w:sz="0" w:space="0" w:color="auto"/>
      </w:divBdr>
    </w:div>
    <w:div w:id="992880017">
      <w:bodyDiv w:val="1"/>
      <w:marLeft w:val="0"/>
      <w:marRight w:val="0"/>
      <w:marTop w:val="0"/>
      <w:marBottom w:val="0"/>
      <w:divBdr>
        <w:top w:val="none" w:sz="0" w:space="0" w:color="auto"/>
        <w:left w:val="none" w:sz="0" w:space="0" w:color="auto"/>
        <w:bottom w:val="none" w:sz="0" w:space="0" w:color="auto"/>
        <w:right w:val="none" w:sz="0" w:space="0" w:color="auto"/>
      </w:divBdr>
    </w:div>
    <w:div w:id="1457026836">
      <w:bodyDiv w:val="1"/>
      <w:marLeft w:val="0"/>
      <w:marRight w:val="0"/>
      <w:marTop w:val="0"/>
      <w:marBottom w:val="0"/>
      <w:divBdr>
        <w:top w:val="none" w:sz="0" w:space="0" w:color="auto"/>
        <w:left w:val="none" w:sz="0" w:space="0" w:color="auto"/>
        <w:bottom w:val="none" w:sz="0" w:space="0" w:color="auto"/>
        <w:right w:val="none" w:sz="0" w:space="0" w:color="auto"/>
      </w:divBdr>
    </w:div>
    <w:div w:id="1629630036">
      <w:bodyDiv w:val="1"/>
      <w:marLeft w:val="0"/>
      <w:marRight w:val="0"/>
      <w:marTop w:val="0"/>
      <w:marBottom w:val="0"/>
      <w:divBdr>
        <w:top w:val="none" w:sz="0" w:space="0" w:color="auto"/>
        <w:left w:val="none" w:sz="0" w:space="0" w:color="auto"/>
        <w:bottom w:val="none" w:sz="0" w:space="0" w:color="auto"/>
        <w:right w:val="none" w:sz="0" w:space="0" w:color="auto"/>
      </w:divBdr>
    </w:div>
    <w:div w:id="1733042071">
      <w:bodyDiv w:val="1"/>
      <w:marLeft w:val="0"/>
      <w:marRight w:val="0"/>
      <w:marTop w:val="0"/>
      <w:marBottom w:val="0"/>
      <w:divBdr>
        <w:top w:val="none" w:sz="0" w:space="0" w:color="auto"/>
        <w:left w:val="none" w:sz="0" w:space="0" w:color="auto"/>
        <w:bottom w:val="none" w:sz="0" w:space="0" w:color="auto"/>
        <w:right w:val="none" w:sz="0" w:space="0" w:color="auto"/>
      </w:divBdr>
    </w:div>
    <w:div w:id="1799645328">
      <w:bodyDiv w:val="1"/>
      <w:marLeft w:val="0"/>
      <w:marRight w:val="0"/>
      <w:marTop w:val="0"/>
      <w:marBottom w:val="0"/>
      <w:divBdr>
        <w:top w:val="none" w:sz="0" w:space="0" w:color="auto"/>
        <w:left w:val="none" w:sz="0" w:space="0" w:color="auto"/>
        <w:bottom w:val="none" w:sz="0" w:space="0" w:color="auto"/>
        <w:right w:val="none" w:sz="0" w:space="0" w:color="auto"/>
      </w:divBdr>
    </w:div>
    <w:div w:id="1873032091">
      <w:bodyDiv w:val="1"/>
      <w:marLeft w:val="0"/>
      <w:marRight w:val="0"/>
      <w:marTop w:val="0"/>
      <w:marBottom w:val="0"/>
      <w:divBdr>
        <w:top w:val="none" w:sz="0" w:space="0" w:color="auto"/>
        <w:left w:val="none" w:sz="0" w:space="0" w:color="auto"/>
        <w:bottom w:val="none" w:sz="0" w:space="0" w:color="auto"/>
        <w:right w:val="none" w:sz="0" w:space="0" w:color="auto"/>
      </w:divBdr>
    </w:div>
    <w:div w:id="1903443957">
      <w:bodyDiv w:val="1"/>
      <w:marLeft w:val="0"/>
      <w:marRight w:val="0"/>
      <w:marTop w:val="0"/>
      <w:marBottom w:val="0"/>
      <w:divBdr>
        <w:top w:val="none" w:sz="0" w:space="0" w:color="auto"/>
        <w:left w:val="none" w:sz="0" w:space="0" w:color="auto"/>
        <w:bottom w:val="none" w:sz="0" w:space="0" w:color="auto"/>
        <w:right w:val="none" w:sz="0" w:space="0" w:color="auto"/>
      </w:divBdr>
    </w:div>
    <w:div w:id="20003063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chart" Target="charts/chart15.xml"/><Relationship Id="rId21" Type="http://schemas.openxmlformats.org/officeDocument/2006/relationships/chart" Target="charts/chart10.xml"/><Relationship Id="rId42" Type="http://schemas.openxmlformats.org/officeDocument/2006/relationships/image" Target="media/image5.png"/><Relationship Id="rId47" Type="http://schemas.openxmlformats.org/officeDocument/2006/relationships/image" Target="media/image10.png"/><Relationship Id="rId63" Type="http://schemas.openxmlformats.org/officeDocument/2006/relationships/image" Target="media/image26.png"/><Relationship Id="rId68" Type="http://schemas.openxmlformats.org/officeDocument/2006/relationships/image" Target="media/image31.png"/><Relationship Id="rId84" Type="http://schemas.openxmlformats.org/officeDocument/2006/relationships/footer" Target="footer1.xml"/><Relationship Id="rId16" Type="http://schemas.openxmlformats.org/officeDocument/2006/relationships/chart" Target="charts/chart5.xml"/><Relationship Id="rId11" Type="http://schemas.openxmlformats.org/officeDocument/2006/relationships/image" Target="media/image4.png"/><Relationship Id="rId32" Type="http://schemas.openxmlformats.org/officeDocument/2006/relationships/chart" Target="charts/chart21.xml"/><Relationship Id="rId37" Type="http://schemas.openxmlformats.org/officeDocument/2006/relationships/chart" Target="charts/chart26.xml"/><Relationship Id="rId53" Type="http://schemas.openxmlformats.org/officeDocument/2006/relationships/image" Target="media/image16.png"/><Relationship Id="rId58" Type="http://schemas.openxmlformats.org/officeDocument/2006/relationships/image" Target="media/image21.png"/><Relationship Id="rId74" Type="http://schemas.openxmlformats.org/officeDocument/2006/relationships/image" Target="media/image37.png"/><Relationship Id="rId79" Type="http://schemas.openxmlformats.org/officeDocument/2006/relationships/image" Target="media/image42.png"/><Relationship Id="rId5" Type="http://schemas.openxmlformats.org/officeDocument/2006/relationships/webSettings" Target="webSettings.xml"/><Relationship Id="rId19" Type="http://schemas.openxmlformats.org/officeDocument/2006/relationships/chart" Target="charts/chart8.xml"/><Relationship Id="rId14" Type="http://schemas.openxmlformats.org/officeDocument/2006/relationships/chart" Target="charts/chart3.xml"/><Relationship Id="rId22" Type="http://schemas.openxmlformats.org/officeDocument/2006/relationships/chart" Target="charts/chart11.xml"/><Relationship Id="rId27" Type="http://schemas.openxmlformats.org/officeDocument/2006/relationships/chart" Target="charts/chart16.xml"/><Relationship Id="rId30" Type="http://schemas.openxmlformats.org/officeDocument/2006/relationships/chart" Target="charts/chart19.xml"/><Relationship Id="rId35" Type="http://schemas.openxmlformats.org/officeDocument/2006/relationships/chart" Target="charts/chart24.xml"/><Relationship Id="rId43" Type="http://schemas.openxmlformats.org/officeDocument/2006/relationships/image" Target="media/image6.png"/><Relationship Id="rId48" Type="http://schemas.openxmlformats.org/officeDocument/2006/relationships/image" Target="media/image11.png"/><Relationship Id="rId56" Type="http://schemas.openxmlformats.org/officeDocument/2006/relationships/image" Target="media/image19.png"/><Relationship Id="rId64" Type="http://schemas.openxmlformats.org/officeDocument/2006/relationships/image" Target="media/image27.png"/><Relationship Id="rId69" Type="http://schemas.openxmlformats.org/officeDocument/2006/relationships/image" Target="media/image32.png"/><Relationship Id="rId77" Type="http://schemas.openxmlformats.org/officeDocument/2006/relationships/image" Target="media/image40.png"/><Relationship Id="rId8" Type="http://schemas.openxmlformats.org/officeDocument/2006/relationships/image" Target="media/image1.png"/><Relationship Id="rId51" Type="http://schemas.openxmlformats.org/officeDocument/2006/relationships/image" Target="media/image14.png"/><Relationship Id="rId72" Type="http://schemas.openxmlformats.org/officeDocument/2006/relationships/image" Target="media/image35.png"/><Relationship Id="rId80" Type="http://schemas.openxmlformats.org/officeDocument/2006/relationships/image" Target="media/image43.png"/><Relationship Id="rId85"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chart" Target="charts/chart1.xml"/><Relationship Id="rId17" Type="http://schemas.openxmlformats.org/officeDocument/2006/relationships/chart" Target="charts/chart6.xml"/><Relationship Id="rId25" Type="http://schemas.openxmlformats.org/officeDocument/2006/relationships/chart" Target="charts/chart14.xml"/><Relationship Id="rId33" Type="http://schemas.openxmlformats.org/officeDocument/2006/relationships/chart" Target="charts/chart22.xml"/><Relationship Id="rId38" Type="http://schemas.openxmlformats.org/officeDocument/2006/relationships/chart" Target="charts/chart27.xml"/><Relationship Id="rId46" Type="http://schemas.openxmlformats.org/officeDocument/2006/relationships/image" Target="media/image9.png"/><Relationship Id="rId59" Type="http://schemas.openxmlformats.org/officeDocument/2006/relationships/image" Target="media/image22.png"/><Relationship Id="rId67" Type="http://schemas.openxmlformats.org/officeDocument/2006/relationships/image" Target="media/image30.png"/><Relationship Id="rId20" Type="http://schemas.openxmlformats.org/officeDocument/2006/relationships/chart" Target="charts/chart9.xml"/><Relationship Id="rId41" Type="http://schemas.openxmlformats.org/officeDocument/2006/relationships/chart" Target="charts/chart30.xml"/><Relationship Id="rId54" Type="http://schemas.openxmlformats.org/officeDocument/2006/relationships/image" Target="media/image17.png"/><Relationship Id="rId62" Type="http://schemas.openxmlformats.org/officeDocument/2006/relationships/image" Target="media/image25.png"/><Relationship Id="rId70" Type="http://schemas.openxmlformats.org/officeDocument/2006/relationships/image" Target="media/image33.png"/><Relationship Id="rId75" Type="http://schemas.openxmlformats.org/officeDocument/2006/relationships/image" Target="media/image38.png"/><Relationship Id="rId83" Type="http://schemas.openxmlformats.org/officeDocument/2006/relationships/image" Target="media/image46.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chart" Target="charts/chart4.xml"/><Relationship Id="rId23" Type="http://schemas.openxmlformats.org/officeDocument/2006/relationships/chart" Target="charts/chart12.xml"/><Relationship Id="rId28" Type="http://schemas.openxmlformats.org/officeDocument/2006/relationships/chart" Target="charts/chart17.xml"/><Relationship Id="rId36" Type="http://schemas.openxmlformats.org/officeDocument/2006/relationships/chart" Target="charts/chart25.xml"/><Relationship Id="rId49" Type="http://schemas.openxmlformats.org/officeDocument/2006/relationships/image" Target="media/image12.png"/><Relationship Id="rId57" Type="http://schemas.openxmlformats.org/officeDocument/2006/relationships/image" Target="media/image20.png"/><Relationship Id="rId10" Type="http://schemas.openxmlformats.org/officeDocument/2006/relationships/image" Target="media/image3.png"/><Relationship Id="rId31" Type="http://schemas.openxmlformats.org/officeDocument/2006/relationships/chart" Target="charts/chart20.xml"/><Relationship Id="rId44" Type="http://schemas.openxmlformats.org/officeDocument/2006/relationships/image" Target="media/image7.png"/><Relationship Id="rId52" Type="http://schemas.openxmlformats.org/officeDocument/2006/relationships/image" Target="media/image15.png"/><Relationship Id="rId60" Type="http://schemas.openxmlformats.org/officeDocument/2006/relationships/image" Target="media/image23.png"/><Relationship Id="rId65" Type="http://schemas.openxmlformats.org/officeDocument/2006/relationships/image" Target="media/image28.png"/><Relationship Id="rId73" Type="http://schemas.openxmlformats.org/officeDocument/2006/relationships/image" Target="media/image36.png"/><Relationship Id="rId78" Type="http://schemas.openxmlformats.org/officeDocument/2006/relationships/image" Target="media/image41.png"/><Relationship Id="rId81" Type="http://schemas.openxmlformats.org/officeDocument/2006/relationships/image" Target="media/image44.png"/><Relationship Id="rId86"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chart" Target="charts/chart2.xml"/><Relationship Id="rId18" Type="http://schemas.openxmlformats.org/officeDocument/2006/relationships/chart" Target="charts/chart7.xml"/><Relationship Id="rId39" Type="http://schemas.openxmlformats.org/officeDocument/2006/relationships/chart" Target="charts/chart28.xml"/><Relationship Id="rId34" Type="http://schemas.openxmlformats.org/officeDocument/2006/relationships/chart" Target="charts/chart23.xml"/><Relationship Id="rId50" Type="http://schemas.openxmlformats.org/officeDocument/2006/relationships/image" Target="media/image13.png"/><Relationship Id="rId55" Type="http://schemas.openxmlformats.org/officeDocument/2006/relationships/image" Target="media/image18.png"/><Relationship Id="rId76" Type="http://schemas.openxmlformats.org/officeDocument/2006/relationships/image" Target="media/image39.png"/><Relationship Id="rId7" Type="http://schemas.openxmlformats.org/officeDocument/2006/relationships/endnotes" Target="endnotes.xml"/><Relationship Id="rId71" Type="http://schemas.openxmlformats.org/officeDocument/2006/relationships/image" Target="media/image34.png"/><Relationship Id="rId2" Type="http://schemas.openxmlformats.org/officeDocument/2006/relationships/numbering" Target="numbering.xml"/><Relationship Id="rId29" Type="http://schemas.openxmlformats.org/officeDocument/2006/relationships/chart" Target="charts/chart18.xml"/><Relationship Id="rId24" Type="http://schemas.openxmlformats.org/officeDocument/2006/relationships/chart" Target="charts/chart13.xml"/><Relationship Id="rId40" Type="http://schemas.openxmlformats.org/officeDocument/2006/relationships/chart" Target="charts/chart29.xml"/><Relationship Id="rId45" Type="http://schemas.openxmlformats.org/officeDocument/2006/relationships/image" Target="media/image8.png"/><Relationship Id="rId66" Type="http://schemas.openxmlformats.org/officeDocument/2006/relationships/image" Target="media/image29.png"/><Relationship Id="rId61" Type="http://schemas.openxmlformats.org/officeDocument/2006/relationships/image" Target="media/image24.png"/><Relationship Id="rId82" Type="http://schemas.openxmlformats.org/officeDocument/2006/relationships/image" Target="media/image45.png"/></Relationships>
</file>

<file path=word/charts/_rels/chart1.xml.rels><?xml version="1.0" encoding="UTF-8" standalone="yes"?>
<Relationships xmlns="http://schemas.openxmlformats.org/package/2006/relationships"><Relationship Id="rId3" Type="http://schemas.openxmlformats.org/officeDocument/2006/relationships/oleObject" Target="file:///C:\Users\Austin\Desktop\Thesis\Restaurant%20Problem\actualfeatscores.csv"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oleObject" Target="file:///C:\Users\Austin\Desktop\Thesis\Restaurant%20Problem\Feature%20Selection%20Results\Daily%20Results\ScikitResultsDailyDiff02012021.csv" TargetMode="External"/><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oleObject" Target="file:///C:\Users\Austin\Desktop\Thesis\Restaurant%20Problem\Feature%20Selection%20Results\Daily%20Results\ScikitResultsWeeklyDiff02012021.csv" TargetMode="External"/><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oleObject" Target="file:///C:\Users\Austin\Desktop\Thesis\Restaurant%20Problem\Feature%20Selection%20Results\Daily%20Results\ScikitResultsWeeklyDiff02012021.csv" TargetMode="External"/><Relationship Id="rId2" Type="http://schemas.microsoft.com/office/2011/relationships/chartColorStyle" Target="colors12.xml"/><Relationship Id="rId1" Type="http://schemas.microsoft.com/office/2011/relationships/chartStyle" Target="style12.xml"/></Relationships>
</file>

<file path=word/charts/_rels/chart13.xml.rels><?xml version="1.0" encoding="UTF-8" standalone="yes"?>
<Relationships xmlns="http://schemas.openxmlformats.org/package/2006/relationships"><Relationship Id="rId3" Type="http://schemas.openxmlformats.org/officeDocument/2006/relationships/oleObject" Target="file:///C:\Users\Austin\Desktop\Thesis\Restaurant%20Problem\Feature%20Selection%20Results\Weekly%20Results\ScikitResultsWeekActual02012021.csv" TargetMode="External"/><Relationship Id="rId2" Type="http://schemas.microsoft.com/office/2011/relationships/chartColorStyle" Target="colors13.xml"/><Relationship Id="rId1" Type="http://schemas.microsoft.com/office/2011/relationships/chartStyle" Target="style13.xml"/></Relationships>
</file>

<file path=word/charts/_rels/chart14.xml.rels><?xml version="1.0" encoding="UTF-8" standalone="yes"?>
<Relationships xmlns="http://schemas.openxmlformats.org/package/2006/relationships"><Relationship Id="rId3" Type="http://schemas.openxmlformats.org/officeDocument/2006/relationships/oleObject" Target="file:///C:\Users\Austin\Desktop\Thesis\Restaurant%20Problem\Feature%20Selection%20Results\Weekly%20Results\ScikitResultsWeekActual02012021.csv" TargetMode="External"/><Relationship Id="rId2" Type="http://schemas.microsoft.com/office/2011/relationships/chartColorStyle" Target="colors14.xml"/><Relationship Id="rId1" Type="http://schemas.microsoft.com/office/2011/relationships/chartStyle" Target="style14.xml"/></Relationships>
</file>

<file path=word/charts/_rels/chart15.xml.rels><?xml version="1.0" encoding="UTF-8" standalone="yes"?>
<Relationships xmlns="http://schemas.openxmlformats.org/package/2006/relationships"><Relationship Id="rId3" Type="http://schemas.openxmlformats.org/officeDocument/2006/relationships/oleObject" Target="file:///C:\Users\Austin\Desktop\Thesis\Restaurant%20Problem\Feature%20Selection%20Results\Weekly%20Results\ScikitResultsWeekDayDiff02012021.csv" TargetMode="External"/><Relationship Id="rId2" Type="http://schemas.microsoft.com/office/2011/relationships/chartColorStyle" Target="colors15.xml"/><Relationship Id="rId1" Type="http://schemas.microsoft.com/office/2011/relationships/chartStyle" Target="style15.xml"/></Relationships>
</file>

<file path=word/charts/_rels/chart16.xml.rels><?xml version="1.0" encoding="UTF-8" standalone="yes"?>
<Relationships xmlns="http://schemas.openxmlformats.org/package/2006/relationships"><Relationship Id="rId3" Type="http://schemas.openxmlformats.org/officeDocument/2006/relationships/oleObject" Target="file:///C:\Users\Austin\Desktop\Thesis\Restaurant%20Problem\Feature%20Selection%20Results\Weekly%20Results\ScikitResultsWeekDayDiff02012021.csv" TargetMode="External"/><Relationship Id="rId2" Type="http://schemas.microsoft.com/office/2011/relationships/chartColorStyle" Target="colors16.xml"/><Relationship Id="rId1" Type="http://schemas.microsoft.com/office/2011/relationships/chartStyle" Target="style16.xml"/></Relationships>
</file>

<file path=word/charts/_rels/chart17.xml.rels><?xml version="1.0" encoding="UTF-8" standalone="yes"?>
<Relationships xmlns="http://schemas.openxmlformats.org/package/2006/relationships"><Relationship Id="rId3" Type="http://schemas.openxmlformats.org/officeDocument/2006/relationships/oleObject" Target="file:///C:\Users\Austin\Desktop\Thesis\Restaurant%20Problem\Feature%20Selection%20Results\Weekly%20Results\ScikitResultsWeekWeekDiff02012021.csv" TargetMode="External"/><Relationship Id="rId2" Type="http://schemas.microsoft.com/office/2011/relationships/chartColorStyle" Target="colors17.xml"/><Relationship Id="rId1" Type="http://schemas.microsoft.com/office/2011/relationships/chartStyle" Target="style17.xml"/></Relationships>
</file>

<file path=word/charts/_rels/chart18.xml.rels><?xml version="1.0" encoding="UTF-8" standalone="yes"?>
<Relationships xmlns="http://schemas.openxmlformats.org/package/2006/relationships"><Relationship Id="rId3" Type="http://schemas.openxmlformats.org/officeDocument/2006/relationships/oleObject" Target="file:///C:\Users\Austin\Desktop\Thesis\Restaurant%20Problem\Feature%20Selection%20Results\Weekly%20Results\ScikitResultsWeekWeekDiff02012021.csv" TargetMode="External"/><Relationship Id="rId2" Type="http://schemas.microsoft.com/office/2011/relationships/chartColorStyle" Target="colors18.xml"/><Relationship Id="rId1" Type="http://schemas.microsoft.com/office/2011/relationships/chartStyle" Target="style18.xml"/></Relationships>
</file>

<file path=word/charts/_rels/chart19.xml.rels><?xml version="1.0" encoding="UTF-8" standalone="yes"?>
<Relationships xmlns="http://schemas.openxmlformats.org/package/2006/relationships"><Relationship Id="rId3" Type="http://schemas.openxmlformats.org/officeDocument/2006/relationships/oleObject" Target="file:///C:\Users\Austin\Desktop\Thesis\Restaurant%20Problem\Feature%20Selection%20Results\Daily%20Results\KerasResultsActual020121.csv" TargetMode="External"/><Relationship Id="rId2" Type="http://schemas.microsoft.com/office/2011/relationships/chartColorStyle" Target="colors19.xml"/><Relationship Id="rId1" Type="http://schemas.microsoft.com/office/2011/relationships/chartStyle" Target="style19.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Austin\Desktop\Thesis\Restaurant%20Problem\dailydifffeatscores.csv" TargetMode="External"/><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3" Type="http://schemas.openxmlformats.org/officeDocument/2006/relationships/oleObject" Target="file:///C:\Users\Austin\Desktop\Thesis\Restaurant%20Problem\Feature%20Selection%20Results\Daily%20Results\KerasResultsActual020121.csv" TargetMode="External"/><Relationship Id="rId2" Type="http://schemas.microsoft.com/office/2011/relationships/chartColorStyle" Target="colors20.xml"/><Relationship Id="rId1" Type="http://schemas.microsoft.com/office/2011/relationships/chartStyle" Target="style20.xml"/></Relationships>
</file>

<file path=word/charts/_rels/chart21.xml.rels><?xml version="1.0" encoding="UTF-8" standalone="yes"?>
<Relationships xmlns="http://schemas.openxmlformats.org/package/2006/relationships"><Relationship Id="rId3" Type="http://schemas.openxmlformats.org/officeDocument/2006/relationships/oleObject" Target="file:///C:\Users\Austin\Desktop\Thesis\Restaurant%20Problem\Feature%20Selection%20Results\Daily%20Results\KerasResultsDailyDiff02012021.csv" TargetMode="External"/><Relationship Id="rId2" Type="http://schemas.microsoft.com/office/2011/relationships/chartColorStyle" Target="colors21.xml"/><Relationship Id="rId1" Type="http://schemas.microsoft.com/office/2011/relationships/chartStyle" Target="style21.xml"/></Relationships>
</file>

<file path=word/charts/_rels/chart22.xml.rels><?xml version="1.0" encoding="UTF-8" standalone="yes"?>
<Relationships xmlns="http://schemas.openxmlformats.org/package/2006/relationships"><Relationship Id="rId3" Type="http://schemas.openxmlformats.org/officeDocument/2006/relationships/oleObject" Target="file:///C:\Users\Austin\Desktop\Thesis\Restaurant%20Problem\Feature%20Selection%20Results\Daily%20Results\KerasResultsDailyDiff02012021.csv" TargetMode="External"/><Relationship Id="rId2" Type="http://schemas.microsoft.com/office/2011/relationships/chartColorStyle" Target="colors22.xml"/><Relationship Id="rId1" Type="http://schemas.microsoft.com/office/2011/relationships/chartStyle" Target="style22.xml"/></Relationships>
</file>

<file path=word/charts/_rels/chart23.xml.rels><?xml version="1.0" encoding="UTF-8" standalone="yes"?>
<Relationships xmlns="http://schemas.openxmlformats.org/package/2006/relationships"><Relationship Id="rId3" Type="http://schemas.openxmlformats.org/officeDocument/2006/relationships/oleObject" Target="file:///C:\Users\Austin\Desktop\Thesis\Restaurant%20Problem\Feature%20Selection%20Results\Daily%20Results\KerasResultsWeeklyDiff02012021.csv" TargetMode="External"/><Relationship Id="rId2" Type="http://schemas.microsoft.com/office/2011/relationships/chartColorStyle" Target="colors23.xml"/><Relationship Id="rId1" Type="http://schemas.microsoft.com/office/2011/relationships/chartStyle" Target="style23.xml"/></Relationships>
</file>

<file path=word/charts/_rels/chart24.xml.rels><?xml version="1.0" encoding="UTF-8" standalone="yes"?>
<Relationships xmlns="http://schemas.openxmlformats.org/package/2006/relationships"><Relationship Id="rId3" Type="http://schemas.openxmlformats.org/officeDocument/2006/relationships/oleObject" Target="file:///C:\Users\Austin\Desktop\Thesis\Restaurant%20Problem\Feature%20Selection%20Results\Daily%20Results\KerasResultsWeeklyDiff02012021.csv" TargetMode="External"/><Relationship Id="rId2" Type="http://schemas.microsoft.com/office/2011/relationships/chartColorStyle" Target="colors24.xml"/><Relationship Id="rId1" Type="http://schemas.microsoft.com/office/2011/relationships/chartStyle" Target="style24.xml"/></Relationships>
</file>

<file path=word/charts/_rels/chart25.xml.rels><?xml version="1.0" encoding="UTF-8" standalone="yes"?>
<Relationships xmlns="http://schemas.openxmlformats.org/package/2006/relationships"><Relationship Id="rId3" Type="http://schemas.openxmlformats.org/officeDocument/2006/relationships/oleObject" Target="file:///C:\Users\Austin\Desktop\Thesis\Restaurant%20Problem\Feature%20Selection%20Results\Weekly%20Results\KerasResultsWeekActual02012021.csv" TargetMode="External"/><Relationship Id="rId2" Type="http://schemas.microsoft.com/office/2011/relationships/chartColorStyle" Target="colors25.xml"/><Relationship Id="rId1" Type="http://schemas.microsoft.com/office/2011/relationships/chartStyle" Target="style25.xml"/></Relationships>
</file>

<file path=word/charts/_rels/chart26.xml.rels><?xml version="1.0" encoding="UTF-8" standalone="yes"?>
<Relationships xmlns="http://schemas.openxmlformats.org/package/2006/relationships"><Relationship Id="rId3" Type="http://schemas.openxmlformats.org/officeDocument/2006/relationships/oleObject" Target="file:///C:\Users\Austin\Desktop\Thesis\Restaurant%20Problem\Feature%20Selection%20Results\Weekly%20Results\KerasResultsWeekActual02012021.csv" TargetMode="External"/><Relationship Id="rId2" Type="http://schemas.microsoft.com/office/2011/relationships/chartColorStyle" Target="colors26.xml"/><Relationship Id="rId1" Type="http://schemas.microsoft.com/office/2011/relationships/chartStyle" Target="style26.xml"/></Relationships>
</file>

<file path=word/charts/_rels/chart27.xml.rels><?xml version="1.0" encoding="UTF-8" standalone="yes"?>
<Relationships xmlns="http://schemas.openxmlformats.org/package/2006/relationships"><Relationship Id="rId3" Type="http://schemas.openxmlformats.org/officeDocument/2006/relationships/oleObject" Target="file:///C:\Users\Austin\Desktop\Thesis\Restaurant%20Problem\Feature%20Selection%20Results\Weekly%20Results\KerasResultsWeekDayDiff02012021.csv" TargetMode="External"/><Relationship Id="rId2" Type="http://schemas.microsoft.com/office/2011/relationships/chartColorStyle" Target="colors27.xml"/><Relationship Id="rId1" Type="http://schemas.microsoft.com/office/2011/relationships/chartStyle" Target="style27.xml"/></Relationships>
</file>

<file path=word/charts/_rels/chart28.xml.rels><?xml version="1.0" encoding="UTF-8" standalone="yes"?>
<Relationships xmlns="http://schemas.openxmlformats.org/package/2006/relationships"><Relationship Id="rId3" Type="http://schemas.openxmlformats.org/officeDocument/2006/relationships/oleObject" Target="file:///C:\Users\Austin\Desktop\Thesis\Restaurant%20Problem\Feature%20Selection%20Results\Weekly%20Results\KerasResultsWeekDayDiff02012021.csv" TargetMode="External"/><Relationship Id="rId2" Type="http://schemas.microsoft.com/office/2011/relationships/chartColorStyle" Target="colors28.xml"/><Relationship Id="rId1" Type="http://schemas.microsoft.com/office/2011/relationships/chartStyle" Target="style28.xml"/></Relationships>
</file>

<file path=word/charts/_rels/chart29.xml.rels><?xml version="1.0" encoding="UTF-8" standalone="yes"?>
<Relationships xmlns="http://schemas.openxmlformats.org/package/2006/relationships"><Relationship Id="rId3" Type="http://schemas.openxmlformats.org/officeDocument/2006/relationships/oleObject" Target="file:///C:\Users\Austin\Desktop\Thesis\Restaurant%20Problem\Feature%20Selection%20Results\Weekly%20Results\KerasResultsWeekWeekDiff02012021.csv" TargetMode="External"/><Relationship Id="rId2" Type="http://schemas.microsoft.com/office/2011/relationships/chartColorStyle" Target="colors29.xml"/><Relationship Id="rId1" Type="http://schemas.microsoft.com/office/2011/relationships/chartStyle" Target="style29.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Austin\Desktop\Thesis\Restaurant%20Problem\weeklydifffeatscores.csv" TargetMode="External"/><Relationship Id="rId2" Type="http://schemas.microsoft.com/office/2011/relationships/chartColorStyle" Target="colors3.xml"/><Relationship Id="rId1" Type="http://schemas.microsoft.com/office/2011/relationships/chartStyle" Target="style3.xml"/></Relationships>
</file>

<file path=word/charts/_rels/chart30.xml.rels><?xml version="1.0" encoding="UTF-8" standalone="yes"?>
<Relationships xmlns="http://schemas.openxmlformats.org/package/2006/relationships"><Relationship Id="rId3" Type="http://schemas.openxmlformats.org/officeDocument/2006/relationships/oleObject" Target="file:///C:\Users\Austin\Desktop\Thesis\Restaurant%20Problem\Feature%20Selection%20Results\Weekly%20Results\KerasResultsWeekWeekDiff02012021.csv" TargetMode="External"/><Relationship Id="rId2" Type="http://schemas.microsoft.com/office/2011/relationships/chartColorStyle" Target="colors30.xml"/><Relationship Id="rId1" Type="http://schemas.microsoft.com/office/2011/relationships/chartStyle" Target="style30.xml"/></Relationships>
</file>

<file path=word/charts/_rels/chart4.xml.rels><?xml version="1.0" encoding="UTF-8" standalone="yes"?>
<Relationships xmlns="http://schemas.openxmlformats.org/package/2006/relationships"><Relationship Id="rId3" Type="http://schemas.openxmlformats.org/officeDocument/2006/relationships/oleObject" Target="file:///C:\Users\Austin\Desktop\Thesis\Restaurant%20Problem\Feature%20Selection%20Results\actualfeatscoresremovedlb.csv"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C:\Users\Austin\Desktop\Thesis\Restaurant%20Problem\Feature%20Selection%20Results\daydifffeatscoresremovedlb.csv"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file:///C:\Users\Austin\Desktop\Thesis\Restaurant%20Problem\Feature%20Selection%20Results\weekdifffeatscoresremovedlb.csv"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file:///C:\Users\Austin\Desktop\Thesis\Restaurant%20Problem\Feature%20Selection%20Results\Daily%20Results\ScikitResultsActual02012021.csv"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file:///C:\Users\Austin\Desktop\Thesis\Restaurant%20Problem\Feature%20Selection%20Results\Daily%20Results\ScikitResultsActual02012021.csv" TargetMode="External"/><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oleObject" Target="file:///C:\Users\Austin\Desktop\Thesis\Restaurant%20Problem\Feature%20Selection%20Results\Daily%20Results\ScikitResultsDailyDiff02012021.csv" TargetMode="External"/><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600">
                <a:latin typeface="Times New Roman" panose="02020603050405020304" pitchFamily="18" charset="0"/>
                <a:cs typeface="Times New Roman" panose="02020603050405020304" pitchFamily="18" charset="0"/>
              </a:rPr>
              <a:t>P-Values of Top 25 (Actual)</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actualfeatscores!$B$1</c:f>
              <c:strCache>
                <c:ptCount val="1"/>
                <c:pt idx="0">
                  <c:v>Score</c:v>
                </c:pt>
              </c:strCache>
            </c:strRef>
          </c:tx>
          <c:spPr>
            <a:solidFill>
              <a:schemeClr val="accent1"/>
            </a:solidFill>
            <a:ln>
              <a:noFill/>
            </a:ln>
            <a:effectLst/>
          </c:spPr>
          <c:invertIfNegative val="0"/>
          <c:cat>
            <c:strRef>
              <c:f>actualfeatscores!$A$2:$A$26</c:f>
              <c:strCache>
                <c:ptCount val="25"/>
                <c:pt idx="0">
                  <c:v>WeeklyAvg</c:v>
                </c:pt>
                <c:pt idx="1">
                  <c:v>7</c:v>
                </c:pt>
                <c:pt idx="2">
                  <c:v>0</c:v>
                </c:pt>
                <c:pt idx="3">
                  <c:v>MaxSales</c:v>
                </c:pt>
                <c:pt idx="4">
                  <c:v>WeeklyBusyness</c:v>
                </c:pt>
                <c:pt idx="5">
                  <c:v>Year</c:v>
                </c:pt>
                <c:pt idx="6">
                  <c:v>13</c:v>
                </c:pt>
                <c:pt idx="7">
                  <c:v>MinSales</c:v>
                </c:pt>
                <c:pt idx="8">
                  <c:v>DailyAvg</c:v>
                </c:pt>
                <c:pt idx="9">
                  <c:v>8</c:v>
                </c:pt>
                <c:pt idx="10">
                  <c:v>1</c:v>
                </c:pt>
                <c:pt idx="11">
                  <c:v>6</c:v>
                </c:pt>
                <c:pt idx="12">
                  <c:v>Saturday</c:v>
                </c:pt>
                <c:pt idx="13">
                  <c:v>Sunday</c:v>
                </c:pt>
                <c:pt idx="14">
                  <c:v>DailyBusyness</c:v>
                </c:pt>
                <c:pt idx="15">
                  <c:v>Tuesday</c:v>
                </c:pt>
                <c:pt idx="16">
                  <c:v>Monday</c:v>
                </c:pt>
                <c:pt idx="17">
                  <c:v>Thursday</c:v>
                </c:pt>
                <c:pt idx="18">
                  <c:v>Wednesday</c:v>
                </c:pt>
                <c:pt idx="19">
                  <c:v>Thanksgiving Day</c:v>
                </c:pt>
                <c:pt idx="20">
                  <c:v>Easter Sunday</c:v>
                </c:pt>
                <c:pt idx="21">
                  <c:v>Christmas Eve</c:v>
                </c:pt>
                <c:pt idx="22">
                  <c:v>12</c:v>
                </c:pt>
                <c:pt idx="23">
                  <c:v>5</c:v>
                </c:pt>
                <c:pt idx="24">
                  <c:v>Super Bowl Sunday</c:v>
                </c:pt>
              </c:strCache>
            </c:strRef>
          </c:cat>
          <c:val>
            <c:numRef>
              <c:f>actualfeatscores!$B$2:$B$26</c:f>
              <c:numCache>
                <c:formatCode>General</c:formatCode>
                <c:ptCount val="25"/>
                <c:pt idx="0">
                  <c:v>1476.109275</c:v>
                </c:pt>
                <c:pt idx="1">
                  <c:v>1048.4281100000001</c:v>
                </c:pt>
                <c:pt idx="2">
                  <c:v>759.37034019999999</c:v>
                </c:pt>
                <c:pt idx="3">
                  <c:v>302.50516199999998</c:v>
                </c:pt>
                <c:pt idx="4">
                  <c:v>283.0769846</c:v>
                </c:pt>
                <c:pt idx="5">
                  <c:v>276.2936737</c:v>
                </c:pt>
                <c:pt idx="6">
                  <c:v>270.44738150000001</c:v>
                </c:pt>
                <c:pt idx="7">
                  <c:v>249.9404988</c:v>
                </c:pt>
                <c:pt idx="8">
                  <c:v>249.4693906</c:v>
                </c:pt>
                <c:pt idx="9">
                  <c:v>249.1481191</c:v>
                </c:pt>
                <c:pt idx="10">
                  <c:v>246.6014246</c:v>
                </c:pt>
                <c:pt idx="11">
                  <c:v>234.82815450000001</c:v>
                </c:pt>
                <c:pt idx="12">
                  <c:v>207.4213422</c:v>
                </c:pt>
                <c:pt idx="13">
                  <c:v>168.95913659999999</c:v>
                </c:pt>
                <c:pt idx="14">
                  <c:v>160.06796410000001</c:v>
                </c:pt>
                <c:pt idx="15">
                  <c:v>56.671967909999999</c:v>
                </c:pt>
                <c:pt idx="16">
                  <c:v>41.845827450000002</c:v>
                </c:pt>
                <c:pt idx="17">
                  <c:v>34.971483659999997</c:v>
                </c:pt>
                <c:pt idx="18">
                  <c:v>29.512975000000001</c:v>
                </c:pt>
                <c:pt idx="19">
                  <c:v>19.614016500000002</c:v>
                </c:pt>
                <c:pt idx="20">
                  <c:v>14.631365649999999</c:v>
                </c:pt>
                <c:pt idx="21">
                  <c:v>14.631365649999999</c:v>
                </c:pt>
                <c:pt idx="22">
                  <c:v>10.58255411</c:v>
                </c:pt>
                <c:pt idx="23">
                  <c:v>10.40376702</c:v>
                </c:pt>
                <c:pt idx="24">
                  <c:v>9.7052900359999992</c:v>
                </c:pt>
              </c:numCache>
            </c:numRef>
          </c:val>
          <c:extLst>
            <c:ext xmlns:c16="http://schemas.microsoft.com/office/drawing/2014/chart" uri="{C3380CC4-5D6E-409C-BE32-E72D297353CC}">
              <c16:uniqueId val="{00000000-6CFE-4BD3-8359-01057FAF66DD}"/>
            </c:ext>
          </c:extLst>
        </c:ser>
        <c:dLbls>
          <c:showLegendKey val="0"/>
          <c:showVal val="0"/>
          <c:showCatName val="0"/>
          <c:showSerName val="0"/>
          <c:showPercent val="0"/>
          <c:showBubbleSize val="0"/>
        </c:dLbls>
        <c:gapWidth val="219"/>
        <c:overlap val="-27"/>
        <c:axId val="440366912"/>
        <c:axId val="440351496"/>
      </c:barChart>
      <c:catAx>
        <c:axId val="4403669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440351496"/>
        <c:crosses val="autoZero"/>
        <c:auto val="1"/>
        <c:lblAlgn val="ctr"/>
        <c:lblOffset val="100"/>
        <c:noMultiLvlLbl val="0"/>
      </c:catAx>
      <c:valAx>
        <c:axId val="44035149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atin typeface="Times New Roman" panose="02020603050405020304" pitchFamily="18" charset="0"/>
                    <a:cs typeface="Times New Roman" panose="02020603050405020304" pitchFamily="18" charset="0"/>
                  </a:rPr>
                  <a:t>P-Values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40366912"/>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ctr" rtl="0">
              <a:defRPr sz="1400" b="0" i="0" u="none" strike="noStrike" kern="1200" spc="0" baseline="0">
                <a:solidFill>
                  <a:schemeClr val="tx1">
                    <a:lumMod val="65000"/>
                    <a:lumOff val="35000"/>
                  </a:schemeClr>
                </a:solidFill>
                <a:latin typeface="Times New Roman" panose="02020603050405020304" pitchFamily="18" charset="0"/>
                <a:ea typeface="+mn-ea"/>
                <a:cs typeface="+mn-cs"/>
              </a:defRPr>
            </a:pPr>
            <a:r>
              <a:rPr lang="en-US" sz="1400"/>
              <a:t>Ridge Regression </a:t>
            </a:r>
            <a:r>
              <a:rPr lang="en-US" sz="1400" b="0" i="0" u="none" strike="noStrike" baseline="0">
                <a:effectLst/>
              </a:rPr>
              <a:t>One-Day Forecast </a:t>
            </a:r>
            <a:r>
              <a:rPr lang="en-US" sz="1400"/>
              <a:t>Across 77 Features </a:t>
            </a:r>
          </a:p>
          <a:p>
            <a:pPr algn="ctr" rtl="0">
              <a:defRPr/>
            </a:pPr>
            <a:r>
              <a:rPr lang="en-US" sz="1400"/>
              <a:t>(Daily Difference)</a:t>
            </a:r>
          </a:p>
        </c:rich>
      </c:tx>
      <c:overlay val="0"/>
      <c:spPr>
        <a:noFill/>
        <a:ln>
          <a:noFill/>
        </a:ln>
        <a:effectLst/>
      </c:spPr>
      <c:txPr>
        <a:bodyPr rot="0" spcFirstLastPara="1" vertOverflow="ellipsis" vert="horz" wrap="square" anchor="ctr" anchorCtr="1"/>
        <a:lstStyle/>
        <a:p>
          <a:pPr algn="ctr" rtl="0">
            <a:defRPr sz="1400" b="0" i="0" u="none" strike="noStrike" kern="1200" spc="0" baseline="0">
              <a:solidFill>
                <a:schemeClr val="tx1">
                  <a:lumMod val="65000"/>
                  <a:lumOff val="35000"/>
                </a:schemeClr>
              </a:solidFill>
              <a:latin typeface="Times New Roman" panose="02020603050405020304" pitchFamily="18" charset="0"/>
              <a:ea typeface="+mn-ea"/>
              <a:cs typeface="+mn-cs"/>
            </a:defRPr>
          </a:pPr>
          <a:endParaRPr lang="en-US"/>
        </a:p>
      </c:txPr>
    </c:title>
    <c:autoTitleDeleted val="0"/>
    <c:plotArea>
      <c:layout/>
      <c:lineChart>
        <c:grouping val="standard"/>
        <c:varyColors val="0"/>
        <c:ser>
          <c:idx val="0"/>
          <c:order val="0"/>
          <c:tx>
            <c:strRef>
              <c:f>ScikitResultsDailyDiff02012021!$A$14</c:f>
              <c:strCache>
                <c:ptCount val="1"/>
                <c:pt idx="0">
                  <c:v>Ridge()</c:v>
                </c:pt>
              </c:strCache>
            </c:strRef>
          </c:tx>
          <c:spPr>
            <a:ln w="28575" cap="rnd">
              <a:solidFill>
                <a:schemeClr val="accent1"/>
              </a:solidFill>
              <a:round/>
            </a:ln>
            <a:effectLst/>
          </c:spPr>
          <c:marker>
            <c:symbol val="none"/>
          </c:marker>
          <c:val>
            <c:numRef>
              <c:f>ScikitResultsDailyDiff02012021!$B$14:$BZ$14</c:f>
              <c:numCache>
                <c:formatCode>General</c:formatCode>
                <c:ptCount val="77"/>
                <c:pt idx="0">
                  <c:v>316.95683880000001</c:v>
                </c:pt>
                <c:pt idx="1">
                  <c:v>297.95517059999997</c:v>
                </c:pt>
                <c:pt idx="2">
                  <c:v>285.31115419999998</c:v>
                </c:pt>
                <c:pt idx="3">
                  <c:v>280.35922920000002</c:v>
                </c:pt>
                <c:pt idx="4">
                  <c:v>278.49632639999999</c:v>
                </c:pt>
                <c:pt idx="5">
                  <c:v>278.1213305</c:v>
                </c:pt>
                <c:pt idx="6">
                  <c:v>276.32955620000001</c:v>
                </c:pt>
                <c:pt idx="7">
                  <c:v>276.55878639999997</c:v>
                </c:pt>
                <c:pt idx="8">
                  <c:v>273.9604276</c:v>
                </c:pt>
                <c:pt idx="9">
                  <c:v>273.53669819999999</c:v>
                </c:pt>
                <c:pt idx="10">
                  <c:v>274.76934560000001</c:v>
                </c:pt>
                <c:pt idx="11">
                  <c:v>268.28573130000001</c:v>
                </c:pt>
                <c:pt idx="12">
                  <c:v>268.10868840000001</c:v>
                </c:pt>
                <c:pt idx="13">
                  <c:v>264.9257609</c:v>
                </c:pt>
                <c:pt idx="14">
                  <c:v>265.15320250000002</c:v>
                </c:pt>
                <c:pt idx="15">
                  <c:v>264.66555</c:v>
                </c:pt>
                <c:pt idx="16">
                  <c:v>265.03580110000001</c:v>
                </c:pt>
                <c:pt idx="17">
                  <c:v>265.22581029999998</c:v>
                </c:pt>
                <c:pt idx="18">
                  <c:v>264.53352589999997</c:v>
                </c:pt>
                <c:pt idx="19">
                  <c:v>263.92513500000001</c:v>
                </c:pt>
                <c:pt idx="20">
                  <c:v>263.7564873</c:v>
                </c:pt>
                <c:pt idx="21">
                  <c:v>264.22463169999997</c:v>
                </c:pt>
                <c:pt idx="22">
                  <c:v>263.48531079999998</c:v>
                </c:pt>
                <c:pt idx="23">
                  <c:v>262.72527789999998</c:v>
                </c:pt>
                <c:pt idx="24">
                  <c:v>263.68700569999999</c:v>
                </c:pt>
                <c:pt idx="25">
                  <c:v>263.3565491</c:v>
                </c:pt>
                <c:pt idx="26">
                  <c:v>262.4702681</c:v>
                </c:pt>
                <c:pt idx="27">
                  <c:v>263.6211672</c:v>
                </c:pt>
                <c:pt idx="28">
                  <c:v>262.4024306</c:v>
                </c:pt>
                <c:pt idx="29">
                  <c:v>256.97346019999998</c:v>
                </c:pt>
                <c:pt idx="30">
                  <c:v>254.5589349</c:v>
                </c:pt>
                <c:pt idx="31">
                  <c:v>251.6774442</c:v>
                </c:pt>
                <c:pt idx="32">
                  <c:v>247.37596679999999</c:v>
                </c:pt>
                <c:pt idx="33">
                  <c:v>244.52256080000001</c:v>
                </c:pt>
                <c:pt idx="34">
                  <c:v>244.04871449999999</c:v>
                </c:pt>
                <c:pt idx="35">
                  <c:v>243.0381567</c:v>
                </c:pt>
                <c:pt idx="36">
                  <c:v>236.1107974</c:v>
                </c:pt>
                <c:pt idx="37">
                  <c:v>234.6627392</c:v>
                </c:pt>
                <c:pt idx="38">
                  <c:v>232.43827730000001</c:v>
                </c:pt>
                <c:pt idx="39">
                  <c:v>234.64108680000001</c:v>
                </c:pt>
                <c:pt idx="40">
                  <c:v>229.05696739999999</c:v>
                </c:pt>
                <c:pt idx="41">
                  <c:v>229.21222990000001</c:v>
                </c:pt>
                <c:pt idx="42">
                  <c:v>231.3196739</c:v>
                </c:pt>
                <c:pt idx="43">
                  <c:v>233.02920810000001</c:v>
                </c:pt>
                <c:pt idx="44">
                  <c:v>229.59963540000001</c:v>
                </c:pt>
                <c:pt idx="45">
                  <c:v>229.14275799999999</c:v>
                </c:pt>
                <c:pt idx="46">
                  <c:v>229.11366419999999</c:v>
                </c:pt>
                <c:pt idx="47">
                  <c:v>228.3072094</c:v>
                </c:pt>
                <c:pt idx="48">
                  <c:v>223.93430190000001</c:v>
                </c:pt>
                <c:pt idx="49">
                  <c:v>222.59967750000001</c:v>
                </c:pt>
                <c:pt idx="50">
                  <c:v>221.21032439999999</c:v>
                </c:pt>
                <c:pt idx="51">
                  <c:v>221.59721719999999</c:v>
                </c:pt>
                <c:pt idx="52">
                  <c:v>220.99491829999999</c:v>
                </c:pt>
                <c:pt idx="53">
                  <c:v>221.07243879999999</c:v>
                </c:pt>
                <c:pt idx="54">
                  <c:v>219.70133949999999</c:v>
                </c:pt>
                <c:pt idx="55">
                  <c:v>221.95771540000001</c:v>
                </c:pt>
                <c:pt idx="56">
                  <c:v>221.20252690000001</c:v>
                </c:pt>
                <c:pt idx="57">
                  <c:v>222.21305280000001</c:v>
                </c:pt>
                <c:pt idx="58">
                  <c:v>222.0106007</c:v>
                </c:pt>
                <c:pt idx="59">
                  <c:v>219.77984839999999</c:v>
                </c:pt>
                <c:pt idx="60">
                  <c:v>218.41047499999999</c:v>
                </c:pt>
                <c:pt idx="61">
                  <c:v>212.44864219999999</c:v>
                </c:pt>
                <c:pt idx="62">
                  <c:v>214.45994160000001</c:v>
                </c:pt>
                <c:pt idx="63">
                  <c:v>210.57371979999999</c:v>
                </c:pt>
                <c:pt idx="64">
                  <c:v>210.47423670000001</c:v>
                </c:pt>
                <c:pt idx="65">
                  <c:v>215.3483525</c:v>
                </c:pt>
                <c:pt idx="66">
                  <c:v>217.26282760000001</c:v>
                </c:pt>
                <c:pt idx="67">
                  <c:v>216.79049180000001</c:v>
                </c:pt>
                <c:pt idx="68">
                  <c:v>218.77360110000001</c:v>
                </c:pt>
                <c:pt idx="69">
                  <c:v>216.89384469999999</c:v>
                </c:pt>
                <c:pt idx="70">
                  <c:v>215.4186311</c:v>
                </c:pt>
                <c:pt idx="71">
                  <c:v>212.5269606</c:v>
                </c:pt>
                <c:pt idx="72">
                  <c:v>212.95024660000001</c:v>
                </c:pt>
                <c:pt idx="73">
                  <c:v>213.15071510000001</c:v>
                </c:pt>
                <c:pt idx="74">
                  <c:v>213.25808789999999</c:v>
                </c:pt>
                <c:pt idx="75">
                  <c:v>214.71622110000001</c:v>
                </c:pt>
                <c:pt idx="76">
                  <c:v>215.41121050000001</c:v>
                </c:pt>
              </c:numCache>
            </c:numRef>
          </c:val>
          <c:smooth val="0"/>
          <c:extLst>
            <c:ext xmlns:c16="http://schemas.microsoft.com/office/drawing/2014/chart" uri="{C3380CC4-5D6E-409C-BE32-E72D297353CC}">
              <c16:uniqueId val="{00000000-4CC2-4C21-B7C0-A1F4168E635B}"/>
            </c:ext>
          </c:extLst>
        </c:ser>
        <c:dLbls>
          <c:showLegendKey val="0"/>
          <c:showVal val="0"/>
          <c:showCatName val="0"/>
          <c:showSerName val="0"/>
          <c:showPercent val="0"/>
          <c:showBubbleSize val="0"/>
        </c:dLbls>
        <c:smooth val="0"/>
        <c:axId val="560045520"/>
        <c:axId val="560050112"/>
      </c:lineChart>
      <c:catAx>
        <c:axId val="56004552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mn-cs"/>
                  </a:defRPr>
                </a:pPr>
                <a:r>
                  <a:rPr lang="en-US"/>
                  <a:t>Feature</a:t>
                </a:r>
                <a:r>
                  <a:rPr lang="en-US" baseline="0"/>
                  <a:t> #</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mn-cs"/>
                </a:defRPr>
              </a:pPr>
              <a:endParaRPr lang="en-US"/>
            </a:p>
          </c:txPr>
        </c:title>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mn-cs"/>
              </a:defRPr>
            </a:pPr>
            <a:endParaRPr lang="en-US"/>
          </a:p>
        </c:txPr>
        <c:crossAx val="560050112"/>
        <c:crosses val="autoZero"/>
        <c:auto val="1"/>
        <c:lblAlgn val="ctr"/>
        <c:lblOffset val="100"/>
        <c:noMultiLvlLbl val="0"/>
      </c:catAx>
      <c:valAx>
        <c:axId val="560050112"/>
        <c:scaling>
          <c:orientation val="minMax"/>
          <c:min val="2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mn-cs"/>
                  </a:defRPr>
                </a:pPr>
                <a:r>
                  <a:rPr lang="en-US"/>
                  <a:t>MAE</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mn-cs"/>
              </a:defRPr>
            </a:pPr>
            <a:endParaRPr lang="en-US"/>
          </a:p>
        </c:txPr>
        <c:crossAx val="560045520"/>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baseline="0">
          <a:latin typeface="Times New Roman" panose="02020603050405020304" pitchFamily="18" charset="0"/>
        </a:defRPr>
      </a:pPr>
      <a:endParaRPr lang="en-US"/>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mn-cs"/>
              </a:defRPr>
            </a:pPr>
            <a:r>
              <a:rPr lang="en-US"/>
              <a:t>Best </a:t>
            </a:r>
            <a:r>
              <a:rPr lang="en-US" sz="1400" b="0" i="0" u="none" strike="noStrike" baseline="0">
                <a:effectLst/>
              </a:rPr>
              <a:t>One-Day Forecast </a:t>
            </a:r>
            <a:r>
              <a:rPr lang="en-US"/>
              <a:t>MAE Across 77 Features </a:t>
            </a:r>
          </a:p>
          <a:p>
            <a:pPr>
              <a:defRPr/>
            </a:pPr>
            <a:r>
              <a:rPr lang="en-US"/>
              <a:t>(Weekly Differenced)</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mn-cs"/>
            </a:defRPr>
          </a:pPr>
          <a:endParaRPr lang="en-US"/>
        </a:p>
      </c:txPr>
    </c:title>
    <c:autoTitleDeleted val="0"/>
    <c:plotArea>
      <c:layout/>
      <c:barChart>
        <c:barDir val="col"/>
        <c:grouping val="clustered"/>
        <c:varyColors val="0"/>
        <c:ser>
          <c:idx val="0"/>
          <c:order val="0"/>
          <c:tx>
            <c:strRef>
              <c:f>ScikitResultsWeeklyDiff02012021!$B$24</c:f>
              <c:strCache>
                <c:ptCount val="1"/>
                <c:pt idx="0">
                  <c:v>MAE</c:v>
                </c:pt>
              </c:strCache>
            </c:strRef>
          </c:tx>
          <c:spPr>
            <a:solidFill>
              <a:schemeClr val="accent1"/>
            </a:solidFill>
            <a:ln>
              <a:noFill/>
            </a:ln>
            <a:effectLst/>
          </c:spPr>
          <c:invertIfNegative val="0"/>
          <c:cat>
            <c:strRef>
              <c:f>ScikitResultsWeeklyDiff02012021!$A$25:$A$43</c:f>
              <c:strCache>
                <c:ptCount val="19"/>
                <c:pt idx="0">
                  <c:v>Linear Regression (14)</c:v>
                </c:pt>
                <c:pt idx="1">
                  <c:v>Bayesian Ridge (14)</c:v>
                </c:pt>
                <c:pt idx="2">
                  <c:v>Lasso (14)</c:v>
                </c:pt>
                <c:pt idx="3">
                  <c:v>Kernel Ridge (14)</c:v>
                </c:pt>
                <c:pt idx="4">
                  <c:v>Stacking (17)</c:v>
                </c:pt>
                <c:pt idx="5">
                  <c:v>Extra Trees (71)</c:v>
                </c:pt>
                <c:pt idx="6">
                  <c:v>Ridge (14)</c:v>
                </c:pt>
                <c:pt idx="7">
                  <c:v>Voting (12)</c:v>
                </c:pt>
                <c:pt idx="8">
                  <c:v>Elastic Net (14)</c:v>
                </c:pt>
                <c:pt idx="9">
                  <c:v>SGD (14)</c:v>
                </c:pt>
                <c:pt idx="10">
                  <c:v>MLP (7)</c:v>
                </c:pt>
                <c:pt idx="11">
                  <c:v>Linear SVR (14)</c:v>
                </c:pt>
                <c:pt idx="12">
                  <c:v>K-Neighbors (10)</c:v>
                </c:pt>
                <c:pt idx="13">
                  <c:v>XGB (31)</c:v>
                </c:pt>
                <c:pt idx="14">
                  <c:v>SVR (1)</c:v>
                </c:pt>
                <c:pt idx="15">
                  <c:v>NuSVR (1)</c:v>
                </c:pt>
                <c:pt idx="16">
                  <c:v>Gaussian Process (40)</c:v>
                </c:pt>
                <c:pt idx="17">
                  <c:v>LGBM (67)</c:v>
                </c:pt>
                <c:pt idx="18">
                  <c:v>Decision Tree (9)</c:v>
                </c:pt>
              </c:strCache>
            </c:strRef>
          </c:cat>
          <c:val>
            <c:numRef>
              <c:f>ScikitResultsWeeklyDiff02012021!$B$25:$B$43</c:f>
              <c:numCache>
                <c:formatCode>General</c:formatCode>
                <c:ptCount val="19"/>
                <c:pt idx="0">
                  <c:v>225.58432300000001</c:v>
                </c:pt>
                <c:pt idx="1">
                  <c:v>226.30556369999999</c:v>
                </c:pt>
                <c:pt idx="2">
                  <c:v>226.40260090000001</c:v>
                </c:pt>
                <c:pt idx="3">
                  <c:v>227.18469949999999</c:v>
                </c:pt>
                <c:pt idx="4">
                  <c:v>227.46746440000001</c:v>
                </c:pt>
                <c:pt idx="5">
                  <c:v>228.08088190000001</c:v>
                </c:pt>
                <c:pt idx="6">
                  <c:v>228.3575879</c:v>
                </c:pt>
                <c:pt idx="7">
                  <c:v>229.5143056</c:v>
                </c:pt>
                <c:pt idx="8">
                  <c:v>231.8209846</c:v>
                </c:pt>
                <c:pt idx="9">
                  <c:v>233.181783</c:v>
                </c:pt>
                <c:pt idx="10">
                  <c:v>233.5831771</c:v>
                </c:pt>
                <c:pt idx="11">
                  <c:v>234.89823960000001</c:v>
                </c:pt>
                <c:pt idx="12">
                  <c:v>236.70559019999999</c:v>
                </c:pt>
                <c:pt idx="13">
                  <c:v>245.48692310000001</c:v>
                </c:pt>
                <c:pt idx="14">
                  <c:v>248.42076170000001</c:v>
                </c:pt>
                <c:pt idx="15">
                  <c:v>249.0838565</c:v>
                </c:pt>
                <c:pt idx="16">
                  <c:v>252.45022990000001</c:v>
                </c:pt>
                <c:pt idx="17">
                  <c:v>253.89187889999999</c:v>
                </c:pt>
                <c:pt idx="18">
                  <c:v>301.03524240000002</c:v>
                </c:pt>
              </c:numCache>
            </c:numRef>
          </c:val>
          <c:extLst>
            <c:ext xmlns:c16="http://schemas.microsoft.com/office/drawing/2014/chart" uri="{C3380CC4-5D6E-409C-BE32-E72D297353CC}">
              <c16:uniqueId val="{00000000-EA34-4501-BFFC-B396C4747A8D}"/>
            </c:ext>
          </c:extLst>
        </c:ser>
        <c:dLbls>
          <c:showLegendKey val="0"/>
          <c:showVal val="0"/>
          <c:showCatName val="0"/>
          <c:showSerName val="0"/>
          <c:showPercent val="0"/>
          <c:showBubbleSize val="0"/>
        </c:dLbls>
        <c:gapWidth val="219"/>
        <c:overlap val="-27"/>
        <c:axId val="993597624"/>
        <c:axId val="993598280"/>
      </c:barChart>
      <c:catAx>
        <c:axId val="99359762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mn-cs"/>
              </a:defRPr>
            </a:pPr>
            <a:endParaRPr lang="en-US"/>
          </a:p>
        </c:txPr>
        <c:crossAx val="993598280"/>
        <c:crosses val="autoZero"/>
        <c:auto val="1"/>
        <c:lblAlgn val="ctr"/>
        <c:lblOffset val="100"/>
        <c:noMultiLvlLbl val="0"/>
      </c:catAx>
      <c:valAx>
        <c:axId val="993598280"/>
        <c:scaling>
          <c:orientation val="minMax"/>
          <c:max val="6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mn-cs"/>
                  </a:defRPr>
                </a:pPr>
                <a:r>
                  <a:rPr lang="en-US"/>
                  <a:t>MAE</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mn-cs"/>
              </a:defRPr>
            </a:pPr>
            <a:endParaRPr lang="en-US"/>
          </a:p>
        </c:txPr>
        <c:crossAx val="993597624"/>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baseline="0">
          <a:latin typeface="Times New Roman" panose="02020603050405020304" pitchFamily="18" charset="0"/>
        </a:defRPr>
      </a:pPr>
      <a:endParaRPr lang="en-US"/>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ctr" rtl="0">
              <a:defRPr sz="1400" b="0" i="0" u="none" strike="noStrike" kern="1200" spc="0" baseline="0">
                <a:solidFill>
                  <a:schemeClr val="tx1">
                    <a:lumMod val="65000"/>
                    <a:lumOff val="35000"/>
                  </a:schemeClr>
                </a:solidFill>
                <a:latin typeface="Times New Roman" panose="02020603050405020304" pitchFamily="18" charset="0"/>
                <a:ea typeface="+mn-ea"/>
                <a:cs typeface="+mn-cs"/>
              </a:defRPr>
            </a:pPr>
            <a:r>
              <a:rPr lang="en-US" sz="1400"/>
              <a:t>Ridge Regression </a:t>
            </a:r>
            <a:r>
              <a:rPr lang="en-US" sz="1400" b="0" i="0" u="none" strike="noStrike" baseline="0">
                <a:effectLst/>
              </a:rPr>
              <a:t>One-Day Forecast </a:t>
            </a:r>
            <a:r>
              <a:rPr lang="en-US" sz="1400"/>
              <a:t>Across 77 Features </a:t>
            </a:r>
          </a:p>
          <a:p>
            <a:pPr algn="ctr" rtl="0">
              <a:defRPr/>
            </a:pPr>
            <a:r>
              <a:rPr lang="en-US" sz="1400"/>
              <a:t>(Weekly Difference)</a:t>
            </a:r>
          </a:p>
        </c:rich>
      </c:tx>
      <c:overlay val="0"/>
      <c:spPr>
        <a:noFill/>
        <a:ln>
          <a:noFill/>
        </a:ln>
        <a:effectLst/>
      </c:spPr>
      <c:txPr>
        <a:bodyPr rot="0" spcFirstLastPara="1" vertOverflow="ellipsis" vert="horz" wrap="square" anchor="ctr" anchorCtr="1"/>
        <a:lstStyle/>
        <a:p>
          <a:pPr algn="ctr" rtl="0">
            <a:defRPr sz="1400" b="0" i="0" u="none" strike="noStrike" kern="1200" spc="0" baseline="0">
              <a:solidFill>
                <a:schemeClr val="tx1">
                  <a:lumMod val="65000"/>
                  <a:lumOff val="35000"/>
                </a:schemeClr>
              </a:solidFill>
              <a:latin typeface="Times New Roman" panose="02020603050405020304" pitchFamily="18" charset="0"/>
              <a:ea typeface="+mn-ea"/>
              <a:cs typeface="+mn-cs"/>
            </a:defRPr>
          </a:pPr>
          <a:endParaRPr lang="en-US"/>
        </a:p>
      </c:txPr>
    </c:title>
    <c:autoTitleDeleted val="0"/>
    <c:plotArea>
      <c:layout/>
      <c:lineChart>
        <c:grouping val="standard"/>
        <c:varyColors val="0"/>
        <c:ser>
          <c:idx val="0"/>
          <c:order val="0"/>
          <c:tx>
            <c:strRef>
              <c:f>ScikitResultsWeeklyDiff02012021!$A$14</c:f>
              <c:strCache>
                <c:ptCount val="1"/>
                <c:pt idx="0">
                  <c:v>Ridge()</c:v>
                </c:pt>
              </c:strCache>
            </c:strRef>
          </c:tx>
          <c:spPr>
            <a:ln w="28575" cap="rnd">
              <a:solidFill>
                <a:schemeClr val="accent1"/>
              </a:solidFill>
              <a:round/>
            </a:ln>
            <a:effectLst/>
          </c:spPr>
          <c:marker>
            <c:symbol val="none"/>
          </c:marker>
          <c:val>
            <c:numRef>
              <c:f>ScikitResultsWeeklyDiff02012021!$B$14:$BZ$14</c:f>
              <c:numCache>
                <c:formatCode>General</c:formatCode>
                <c:ptCount val="77"/>
                <c:pt idx="0">
                  <c:v>236.03110090000001</c:v>
                </c:pt>
                <c:pt idx="1">
                  <c:v>234.37353709999999</c:v>
                </c:pt>
                <c:pt idx="2">
                  <c:v>233.50846519999999</c:v>
                </c:pt>
                <c:pt idx="3">
                  <c:v>230.11293280000001</c:v>
                </c:pt>
                <c:pt idx="4">
                  <c:v>231.87626059999999</c:v>
                </c:pt>
                <c:pt idx="5">
                  <c:v>231.80306809999999</c:v>
                </c:pt>
                <c:pt idx="6">
                  <c:v>232.6644805</c:v>
                </c:pt>
                <c:pt idx="7">
                  <c:v>231.5302666</c:v>
                </c:pt>
                <c:pt idx="8">
                  <c:v>229.99240270000001</c:v>
                </c:pt>
                <c:pt idx="9">
                  <c:v>229.0741912</c:v>
                </c:pt>
                <c:pt idx="10">
                  <c:v>228.97133629999999</c:v>
                </c:pt>
                <c:pt idx="11">
                  <c:v>229.37719000000001</c:v>
                </c:pt>
                <c:pt idx="12">
                  <c:v>229.72840260000001</c:v>
                </c:pt>
                <c:pt idx="13">
                  <c:v>228.3575879</c:v>
                </c:pt>
                <c:pt idx="14">
                  <c:v>229.63315</c:v>
                </c:pt>
                <c:pt idx="15">
                  <c:v>230.01143300000001</c:v>
                </c:pt>
                <c:pt idx="16">
                  <c:v>230.77939660000001</c:v>
                </c:pt>
                <c:pt idx="17">
                  <c:v>231.24833380000001</c:v>
                </c:pt>
                <c:pt idx="18">
                  <c:v>231.9778949</c:v>
                </c:pt>
                <c:pt idx="19">
                  <c:v>232.2122823</c:v>
                </c:pt>
                <c:pt idx="20">
                  <c:v>232.3113213</c:v>
                </c:pt>
                <c:pt idx="21">
                  <c:v>238.60990219999999</c:v>
                </c:pt>
                <c:pt idx="22">
                  <c:v>242.88243199999999</c:v>
                </c:pt>
                <c:pt idx="23">
                  <c:v>243.0035125</c:v>
                </c:pt>
                <c:pt idx="24">
                  <c:v>243.0159137</c:v>
                </c:pt>
                <c:pt idx="25">
                  <c:v>244.8710025</c:v>
                </c:pt>
                <c:pt idx="26">
                  <c:v>243.27888949999999</c:v>
                </c:pt>
                <c:pt idx="27">
                  <c:v>243.27625810000001</c:v>
                </c:pt>
                <c:pt idx="28">
                  <c:v>242.42882259999999</c:v>
                </c:pt>
                <c:pt idx="29">
                  <c:v>243.7853241</c:v>
                </c:pt>
                <c:pt idx="30">
                  <c:v>242.7038111</c:v>
                </c:pt>
                <c:pt idx="31">
                  <c:v>245.24650679999999</c:v>
                </c:pt>
                <c:pt idx="32">
                  <c:v>248.34951000000001</c:v>
                </c:pt>
                <c:pt idx="33">
                  <c:v>249.92239420000001</c:v>
                </c:pt>
                <c:pt idx="34">
                  <c:v>250.0856043</c:v>
                </c:pt>
                <c:pt idx="35">
                  <c:v>249.69025429999999</c:v>
                </c:pt>
                <c:pt idx="36">
                  <c:v>248.97996319999999</c:v>
                </c:pt>
                <c:pt idx="37">
                  <c:v>251.0989697</c:v>
                </c:pt>
                <c:pt idx="38">
                  <c:v>252.9223112</c:v>
                </c:pt>
                <c:pt idx="39">
                  <c:v>253.5325923</c:v>
                </c:pt>
                <c:pt idx="40">
                  <c:v>253.78713339999999</c:v>
                </c:pt>
                <c:pt idx="41">
                  <c:v>253.8670218</c:v>
                </c:pt>
                <c:pt idx="42">
                  <c:v>260.98550669999997</c:v>
                </c:pt>
                <c:pt idx="43">
                  <c:v>261.11064649999997</c:v>
                </c:pt>
                <c:pt idx="44">
                  <c:v>261.15392639999999</c:v>
                </c:pt>
                <c:pt idx="45">
                  <c:v>263.08323710000002</c:v>
                </c:pt>
                <c:pt idx="46">
                  <c:v>266.68468619999999</c:v>
                </c:pt>
                <c:pt idx="47">
                  <c:v>266.71463599999998</c:v>
                </c:pt>
                <c:pt idx="48">
                  <c:v>266.28169889999998</c:v>
                </c:pt>
                <c:pt idx="49">
                  <c:v>266.11319700000001</c:v>
                </c:pt>
                <c:pt idx="50">
                  <c:v>266.6497971</c:v>
                </c:pt>
                <c:pt idx="51">
                  <c:v>266.30037979999997</c:v>
                </c:pt>
                <c:pt idx="52">
                  <c:v>267.68806430000001</c:v>
                </c:pt>
                <c:pt idx="53">
                  <c:v>267.14140989999999</c:v>
                </c:pt>
                <c:pt idx="54">
                  <c:v>266.7819695</c:v>
                </c:pt>
                <c:pt idx="55">
                  <c:v>266.59944460000003</c:v>
                </c:pt>
                <c:pt idx="56">
                  <c:v>266.00448310000002</c:v>
                </c:pt>
                <c:pt idx="57">
                  <c:v>266.77215219999999</c:v>
                </c:pt>
                <c:pt idx="58">
                  <c:v>270.40004950000002</c:v>
                </c:pt>
                <c:pt idx="59">
                  <c:v>270.76889629999999</c:v>
                </c:pt>
                <c:pt idx="60">
                  <c:v>271.03872840000002</c:v>
                </c:pt>
                <c:pt idx="61">
                  <c:v>273.21186180000001</c:v>
                </c:pt>
                <c:pt idx="62">
                  <c:v>272.3259114</c:v>
                </c:pt>
                <c:pt idx="63">
                  <c:v>273.09735860000001</c:v>
                </c:pt>
                <c:pt idx="64">
                  <c:v>272.98183569999998</c:v>
                </c:pt>
                <c:pt idx="65">
                  <c:v>272.83373499999999</c:v>
                </c:pt>
                <c:pt idx="66">
                  <c:v>273.28436110000001</c:v>
                </c:pt>
                <c:pt idx="67">
                  <c:v>272.67601789999998</c:v>
                </c:pt>
                <c:pt idx="68">
                  <c:v>272.95618020000001</c:v>
                </c:pt>
                <c:pt idx="69">
                  <c:v>273.69250870000002</c:v>
                </c:pt>
                <c:pt idx="70">
                  <c:v>273.07200519999998</c:v>
                </c:pt>
                <c:pt idx="71">
                  <c:v>272.32978480000003</c:v>
                </c:pt>
                <c:pt idx="72">
                  <c:v>272.50741360000001</c:v>
                </c:pt>
                <c:pt idx="73">
                  <c:v>272.29877099999999</c:v>
                </c:pt>
                <c:pt idx="74">
                  <c:v>271.66308770000001</c:v>
                </c:pt>
                <c:pt idx="75">
                  <c:v>271.00743629999999</c:v>
                </c:pt>
                <c:pt idx="76">
                  <c:v>271.60235990000001</c:v>
                </c:pt>
              </c:numCache>
            </c:numRef>
          </c:val>
          <c:smooth val="0"/>
          <c:extLst>
            <c:ext xmlns:c16="http://schemas.microsoft.com/office/drawing/2014/chart" uri="{C3380CC4-5D6E-409C-BE32-E72D297353CC}">
              <c16:uniqueId val="{00000000-4050-4FA6-8871-77484828A53D}"/>
            </c:ext>
          </c:extLst>
        </c:ser>
        <c:dLbls>
          <c:showLegendKey val="0"/>
          <c:showVal val="0"/>
          <c:showCatName val="0"/>
          <c:showSerName val="0"/>
          <c:showPercent val="0"/>
          <c:showBubbleSize val="0"/>
        </c:dLbls>
        <c:smooth val="0"/>
        <c:axId val="560042240"/>
        <c:axId val="560040600"/>
      </c:lineChart>
      <c:catAx>
        <c:axId val="56004224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mn-cs"/>
                  </a:defRPr>
                </a:pPr>
                <a:r>
                  <a:rPr lang="en-US"/>
                  <a:t>Feature</a:t>
                </a:r>
                <a:r>
                  <a:rPr lang="en-US" baseline="0"/>
                  <a:t> #</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mn-cs"/>
                </a:defRPr>
              </a:pPr>
              <a:endParaRPr lang="en-US"/>
            </a:p>
          </c:txPr>
        </c:title>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mn-cs"/>
              </a:defRPr>
            </a:pPr>
            <a:endParaRPr lang="en-US"/>
          </a:p>
        </c:txPr>
        <c:crossAx val="560040600"/>
        <c:crosses val="autoZero"/>
        <c:auto val="1"/>
        <c:lblAlgn val="ctr"/>
        <c:lblOffset val="100"/>
        <c:tickMarkSkip val="1"/>
        <c:noMultiLvlLbl val="0"/>
      </c:catAx>
      <c:valAx>
        <c:axId val="560040600"/>
        <c:scaling>
          <c:orientation val="minMax"/>
          <c:max val="350"/>
          <c:min val="2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mn-cs"/>
                  </a:defRPr>
                </a:pPr>
                <a:r>
                  <a:rPr lang="en-US"/>
                  <a:t>MAE</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mn-cs"/>
              </a:defRPr>
            </a:pPr>
            <a:endParaRPr lang="en-US"/>
          </a:p>
        </c:txPr>
        <c:crossAx val="560042240"/>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baseline="0">
          <a:latin typeface="Times New Roman" panose="02020603050405020304" pitchFamily="18" charset="0"/>
        </a:defRPr>
      </a:pPr>
      <a:endParaRPr lang="en-US"/>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Best One-Week Forecast MAE Across 71 Features (Actual)</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ScikitResultsWeekActual02012021!$B$24</c:f>
              <c:strCache>
                <c:ptCount val="1"/>
                <c:pt idx="0">
                  <c:v>MAE</c:v>
                </c:pt>
              </c:strCache>
            </c:strRef>
          </c:tx>
          <c:spPr>
            <a:solidFill>
              <a:schemeClr val="accent1"/>
            </a:solidFill>
            <a:ln>
              <a:noFill/>
            </a:ln>
            <a:effectLst/>
          </c:spPr>
          <c:invertIfNegative val="0"/>
          <c:cat>
            <c:strRef>
              <c:f>ScikitResultsWeekActual02012021!$A$25:$A$43</c:f>
              <c:strCache>
                <c:ptCount val="19"/>
                <c:pt idx="0">
                  <c:v>Kneighbors (32)</c:v>
                </c:pt>
                <c:pt idx="1">
                  <c:v>ExtraTreesRegressor (62)</c:v>
                </c:pt>
                <c:pt idx="2">
                  <c:v>Stacking (49)</c:v>
                </c:pt>
                <c:pt idx="3">
                  <c:v>Kernel Ridge (69)</c:v>
                </c:pt>
                <c:pt idx="4">
                  <c:v>SGD (65)</c:v>
                </c:pt>
                <c:pt idx="5">
                  <c:v>Voting (69)</c:v>
                </c:pt>
                <c:pt idx="6">
                  <c:v>Bayesian Ridge (59)</c:v>
                </c:pt>
                <c:pt idx="7">
                  <c:v>Lasso (60)</c:v>
                </c:pt>
                <c:pt idx="8">
                  <c:v>Elastic Net (60)</c:v>
                </c:pt>
                <c:pt idx="9">
                  <c:v>XGB (71)</c:v>
                </c:pt>
                <c:pt idx="10">
                  <c:v>LGBM (63)</c:v>
                </c:pt>
                <c:pt idx="11">
                  <c:v>MLP (36)</c:v>
                </c:pt>
                <c:pt idx="12">
                  <c:v>Ridge (70)</c:v>
                </c:pt>
                <c:pt idx="13">
                  <c:v>Linear Regression (70)</c:v>
                </c:pt>
                <c:pt idx="14">
                  <c:v>Decision Tree (19)</c:v>
                </c:pt>
                <c:pt idx="15">
                  <c:v>NuSVR (9)</c:v>
                </c:pt>
                <c:pt idx="16">
                  <c:v>Linear SVR (58)</c:v>
                </c:pt>
                <c:pt idx="17">
                  <c:v>SVR (4)</c:v>
                </c:pt>
                <c:pt idx="18">
                  <c:v>Gaussian Process (19)</c:v>
                </c:pt>
              </c:strCache>
            </c:strRef>
          </c:cat>
          <c:val>
            <c:numRef>
              <c:f>ScikitResultsWeekActual02012021!$B$25:$B$43</c:f>
              <c:numCache>
                <c:formatCode>General</c:formatCode>
                <c:ptCount val="19"/>
                <c:pt idx="0">
                  <c:v>232.04591379999999</c:v>
                </c:pt>
                <c:pt idx="1">
                  <c:v>238.8562053</c:v>
                </c:pt>
                <c:pt idx="2">
                  <c:v>241.35665119999999</c:v>
                </c:pt>
                <c:pt idx="3">
                  <c:v>241.94035239999999</c:v>
                </c:pt>
                <c:pt idx="4">
                  <c:v>242.1237974</c:v>
                </c:pt>
                <c:pt idx="5">
                  <c:v>244.07066620000001</c:v>
                </c:pt>
                <c:pt idx="6">
                  <c:v>245.85214999999999</c:v>
                </c:pt>
                <c:pt idx="7">
                  <c:v>246.92402999999999</c:v>
                </c:pt>
                <c:pt idx="8">
                  <c:v>246.96361289999999</c:v>
                </c:pt>
                <c:pt idx="9">
                  <c:v>248.93443300000001</c:v>
                </c:pt>
                <c:pt idx="10">
                  <c:v>256.90282439999999</c:v>
                </c:pt>
                <c:pt idx="11">
                  <c:v>259.38157940000002</c:v>
                </c:pt>
                <c:pt idx="12">
                  <c:v>263.59399309999998</c:v>
                </c:pt>
                <c:pt idx="13">
                  <c:v>270.81560130000003</c:v>
                </c:pt>
                <c:pt idx="14">
                  <c:v>365.26670330000002</c:v>
                </c:pt>
                <c:pt idx="15">
                  <c:v>388.24149390000002</c:v>
                </c:pt>
                <c:pt idx="16">
                  <c:v>391.06027769999997</c:v>
                </c:pt>
                <c:pt idx="17">
                  <c:v>397.2841234</c:v>
                </c:pt>
                <c:pt idx="18">
                  <c:v>419.84804350000002</c:v>
                </c:pt>
              </c:numCache>
            </c:numRef>
          </c:val>
          <c:extLst>
            <c:ext xmlns:c16="http://schemas.microsoft.com/office/drawing/2014/chart" uri="{C3380CC4-5D6E-409C-BE32-E72D297353CC}">
              <c16:uniqueId val="{00000000-A012-4383-B11F-FA2B0874799A}"/>
            </c:ext>
          </c:extLst>
        </c:ser>
        <c:dLbls>
          <c:showLegendKey val="0"/>
          <c:showVal val="0"/>
          <c:showCatName val="0"/>
          <c:showSerName val="0"/>
          <c:showPercent val="0"/>
          <c:showBubbleSize val="0"/>
        </c:dLbls>
        <c:gapWidth val="219"/>
        <c:overlap val="-27"/>
        <c:axId val="519459088"/>
        <c:axId val="519452856"/>
      </c:barChart>
      <c:catAx>
        <c:axId val="5194590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19452856"/>
        <c:crosses val="autoZero"/>
        <c:auto val="1"/>
        <c:lblAlgn val="ctr"/>
        <c:lblOffset val="100"/>
        <c:noMultiLvlLbl val="0"/>
      </c:catAx>
      <c:valAx>
        <c:axId val="519452856"/>
        <c:scaling>
          <c:orientation val="minMax"/>
          <c:max val="6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MAE</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19459088"/>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ctr" rtl="0">
              <a:defRPr sz="1400" b="0" i="0" u="none" strike="noStrike" kern="1200" spc="0" baseline="0">
                <a:solidFill>
                  <a:schemeClr val="tx1">
                    <a:lumMod val="65000"/>
                    <a:lumOff val="35000"/>
                  </a:schemeClr>
                </a:solidFill>
                <a:latin typeface="Times New Roman" panose="02020603050405020304" pitchFamily="18" charset="0"/>
                <a:ea typeface="+mn-ea"/>
                <a:cs typeface="+mn-cs"/>
              </a:defRPr>
            </a:pPr>
            <a:r>
              <a:rPr lang="en-US"/>
              <a:t>Ridge Regression Across 71 Features (Actual)</a:t>
            </a:r>
          </a:p>
        </c:rich>
      </c:tx>
      <c:overlay val="0"/>
      <c:spPr>
        <a:noFill/>
        <a:ln>
          <a:noFill/>
        </a:ln>
        <a:effectLst/>
      </c:spPr>
      <c:txPr>
        <a:bodyPr rot="0" spcFirstLastPara="1" vertOverflow="ellipsis" vert="horz" wrap="square" anchor="ctr" anchorCtr="1"/>
        <a:lstStyle/>
        <a:p>
          <a:pPr algn="ctr" rtl="0">
            <a:defRPr sz="1400" b="0" i="0" u="none" strike="noStrike" kern="1200" spc="0" baseline="0">
              <a:solidFill>
                <a:schemeClr val="tx1">
                  <a:lumMod val="65000"/>
                  <a:lumOff val="35000"/>
                </a:schemeClr>
              </a:solidFill>
              <a:latin typeface="Times New Roman" panose="02020603050405020304" pitchFamily="18" charset="0"/>
              <a:ea typeface="+mn-ea"/>
              <a:cs typeface="+mn-cs"/>
            </a:defRPr>
          </a:pPr>
          <a:endParaRPr lang="en-US"/>
        </a:p>
      </c:txPr>
    </c:title>
    <c:autoTitleDeleted val="0"/>
    <c:plotArea>
      <c:layout/>
      <c:lineChart>
        <c:grouping val="standard"/>
        <c:varyColors val="0"/>
        <c:ser>
          <c:idx val="0"/>
          <c:order val="0"/>
          <c:tx>
            <c:strRef>
              <c:f>ScikitResultsWeekActual02012021!$A$14</c:f>
              <c:strCache>
                <c:ptCount val="1"/>
                <c:pt idx="0">
                  <c:v>Ridge</c:v>
                </c:pt>
              </c:strCache>
            </c:strRef>
          </c:tx>
          <c:spPr>
            <a:ln w="28575" cap="rnd">
              <a:solidFill>
                <a:schemeClr val="accent1"/>
              </a:solidFill>
              <a:round/>
            </a:ln>
            <a:effectLst/>
          </c:spPr>
          <c:marker>
            <c:symbol val="none"/>
          </c:marker>
          <c:val>
            <c:numRef>
              <c:f>ScikitResultsWeekActual02012021!$B$14:$BU$14</c:f>
              <c:numCache>
                <c:formatCode>General</c:formatCode>
                <c:ptCount val="72"/>
                <c:pt idx="0">
                  <c:v>367.12370550000003</c:v>
                </c:pt>
                <c:pt idx="1">
                  <c:v>366.55446380000001</c:v>
                </c:pt>
                <c:pt idx="2">
                  <c:v>390.66426769999998</c:v>
                </c:pt>
                <c:pt idx="3">
                  <c:v>390.00217989999999</c:v>
                </c:pt>
                <c:pt idx="4">
                  <c:v>346.80858469999998</c:v>
                </c:pt>
                <c:pt idx="5">
                  <c:v>342.20829980000002</c:v>
                </c:pt>
                <c:pt idx="6">
                  <c:v>328.8770495</c:v>
                </c:pt>
                <c:pt idx="7">
                  <c:v>326.39352430000002</c:v>
                </c:pt>
                <c:pt idx="8">
                  <c:v>323.60357279999999</c:v>
                </c:pt>
                <c:pt idx="9">
                  <c:v>323.94244980000002</c:v>
                </c:pt>
                <c:pt idx="10">
                  <c:v>318.94207990000001</c:v>
                </c:pt>
                <c:pt idx="11">
                  <c:v>314.59486220000002</c:v>
                </c:pt>
                <c:pt idx="12">
                  <c:v>298.01155089999997</c:v>
                </c:pt>
                <c:pt idx="13">
                  <c:v>288.40081140000001</c:v>
                </c:pt>
                <c:pt idx="14">
                  <c:v>284.01149629999998</c:v>
                </c:pt>
                <c:pt idx="15">
                  <c:v>272.36912669999998</c:v>
                </c:pt>
                <c:pt idx="16">
                  <c:v>270.66734609999997</c:v>
                </c:pt>
                <c:pt idx="17">
                  <c:v>270.574794</c:v>
                </c:pt>
                <c:pt idx="18">
                  <c:v>270.20815979999998</c:v>
                </c:pt>
                <c:pt idx="19">
                  <c:v>270.9080313</c:v>
                </c:pt>
                <c:pt idx="20">
                  <c:v>270.30942049999999</c:v>
                </c:pt>
                <c:pt idx="21">
                  <c:v>269.16494139999998</c:v>
                </c:pt>
                <c:pt idx="22">
                  <c:v>268.62039729999998</c:v>
                </c:pt>
                <c:pt idx="23">
                  <c:v>269.37320290000002</c:v>
                </c:pt>
                <c:pt idx="24">
                  <c:v>270.87411639999999</c:v>
                </c:pt>
                <c:pt idx="25">
                  <c:v>270.75775629999998</c:v>
                </c:pt>
                <c:pt idx="26">
                  <c:v>270.40975229999998</c:v>
                </c:pt>
                <c:pt idx="27">
                  <c:v>270.57513799999998</c:v>
                </c:pt>
                <c:pt idx="28">
                  <c:v>270.41548280000001</c:v>
                </c:pt>
                <c:pt idx="29">
                  <c:v>272.52351390000001</c:v>
                </c:pt>
                <c:pt idx="30">
                  <c:v>271.88186910000002</c:v>
                </c:pt>
                <c:pt idx="31">
                  <c:v>271.68173159999998</c:v>
                </c:pt>
                <c:pt idx="32">
                  <c:v>271.40197599999999</c:v>
                </c:pt>
                <c:pt idx="33">
                  <c:v>270.37554210000002</c:v>
                </c:pt>
                <c:pt idx="34">
                  <c:v>268.79851819999999</c:v>
                </c:pt>
                <c:pt idx="35">
                  <c:v>269.08483769999998</c:v>
                </c:pt>
                <c:pt idx="36">
                  <c:v>269.6844696</c:v>
                </c:pt>
                <c:pt idx="37">
                  <c:v>269.67519770000001</c:v>
                </c:pt>
                <c:pt idx="38">
                  <c:v>269.6366501</c:v>
                </c:pt>
                <c:pt idx="39">
                  <c:v>268.42652429999998</c:v>
                </c:pt>
                <c:pt idx="40">
                  <c:v>268.4331406</c:v>
                </c:pt>
                <c:pt idx="41">
                  <c:v>268.44487950000001</c:v>
                </c:pt>
                <c:pt idx="42">
                  <c:v>268.37682580000001</c:v>
                </c:pt>
                <c:pt idx="43">
                  <c:v>268.66609099999999</c:v>
                </c:pt>
                <c:pt idx="44">
                  <c:v>269.28566690000002</c:v>
                </c:pt>
                <c:pt idx="45">
                  <c:v>269.12430369999998</c:v>
                </c:pt>
                <c:pt idx="46">
                  <c:v>268.70055860000002</c:v>
                </c:pt>
                <c:pt idx="47">
                  <c:v>267.95147100000003</c:v>
                </c:pt>
                <c:pt idx="48">
                  <c:v>267.80731909999997</c:v>
                </c:pt>
                <c:pt idx="49">
                  <c:v>266.89116430000001</c:v>
                </c:pt>
                <c:pt idx="50">
                  <c:v>267.62209239999999</c:v>
                </c:pt>
                <c:pt idx="51">
                  <c:v>267.86352119999998</c:v>
                </c:pt>
                <c:pt idx="52">
                  <c:v>267.96873749999997</c:v>
                </c:pt>
                <c:pt idx="53">
                  <c:v>268.73653960000001</c:v>
                </c:pt>
                <c:pt idx="54">
                  <c:v>268.65009939999999</c:v>
                </c:pt>
                <c:pt idx="55">
                  <c:v>268.64903409999999</c:v>
                </c:pt>
                <c:pt idx="56">
                  <c:v>268.83904660000002</c:v>
                </c:pt>
                <c:pt idx="57">
                  <c:v>268.45639569999997</c:v>
                </c:pt>
                <c:pt idx="58">
                  <c:v>267.37358110000002</c:v>
                </c:pt>
                <c:pt idx="59">
                  <c:v>267.34009559999998</c:v>
                </c:pt>
                <c:pt idx="60">
                  <c:v>266.8012994</c:v>
                </c:pt>
                <c:pt idx="61">
                  <c:v>266.78746960000001</c:v>
                </c:pt>
                <c:pt idx="62">
                  <c:v>265.28367880000002</c:v>
                </c:pt>
                <c:pt idx="63">
                  <c:v>265.16358489999999</c:v>
                </c:pt>
                <c:pt idx="64">
                  <c:v>265.27053239999998</c:v>
                </c:pt>
                <c:pt idx="65">
                  <c:v>265.07720669999998</c:v>
                </c:pt>
                <c:pt idx="66">
                  <c:v>264.84441020000003</c:v>
                </c:pt>
                <c:pt idx="67">
                  <c:v>264.58808049999999</c:v>
                </c:pt>
                <c:pt idx="68">
                  <c:v>263.71054559999999</c:v>
                </c:pt>
                <c:pt idx="69">
                  <c:v>263.59399309999998</c:v>
                </c:pt>
                <c:pt idx="70">
                  <c:v>263.63427209999998</c:v>
                </c:pt>
              </c:numCache>
            </c:numRef>
          </c:val>
          <c:smooth val="0"/>
          <c:extLst>
            <c:ext xmlns:c16="http://schemas.microsoft.com/office/drawing/2014/chart" uri="{C3380CC4-5D6E-409C-BE32-E72D297353CC}">
              <c16:uniqueId val="{00000000-E2BC-43B3-B432-96CC688717A1}"/>
            </c:ext>
          </c:extLst>
        </c:ser>
        <c:dLbls>
          <c:showLegendKey val="0"/>
          <c:showVal val="0"/>
          <c:showCatName val="0"/>
          <c:showSerName val="0"/>
          <c:showPercent val="0"/>
          <c:showBubbleSize val="0"/>
        </c:dLbls>
        <c:smooth val="0"/>
        <c:axId val="519443672"/>
        <c:axId val="519444000"/>
      </c:lineChart>
      <c:catAx>
        <c:axId val="51944367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mn-cs"/>
                  </a:defRPr>
                </a:pPr>
                <a:r>
                  <a:rPr lang="en-US"/>
                  <a:t>Feature</a:t>
                </a:r>
                <a:r>
                  <a:rPr lang="en-US" baseline="0"/>
                  <a:t> #</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mn-cs"/>
                </a:defRPr>
              </a:pPr>
              <a:endParaRPr lang="en-US"/>
            </a:p>
          </c:txPr>
        </c:title>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mn-cs"/>
              </a:defRPr>
            </a:pPr>
            <a:endParaRPr lang="en-US"/>
          </a:p>
        </c:txPr>
        <c:crossAx val="519444000"/>
        <c:crosses val="autoZero"/>
        <c:auto val="1"/>
        <c:lblAlgn val="ctr"/>
        <c:lblOffset val="100"/>
        <c:noMultiLvlLbl val="0"/>
      </c:catAx>
      <c:valAx>
        <c:axId val="519444000"/>
        <c:scaling>
          <c:orientation val="minMax"/>
          <c:min val="25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mn-cs"/>
                  </a:defRPr>
                </a:pPr>
                <a:r>
                  <a:rPr lang="en-US"/>
                  <a:t>MAE</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mn-cs"/>
              </a:defRPr>
            </a:pPr>
            <a:endParaRPr lang="en-US"/>
          </a:p>
        </c:txPr>
        <c:crossAx val="519443672"/>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baseline="0">
          <a:latin typeface="Times New Roman" panose="02020603050405020304" pitchFamily="18" charset="0"/>
        </a:defRPr>
      </a:pPr>
      <a:endParaRPr lang="en-US"/>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mn-cs"/>
              </a:defRPr>
            </a:pPr>
            <a:r>
              <a:rPr lang="en-US"/>
              <a:t>Best </a:t>
            </a:r>
            <a:r>
              <a:rPr lang="en-US" sz="1400" b="0" i="0" u="none" strike="noStrike" baseline="0">
                <a:effectLst/>
              </a:rPr>
              <a:t>One-Week Forecast </a:t>
            </a:r>
            <a:r>
              <a:rPr lang="en-US"/>
              <a:t>MAE Across 74 Features (Daily Difference) </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mn-cs"/>
            </a:defRPr>
          </a:pPr>
          <a:endParaRPr lang="en-US"/>
        </a:p>
      </c:txPr>
    </c:title>
    <c:autoTitleDeleted val="0"/>
    <c:plotArea>
      <c:layout/>
      <c:barChart>
        <c:barDir val="col"/>
        <c:grouping val="clustered"/>
        <c:varyColors val="0"/>
        <c:ser>
          <c:idx val="0"/>
          <c:order val="0"/>
          <c:tx>
            <c:strRef>
              <c:f>ScikitResultsWeekDayDiff0201202!$B$24</c:f>
              <c:strCache>
                <c:ptCount val="1"/>
                <c:pt idx="0">
                  <c:v>MAE</c:v>
                </c:pt>
              </c:strCache>
            </c:strRef>
          </c:tx>
          <c:spPr>
            <a:solidFill>
              <a:schemeClr val="accent1"/>
            </a:solidFill>
            <a:ln>
              <a:noFill/>
            </a:ln>
            <a:effectLst/>
          </c:spPr>
          <c:invertIfNegative val="0"/>
          <c:cat>
            <c:strRef>
              <c:f>ScikitResultsWeekDayDiff0201202!$A$25:$A$43</c:f>
              <c:strCache>
                <c:ptCount val="19"/>
                <c:pt idx="0">
                  <c:v>Stacking (58)</c:v>
                </c:pt>
                <c:pt idx="1">
                  <c:v>Lasso (57)</c:v>
                </c:pt>
                <c:pt idx="2">
                  <c:v>Kernel Ridge (57)</c:v>
                </c:pt>
                <c:pt idx="3">
                  <c:v>Ridge (57)</c:v>
                </c:pt>
                <c:pt idx="4">
                  <c:v>SGD (62)</c:v>
                </c:pt>
                <c:pt idx="5">
                  <c:v>Linear (38)</c:v>
                </c:pt>
                <c:pt idx="6">
                  <c:v>Bayesian (46)</c:v>
                </c:pt>
                <c:pt idx="7">
                  <c:v>Voting (55)</c:v>
                </c:pt>
                <c:pt idx="8">
                  <c:v>Extra Trees (55)</c:v>
                </c:pt>
                <c:pt idx="9">
                  <c:v>Elastic Net (67)</c:v>
                </c:pt>
                <c:pt idx="10">
                  <c:v>Kneighbors (64)</c:v>
                </c:pt>
                <c:pt idx="11">
                  <c:v>XGB (53)</c:v>
                </c:pt>
                <c:pt idx="12">
                  <c:v>MLP (53)</c:v>
                </c:pt>
                <c:pt idx="13">
                  <c:v>LGBM (64)</c:v>
                </c:pt>
                <c:pt idx="14">
                  <c:v>Linear SVR (68)</c:v>
                </c:pt>
                <c:pt idx="15">
                  <c:v>Gaussian Process (19)</c:v>
                </c:pt>
                <c:pt idx="16">
                  <c:v>Decision Tree (1)</c:v>
                </c:pt>
                <c:pt idx="17">
                  <c:v>SVR (6)</c:v>
                </c:pt>
                <c:pt idx="18">
                  <c:v>NuSVR (6)</c:v>
                </c:pt>
              </c:strCache>
            </c:strRef>
          </c:cat>
          <c:val>
            <c:numRef>
              <c:f>ScikitResultsWeekDayDiff0201202!$B$25:$B$43</c:f>
              <c:numCache>
                <c:formatCode>General</c:formatCode>
                <c:ptCount val="19"/>
                <c:pt idx="0">
                  <c:v>285.69913209999999</c:v>
                </c:pt>
                <c:pt idx="1">
                  <c:v>286.40953510000003</c:v>
                </c:pt>
                <c:pt idx="2">
                  <c:v>287.30049910000002</c:v>
                </c:pt>
                <c:pt idx="3">
                  <c:v>287.34729570000002</c:v>
                </c:pt>
                <c:pt idx="4">
                  <c:v>287.63524719999998</c:v>
                </c:pt>
                <c:pt idx="5">
                  <c:v>288.24855730000002</c:v>
                </c:pt>
                <c:pt idx="6">
                  <c:v>290.50115390000002</c:v>
                </c:pt>
                <c:pt idx="7">
                  <c:v>297.9883049</c:v>
                </c:pt>
                <c:pt idx="8">
                  <c:v>305.33173529999999</c:v>
                </c:pt>
                <c:pt idx="9">
                  <c:v>315.1617822</c:v>
                </c:pt>
                <c:pt idx="10">
                  <c:v>316.78491639999999</c:v>
                </c:pt>
                <c:pt idx="11">
                  <c:v>318.22488399999997</c:v>
                </c:pt>
                <c:pt idx="12">
                  <c:v>324.50370359999999</c:v>
                </c:pt>
                <c:pt idx="13">
                  <c:v>328.21822250000002</c:v>
                </c:pt>
                <c:pt idx="14">
                  <c:v>329.30872470000003</c:v>
                </c:pt>
                <c:pt idx="15">
                  <c:v>355.65056010000001</c:v>
                </c:pt>
                <c:pt idx="16">
                  <c:v>391.11896569999999</c:v>
                </c:pt>
                <c:pt idx="17">
                  <c:v>400.34224139999998</c:v>
                </c:pt>
                <c:pt idx="18">
                  <c:v>401.19754289999997</c:v>
                </c:pt>
              </c:numCache>
            </c:numRef>
          </c:val>
          <c:extLst>
            <c:ext xmlns:c16="http://schemas.microsoft.com/office/drawing/2014/chart" uri="{C3380CC4-5D6E-409C-BE32-E72D297353CC}">
              <c16:uniqueId val="{00000000-E395-4050-9863-3A2B73812EA7}"/>
            </c:ext>
          </c:extLst>
        </c:ser>
        <c:dLbls>
          <c:showLegendKey val="0"/>
          <c:showVal val="0"/>
          <c:showCatName val="0"/>
          <c:showSerName val="0"/>
          <c:showPercent val="0"/>
          <c:showBubbleSize val="0"/>
        </c:dLbls>
        <c:gapWidth val="219"/>
        <c:overlap val="-27"/>
        <c:axId val="470995096"/>
        <c:axId val="470991816"/>
      </c:barChart>
      <c:catAx>
        <c:axId val="4709950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mn-cs"/>
              </a:defRPr>
            </a:pPr>
            <a:endParaRPr lang="en-US"/>
          </a:p>
        </c:txPr>
        <c:crossAx val="470991816"/>
        <c:crosses val="autoZero"/>
        <c:auto val="1"/>
        <c:lblAlgn val="ctr"/>
        <c:lblOffset val="100"/>
        <c:noMultiLvlLbl val="0"/>
      </c:catAx>
      <c:valAx>
        <c:axId val="470991816"/>
        <c:scaling>
          <c:orientation val="minMax"/>
          <c:max val="6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mn-cs"/>
                  </a:defRPr>
                </a:pPr>
                <a:r>
                  <a:rPr lang="en-US"/>
                  <a:t>MAE</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mn-cs"/>
              </a:defRPr>
            </a:pPr>
            <a:endParaRPr lang="en-US"/>
          </a:p>
        </c:txPr>
        <c:crossAx val="470995096"/>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baseline="0">
          <a:latin typeface="Times New Roman" panose="02020603050405020304" pitchFamily="18" charset="0"/>
        </a:defRPr>
      </a:pPr>
      <a:endParaRPr lang="en-US"/>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400"/>
              <a:t>Ridge Regression </a:t>
            </a:r>
            <a:r>
              <a:rPr lang="en-US" sz="1400" b="0" i="0" u="none" strike="noStrike" baseline="0">
                <a:effectLst/>
              </a:rPr>
              <a:t>One-Week Forecast </a:t>
            </a:r>
            <a:r>
              <a:rPr lang="en-US" sz="1400"/>
              <a:t> Across 74 Features </a:t>
            </a:r>
          </a:p>
          <a:p>
            <a:pPr>
              <a:defRPr/>
            </a:pPr>
            <a:r>
              <a:rPr lang="en-US" sz="1400"/>
              <a:t>(Daily</a:t>
            </a:r>
            <a:r>
              <a:rPr lang="en-US" sz="1400" baseline="0"/>
              <a:t> Difference)</a:t>
            </a:r>
            <a:endParaRPr lang="en-US" sz="1400"/>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ScikitResultsWeekDayDiff0201202!$A$14</c:f>
              <c:strCache>
                <c:ptCount val="1"/>
                <c:pt idx="0">
                  <c:v>Ridge</c:v>
                </c:pt>
              </c:strCache>
            </c:strRef>
          </c:tx>
          <c:spPr>
            <a:ln w="28575" cap="rnd">
              <a:solidFill>
                <a:schemeClr val="accent1"/>
              </a:solidFill>
              <a:round/>
            </a:ln>
            <a:effectLst/>
          </c:spPr>
          <c:marker>
            <c:symbol val="none"/>
          </c:marker>
          <c:val>
            <c:numRef>
              <c:f>ScikitResultsWeekDayDiff0201202!$B$14:$BX$14</c:f>
              <c:numCache>
                <c:formatCode>General</c:formatCode>
                <c:ptCount val="75"/>
                <c:pt idx="0">
                  <c:v>392.12318240000002</c:v>
                </c:pt>
                <c:pt idx="1">
                  <c:v>389.20481669999998</c:v>
                </c:pt>
                <c:pt idx="2">
                  <c:v>375.47210949999999</c:v>
                </c:pt>
                <c:pt idx="3">
                  <c:v>374.04366690000001</c:v>
                </c:pt>
                <c:pt idx="4">
                  <c:v>359.74784519999997</c:v>
                </c:pt>
                <c:pt idx="5">
                  <c:v>352.9944873</c:v>
                </c:pt>
                <c:pt idx="6">
                  <c:v>351.30888809999999</c:v>
                </c:pt>
                <c:pt idx="7">
                  <c:v>348.44513979999999</c:v>
                </c:pt>
                <c:pt idx="8">
                  <c:v>348.1119655</c:v>
                </c:pt>
                <c:pt idx="9">
                  <c:v>348.74630359999998</c:v>
                </c:pt>
                <c:pt idx="10">
                  <c:v>341.84496300000001</c:v>
                </c:pt>
                <c:pt idx="11">
                  <c:v>338.27908020000001</c:v>
                </c:pt>
                <c:pt idx="12">
                  <c:v>321.23955380000001</c:v>
                </c:pt>
                <c:pt idx="13">
                  <c:v>321.19347950000002</c:v>
                </c:pt>
                <c:pt idx="14">
                  <c:v>320.76782350000002</c:v>
                </c:pt>
                <c:pt idx="15">
                  <c:v>320.80684680000002</c:v>
                </c:pt>
                <c:pt idx="16">
                  <c:v>320.99160130000001</c:v>
                </c:pt>
                <c:pt idx="17">
                  <c:v>319.3044223</c:v>
                </c:pt>
                <c:pt idx="18">
                  <c:v>319.46706749999998</c:v>
                </c:pt>
                <c:pt idx="19">
                  <c:v>317.88636309999998</c:v>
                </c:pt>
                <c:pt idx="20">
                  <c:v>316.56683220000002</c:v>
                </c:pt>
                <c:pt idx="21">
                  <c:v>316.73268150000001</c:v>
                </c:pt>
                <c:pt idx="22">
                  <c:v>310.32138989999999</c:v>
                </c:pt>
                <c:pt idx="23">
                  <c:v>305.05870820000001</c:v>
                </c:pt>
                <c:pt idx="24">
                  <c:v>305.67551630000003</c:v>
                </c:pt>
                <c:pt idx="25">
                  <c:v>297.12579469999997</c:v>
                </c:pt>
                <c:pt idx="26">
                  <c:v>297.16664759999998</c:v>
                </c:pt>
                <c:pt idx="27">
                  <c:v>289.71397180000002</c:v>
                </c:pt>
                <c:pt idx="28">
                  <c:v>289.74175530000002</c:v>
                </c:pt>
                <c:pt idx="29">
                  <c:v>289.6920988</c:v>
                </c:pt>
                <c:pt idx="30">
                  <c:v>289.68514490000001</c:v>
                </c:pt>
                <c:pt idx="31">
                  <c:v>289.88963530000001</c:v>
                </c:pt>
                <c:pt idx="32">
                  <c:v>290.20779219999997</c:v>
                </c:pt>
                <c:pt idx="33">
                  <c:v>290.32104939999999</c:v>
                </c:pt>
                <c:pt idx="34">
                  <c:v>289.81948890000001</c:v>
                </c:pt>
                <c:pt idx="35">
                  <c:v>290.24786230000001</c:v>
                </c:pt>
                <c:pt idx="36">
                  <c:v>289.81166610000002</c:v>
                </c:pt>
                <c:pt idx="37">
                  <c:v>287.95335690000002</c:v>
                </c:pt>
                <c:pt idx="38">
                  <c:v>287.93378280000002</c:v>
                </c:pt>
                <c:pt idx="39">
                  <c:v>288.06351890000002</c:v>
                </c:pt>
                <c:pt idx="40">
                  <c:v>288.09953999999999</c:v>
                </c:pt>
                <c:pt idx="41">
                  <c:v>288.14599199999998</c:v>
                </c:pt>
                <c:pt idx="42">
                  <c:v>287.98007639999997</c:v>
                </c:pt>
                <c:pt idx="43">
                  <c:v>287.99828230000003</c:v>
                </c:pt>
                <c:pt idx="44">
                  <c:v>288.23169619999999</c:v>
                </c:pt>
                <c:pt idx="45">
                  <c:v>287.95159710000001</c:v>
                </c:pt>
                <c:pt idx="46">
                  <c:v>287.96763720000001</c:v>
                </c:pt>
                <c:pt idx="47">
                  <c:v>287.93912779999999</c:v>
                </c:pt>
                <c:pt idx="48">
                  <c:v>287.87770410000002</c:v>
                </c:pt>
                <c:pt idx="49">
                  <c:v>287.85308309999999</c:v>
                </c:pt>
                <c:pt idx="50">
                  <c:v>287.76120759999998</c:v>
                </c:pt>
                <c:pt idx="51">
                  <c:v>287.67157020000002</c:v>
                </c:pt>
                <c:pt idx="52">
                  <c:v>287.50045990000001</c:v>
                </c:pt>
                <c:pt idx="53">
                  <c:v>287.54590389999998</c:v>
                </c:pt>
                <c:pt idx="54">
                  <c:v>287.59324359999999</c:v>
                </c:pt>
                <c:pt idx="55">
                  <c:v>287.63146380000001</c:v>
                </c:pt>
                <c:pt idx="56">
                  <c:v>287.34729570000002</c:v>
                </c:pt>
                <c:pt idx="57">
                  <c:v>287.51575050000002</c:v>
                </c:pt>
                <c:pt idx="58">
                  <c:v>287.54101309999999</c:v>
                </c:pt>
                <c:pt idx="59">
                  <c:v>287.66068410000003</c:v>
                </c:pt>
                <c:pt idx="60">
                  <c:v>287.6155273</c:v>
                </c:pt>
                <c:pt idx="61">
                  <c:v>287.60483840000001</c:v>
                </c:pt>
                <c:pt idx="62">
                  <c:v>287.51362339999997</c:v>
                </c:pt>
                <c:pt idx="63">
                  <c:v>287.43472220000001</c:v>
                </c:pt>
                <c:pt idx="64">
                  <c:v>288.26273529999997</c:v>
                </c:pt>
                <c:pt idx="65">
                  <c:v>288.09543639999998</c:v>
                </c:pt>
                <c:pt idx="66">
                  <c:v>288.61704539999999</c:v>
                </c:pt>
                <c:pt idx="67">
                  <c:v>288.7460878</c:v>
                </c:pt>
                <c:pt idx="68">
                  <c:v>288.80334540000001</c:v>
                </c:pt>
                <c:pt idx="69">
                  <c:v>288.86835789999998</c:v>
                </c:pt>
                <c:pt idx="70">
                  <c:v>288.89289380000002</c:v>
                </c:pt>
                <c:pt idx="71">
                  <c:v>289.80197049999998</c:v>
                </c:pt>
                <c:pt idx="72">
                  <c:v>289.70659719999998</c:v>
                </c:pt>
                <c:pt idx="73">
                  <c:v>289.83462409999998</c:v>
                </c:pt>
              </c:numCache>
            </c:numRef>
          </c:val>
          <c:smooth val="0"/>
          <c:extLst>
            <c:ext xmlns:c16="http://schemas.microsoft.com/office/drawing/2014/chart" uri="{C3380CC4-5D6E-409C-BE32-E72D297353CC}">
              <c16:uniqueId val="{00000000-D408-4F79-8AF1-5B77254FF2AD}"/>
            </c:ext>
          </c:extLst>
        </c:ser>
        <c:dLbls>
          <c:showLegendKey val="0"/>
          <c:showVal val="0"/>
          <c:showCatName val="0"/>
          <c:showSerName val="0"/>
          <c:showPercent val="0"/>
          <c:showBubbleSize val="0"/>
        </c:dLbls>
        <c:smooth val="0"/>
        <c:axId val="519457776"/>
        <c:axId val="519458104"/>
      </c:lineChart>
      <c:catAx>
        <c:axId val="51945777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Feature</a:t>
                </a:r>
                <a:r>
                  <a:rPr lang="en-US" baseline="0"/>
                  <a:t> #</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19458104"/>
        <c:crosses val="autoZero"/>
        <c:auto val="1"/>
        <c:lblAlgn val="ctr"/>
        <c:lblOffset val="100"/>
        <c:noMultiLvlLbl val="0"/>
      </c:catAx>
      <c:valAx>
        <c:axId val="519458104"/>
        <c:scaling>
          <c:orientation val="minMax"/>
          <c:min val="25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MAE</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19457776"/>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mn-cs"/>
              </a:defRPr>
            </a:pPr>
            <a:r>
              <a:rPr lang="en-US" sz="1200"/>
              <a:t>Best </a:t>
            </a:r>
            <a:r>
              <a:rPr lang="en-US" sz="1200" b="0" i="0" u="none" strike="noStrike" baseline="0">
                <a:effectLst/>
              </a:rPr>
              <a:t>One-Week Forecast </a:t>
            </a:r>
            <a:r>
              <a:rPr lang="en-US" sz="1200"/>
              <a:t> MAE Across 74 Features (Weekly Difference)</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mn-cs"/>
            </a:defRPr>
          </a:pPr>
          <a:endParaRPr lang="en-US"/>
        </a:p>
      </c:txPr>
    </c:title>
    <c:autoTitleDeleted val="0"/>
    <c:plotArea>
      <c:layout/>
      <c:barChart>
        <c:barDir val="col"/>
        <c:grouping val="clustered"/>
        <c:varyColors val="0"/>
        <c:ser>
          <c:idx val="0"/>
          <c:order val="0"/>
          <c:tx>
            <c:strRef>
              <c:f>ScikitResultsWeekWeekDiff020120!$B$23</c:f>
              <c:strCache>
                <c:ptCount val="1"/>
                <c:pt idx="0">
                  <c:v>MAE</c:v>
                </c:pt>
              </c:strCache>
            </c:strRef>
          </c:tx>
          <c:spPr>
            <a:solidFill>
              <a:schemeClr val="accent1"/>
            </a:solidFill>
            <a:ln>
              <a:noFill/>
            </a:ln>
            <a:effectLst/>
          </c:spPr>
          <c:invertIfNegative val="0"/>
          <c:cat>
            <c:strRef>
              <c:f>ScikitResultsWeekWeekDiff020120!$A$24:$A$42</c:f>
              <c:strCache>
                <c:ptCount val="19"/>
                <c:pt idx="0">
                  <c:v>Lasso (55)</c:v>
                </c:pt>
                <c:pt idx="1">
                  <c:v>Elastic Net (54)</c:v>
                </c:pt>
                <c:pt idx="2">
                  <c:v>Linear SVR (63)</c:v>
                </c:pt>
                <c:pt idx="3">
                  <c:v>Bayesian Ridge (54)</c:v>
                </c:pt>
                <c:pt idx="4">
                  <c:v>SGD (40)</c:v>
                </c:pt>
                <c:pt idx="5">
                  <c:v>Ridge (40)</c:v>
                </c:pt>
                <c:pt idx="6">
                  <c:v>Kernel Ridge (40)</c:v>
                </c:pt>
                <c:pt idx="7">
                  <c:v>Stacking (37)</c:v>
                </c:pt>
                <c:pt idx="8">
                  <c:v>Linear Regression (40)</c:v>
                </c:pt>
                <c:pt idx="9">
                  <c:v>Extra Trees (68) </c:v>
                </c:pt>
                <c:pt idx="10">
                  <c:v>Voting (38)</c:v>
                </c:pt>
                <c:pt idx="11">
                  <c:v>XGB (71)</c:v>
                </c:pt>
                <c:pt idx="12">
                  <c:v>MLP (38)</c:v>
                </c:pt>
                <c:pt idx="13">
                  <c:v>Gaussian Process (33)</c:v>
                </c:pt>
                <c:pt idx="14">
                  <c:v>SVR (4)</c:v>
                </c:pt>
                <c:pt idx="15">
                  <c:v>Kneighbors (35)</c:v>
                </c:pt>
                <c:pt idx="16">
                  <c:v>NuSVR (4)</c:v>
                </c:pt>
                <c:pt idx="17">
                  <c:v>LGBM (73)</c:v>
                </c:pt>
                <c:pt idx="18">
                  <c:v>Decision Tree (30)</c:v>
                </c:pt>
              </c:strCache>
            </c:strRef>
          </c:cat>
          <c:val>
            <c:numRef>
              <c:f>ScikitResultsWeekWeekDiff020120!$B$24:$B$42</c:f>
              <c:numCache>
                <c:formatCode>General</c:formatCode>
                <c:ptCount val="19"/>
                <c:pt idx="0">
                  <c:v>256.78990529999999</c:v>
                </c:pt>
                <c:pt idx="1">
                  <c:v>258.50472070000001</c:v>
                </c:pt>
                <c:pt idx="2">
                  <c:v>260.21549119999997</c:v>
                </c:pt>
                <c:pt idx="3">
                  <c:v>260.32773300000002</c:v>
                </c:pt>
                <c:pt idx="4">
                  <c:v>261.49904179999999</c:v>
                </c:pt>
                <c:pt idx="5">
                  <c:v>261.73874389999997</c:v>
                </c:pt>
                <c:pt idx="6">
                  <c:v>261.88014420000002</c:v>
                </c:pt>
                <c:pt idx="7">
                  <c:v>262.0739221</c:v>
                </c:pt>
                <c:pt idx="8">
                  <c:v>262.25443330000002</c:v>
                </c:pt>
                <c:pt idx="9">
                  <c:v>265.36814679999998</c:v>
                </c:pt>
                <c:pt idx="10">
                  <c:v>267.94879989999998</c:v>
                </c:pt>
                <c:pt idx="11">
                  <c:v>270.18765259999998</c:v>
                </c:pt>
                <c:pt idx="12">
                  <c:v>274.53255250000001</c:v>
                </c:pt>
                <c:pt idx="13">
                  <c:v>279.75187149999999</c:v>
                </c:pt>
                <c:pt idx="14">
                  <c:v>280.53460419999999</c:v>
                </c:pt>
                <c:pt idx="15">
                  <c:v>281.0325201</c:v>
                </c:pt>
                <c:pt idx="16">
                  <c:v>281.3022919</c:v>
                </c:pt>
                <c:pt idx="17">
                  <c:v>281.81258509999998</c:v>
                </c:pt>
                <c:pt idx="18">
                  <c:v>377.19188109999999</c:v>
                </c:pt>
              </c:numCache>
            </c:numRef>
          </c:val>
          <c:extLst>
            <c:ext xmlns:c16="http://schemas.microsoft.com/office/drawing/2014/chart" uri="{C3380CC4-5D6E-409C-BE32-E72D297353CC}">
              <c16:uniqueId val="{00000000-B77F-48F0-923C-08651F3E0075}"/>
            </c:ext>
          </c:extLst>
        </c:ser>
        <c:dLbls>
          <c:showLegendKey val="0"/>
          <c:showVal val="0"/>
          <c:showCatName val="0"/>
          <c:showSerName val="0"/>
          <c:showPercent val="0"/>
          <c:showBubbleSize val="0"/>
        </c:dLbls>
        <c:gapWidth val="219"/>
        <c:overlap val="-27"/>
        <c:axId val="470993128"/>
        <c:axId val="470992144"/>
      </c:barChart>
      <c:catAx>
        <c:axId val="47099312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mn-cs"/>
              </a:defRPr>
            </a:pPr>
            <a:endParaRPr lang="en-US"/>
          </a:p>
        </c:txPr>
        <c:crossAx val="470992144"/>
        <c:crosses val="autoZero"/>
        <c:auto val="1"/>
        <c:lblAlgn val="ctr"/>
        <c:lblOffset val="100"/>
        <c:noMultiLvlLbl val="0"/>
      </c:catAx>
      <c:valAx>
        <c:axId val="470992144"/>
        <c:scaling>
          <c:orientation val="minMax"/>
          <c:max val="6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mn-cs"/>
                  </a:defRPr>
                </a:pPr>
                <a:r>
                  <a:rPr lang="en-US"/>
                  <a:t>MAE</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mn-cs"/>
              </a:defRPr>
            </a:pPr>
            <a:endParaRPr lang="en-US"/>
          </a:p>
        </c:txPr>
        <c:crossAx val="470993128"/>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baseline="0">
          <a:latin typeface="Times New Roman" panose="02020603050405020304" pitchFamily="18" charset="0"/>
        </a:defRPr>
      </a:pPr>
      <a:endParaRPr lang="en-US"/>
    </a:p>
  </c:txPr>
  <c:externalData r:id="rId3">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mn-cs"/>
              </a:defRPr>
            </a:pPr>
            <a:r>
              <a:rPr lang="en-US" sz="1400"/>
              <a:t>Ridge Regression </a:t>
            </a:r>
            <a:r>
              <a:rPr lang="en-US" sz="1400" b="0" i="0" u="none" strike="noStrike" baseline="0">
                <a:effectLst/>
              </a:rPr>
              <a:t>One-Week Forecast </a:t>
            </a:r>
            <a:r>
              <a:rPr lang="en-US" sz="1400"/>
              <a:t>Across 74 Features </a:t>
            </a:r>
          </a:p>
          <a:p>
            <a:pPr>
              <a:defRPr/>
            </a:pPr>
            <a:r>
              <a:rPr lang="en-US" sz="1400"/>
              <a:t>(Weekly Difference)</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mn-cs"/>
            </a:defRPr>
          </a:pPr>
          <a:endParaRPr lang="en-US"/>
        </a:p>
      </c:txPr>
    </c:title>
    <c:autoTitleDeleted val="0"/>
    <c:plotArea>
      <c:layout/>
      <c:lineChart>
        <c:grouping val="standard"/>
        <c:varyColors val="0"/>
        <c:ser>
          <c:idx val="0"/>
          <c:order val="0"/>
          <c:tx>
            <c:strRef>
              <c:f>ScikitResultsWeekWeekDiff020120!$A$14</c:f>
              <c:strCache>
                <c:ptCount val="1"/>
                <c:pt idx="0">
                  <c:v>Ridge</c:v>
                </c:pt>
              </c:strCache>
            </c:strRef>
          </c:tx>
          <c:spPr>
            <a:ln w="28575" cap="rnd">
              <a:solidFill>
                <a:schemeClr val="accent1"/>
              </a:solidFill>
              <a:round/>
            </a:ln>
            <a:effectLst/>
          </c:spPr>
          <c:marker>
            <c:symbol val="none"/>
          </c:marker>
          <c:val>
            <c:numRef>
              <c:f>ScikitResultsWeekWeekDiff020120!$B$14:$BX$14</c:f>
              <c:numCache>
                <c:formatCode>General</c:formatCode>
                <c:ptCount val="75"/>
                <c:pt idx="0">
                  <c:v>280.90114449999999</c:v>
                </c:pt>
                <c:pt idx="1">
                  <c:v>280.94036790000001</c:v>
                </c:pt>
                <c:pt idx="2">
                  <c:v>280.07144920000002</c:v>
                </c:pt>
                <c:pt idx="3">
                  <c:v>277.50679819999999</c:v>
                </c:pt>
                <c:pt idx="4">
                  <c:v>277.53225470000001</c:v>
                </c:pt>
                <c:pt idx="5">
                  <c:v>278.44048040000001</c:v>
                </c:pt>
                <c:pt idx="6">
                  <c:v>276.57245879999999</c:v>
                </c:pt>
                <c:pt idx="7">
                  <c:v>276.55443969999999</c:v>
                </c:pt>
                <c:pt idx="8">
                  <c:v>276.53359449999999</c:v>
                </c:pt>
                <c:pt idx="9">
                  <c:v>276.38751810000002</c:v>
                </c:pt>
                <c:pt idx="10">
                  <c:v>276.34152060000002</c:v>
                </c:pt>
                <c:pt idx="11">
                  <c:v>276.28542750000003</c:v>
                </c:pt>
                <c:pt idx="12">
                  <c:v>276.3682159</c:v>
                </c:pt>
                <c:pt idx="13">
                  <c:v>276.34588230000003</c:v>
                </c:pt>
                <c:pt idx="14">
                  <c:v>276.27010960000001</c:v>
                </c:pt>
                <c:pt idx="15">
                  <c:v>274.12928290000002</c:v>
                </c:pt>
                <c:pt idx="16">
                  <c:v>272.4982139</c:v>
                </c:pt>
                <c:pt idx="17">
                  <c:v>272.60382199999998</c:v>
                </c:pt>
                <c:pt idx="18">
                  <c:v>272.55014740000001</c:v>
                </c:pt>
                <c:pt idx="19">
                  <c:v>272.66528319999998</c:v>
                </c:pt>
                <c:pt idx="20">
                  <c:v>272.96454829999999</c:v>
                </c:pt>
                <c:pt idx="21">
                  <c:v>273.08317110000002</c:v>
                </c:pt>
                <c:pt idx="22">
                  <c:v>271.8772017</c:v>
                </c:pt>
                <c:pt idx="23">
                  <c:v>271.9492889</c:v>
                </c:pt>
                <c:pt idx="24">
                  <c:v>270.15900119999998</c:v>
                </c:pt>
                <c:pt idx="25">
                  <c:v>270.16833029999998</c:v>
                </c:pt>
                <c:pt idx="26">
                  <c:v>270.16832909999999</c:v>
                </c:pt>
                <c:pt idx="27">
                  <c:v>270.21147580000002</c:v>
                </c:pt>
                <c:pt idx="28">
                  <c:v>270.24418209999999</c:v>
                </c:pt>
                <c:pt idx="29">
                  <c:v>266.60564779999999</c:v>
                </c:pt>
                <c:pt idx="30">
                  <c:v>266.76408559999999</c:v>
                </c:pt>
                <c:pt idx="31">
                  <c:v>266.22323940000001</c:v>
                </c:pt>
                <c:pt idx="32">
                  <c:v>266.34196400000002</c:v>
                </c:pt>
                <c:pt idx="33">
                  <c:v>264.58627510000002</c:v>
                </c:pt>
                <c:pt idx="34">
                  <c:v>264.89725829999998</c:v>
                </c:pt>
                <c:pt idx="35">
                  <c:v>264.55078040000001</c:v>
                </c:pt>
                <c:pt idx="36">
                  <c:v>262.7058293</c:v>
                </c:pt>
                <c:pt idx="37">
                  <c:v>262.63431659999998</c:v>
                </c:pt>
                <c:pt idx="38">
                  <c:v>262.69339350000001</c:v>
                </c:pt>
                <c:pt idx="39">
                  <c:v>261.73874389999997</c:v>
                </c:pt>
                <c:pt idx="40">
                  <c:v>266.68594289999999</c:v>
                </c:pt>
                <c:pt idx="41">
                  <c:v>267.21504110000001</c:v>
                </c:pt>
                <c:pt idx="42">
                  <c:v>267.30944390000002</c:v>
                </c:pt>
                <c:pt idx="43">
                  <c:v>267.36644460000002</c:v>
                </c:pt>
                <c:pt idx="44">
                  <c:v>267.30461409999998</c:v>
                </c:pt>
                <c:pt idx="45">
                  <c:v>267.27753840000003</c:v>
                </c:pt>
                <c:pt idx="46">
                  <c:v>267.4727547</c:v>
                </c:pt>
                <c:pt idx="47">
                  <c:v>267.47791239999998</c:v>
                </c:pt>
                <c:pt idx="48">
                  <c:v>267.7700992</c:v>
                </c:pt>
                <c:pt idx="49">
                  <c:v>267.88434280000001</c:v>
                </c:pt>
                <c:pt idx="50">
                  <c:v>267.80849060000003</c:v>
                </c:pt>
                <c:pt idx="51">
                  <c:v>267.94142950000003</c:v>
                </c:pt>
                <c:pt idx="52">
                  <c:v>267.10821449999997</c:v>
                </c:pt>
                <c:pt idx="53">
                  <c:v>267.3716048</c:v>
                </c:pt>
                <c:pt idx="54">
                  <c:v>267.3880436</c:v>
                </c:pt>
                <c:pt idx="55">
                  <c:v>268.28704349999998</c:v>
                </c:pt>
                <c:pt idx="56">
                  <c:v>268.18465609999998</c:v>
                </c:pt>
                <c:pt idx="57">
                  <c:v>268.20690810000002</c:v>
                </c:pt>
                <c:pt idx="58">
                  <c:v>268.728047</c:v>
                </c:pt>
                <c:pt idx="59">
                  <c:v>268.8940336</c:v>
                </c:pt>
                <c:pt idx="60">
                  <c:v>268.89546999999999</c:v>
                </c:pt>
                <c:pt idx="61">
                  <c:v>268.87802069999998</c:v>
                </c:pt>
                <c:pt idx="62">
                  <c:v>269.7425197</c:v>
                </c:pt>
                <c:pt idx="63">
                  <c:v>269.23588940000002</c:v>
                </c:pt>
                <c:pt idx="64">
                  <c:v>269.21370810000002</c:v>
                </c:pt>
                <c:pt idx="65">
                  <c:v>269.10775530000001</c:v>
                </c:pt>
                <c:pt idx="66">
                  <c:v>268.67914029999997</c:v>
                </c:pt>
                <c:pt idx="67">
                  <c:v>269.09130270000003</c:v>
                </c:pt>
                <c:pt idx="68">
                  <c:v>269.07804379999999</c:v>
                </c:pt>
                <c:pt idx="69">
                  <c:v>269.0863329</c:v>
                </c:pt>
                <c:pt idx="70">
                  <c:v>268.90597939999998</c:v>
                </c:pt>
                <c:pt idx="71">
                  <c:v>269.58297570000002</c:v>
                </c:pt>
                <c:pt idx="72">
                  <c:v>270.0264032</c:v>
                </c:pt>
                <c:pt idx="73">
                  <c:v>270.18887949999998</c:v>
                </c:pt>
              </c:numCache>
            </c:numRef>
          </c:val>
          <c:smooth val="0"/>
          <c:extLst>
            <c:ext xmlns:c16="http://schemas.microsoft.com/office/drawing/2014/chart" uri="{C3380CC4-5D6E-409C-BE32-E72D297353CC}">
              <c16:uniqueId val="{00000000-26DC-4D51-ABE2-40A7F60A7FFF}"/>
            </c:ext>
          </c:extLst>
        </c:ser>
        <c:dLbls>
          <c:showLegendKey val="0"/>
          <c:showVal val="0"/>
          <c:showCatName val="0"/>
          <c:showSerName val="0"/>
          <c:showPercent val="0"/>
          <c:showBubbleSize val="0"/>
        </c:dLbls>
        <c:smooth val="0"/>
        <c:axId val="470989848"/>
        <c:axId val="470981320"/>
      </c:lineChart>
      <c:catAx>
        <c:axId val="47098984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mn-cs"/>
                  </a:defRPr>
                </a:pPr>
                <a:r>
                  <a:rPr lang="en-US"/>
                  <a:t>Feature #</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mn-cs"/>
                </a:defRPr>
              </a:pPr>
              <a:endParaRPr lang="en-US"/>
            </a:p>
          </c:txPr>
        </c:title>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mn-cs"/>
              </a:defRPr>
            </a:pPr>
            <a:endParaRPr lang="en-US"/>
          </a:p>
        </c:txPr>
        <c:crossAx val="470981320"/>
        <c:crosses val="autoZero"/>
        <c:auto val="1"/>
        <c:lblAlgn val="ctr"/>
        <c:lblOffset val="100"/>
        <c:noMultiLvlLbl val="0"/>
      </c:catAx>
      <c:valAx>
        <c:axId val="470981320"/>
        <c:scaling>
          <c:orientation val="minMax"/>
          <c:max val="410"/>
          <c:min val="25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mn-cs"/>
                  </a:defRPr>
                </a:pPr>
                <a:r>
                  <a:rPr lang="en-US"/>
                  <a:t>MAE</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mn-cs"/>
              </a:defRPr>
            </a:pPr>
            <a:endParaRPr lang="en-US"/>
          </a:p>
        </c:txPr>
        <c:crossAx val="470989848"/>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baseline="0">
          <a:latin typeface="Times New Roman" panose="02020603050405020304" pitchFamily="18" charset="0"/>
        </a:defRPr>
      </a:pPr>
      <a:endParaRPr lang="en-US"/>
    </a:p>
  </c:txPr>
  <c:externalData r:id="rId3">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mn-cs"/>
              </a:defRPr>
            </a:pPr>
            <a:r>
              <a:rPr lang="en-US"/>
              <a:t>Best One-Day Forecast MAE Found Across 73 Features (Actual) </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mn-cs"/>
            </a:defRPr>
          </a:pPr>
          <a:endParaRPr lang="en-US"/>
        </a:p>
      </c:txPr>
    </c:title>
    <c:autoTitleDeleted val="0"/>
    <c:plotArea>
      <c:layout/>
      <c:barChart>
        <c:barDir val="col"/>
        <c:grouping val="clustered"/>
        <c:varyColors val="0"/>
        <c:ser>
          <c:idx val="0"/>
          <c:order val="0"/>
          <c:spPr>
            <a:solidFill>
              <a:schemeClr val="accent1"/>
            </a:solidFill>
            <a:ln>
              <a:noFill/>
            </a:ln>
            <a:effectLst/>
          </c:spPr>
          <c:invertIfNegative val="0"/>
          <c:cat>
            <c:strRef>
              <c:f>KerasResultsActual020121!$A$10:$A$13</c:f>
              <c:strCache>
                <c:ptCount val="4"/>
                <c:pt idx="0">
                  <c:v>RNN  (2)</c:v>
                </c:pt>
                <c:pt idx="1">
                  <c:v>LSTM (22)</c:v>
                </c:pt>
                <c:pt idx="2">
                  <c:v>GRU (10)</c:v>
                </c:pt>
                <c:pt idx="3">
                  <c:v>CRU Conv (6)</c:v>
                </c:pt>
              </c:strCache>
            </c:strRef>
          </c:cat>
          <c:val>
            <c:numRef>
              <c:f>KerasResultsActual020121!$B$10:$B$13</c:f>
              <c:numCache>
                <c:formatCode>General</c:formatCode>
                <c:ptCount val="4"/>
                <c:pt idx="0">
                  <c:v>275.89590449999997</c:v>
                </c:pt>
                <c:pt idx="1">
                  <c:v>181.34294130000001</c:v>
                </c:pt>
                <c:pt idx="2">
                  <c:v>194.41354369999999</c:v>
                </c:pt>
                <c:pt idx="3">
                  <c:v>214.24618530000001</c:v>
                </c:pt>
              </c:numCache>
            </c:numRef>
          </c:val>
          <c:extLst>
            <c:ext xmlns:c16="http://schemas.microsoft.com/office/drawing/2014/chart" uri="{C3380CC4-5D6E-409C-BE32-E72D297353CC}">
              <c16:uniqueId val="{00000000-15E3-442B-B6CA-EAEA246FD94F}"/>
            </c:ext>
          </c:extLst>
        </c:ser>
        <c:dLbls>
          <c:showLegendKey val="0"/>
          <c:showVal val="0"/>
          <c:showCatName val="0"/>
          <c:showSerName val="0"/>
          <c:showPercent val="0"/>
          <c:showBubbleSize val="0"/>
        </c:dLbls>
        <c:gapWidth val="219"/>
        <c:overlap val="-27"/>
        <c:axId val="605312896"/>
        <c:axId val="605310600"/>
      </c:barChart>
      <c:catAx>
        <c:axId val="6053128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mn-cs"/>
              </a:defRPr>
            </a:pPr>
            <a:endParaRPr lang="en-US"/>
          </a:p>
        </c:txPr>
        <c:crossAx val="605310600"/>
        <c:crosses val="autoZero"/>
        <c:auto val="1"/>
        <c:lblAlgn val="ctr"/>
        <c:lblOffset val="100"/>
        <c:noMultiLvlLbl val="0"/>
      </c:catAx>
      <c:valAx>
        <c:axId val="605310600"/>
        <c:scaling>
          <c:orientation val="minMax"/>
          <c:max val="4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mn-cs"/>
                  </a:defRPr>
                </a:pPr>
                <a:r>
                  <a:rPr lang="en-US"/>
                  <a:t>MAE Score</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mn-cs"/>
              </a:defRPr>
            </a:pPr>
            <a:endParaRPr lang="en-US"/>
          </a:p>
        </c:txPr>
        <c:crossAx val="605312896"/>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baseline="0">
          <a:latin typeface="Times New Roman" panose="02020603050405020304" pitchFamily="18" charset="0"/>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1600"/>
              <a:t>P-Value of Top 25 (Daily Differenced)</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barChart>
        <c:barDir val="col"/>
        <c:grouping val="clustered"/>
        <c:varyColors val="0"/>
        <c:ser>
          <c:idx val="0"/>
          <c:order val="0"/>
          <c:tx>
            <c:strRef>
              <c:f>dailydifffeatscores!$B$1</c:f>
              <c:strCache>
                <c:ptCount val="1"/>
                <c:pt idx="0">
                  <c:v>Score</c:v>
                </c:pt>
              </c:strCache>
            </c:strRef>
          </c:tx>
          <c:spPr>
            <a:solidFill>
              <a:schemeClr val="accent1"/>
            </a:solidFill>
            <a:ln>
              <a:noFill/>
            </a:ln>
            <a:effectLst/>
          </c:spPr>
          <c:invertIfNegative val="0"/>
          <c:cat>
            <c:strRef>
              <c:f>dailydifffeatscores!$A$2:$A$25</c:f>
              <c:strCache>
                <c:ptCount val="24"/>
                <c:pt idx="0">
                  <c:v>Monday</c:v>
                </c:pt>
                <c:pt idx="1">
                  <c:v>7</c:v>
                </c:pt>
                <c:pt idx="2">
                  <c:v>Saturday</c:v>
                </c:pt>
                <c:pt idx="3">
                  <c:v>0</c:v>
                </c:pt>
                <c:pt idx="4">
                  <c:v>WeeklyBusyness</c:v>
                </c:pt>
                <c:pt idx="5">
                  <c:v>WeeklyAvg</c:v>
                </c:pt>
                <c:pt idx="6">
                  <c:v>AvgDailyDiff</c:v>
                </c:pt>
                <c:pt idx="7">
                  <c:v>9</c:v>
                </c:pt>
                <c:pt idx="8">
                  <c:v>12</c:v>
                </c:pt>
                <c:pt idx="9">
                  <c:v>2</c:v>
                </c:pt>
                <c:pt idx="10">
                  <c:v>5</c:v>
                </c:pt>
                <c:pt idx="11">
                  <c:v>13</c:v>
                </c:pt>
                <c:pt idx="12">
                  <c:v>Friday</c:v>
                </c:pt>
                <c:pt idx="13">
                  <c:v>Easter Sunday</c:v>
                </c:pt>
                <c:pt idx="14">
                  <c:v>1</c:v>
                </c:pt>
                <c:pt idx="15">
                  <c:v>Thanksgiving Day</c:v>
                </c:pt>
                <c:pt idx="16">
                  <c:v>No Holiday</c:v>
                </c:pt>
                <c:pt idx="17">
                  <c:v>AvgWeeklyDiff</c:v>
                </c:pt>
                <c:pt idx="18">
                  <c:v>Mardi Gras Day</c:v>
                </c:pt>
                <c:pt idx="19">
                  <c:v>Ash Wednesday</c:v>
                </c:pt>
                <c:pt idx="20">
                  <c:v>New Year's Eve</c:v>
                </c:pt>
                <c:pt idx="21">
                  <c:v>Christmas Day</c:v>
                </c:pt>
                <c:pt idx="22">
                  <c:v>3</c:v>
                </c:pt>
                <c:pt idx="23">
                  <c:v>8</c:v>
                </c:pt>
              </c:strCache>
            </c:strRef>
          </c:cat>
          <c:val>
            <c:numRef>
              <c:f>dailydifffeatscores!$B$2:$B$25</c:f>
              <c:numCache>
                <c:formatCode>General</c:formatCode>
                <c:ptCount val="24"/>
                <c:pt idx="0">
                  <c:v>432.25846580000001</c:v>
                </c:pt>
                <c:pt idx="1">
                  <c:v>356.4068206</c:v>
                </c:pt>
                <c:pt idx="2">
                  <c:v>198.57758810000001</c:v>
                </c:pt>
                <c:pt idx="3">
                  <c:v>196.48760619999999</c:v>
                </c:pt>
                <c:pt idx="4">
                  <c:v>105.4154037</c:v>
                </c:pt>
                <c:pt idx="5">
                  <c:v>102.45040520000001</c:v>
                </c:pt>
                <c:pt idx="6">
                  <c:v>92.649896749999996</c:v>
                </c:pt>
                <c:pt idx="7">
                  <c:v>74.564128440000005</c:v>
                </c:pt>
                <c:pt idx="8">
                  <c:v>73.275097200000005</c:v>
                </c:pt>
                <c:pt idx="9">
                  <c:v>65.839030600000001</c:v>
                </c:pt>
                <c:pt idx="10">
                  <c:v>62.017712340000003</c:v>
                </c:pt>
                <c:pt idx="11">
                  <c:v>39.563648890000003</c:v>
                </c:pt>
                <c:pt idx="12">
                  <c:v>26.223340700000001</c:v>
                </c:pt>
                <c:pt idx="13">
                  <c:v>22.412009560000001</c:v>
                </c:pt>
                <c:pt idx="14">
                  <c:v>13.99232402</c:v>
                </c:pt>
                <c:pt idx="15">
                  <c:v>13.11311356</c:v>
                </c:pt>
                <c:pt idx="16">
                  <c:v>12.77937959</c:v>
                </c:pt>
                <c:pt idx="17">
                  <c:v>10.70185558</c:v>
                </c:pt>
                <c:pt idx="18">
                  <c:v>8.0425593150000001</c:v>
                </c:pt>
                <c:pt idx="19">
                  <c:v>6.7265588019999996</c:v>
                </c:pt>
                <c:pt idx="20">
                  <c:v>6.5653192230000004</c:v>
                </c:pt>
                <c:pt idx="21">
                  <c:v>6.3927901289999998</c:v>
                </c:pt>
                <c:pt idx="22">
                  <c:v>6.0606443929999996</c:v>
                </c:pt>
                <c:pt idx="23">
                  <c:v>5.323918613</c:v>
                </c:pt>
              </c:numCache>
            </c:numRef>
          </c:val>
          <c:extLst>
            <c:ext xmlns:c16="http://schemas.microsoft.com/office/drawing/2014/chart" uri="{C3380CC4-5D6E-409C-BE32-E72D297353CC}">
              <c16:uniqueId val="{00000000-387F-46A6-B4BD-DB29F835551D}"/>
            </c:ext>
          </c:extLst>
        </c:ser>
        <c:dLbls>
          <c:showLegendKey val="0"/>
          <c:showVal val="0"/>
          <c:showCatName val="0"/>
          <c:showSerName val="0"/>
          <c:showPercent val="0"/>
          <c:showBubbleSize val="0"/>
        </c:dLbls>
        <c:gapWidth val="219"/>
        <c:overlap val="-27"/>
        <c:axId val="345567800"/>
        <c:axId val="345565504"/>
      </c:barChart>
      <c:catAx>
        <c:axId val="3455678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45565504"/>
        <c:crosses val="autoZero"/>
        <c:auto val="1"/>
        <c:lblAlgn val="ctr"/>
        <c:lblOffset val="100"/>
        <c:noMultiLvlLbl val="0"/>
      </c:catAx>
      <c:valAx>
        <c:axId val="34556550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P-Value</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45567800"/>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mn-cs"/>
              </a:defRPr>
            </a:pPr>
            <a:r>
              <a:rPr lang="en-US"/>
              <a:t>Actual </a:t>
            </a:r>
            <a:r>
              <a:rPr lang="en-US" sz="1400" b="0" i="0" u="none" strike="noStrike" baseline="0">
                <a:effectLst/>
              </a:rPr>
              <a:t>One-Day Forecast</a:t>
            </a:r>
            <a:r>
              <a:rPr lang="en-US"/>
              <a:t> Results Across 73 Features</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mn-cs"/>
            </a:defRPr>
          </a:pPr>
          <a:endParaRPr lang="en-US"/>
        </a:p>
      </c:txPr>
    </c:title>
    <c:autoTitleDeleted val="0"/>
    <c:plotArea>
      <c:layout>
        <c:manualLayout>
          <c:layoutTarget val="inner"/>
          <c:xMode val="edge"/>
          <c:yMode val="edge"/>
          <c:x val="0.11138874307378245"/>
          <c:y val="0.13004636920384954"/>
          <c:w val="0.86533407566478437"/>
          <c:h val="0.61498432487605714"/>
        </c:manualLayout>
      </c:layout>
      <c:lineChart>
        <c:grouping val="standard"/>
        <c:varyColors val="0"/>
        <c:ser>
          <c:idx val="0"/>
          <c:order val="0"/>
          <c:tx>
            <c:strRef>
              <c:f>KerasResultsActual020121!$A$3</c:f>
              <c:strCache>
                <c:ptCount val="1"/>
                <c:pt idx="0">
                  <c:v>RNN</c:v>
                </c:pt>
              </c:strCache>
            </c:strRef>
          </c:tx>
          <c:spPr>
            <a:ln w="28575" cap="rnd">
              <a:solidFill>
                <a:schemeClr val="accent1"/>
              </a:solidFill>
              <a:round/>
            </a:ln>
            <a:effectLst/>
          </c:spPr>
          <c:marker>
            <c:symbol val="none"/>
          </c:marker>
          <c:val>
            <c:numRef>
              <c:f>KerasResultsActual020121!$B$3:$BV$3</c:f>
              <c:numCache>
                <c:formatCode>General</c:formatCode>
                <c:ptCount val="73"/>
                <c:pt idx="0">
                  <c:v>290.29791260000002</c:v>
                </c:pt>
                <c:pt idx="1">
                  <c:v>275.89590449999997</c:v>
                </c:pt>
                <c:pt idx="2">
                  <c:v>292.81869510000001</c:v>
                </c:pt>
                <c:pt idx="3">
                  <c:v>290.07095340000001</c:v>
                </c:pt>
                <c:pt idx="4">
                  <c:v>305.97891240000001</c:v>
                </c:pt>
                <c:pt idx="5">
                  <c:v>363.9103088</c:v>
                </c:pt>
                <c:pt idx="6">
                  <c:v>362.57202150000001</c:v>
                </c:pt>
                <c:pt idx="7">
                  <c:v>363.91522220000002</c:v>
                </c:pt>
                <c:pt idx="8">
                  <c:v>362.40753169999999</c:v>
                </c:pt>
                <c:pt idx="9">
                  <c:v>359.95523070000002</c:v>
                </c:pt>
                <c:pt idx="10">
                  <c:v>362.42803959999998</c:v>
                </c:pt>
                <c:pt idx="11">
                  <c:v>360.01803589999997</c:v>
                </c:pt>
                <c:pt idx="12">
                  <c:v>361.38790890000001</c:v>
                </c:pt>
                <c:pt idx="13">
                  <c:v>360.98669430000001</c:v>
                </c:pt>
                <c:pt idx="14">
                  <c:v>360.05944820000002</c:v>
                </c:pt>
                <c:pt idx="15">
                  <c:v>360.42224119999997</c:v>
                </c:pt>
                <c:pt idx="16">
                  <c:v>365.0166016</c:v>
                </c:pt>
                <c:pt idx="17">
                  <c:v>362.12939449999999</c:v>
                </c:pt>
                <c:pt idx="18">
                  <c:v>363.92889400000001</c:v>
                </c:pt>
                <c:pt idx="19">
                  <c:v>362.8123779</c:v>
                </c:pt>
                <c:pt idx="20">
                  <c:v>366.70416260000002</c:v>
                </c:pt>
                <c:pt idx="21">
                  <c:v>361.48007200000001</c:v>
                </c:pt>
                <c:pt idx="22">
                  <c:v>360.73086549999999</c:v>
                </c:pt>
                <c:pt idx="23">
                  <c:v>362.44580079999997</c:v>
                </c:pt>
                <c:pt idx="24">
                  <c:v>362.60964969999998</c:v>
                </c:pt>
                <c:pt idx="25">
                  <c:v>369.80935670000002</c:v>
                </c:pt>
                <c:pt idx="26">
                  <c:v>367.07891849999999</c:v>
                </c:pt>
                <c:pt idx="27">
                  <c:v>363.64443970000002</c:v>
                </c:pt>
                <c:pt idx="28">
                  <c:v>359.67108150000001</c:v>
                </c:pt>
                <c:pt idx="29">
                  <c:v>364.2352295</c:v>
                </c:pt>
                <c:pt idx="30">
                  <c:v>377.3106689</c:v>
                </c:pt>
                <c:pt idx="31">
                  <c:v>362.6359253</c:v>
                </c:pt>
                <c:pt idx="32">
                  <c:v>364.1102295</c:v>
                </c:pt>
                <c:pt idx="33">
                  <c:v>365.64355469999998</c:v>
                </c:pt>
                <c:pt idx="34">
                  <c:v>360.91345209999997</c:v>
                </c:pt>
                <c:pt idx="35">
                  <c:v>364.74078370000001</c:v>
                </c:pt>
                <c:pt idx="36">
                  <c:v>361.5770569</c:v>
                </c:pt>
                <c:pt idx="37">
                  <c:v>362.51235960000002</c:v>
                </c:pt>
                <c:pt idx="38">
                  <c:v>373.22909550000003</c:v>
                </c:pt>
                <c:pt idx="39">
                  <c:v>361.47155759999998</c:v>
                </c:pt>
                <c:pt idx="40">
                  <c:v>368.78994749999998</c:v>
                </c:pt>
                <c:pt idx="41">
                  <c:v>361.49569700000001</c:v>
                </c:pt>
                <c:pt idx="42">
                  <c:v>363.63433839999999</c:v>
                </c:pt>
                <c:pt idx="43">
                  <c:v>362.28024290000002</c:v>
                </c:pt>
                <c:pt idx="44">
                  <c:v>362.8232117</c:v>
                </c:pt>
                <c:pt idx="45">
                  <c:v>360.03494260000002</c:v>
                </c:pt>
                <c:pt idx="46">
                  <c:v>359.56579590000001</c:v>
                </c:pt>
                <c:pt idx="47">
                  <c:v>360.73403930000001</c:v>
                </c:pt>
                <c:pt idx="48">
                  <c:v>359.9894104</c:v>
                </c:pt>
                <c:pt idx="49">
                  <c:v>358.87753300000003</c:v>
                </c:pt>
                <c:pt idx="50">
                  <c:v>360.17303470000002</c:v>
                </c:pt>
                <c:pt idx="51">
                  <c:v>364.35452270000002</c:v>
                </c:pt>
                <c:pt idx="52">
                  <c:v>370.11492920000001</c:v>
                </c:pt>
                <c:pt idx="53">
                  <c:v>361.3193665</c:v>
                </c:pt>
                <c:pt idx="54">
                  <c:v>367.68978879999997</c:v>
                </c:pt>
                <c:pt idx="55">
                  <c:v>363.7979431</c:v>
                </c:pt>
                <c:pt idx="56">
                  <c:v>361.87820429999999</c:v>
                </c:pt>
                <c:pt idx="57">
                  <c:v>359.390625</c:v>
                </c:pt>
                <c:pt idx="58">
                  <c:v>360.14852910000002</c:v>
                </c:pt>
                <c:pt idx="59">
                  <c:v>360.45892329999998</c:v>
                </c:pt>
                <c:pt idx="60">
                  <c:v>362.91809080000002</c:v>
                </c:pt>
                <c:pt idx="61">
                  <c:v>365.72625729999999</c:v>
                </c:pt>
                <c:pt idx="62">
                  <c:v>363.23226929999998</c:v>
                </c:pt>
                <c:pt idx="63">
                  <c:v>364.28881840000003</c:v>
                </c:pt>
                <c:pt idx="64">
                  <c:v>361.12701420000002</c:v>
                </c:pt>
                <c:pt idx="65">
                  <c:v>361.96310419999998</c:v>
                </c:pt>
                <c:pt idx="66">
                  <c:v>369.58346560000001</c:v>
                </c:pt>
                <c:pt idx="67">
                  <c:v>359.9050598</c:v>
                </c:pt>
                <c:pt idx="68">
                  <c:v>366.81982420000003</c:v>
                </c:pt>
                <c:pt idx="69">
                  <c:v>367.50625609999997</c:v>
                </c:pt>
                <c:pt idx="70">
                  <c:v>364.77005000000003</c:v>
                </c:pt>
                <c:pt idx="71">
                  <c:v>363.27694700000001</c:v>
                </c:pt>
                <c:pt idx="72">
                  <c:v>361.76501459999997</c:v>
                </c:pt>
              </c:numCache>
            </c:numRef>
          </c:val>
          <c:smooth val="0"/>
          <c:extLst>
            <c:ext xmlns:c16="http://schemas.microsoft.com/office/drawing/2014/chart" uri="{C3380CC4-5D6E-409C-BE32-E72D297353CC}">
              <c16:uniqueId val="{00000000-D2A8-4499-A8D8-BCBB8DE51F8D}"/>
            </c:ext>
          </c:extLst>
        </c:ser>
        <c:ser>
          <c:idx val="1"/>
          <c:order val="1"/>
          <c:tx>
            <c:strRef>
              <c:f>KerasResultsActual020121!$A$4</c:f>
              <c:strCache>
                <c:ptCount val="1"/>
                <c:pt idx="0">
                  <c:v>LSTM</c:v>
                </c:pt>
              </c:strCache>
            </c:strRef>
          </c:tx>
          <c:spPr>
            <a:ln w="28575" cap="rnd">
              <a:solidFill>
                <a:schemeClr val="accent2"/>
              </a:solidFill>
              <a:round/>
            </a:ln>
            <a:effectLst/>
          </c:spPr>
          <c:marker>
            <c:symbol val="none"/>
          </c:marker>
          <c:val>
            <c:numRef>
              <c:f>KerasResultsActual020121!$B$4:$BV$4</c:f>
              <c:numCache>
                <c:formatCode>General</c:formatCode>
                <c:ptCount val="73"/>
                <c:pt idx="0">
                  <c:v>222.68093870000001</c:v>
                </c:pt>
                <c:pt idx="1">
                  <c:v>210.15390009999999</c:v>
                </c:pt>
                <c:pt idx="2">
                  <c:v>211.53727720000001</c:v>
                </c:pt>
                <c:pt idx="3">
                  <c:v>203.46456910000001</c:v>
                </c:pt>
                <c:pt idx="4">
                  <c:v>205.05114750000001</c:v>
                </c:pt>
                <c:pt idx="5">
                  <c:v>200.9998779</c:v>
                </c:pt>
                <c:pt idx="6">
                  <c:v>203.58204649999999</c:v>
                </c:pt>
                <c:pt idx="7">
                  <c:v>207.2949371</c:v>
                </c:pt>
                <c:pt idx="8">
                  <c:v>201.14778140000001</c:v>
                </c:pt>
                <c:pt idx="9">
                  <c:v>199.40786739999999</c:v>
                </c:pt>
                <c:pt idx="10">
                  <c:v>203.24964900000001</c:v>
                </c:pt>
                <c:pt idx="11">
                  <c:v>195.1999969</c:v>
                </c:pt>
                <c:pt idx="12">
                  <c:v>190.26268010000001</c:v>
                </c:pt>
                <c:pt idx="13">
                  <c:v>191.58251949999999</c:v>
                </c:pt>
                <c:pt idx="14">
                  <c:v>188.45736690000001</c:v>
                </c:pt>
                <c:pt idx="15">
                  <c:v>190.1995392</c:v>
                </c:pt>
                <c:pt idx="16">
                  <c:v>190.1484375</c:v>
                </c:pt>
                <c:pt idx="17">
                  <c:v>190.05952450000001</c:v>
                </c:pt>
                <c:pt idx="18">
                  <c:v>185.69496150000001</c:v>
                </c:pt>
                <c:pt idx="19">
                  <c:v>188.3869019</c:v>
                </c:pt>
                <c:pt idx="20">
                  <c:v>185.97084050000001</c:v>
                </c:pt>
                <c:pt idx="21">
                  <c:v>181.34294130000001</c:v>
                </c:pt>
                <c:pt idx="22">
                  <c:v>196.01817320000001</c:v>
                </c:pt>
                <c:pt idx="23">
                  <c:v>199.73057560000001</c:v>
                </c:pt>
                <c:pt idx="24">
                  <c:v>193.5848541</c:v>
                </c:pt>
                <c:pt idx="25">
                  <c:v>188.22744750000001</c:v>
                </c:pt>
                <c:pt idx="26">
                  <c:v>185.4788361</c:v>
                </c:pt>
                <c:pt idx="27">
                  <c:v>191.0928955</c:v>
                </c:pt>
                <c:pt idx="28">
                  <c:v>190.73706050000001</c:v>
                </c:pt>
                <c:pt idx="29">
                  <c:v>249.6449432</c:v>
                </c:pt>
                <c:pt idx="30">
                  <c:v>203.5549011</c:v>
                </c:pt>
                <c:pt idx="31">
                  <c:v>212.0155029</c:v>
                </c:pt>
                <c:pt idx="32">
                  <c:v>203.53987119999999</c:v>
                </c:pt>
                <c:pt idx="33">
                  <c:v>238.94764710000001</c:v>
                </c:pt>
                <c:pt idx="34">
                  <c:v>210.0240173</c:v>
                </c:pt>
                <c:pt idx="35">
                  <c:v>226.9911041</c:v>
                </c:pt>
                <c:pt idx="36">
                  <c:v>233.1147919</c:v>
                </c:pt>
                <c:pt idx="37">
                  <c:v>254.84082029999999</c:v>
                </c:pt>
                <c:pt idx="38">
                  <c:v>266.22311400000001</c:v>
                </c:pt>
                <c:pt idx="39">
                  <c:v>258.4962769</c:v>
                </c:pt>
                <c:pt idx="40">
                  <c:v>258.92233279999999</c:v>
                </c:pt>
                <c:pt idx="41">
                  <c:v>265.38970949999998</c:v>
                </c:pt>
                <c:pt idx="42">
                  <c:v>288.17010499999998</c:v>
                </c:pt>
                <c:pt idx="43">
                  <c:v>314.60736079999998</c:v>
                </c:pt>
                <c:pt idx="44">
                  <c:v>298.83432010000001</c:v>
                </c:pt>
                <c:pt idx="45">
                  <c:v>286.20483400000001</c:v>
                </c:pt>
                <c:pt idx="46">
                  <c:v>289.5965271</c:v>
                </c:pt>
                <c:pt idx="47">
                  <c:v>284.1726074</c:v>
                </c:pt>
                <c:pt idx="48">
                  <c:v>301.87863160000001</c:v>
                </c:pt>
                <c:pt idx="49">
                  <c:v>287.8536072</c:v>
                </c:pt>
                <c:pt idx="50">
                  <c:v>288.84298710000002</c:v>
                </c:pt>
                <c:pt idx="51">
                  <c:v>293.53561400000001</c:v>
                </c:pt>
                <c:pt idx="52">
                  <c:v>289.41326900000001</c:v>
                </c:pt>
                <c:pt idx="53">
                  <c:v>292.97662350000002</c:v>
                </c:pt>
                <c:pt idx="54">
                  <c:v>297.21255489999999</c:v>
                </c:pt>
                <c:pt idx="55">
                  <c:v>287.60424799999998</c:v>
                </c:pt>
                <c:pt idx="56">
                  <c:v>287.63766479999998</c:v>
                </c:pt>
                <c:pt idx="57">
                  <c:v>289.8084412</c:v>
                </c:pt>
                <c:pt idx="58">
                  <c:v>308.32449339999999</c:v>
                </c:pt>
                <c:pt idx="59">
                  <c:v>305.54830930000003</c:v>
                </c:pt>
                <c:pt idx="60">
                  <c:v>300.43670650000001</c:v>
                </c:pt>
                <c:pt idx="61">
                  <c:v>300.01596069999999</c:v>
                </c:pt>
                <c:pt idx="62">
                  <c:v>299.803833</c:v>
                </c:pt>
                <c:pt idx="63">
                  <c:v>304.72341920000002</c:v>
                </c:pt>
                <c:pt idx="64">
                  <c:v>328.17599489999998</c:v>
                </c:pt>
                <c:pt idx="65">
                  <c:v>323.9882202</c:v>
                </c:pt>
                <c:pt idx="66">
                  <c:v>319.18521120000003</c:v>
                </c:pt>
                <c:pt idx="67">
                  <c:v>320.0995178</c:v>
                </c:pt>
                <c:pt idx="68">
                  <c:v>310.0202026</c:v>
                </c:pt>
                <c:pt idx="69">
                  <c:v>333.7774963</c:v>
                </c:pt>
                <c:pt idx="70">
                  <c:v>329.47418210000001</c:v>
                </c:pt>
                <c:pt idx="71">
                  <c:v>322.80752560000002</c:v>
                </c:pt>
                <c:pt idx="72">
                  <c:v>319.95599370000002</c:v>
                </c:pt>
              </c:numCache>
            </c:numRef>
          </c:val>
          <c:smooth val="0"/>
          <c:extLst>
            <c:ext xmlns:c16="http://schemas.microsoft.com/office/drawing/2014/chart" uri="{C3380CC4-5D6E-409C-BE32-E72D297353CC}">
              <c16:uniqueId val="{00000001-D2A8-4499-A8D8-BCBB8DE51F8D}"/>
            </c:ext>
          </c:extLst>
        </c:ser>
        <c:ser>
          <c:idx val="2"/>
          <c:order val="2"/>
          <c:tx>
            <c:strRef>
              <c:f>KerasResultsActual020121!$A$5</c:f>
              <c:strCache>
                <c:ptCount val="1"/>
                <c:pt idx="0">
                  <c:v>GRU</c:v>
                </c:pt>
              </c:strCache>
            </c:strRef>
          </c:tx>
          <c:spPr>
            <a:ln w="28575" cap="rnd">
              <a:solidFill>
                <a:schemeClr val="accent3"/>
              </a:solidFill>
              <a:round/>
            </a:ln>
            <a:effectLst/>
          </c:spPr>
          <c:marker>
            <c:symbol val="none"/>
          </c:marker>
          <c:val>
            <c:numRef>
              <c:f>KerasResultsActual020121!$B$5:$BV$5</c:f>
              <c:numCache>
                <c:formatCode>General</c:formatCode>
                <c:ptCount val="73"/>
                <c:pt idx="0">
                  <c:v>222.09512330000001</c:v>
                </c:pt>
                <c:pt idx="1">
                  <c:v>214.09666440000001</c:v>
                </c:pt>
                <c:pt idx="2">
                  <c:v>210.63537600000001</c:v>
                </c:pt>
                <c:pt idx="3">
                  <c:v>212.9644165</c:v>
                </c:pt>
                <c:pt idx="4">
                  <c:v>208.35667419999999</c:v>
                </c:pt>
                <c:pt idx="5">
                  <c:v>211.067688</c:v>
                </c:pt>
                <c:pt idx="6">
                  <c:v>201.2164764</c:v>
                </c:pt>
                <c:pt idx="7">
                  <c:v>202.56536869999999</c:v>
                </c:pt>
                <c:pt idx="8">
                  <c:v>196.34190369999999</c:v>
                </c:pt>
                <c:pt idx="9">
                  <c:v>194.41354369999999</c:v>
                </c:pt>
                <c:pt idx="10">
                  <c:v>203.21446230000001</c:v>
                </c:pt>
                <c:pt idx="11">
                  <c:v>207.76879880000001</c:v>
                </c:pt>
                <c:pt idx="12">
                  <c:v>202.6574402</c:v>
                </c:pt>
                <c:pt idx="13">
                  <c:v>210.61666869999999</c:v>
                </c:pt>
                <c:pt idx="14">
                  <c:v>209.3013</c:v>
                </c:pt>
                <c:pt idx="15">
                  <c:v>202.34709169999999</c:v>
                </c:pt>
                <c:pt idx="16">
                  <c:v>206.33358759999999</c:v>
                </c:pt>
                <c:pt idx="17">
                  <c:v>216.47911070000001</c:v>
                </c:pt>
                <c:pt idx="18">
                  <c:v>201.9287109</c:v>
                </c:pt>
                <c:pt idx="19">
                  <c:v>210.48020940000001</c:v>
                </c:pt>
                <c:pt idx="20">
                  <c:v>207.40382389999999</c:v>
                </c:pt>
                <c:pt idx="21">
                  <c:v>205.26846309999999</c:v>
                </c:pt>
                <c:pt idx="22">
                  <c:v>214.16893010000001</c:v>
                </c:pt>
                <c:pt idx="23">
                  <c:v>211.50724790000001</c:v>
                </c:pt>
                <c:pt idx="24">
                  <c:v>204.9421692</c:v>
                </c:pt>
                <c:pt idx="25">
                  <c:v>204.7111816</c:v>
                </c:pt>
                <c:pt idx="26">
                  <c:v>196.84283450000001</c:v>
                </c:pt>
                <c:pt idx="27">
                  <c:v>217.70664980000001</c:v>
                </c:pt>
                <c:pt idx="28">
                  <c:v>234.78732299999999</c:v>
                </c:pt>
                <c:pt idx="29">
                  <c:v>268.8138123</c:v>
                </c:pt>
                <c:pt idx="30">
                  <c:v>274.41754150000003</c:v>
                </c:pt>
                <c:pt idx="31">
                  <c:v>278.21350100000001</c:v>
                </c:pt>
                <c:pt idx="32">
                  <c:v>274.08352660000003</c:v>
                </c:pt>
                <c:pt idx="33">
                  <c:v>254.74703980000001</c:v>
                </c:pt>
                <c:pt idx="34">
                  <c:v>278.72802730000001</c:v>
                </c:pt>
                <c:pt idx="35">
                  <c:v>282.87820429999999</c:v>
                </c:pt>
                <c:pt idx="36">
                  <c:v>277.6815186</c:v>
                </c:pt>
                <c:pt idx="37">
                  <c:v>281.78878780000002</c:v>
                </c:pt>
                <c:pt idx="38">
                  <c:v>280.67263789999998</c:v>
                </c:pt>
                <c:pt idx="39">
                  <c:v>284.10888670000003</c:v>
                </c:pt>
                <c:pt idx="40">
                  <c:v>273.49334720000002</c:v>
                </c:pt>
                <c:pt idx="41">
                  <c:v>280.03381350000001</c:v>
                </c:pt>
                <c:pt idx="42">
                  <c:v>261.25827029999999</c:v>
                </c:pt>
                <c:pt idx="43">
                  <c:v>252.24162290000001</c:v>
                </c:pt>
                <c:pt idx="44">
                  <c:v>270.09274290000002</c:v>
                </c:pt>
                <c:pt idx="45">
                  <c:v>265.24084470000003</c:v>
                </c:pt>
                <c:pt idx="46">
                  <c:v>294.32977290000002</c:v>
                </c:pt>
                <c:pt idx="47">
                  <c:v>284.74288940000002</c:v>
                </c:pt>
                <c:pt idx="48">
                  <c:v>283.08697510000002</c:v>
                </c:pt>
                <c:pt idx="49">
                  <c:v>283.84808349999997</c:v>
                </c:pt>
                <c:pt idx="50">
                  <c:v>303.12442019999997</c:v>
                </c:pt>
                <c:pt idx="51">
                  <c:v>294.09295650000001</c:v>
                </c:pt>
                <c:pt idx="52">
                  <c:v>290.08160400000003</c:v>
                </c:pt>
                <c:pt idx="53">
                  <c:v>288.78659060000001</c:v>
                </c:pt>
                <c:pt idx="54">
                  <c:v>301.36581419999999</c:v>
                </c:pt>
                <c:pt idx="55">
                  <c:v>298.02337649999998</c:v>
                </c:pt>
                <c:pt idx="56">
                  <c:v>291.4128723</c:v>
                </c:pt>
                <c:pt idx="57">
                  <c:v>294.3692322</c:v>
                </c:pt>
                <c:pt idx="58">
                  <c:v>302.61364750000001</c:v>
                </c:pt>
                <c:pt idx="59">
                  <c:v>297.0578003</c:v>
                </c:pt>
                <c:pt idx="60">
                  <c:v>296.61047359999998</c:v>
                </c:pt>
                <c:pt idx="61">
                  <c:v>293.95315549999998</c:v>
                </c:pt>
                <c:pt idx="62">
                  <c:v>301.4227295</c:v>
                </c:pt>
                <c:pt idx="63">
                  <c:v>321.49670409999999</c:v>
                </c:pt>
                <c:pt idx="64">
                  <c:v>317.88006589999998</c:v>
                </c:pt>
                <c:pt idx="65">
                  <c:v>326.68832400000002</c:v>
                </c:pt>
                <c:pt idx="66">
                  <c:v>318.50762939999998</c:v>
                </c:pt>
                <c:pt idx="67">
                  <c:v>315.84271239999998</c:v>
                </c:pt>
                <c:pt idx="68">
                  <c:v>321.15789790000002</c:v>
                </c:pt>
                <c:pt idx="69">
                  <c:v>325.62643430000003</c:v>
                </c:pt>
                <c:pt idx="70">
                  <c:v>327.90896609999999</c:v>
                </c:pt>
                <c:pt idx="71">
                  <c:v>327.25592039999998</c:v>
                </c:pt>
                <c:pt idx="72">
                  <c:v>325.51376340000002</c:v>
                </c:pt>
              </c:numCache>
            </c:numRef>
          </c:val>
          <c:smooth val="0"/>
          <c:extLst>
            <c:ext xmlns:c16="http://schemas.microsoft.com/office/drawing/2014/chart" uri="{C3380CC4-5D6E-409C-BE32-E72D297353CC}">
              <c16:uniqueId val="{00000002-D2A8-4499-A8D8-BCBB8DE51F8D}"/>
            </c:ext>
          </c:extLst>
        </c:ser>
        <c:ser>
          <c:idx val="3"/>
          <c:order val="3"/>
          <c:tx>
            <c:strRef>
              <c:f>KerasResultsActual020121!$A$6</c:f>
              <c:strCache>
                <c:ptCount val="1"/>
                <c:pt idx="0">
                  <c:v>GRU+</c:v>
                </c:pt>
              </c:strCache>
            </c:strRef>
          </c:tx>
          <c:spPr>
            <a:ln w="28575" cap="rnd">
              <a:solidFill>
                <a:schemeClr val="accent4"/>
              </a:solidFill>
              <a:round/>
            </a:ln>
            <a:effectLst/>
          </c:spPr>
          <c:marker>
            <c:symbol val="none"/>
          </c:marker>
          <c:val>
            <c:numRef>
              <c:f>KerasResultsActual020121!$B$6:$BV$6</c:f>
              <c:numCache>
                <c:formatCode>General</c:formatCode>
                <c:ptCount val="73"/>
                <c:pt idx="0">
                  <c:v>249.3127289</c:v>
                </c:pt>
                <c:pt idx="1">
                  <c:v>238.91824339999999</c:v>
                </c:pt>
                <c:pt idx="2">
                  <c:v>227.37977599999999</c:v>
                </c:pt>
                <c:pt idx="3">
                  <c:v>229.41757200000001</c:v>
                </c:pt>
                <c:pt idx="4">
                  <c:v>227.30508420000001</c:v>
                </c:pt>
                <c:pt idx="5">
                  <c:v>214.24618530000001</c:v>
                </c:pt>
                <c:pt idx="6">
                  <c:v>234.9249878</c:v>
                </c:pt>
                <c:pt idx="7">
                  <c:v>229.5639496</c:v>
                </c:pt>
                <c:pt idx="8">
                  <c:v>239.724762</c:v>
                </c:pt>
                <c:pt idx="9">
                  <c:v>223.90849299999999</c:v>
                </c:pt>
                <c:pt idx="10">
                  <c:v>230.75065609999999</c:v>
                </c:pt>
                <c:pt idx="11">
                  <c:v>234.41246029999999</c:v>
                </c:pt>
                <c:pt idx="12">
                  <c:v>227.9033661</c:v>
                </c:pt>
                <c:pt idx="13">
                  <c:v>233.97123719999999</c:v>
                </c:pt>
                <c:pt idx="14">
                  <c:v>223.59738160000001</c:v>
                </c:pt>
                <c:pt idx="15">
                  <c:v>226.1781158</c:v>
                </c:pt>
                <c:pt idx="16">
                  <c:v>233.87263490000001</c:v>
                </c:pt>
                <c:pt idx="17">
                  <c:v>225.2757263</c:v>
                </c:pt>
                <c:pt idx="18">
                  <c:v>237.4626007</c:v>
                </c:pt>
                <c:pt idx="19">
                  <c:v>232.86560059999999</c:v>
                </c:pt>
                <c:pt idx="20">
                  <c:v>231.38482669999999</c:v>
                </c:pt>
                <c:pt idx="21">
                  <c:v>239.15351870000001</c:v>
                </c:pt>
                <c:pt idx="22">
                  <c:v>258.07028200000002</c:v>
                </c:pt>
                <c:pt idx="23">
                  <c:v>244.04202269999999</c:v>
                </c:pt>
                <c:pt idx="24">
                  <c:v>251.07843020000001</c:v>
                </c:pt>
                <c:pt idx="25">
                  <c:v>252.9354706</c:v>
                </c:pt>
                <c:pt idx="26">
                  <c:v>241.0539551</c:v>
                </c:pt>
                <c:pt idx="27">
                  <c:v>286.25314329999998</c:v>
                </c:pt>
                <c:pt idx="28">
                  <c:v>291.27185059999999</c:v>
                </c:pt>
                <c:pt idx="29">
                  <c:v>294.03741459999998</c:v>
                </c:pt>
                <c:pt idx="30">
                  <c:v>283.53851320000001</c:v>
                </c:pt>
                <c:pt idx="31">
                  <c:v>281.907196</c:v>
                </c:pt>
                <c:pt idx="32">
                  <c:v>289.9805298</c:v>
                </c:pt>
                <c:pt idx="33">
                  <c:v>282.5294189</c:v>
                </c:pt>
                <c:pt idx="34">
                  <c:v>319.74157709999997</c:v>
                </c:pt>
                <c:pt idx="35">
                  <c:v>307.50656129999999</c:v>
                </c:pt>
                <c:pt idx="36">
                  <c:v>323.3730774</c:v>
                </c:pt>
                <c:pt idx="37">
                  <c:v>311.7266846</c:v>
                </c:pt>
                <c:pt idx="38">
                  <c:v>312.76135249999999</c:v>
                </c:pt>
                <c:pt idx="39">
                  <c:v>307.1132202</c:v>
                </c:pt>
                <c:pt idx="40">
                  <c:v>302.62249759999997</c:v>
                </c:pt>
                <c:pt idx="41">
                  <c:v>307.25982670000002</c:v>
                </c:pt>
                <c:pt idx="42">
                  <c:v>304.15643310000002</c:v>
                </c:pt>
                <c:pt idx="43">
                  <c:v>324.31619260000002</c:v>
                </c:pt>
                <c:pt idx="44">
                  <c:v>315.17846680000002</c:v>
                </c:pt>
                <c:pt idx="45">
                  <c:v>335.30978390000001</c:v>
                </c:pt>
                <c:pt idx="46">
                  <c:v>317.74545289999998</c:v>
                </c:pt>
                <c:pt idx="47">
                  <c:v>300.8623657</c:v>
                </c:pt>
                <c:pt idx="48">
                  <c:v>314.89022829999999</c:v>
                </c:pt>
                <c:pt idx="49">
                  <c:v>314.63531490000003</c:v>
                </c:pt>
                <c:pt idx="50">
                  <c:v>318.25811770000001</c:v>
                </c:pt>
                <c:pt idx="51">
                  <c:v>322.15850829999999</c:v>
                </c:pt>
                <c:pt idx="52">
                  <c:v>313.13275149999998</c:v>
                </c:pt>
                <c:pt idx="53">
                  <c:v>336.91122439999998</c:v>
                </c:pt>
                <c:pt idx="54">
                  <c:v>332.39538570000002</c:v>
                </c:pt>
                <c:pt idx="55">
                  <c:v>318.58050539999999</c:v>
                </c:pt>
                <c:pt idx="56">
                  <c:v>327.75534060000001</c:v>
                </c:pt>
                <c:pt idx="57">
                  <c:v>331.23263550000001</c:v>
                </c:pt>
                <c:pt idx="58">
                  <c:v>340.07891849999999</c:v>
                </c:pt>
                <c:pt idx="59">
                  <c:v>338.81484990000001</c:v>
                </c:pt>
                <c:pt idx="60">
                  <c:v>335.06991579999999</c:v>
                </c:pt>
                <c:pt idx="61">
                  <c:v>333.36489870000003</c:v>
                </c:pt>
                <c:pt idx="62">
                  <c:v>329.93127440000001</c:v>
                </c:pt>
                <c:pt idx="63">
                  <c:v>337.993042</c:v>
                </c:pt>
                <c:pt idx="64">
                  <c:v>329.35012819999997</c:v>
                </c:pt>
                <c:pt idx="65">
                  <c:v>325.88952640000002</c:v>
                </c:pt>
                <c:pt idx="66">
                  <c:v>330.76818850000001</c:v>
                </c:pt>
                <c:pt idx="67">
                  <c:v>338.20886230000002</c:v>
                </c:pt>
                <c:pt idx="68">
                  <c:v>337.32998659999998</c:v>
                </c:pt>
                <c:pt idx="69">
                  <c:v>334.63204960000002</c:v>
                </c:pt>
                <c:pt idx="70">
                  <c:v>331.45126340000002</c:v>
                </c:pt>
                <c:pt idx="71">
                  <c:v>331.73968509999997</c:v>
                </c:pt>
                <c:pt idx="72">
                  <c:v>329.09982300000001</c:v>
                </c:pt>
              </c:numCache>
            </c:numRef>
          </c:val>
          <c:smooth val="0"/>
          <c:extLst>
            <c:ext xmlns:c16="http://schemas.microsoft.com/office/drawing/2014/chart" uri="{C3380CC4-5D6E-409C-BE32-E72D297353CC}">
              <c16:uniqueId val="{00000003-D2A8-4499-A8D8-BCBB8DE51F8D}"/>
            </c:ext>
          </c:extLst>
        </c:ser>
        <c:dLbls>
          <c:showLegendKey val="0"/>
          <c:showVal val="0"/>
          <c:showCatName val="0"/>
          <c:showSerName val="0"/>
          <c:showPercent val="0"/>
          <c:showBubbleSize val="0"/>
        </c:dLbls>
        <c:smooth val="0"/>
        <c:axId val="471115912"/>
        <c:axId val="471111648"/>
      </c:lineChart>
      <c:catAx>
        <c:axId val="471115912"/>
        <c:scaling>
          <c:orientation val="minMax"/>
        </c:scaling>
        <c:delete val="0"/>
        <c:axPos val="b"/>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mn-cs"/>
              </a:defRPr>
            </a:pPr>
            <a:endParaRPr lang="en-US"/>
          </a:p>
        </c:txPr>
        <c:crossAx val="471111648"/>
        <c:crosses val="autoZero"/>
        <c:auto val="1"/>
        <c:lblAlgn val="ctr"/>
        <c:lblOffset val="100"/>
        <c:noMultiLvlLbl val="0"/>
      </c:catAx>
      <c:valAx>
        <c:axId val="471111648"/>
        <c:scaling>
          <c:orientation val="minMax"/>
          <c:max val="410"/>
          <c:min val="15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mn-cs"/>
                  </a:defRPr>
                </a:pPr>
                <a:r>
                  <a:rPr lang="en-US"/>
                  <a:t>MAE Score</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mn-cs"/>
              </a:defRPr>
            </a:pPr>
            <a:endParaRPr lang="en-US"/>
          </a:p>
        </c:txPr>
        <c:crossAx val="4711159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baseline="0">
          <a:latin typeface="Times New Roman" panose="02020603050405020304" pitchFamily="18" charset="0"/>
        </a:defRPr>
      </a:pPr>
      <a:endParaRPr lang="en-US"/>
    </a:p>
  </c:txPr>
  <c:externalData r:id="rId3">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mn-cs"/>
              </a:defRPr>
            </a:pPr>
            <a:r>
              <a:rPr lang="en-US"/>
              <a:t>Best</a:t>
            </a:r>
            <a:r>
              <a:rPr lang="en-US" baseline="0"/>
              <a:t> </a:t>
            </a:r>
            <a:r>
              <a:rPr lang="en-US" sz="1400" b="0" i="0" u="none" strike="noStrike" baseline="0">
                <a:effectLst/>
              </a:rPr>
              <a:t>One-Day Forecast </a:t>
            </a:r>
            <a:r>
              <a:rPr lang="en-US"/>
              <a:t> MAE Found Across 77 Features </a:t>
            </a:r>
          </a:p>
          <a:p>
            <a:pPr>
              <a:defRPr/>
            </a:pPr>
            <a:r>
              <a:rPr lang="en-US"/>
              <a:t>(Daily Difference)</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mn-cs"/>
            </a:defRPr>
          </a:pPr>
          <a:endParaRPr lang="en-US"/>
        </a:p>
      </c:txPr>
    </c:title>
    <c:autoTitleDeleted val="0"/>
    <c:plotArea>
      <c:layout/>
      <c:barChart>
        <c:barDir val="col"/>
        <c:grouping val="clustered"/>
        <c:varyColors val="0"/>
        <c:ser>
          <c:idx val="0"/>
          <c:order val="0"/>
          <c:tx>
            <c:strRef>
              <c:f>KerasResultsDailyDiff02012021!$B$8</c:f>
              <c:strCache>
                <c:ptCount val="1"/>
                <c:pt idx="0">
                  <c:v>MAE</c:v>
                </c:pt>
              </c:strCache>
            </c:strRef>
          </c:tx>
          <c:spPr>
            <a:solidFill>
              <a:schemeClr val="accent1"/>
            </a:solidFill>
            <a:ln>
              <a:noFill/>
            </a:ln>
            <a:effectLst/>
          </c:spPr>
          <c:invertIfNegative val="0"/>
          <c:cat>
            <c:strRef>
              <c:f>KerasResultsDailyDiff02012021!$A$9:$A$12</c:f>
              <c:strCache>
                <c:ptCount val="4"/>
                <c:pt idx="0">
                  <c:v>RNN (2)</c:v>
                </c:pt>
                <c:pt idx="1">
                  <c:v>LSTM (12)</c:v>
                </c:pt>
                <c:pt idx="2">
                  <c:v>GRU (15)</c:v>
                </c:pt>
                <c:pt idx="3">
                  <c:v>Conv GRU (17)</c:v>
                </c:pt>
              </c:strCache>
            </c:strRef>
          </c:cat>
          <c:val>
            <c:numRef>
              <c:f>KerasResultsDailyDiff02012021!$B$9:$B$12</c:f>
              <c:numCache>
                <c:formatCode>General</c:formatCode>
                <c:ptCount val="4"/>
                <c:pt idx="0">
                  <c:v>340.6758423</c:v>
                </c:pt>
                <c:pt idx="1">
                  <c:v>297.13647459999999</c:v>
                </c:pt>
                <c:pt idx="2">
                  <c:v>282.47555540000002</c:v>
                </c:pt>
                <c:pt idx="3">
                  <c:v>326.16699219999998</c:v>
                </c:pt>
              </c:numCache>
            </c:numRef>
          </c:val>
          <c:extLst>
            <c:ext xmlns:c16="http://schemas.microsoft.com/office/drawing/2014/chart" uri="{C3380CC4-5D6E-409C-BE32-E72D297353CC}">
              <c16:uniqueId val="{00000000-EB6E-402F-96BC-4D43C5376FE1}"/>
            </c:ext>
          </c:extLst>
        </c:ser>
        <c:dLbls>
          <c:showLegendKey val="0"/>
          <c:showVal val="0"/>
          <c:showCatName val="0"/>
          <c:showSerName val="0"/>
          <c:showPercent val="0"/>
          <c:showBubbleSize val="0"/>
        </c:dLbls>
        <c:gapWidth val="219"/>
        <c:overlap val="-27"/>
        <c:axId val="477139840"/>
        <c:axId val="477140824"/>
      </c:barChart>
      <c:catAx>
        <c:axId val="47713984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mn-cs"/>
              </a:defRPr>
            </a:pPr>
            <a:endParaRPr lang="en-US"/>
          </a:p>
        </c:txPr>
        <c:crossAx val="477140824"/>
        <c:crosses val="autoZero"/>
        <c:auto val="1"/>
        <c:lblAlgn val="ctr"/>
        <c:lblOffset val="100"/>
        <c:noMultiLvlLbl val="0"/>
      </c:catAx>
      <c:valAx>
        <c:axId val="47714082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mn-cs"/>
                  </a:defRPr>
                </a:pPr>
                <a:r>
                  <a:rPr lang="en-US"/>
                  <a:t>MAE Score</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mn-cs"/>
              </a:defRPr>
            </a:pPr>
            <a:endParaRPr lang="en-US"/>
          </a:p>
        </c:txPr>
        <c:crossAx val="477139840"/>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baseline="0">
          <a:latin typeface="Times New Roman" panose="02020603050405020304" pitchFamily="18" charset="0"/>
        </a:defRPr>
      </a:pPr>
      <a:endParaRPr lang="en-US"/>
    </a:p>
  </c:txPr>
  <c:externalData r:id="rId3">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mn-cs"/>
              </a:defRPr>
            </a:pPr>
            <a:r>
              <a:rPr lang="en-US"/>
              <a:t>Daily Differenced </a:t>
            </a:r>
            <a:r>
              <a:rPr lang="en-US" sz="1400" b="0" i="0" u="none" strike="noStrike" baseline="0">
                <a:effectLst/>
              </a:rPr>
              <a:t>One-Day Forecast </a:t>
            </a:r>
            <a:r>
              <a:rPr lang="en-US"/>
              <a:t>Results Across 77 Features</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mn-cs"/>
            </a:defRPr>
          </a:pPr>
          <a:endParaRPr lang="en-US"/>
        </a:p>
      </c:txPr>
    </c:title>
    <c:autoTitleDeleted val="0"/>
    <c:plotArea>
      <c:layout/>
      <c:lineChart>
        <c:grouping val="standard"/>
        <c:varyColors val="0"/>
        <c:ser>
          <c:idx val="0"/>
          <c:order val="0"/>
          <c:tx>
            <c:strRef>
              <c:f>KerasResultsDailyDiff02012021!$A$3</c:f>
              <c:strCache>
                <c:ptCount val="1"/>
                <c:pt idx="0">
                  <c:v>RNN</c:v>
                </c:pt>
              </c:strCache>
            </c:strRef>
          </c:tx>
          <c:spPr>
            <a:ln w="28575" cap="rnd">
              <a:solidFill>
                <a:schemeClr val="accent1"/>
              </a:solidFill>
              <a:round/>
            </a:ln>
            <a:effectLst/>
          </c:spPr>
          <c:marker>
            <c:symbol val="none"/>
          </c:marker>
          <c:val>
            <c:numRef>
              <c:f>KerasResultsDailyDiff02012021!$B$3:$BZ$3</c:f>
              <c:numCache>
                <c:formatCode>General</c:formatCode>
                <c:ptCount val="77"/>
                <c:pt idx="0">
                  <c:v>351.94284060000001</c:v>
                </c:pt>
                <c:pt idx="1">
                  <c:v>340.6758423</c:v>
                </c:pt>
                <c:pt idx="2">
                  <c:v>359.68231200000002</c:v>
                </c:pt>
                <c:pt idx="3">
                  <c:v>361.37078860000003</c:v>
                </c:pt>
                <c:pt idx="4">
                  <c:v>371.61508179999998</c:v>
                </c:pt>
                <c:pt idx="5">
                  <c:v>366.95678709999999</c:v>
                </c:pt>
                <c:pt idx="6">
                  <c:v>361.83358759999999</c:v>
                </c:pt>
                <c:pt idx="7">
                  <c:v>361.4884338</c:v>
                </c:pt>
                <c:pt idx="8">
                  <c:v>357.99606319999998</c:v>
                </c:pt>
                <c:pt idx="9">
                  <c:v>361.05517579999997</c:v>
                </c:pt>
                <c:pt idx="10">
                  <c:v>363.05429079999999</c:v>
                </c:pt>
                <c:pt idx="11">
                  <c:v>348.3692322</c:v>
                </c:pt>
                <c:pt idx="12">
                  <c:v>353.56179809999998</c:v>
                </c:pt>
                <c:pt idx="13">
                  <c:v>366.89511110000001</c:v>
                </c:pt>
                <c:pt idx="14">
                  <c:v>362.58874509999998</c:v>
                </c:pt>
                <c:pt idx="15">
                  <c:v>367.3752136</c:v>
                </c:pt>
                <c:pt idx="16">
                  <c:v>367.93997189999999</c:v>
                </c:pt>
                <c:pt idx="17">
                  <c:v>369.56997680000001</c:v>
                </c:pt>
                <c:pt idx="18">
                  <c:v>370.45111079999998</c:v>
                </c:pt>
                <c:pt idx="19">
                  <c:v>366.11175539999999</c:v>
                </c:pt>
                <c:pt idx="20">
                  <c:v>365.4181519</c:v>
                </c:pt>
                <c:pt idx="21">
                  <c:v>371.93225100000001</c:v>
                </c:pt>
                <c:pt idx="22">
                  <c:v>379.8943481</c:v>
                </c:pt>
                <c:pt idx="23">
                  <c:v>365.76083369999998</c:v>
                </c:pt>
                <c:pt idx="24">
                  <c:v>365.27487180000003</c:v>
                </c:pt>
                <c:pt idx="25">
                  <c:v>369.08096310000002</c:v>
                </c:pt>
                <c:pt idx="26">
                  <c:v>376.50738530000001</c:v>
                </c:pt>
                <c:pt idx="27">
                  <c:v>368.68386839999999</c:v>
                </c:pt>
                <c:pt idx="28">
                  <c:v>374.52658079999998</c:v>
                </c:pt>
                <c:pt idx="29">
                  <c:v>364.8250122</c:v>
                </c:pt>
                <c:pt idx="30">
                  <c:v>366.94567869999997</c:v>
                </c:pt>
                <c:pt idx="31">
                  <c:v>372.83618159999997</c:v>
                </c:pt>
                <c:pt idx="32">
                  <c:v>368.66552730000001</c:v>
                </c:pt>
                <c:pt idx="33">
                  <c:v>363.8957825</c:v>
                </c:pt>
                <c:pt idx="34">
                  <c:v>365.49105830000002</c:v>
                </c:pt>
                <c:pt idx="35">
                  <c:v>368.08621219999998</c:v>
                </c:pt>
                <c:pt idx="36">
                  <c:v>375.84088129999998</c:v>
                </c:pt>
                <c:pt idx="37">
                  <c:v>365.99548340000001</c:v>
                </c:pt>
                <c:pt idx="38">
                  <c:v>369.42022709999998</c:v>
                </c:pt>
                <c:pt idx="39">
                  <c:v>366.11529539999998</c:v>
                </c:pt>
                <c:pt idx="40">
                  <c:v>373.05786130000001</c:v>
                </c:pt>
                <c:pt idx="41">
                  <c:v>369.264679</c:v>
                </c:pt>
                <c:pt idx="42">
                  <c:v>365.29635619999999</c:v>
                </c:pt>
                <c:pt idx="43">
                  <c:v>366.3405151</c:v>
                </c:pt>
                <c:pt idx="44">
                  <c:v>367.34521480000001</c:v>
                </c:pt>
                <c:pt idx="45">
                  <c:v>371.44549560000002</c:v>
                </c:pt>
                <c:pt idx="46">
                  <c:v>367.18902589999999</c:v>
                </c:pt>
                <c:pt idx="47">
                  <c:v>367.1203003</c:v>
                </c:pt>
                <c:pt idx="48">
                  <c:v>388.50933839999999</c:v>
                </c:pt>
                <c:pt idx="49">
                  <c:v>366.53762819999997</c:v>
                </c:pt>
                <c:pt idx="50">
                  <c:v>376.21807860000001</c:v>
                </c:pt>
                <c:pt idx="51">
                  <c:v>370.2044373</c:v>
                </c:pt>
                <c:pt idx="52">
                  <c:v>365.1954346</c:v>
                </c:pt>
                <c:pt idx="53">
                  <c:v>368.65319820000002</c:v>
                </c:pt>
                <c:pt idx="54">
                  <c:v>368.66741939999997</c:v>
                </c:pt>
                <c:pt idx="55">
                  <c:v>366.97683719999998</c:v>
                </c:pt>
                <c:pt idx="56">
                  <c:v>374.16256709999999</c:v>
                </c:pt>
                <c:pt idx="57">
                  <c:v>368.25128169999999</c:v>
                </c:pt>
                <c:pt idx="58">
                  <c:v>369.13854980000002</c:v>
                </c:pt>
                <c:pt idx="59">
                  <c:v>378.4981995</c:v>
                </c:pt>
                <c:pt idx="60">
                  <c:v>369.77636719999998</c:v>
                </c:pt>
                <c:pt idx="61">
                  <c:v>371.15206910000001</c:v>
                </c:pt>
                <c:pt idx="62">
                  <c:v>372.00280759999998</c:v>
                </c:pt>
                <c:pt idx="63">
                  <c:v>371.70843509999997</c:v>
                </c:pt>
                <c:pt idx="64">
                  <c:v>369.618042</c:v>
                </c:pt>
                <c:pt idx="65">
                  <c:v>370.22613530000001</c:v>
                </c:pt>
                <c:pt idx="66">
                  <c:v>367.79693600000002</c:v>
                </c:pt>
                <c:pt idx="67">
                  <c:v>377.60726929999998</c:v>
                </c:pt>
                <c:pt idx="68">
                  <c:v>368.4044495</c:v>
                </c:pt>
                <c:pt idx="69">
                  <c:v>367.98236079999998</c:v>
                </c:pt>
                <c:pt idx="70">
                  <c:v>369.4122314</c:v>
                </c:pt>
                <c:pt idx="71">
                  <c:v>365.5646362</c:v>
                </c:pt>
                <c:pt idx="72">
                  <c:v>371.42034910000001</c:v>
                </c:pt>
                <c:pt idx="73">
                  <c:v>380.78173829999997</c:v>
                </c:pt>
                <c:pt idx="74">
                  <c:v>377.7850952</c:v>
                </c:pt>
                <c:pt idx="75">
                  <c:v>367.44885249999999</c:v>
                </c:pt>
                <c:pt idx="76">
                  <c:v>364.45706180000002</c:v>
                </c:pt>
              </c:numCache>
            </c:numRef>
          </c:val>
          <c:smooth val="0"/>
          <c:extLst>
            <c:ext xmlns:c16="http://schemas.microsoft.com/office/drawing/2014/chart" uri="{C3380CC4-5D6E-409C-BE32-E72D297353CC}">
              <c16:uniqueId val="{00000000-04AF-4E69-8330-4EE115DEB341}"/>
            </c:ext>
          </c:extLst>
        </c:ser>
        <c:ser>
          <c:idx val="1"/>
          <c:order val="1"/>
          <c:tx>
            <c:strRef>
              <c:f>KerasResultsDailyDiff02012021!$A$4</c:f>
              <c:strCache>
                <c:ptCount val="1"/>
                <c:pt idx="0">
                  <c:v>LSTM</c:v>
                </c:pt>
              </c:strCache>
            </c:strRef>
          </c:tx>
          <c:spPr>
            <a:ln w="28575" cap="rnd">
              <a:solidFill>
                <a:schemeClr val="accent2"/>
              </a:solidFill>
              <a:round/>
            </a:ln>
            <a:effectLst/>
          </c:spPr>
          <c:marker>
            <c:symbol val="none"/>
          </c:marker>
          <c:val>
            <c:numRef>
              <c:f>KerasResultsDailyDiff02012021!$B$4:$BZ$4</c:f>
              <c:numCache>
                <c:formatCode>General</c:formatCode>
                <c:ptCount val="77"/>
                <c:pt idx="0">
                  <c:v>311.6209412</c:v>
                </c:pt>
                <c:pt idx="1">
                  <c:v>319.8854675</c:v>
                </c:pt>
                <c:pt idx="2">
                  <c:v>309.37966920000002</c:v>
                </c:pt>
                <c:pt idx="3">
                  <c:v>299.20693970000002</c:v>
                </c:pt>
                <c:pt idx="4">
                  <c:v>308.72180179999998</c:v>
                </c:pt>
                <c:pt idx="5">
                  <c:v>302.39923099999999</c:v>
                </c:pt>
                <c:pt idx="6">
                  <c:v>299.17333980000001</c:v>
                </c:pt>
                <c:pt idx="7">
                  <c:v>335.87988280000002</c:v>
                </c:pt>
                <c:pt idx="8">
                  <c:v>308.15972900000003</c:v>
                </c:pt>
                <c:pt idx="9">
                  <c:v>313.49096680000002</c:v>
                </c:pt>
                <c:pt idx="10">
                  <c:v>311.83322140000001</c:v>
                </c:pt>
                <c:pt idx="11">
                  <c:v>297.13647459999999</c:v>
                </c:pt>
                <c:pt idx="12">
                  <c:v>313.8076782</c:v>
                </c:pt>
                <c:pt idx="13">
                  <c:v>312.87344359999997</c:v>
                </c:pt>
                <c:pt idx="14">
                  <c:v>311.96624759999997</c:v>
                </c:pt>
                <c:pt idx="15">
                  <c:v>309.43634029999998</c:v>
                </c:pt>
                <c:pt idx="16">
                  <c:v>322.07458500000001</c:v>
                </c:pt>
                <c:pt idx="17">
                  <c:v>332.7322388</c:v>
                </c:pt>
                <c:pt idx="18">
                  <c:v>314.10519410000001</c:v>
                </c:pt>
                <c:pt idx="19">
                  <c:v>314.73654169999998</c:v>
                </c:pt>
                <c:pt idx="20">
                  <c:v>323.04235840000001</c:v>
                </c:pt>
                <c:pt idx="21">
                  <c:v>312.94393919999999</c:v>
                </c:pt>
                <c:pt idx="22">
                  <c:v>311.96005250000002</c:v>
                </c:pt>
                <c:pt idx="23">
                  <c:v>311.15542599999998</c:v>
                </c:pt>
                <c:pt idx="24">
                  <c:v>312.38470460000002</c:v>
                </c:pt>
                <c:pt idx="25">
                  <c:v>318.43807980000003</c:v>
                </c:pt>
                <c:pt idx="26">
                  <c:v>308.96481319999998</c:v>
                </c:pt>
                <c:pt idx="27">
                  <c:v>383.17025760000001</c:v>
                </c:pt>
                <c:pt idx="28">
                  <c:v>380.20468140000003</c:v>
                </c:pt>
                <c:pt idx="29">
                  <c:v>365.34808349999997</c:v>
                </c:pt>
                <c:pt idx="30">
                  <c:v>329.62673949999999</c:v>
                </c:pt>
                <c:pt idx="31">
                  <c:v>336.7713928</c:v>
                </c:pt>
                <c:pt idx="32">
                  <c:v>324.2186279</c:v>
                </c:pt>
                <c:pt idx="33">
                  <c:v>318.93026730000003</c:v>
                </c:pt>
                <c:pt idx="34">
                  <c:v>321.64804079999999</c:v>
                </c:pt>
                <c:pt idx="35">
                  <c:v>324.44021609999999</c:v>
                </c:pt>
                <c:pt idx="36">
                  <c:v>312.15750120000001</c:v>
                </c:pt>
                <c:pt idx="37">
                  <c:v>318.6563721</c:v>
                </c:pt>
                <c:pt idx="38">
                  <c:v>314.77496339999999</c:v>
                </c:pt>
                <c:pt idx="39">
                  <c:v>366.67507929999999</c:v>
                </c:pt>
                <c:pt idx="40">
                  <c:v>352.19982909999999</c:v>
                </c:pt>
                <c:pt idx="41">
                  <c:v>364.12097169999998</c:v>
                </c:pt>
                <c:pt idx="42">
                  <c:v>331.79571529999998</c:v>
                </c:pt>
                <c:pt idx="43">
                  <c:v>361.8855896</c:v>
                </c:pt>
                <c:pt idx="44">
                  <c:v>360.68408199999999</c:v>
                </c:pt>
                <c:pt idx="45">
                  <c:v>366.9658508</c:v>
                </c:pt>
                <c:pt idx="46">
                  <c:v>366.8467407</c:v>
                </c:pt>
                <c:pt idx="47">
                  <c:v>362.97299190000001</c:v>
                </c:pt>
                <c:pt idx="48">
                  <c:v>367.95254519999997</c:v>
                </c:pt>
                <c:pt idx="49">
                  <c:v>360.62667850000003</c:v>
                </c:pt>
                <c:pt idx="50">
                  <c:v>358.5646362</c:v>
                </c:pt>
                <c:pt idx="51">
                  <c:v>355.47155759999998</c:v>
                </c:pt>
                <c:pt idx="52">
                  <c:v>360.318512</c:v>
                </c:pt>
                <c:pt idx="53">
                  <c:v>361.3396606</c:v>
                </c:pt>
                <c:pt idx="54">
                  <c:v>358.97744749999998</c:v>
                </c:pt>
                <c:pt idx="55">
                  <c:v>367.80548099999999</c:v>
                </c:pt>
                <c:pt idx="56">
                  <c:v>357.16769410000001</c:v>
                </c:pt>
                <c:pt idx="57">
                  <c:v>359.3662109</c:v>
                </c:pt>
                <c:pt idx="58">
                  <c:v>354.22821040000002</c:v>
                </c:pt>
                <c:pt idx="59">
                  <c:v>357.34957889999998</c:v>
                </c:pt>
                <c:pt idx="60">
                  <c:v>359.96838380000003</c:v>
                </c:pt>
                <c:pt idx="61">
                  <c:v>356.29840089999999</c:v>
                </c:pt>
                <c:pt idx="62">
                  <c:v>352.62365720000003</c:v>
                </c:pt>
                <c:pt idx="63">
                  <c:v>353.48770139999999</c:v>
                </c:pt>
                <c:pt idx="64">
                  <c:v>357.0939636</c:v>
                </c:pt>
                <c:pt idx="65">
                  <c:v>372.249054</c:v>
                </c:pt>
                <c:pt idx="66">
                  <c:v>377.80545039999998</c:v>
                </c:pt>
                <c:pt idx="67">
                  <c:v>388.8039551</c:v>
                </c:pt>
                <c:pt idx="68">
                  <c:v>358.05422970000001</c:v>
                </c:pt>
                <c:pt idx="69">
                  <c:v>352.8693237</c:v>
                </c:pt>
                <c:pt idx="70">
                  <c:v>355.39422610000003</c:v>
                </c:pt>
                <c:pt idx="71">
                  <c:v>359.27819820000002</c:v>
                </c:pt>
                <c:pt idx="72">
                  <c:v>354.75195309999998</c:v>
                </c:pt>
                <c:pt idx="73">
                  <c:v>354.37966920000002</c:v>
                </c:pt>
                <c:pt idx="74">
                  <c:v>353.31701659999999</c:v>
                </c:pt>
                <c:pt idx="75">
                  <c:v>361.00704960000002</c:v>
                </c:pt>
                <c:pt idx="76">
                  <c:v>356.60681149999999</c:v>
                </c:pt>
              </c:numCache>
            </c:numRef>
          </c:val>
          <c:smooth val="0"/>
          <c:extLst>
            <c:ext xmlns:c16="http://schemas.microsoft.com/office/drawing/2014/chart" uri="{C3380CC4-5D6E-409C-BE32-E72D297353CC}">
              <c16:uniqueId val="{00000001-04AF-4E69-8330-4EE115DEB341}"/>
            </c:ext>
          </c:extLst>
        </c:ser>
        <c:ser>
          <c:idx val="2"/>
          <c:order val="2"/>
          <c:tx>
            <c:strRef>
              <c:f>KerasResultsDailyDiff02012021!$A$5</c:f>
              <c:strCache>
                <c:ptCount val="1"/>
                <c:pt idx="0">
                  <c:v>GRU</c:v>
                </c:pt>
              </c:strCache>
            </c:strRef>
          </c:tx>
          <c:spPr>
            <a:ln w="28575" cap="rnd">
              <a:solidFill>
                <a:schemeClr val="accent3"/>
              </a:solidFill>
              <a:round/>
            </a:ln>
            <a:effectLst/>
          </c:spPr>
          <c:marker>
            <c:symbol val="none"/>
          </c:marker>
          <c:val>
            <c:numRef>
              <c:f>KerasResultsDailyDiff02012021!$B$5:$BZ$5</c:f>
              <c:numCache>
                <c:formatCode>General</c:formatCode>
                <c:ptCount val="77"/>
                <c:pt idx="0">
                  <c:v>319.26412959999999</c:v>
                </c:pt>
                <c:pt idx="1">
                  <c:v>322.37350459999999</c:v>
                </c:pt>
                <c:pt idx="2">
                  <c:v>290.01498409999999</c:v>
                </c:pt>
                <c:pt idx="3">
                  <c:v>296.82315060000002</c:v>
                </c:pt>
                <c:pt idx="4">
                  <c:v>291.6679077</c:v>
                </c:pt>
                <c:pt idx="5">
                  <c:v>292.13525390000001</c:v>
                </c:pt>
                <c:pt idx="6">
                  <c:v>287.46539310000003</c:v>
                </c:pt>
                <c:pt idx="7">
                  <c:v>294.2111511</c:v>
                </c:pt>
                <c:pt idx="8">
                  <c:v>285.56082149999997</c:v>
                </c:pt>
                <c:pt idx="9">
                  <c:v>288.25714110000001</c:v>
                </c:pt>
                <c:pt idx="10">
                  <c:v>287.3419495</c:v>
                </c:pt>
                <c:pt idx="11">
                  <c:v>283.66833500000001</c:v>
                </c:pt>
                <c:pt idx="12">
                  <c:v>291.69262700000002</c:v>
                </c:pt>
                <c:pt idx="13">
                  <c:v>287.7745056</c:v>
                </c:pt>
                <c:pt idx="14">
                  <c:v>282.47555540000002</c:v>
                </c:pt>
                <c:pt idx="15">
                  <c:v>285.59811400000001</c:v>
                </c:pt>
                <c:pt idx="16">
                  <c:v>292.79916379999997</c:v>
                </c:pt>
                <c:pt idx="17">
                  <c:v>309.4678955</c:v>
                </c:pt>
                <c:pt idx="18">
                  <c:v>293.2023926</c:v>
                </c:pt>
                <c:pt idx="19">
                  <c:v>287.89727779999998</c:v>
                </c:pt>
                <c:pt idx="20">
                  <c:v>293.04122919999998</c:v>
                </c:pt>
                <c:pt idx="21">
                  <c:v>286.76171879999998</c:v>
                </c:pt>
                <c:pt idx="22">
                  <c:v>284.23742679999998</c:v>
                </c:pt>
                <c:pt idx="23">
                  <c:v>293.15127560000002</c:v>
                </c:pt>
                <c:pt idx="24">
                  <c:v>297.69403080000001</c:v>
                </c:pt>
                <c:pt idx="25">
                  <c:v>293.87637330000001</c:v>
                </c:pt>
                <c:pt idx="26">
                  <c:v>292.6231995</c:v>
                </c:pt>
                <c:pt idx="27">
                  <c:v>292.9231873</c:v>
                </c:pt>
                <c:pt idx="28">
                  <c:v>302.2265625</c:v>
                </c:pt>
                <c:pt idx="29">
                  <c:v>290.80444340000003</c:v>
                </c:pt>
                <c:pt idx="30">
                  <c:v>294.9434814</c:v>
                </c:pt>
                <c:pt idx="31">
                  <c:v>285.33718870000001</c:v>
                </c:pt>
                <c:pt idx="32">
                  <c:v>292.56253049999998</c:v>
                </c:pt>
                <c:pt idx="33">
                  <c:v>295.28454590000001</c:v>
                </c:pt>
                <c:pt idx="34">
                  <c:v>289.87503049999998</c:v>
                </c:pt>
                <c:pt idx="35">
                  <c:v>298.31054690000002</c:v>
                </c:pt>
                <c:pt idx="36">
                  <c:v>299.98739619999998</c:v>
                </c:pt>
                <c:pt idx="37">
                  <c:v>303.90982059999999</c:v>
                </c:pt>
                <c:pt idx="38">
                  <c:v>300.47183230000002</c:v>
                </c:pt>
                <c:pt idx="39">
                  <c:v>300.39465330000002</c:v>
                </c:pt>
                <c:pt idx="40">
                  <c:v>303.22894289999999</c:v>
                </c:pt>
                <c:pt idx="41">
                  <c:v>315.98965449999997</c:v>
                </c:pt>
                <c:pt idx="42">
                  <c:v>308.22286989999998</c:v>
                </c:pt>
                <c:pt idx="43">
                  <c:v>307.66241459999998</c:v>
                </c:pt>
                <c:pt idx="44">
                  <c:v>359.19647220000002</c:v>
                </c:pt>
                <c:pt idx="45">
                  <c:v>341.20993040000002</c:v>
                </c:pt>
                <c:pt idx="46">
                  <c:v>347.75936890000003</c:v>
                </c:pt>
                <c:pt idx="47">
                  <c:v>326.32196040000002</c:v>
                </c:pt>
                <c:pt idx="48">
                  <c:v>326.08822629999997</c:v>
                </c:pt>
                <c:pt idx="49">
                  <c:v>358.1861877</c:v>
                </c:pt>
                <c:pt idx="50">
                  <c:v>361.56591800000001</c:v>
                </c:pt>
                <c:pt idx="51">
                  <c:v>360.688446</c:v>
                </c:pt>
                <c:pt idx="52">
                  <c:v>361.84811400000001</c:v>
                </c:pt>
                <c:pt idx="53">
                  <c:v>360.73461909999997</c:v>
                </c:pt>
                <c:pt idx="54">
                  <c:v>360.34860229999998</c:v>
                </c:pt>
                <c:pt idx="55">
                  <c:v>361.15951539999998</c:v>
                </c:pt>
                <c:pt idx="56">
                  <c:v>358.45394900000002</c:v>
                </c:pt>
                <c:pt idx="57">
                  <c:v>355.14657590000002</c:v>
                </c:pt>
                <c:pt idx="58">
                  <c:v>352.87689210000002</c:v>
                </c:pt>
                <c:pt idx="59">
                  <c:v>352.03793330000002</c:v>
                </c:pt>
                <c:pt idx="60">
                  <c:v>349.63970949999998</c:v>
                </c:pt>
                <c:pt idx="61">
                  <c:v>349.1414795</c:v>
                </c:pt>
                <c:pt idx="62">
                  <c:v>357.18722530000002</c:v>
                </c:pt>
                <c:pt idx="63">
                  <c:v>344.89431760000002</c:v>
                </c:pt>
                <c:pt idx="64">
                  <c:v>351.42538450000001</c:v>
                </c:pt>
                <c:pt idx="65">
                  <c:v>362.20751949999999</c:v>
                </c:pt>
                <c:pt idx="66">
                  <c:v>360.1418152</c:v>
                </c:pt>
                <c:pt idx="67">
                  <c:v>363.23400880000003</c:v>
                </c:pt>
                <c:pt idx="68">
                  <c:v>361.85934450000002</c:v>
                </c:pt>
                <c:pt idx="69">
                  <c:v>361.3905029</c:v>
                </c:pt>
                <c:pt idx="70">
                  <c:v>362.91104130000002</c:v>
                </c:pt>
                <c:pt idx="71">
                  <c:v>361.89102170000001</c:v>
                </c:pt>
                <c:pt idx="72">
                  <c:v>363.67919920000003</c:v>
                </c:pt>
                <c:pt idx="73">
                  <c:v>361.85073849999998</c:v>
                </c:pt>
                <c:pt idx="74">
                  <c:v>359.69848630000001</c:v>
                </c:pt>
                <c:pt idx="75">
                  <c:v>361.99917599999998</c:v>
                </c:pt>
                <c:pt idx="76">
                  <c:v>361.6338806</c:v>
                </c:pt>
              </c:numCache>
            </c:numRef>
          </c:val>
          <c:smooth val="0"/>
          <c:extLst>
            <c:ext xmlns:c16="http://schemas.microsoft.com/office/drawing/2014/chart" uri="{C3380CC4-5D6E-409C-BE32-E72D297353CC}">
              <c16:uniqueId val="{00000002-04AF-4E69-8330-4EE115DEB341}"/>
            </c:ext>
          </c:extLst>
        </c:ser>
        <c:ser>
          <c:idx val="3"/>
          <c:order val="3"/>
          <c:tx>
            <c:strRef>
              <c:f>KerasResultsDailyDiff02012021!$A$6</c:f>
              <c:strCache>
                <c:ptCount val="1"/>
                <c:pt idx="0">
                  <c:v>GRU+</c:v>
                </c:pt>
              </c:strCache>
            </c:strRef>
          </c:tx>
          <c:spPr>
            <a:ln w="28575" cap="rnd">
              <a:solidFill>
                <a:schemeClr val="accent4"/>
              </a:solidFill>
              <a:round/>
            </a:ln>
            <a:effectLst/>
          </c:spPr>
          <c:marker>
            <c:symbol val="none"/>
          </c:marker>
          <c:val>
            <c:numRef>
              <c:f>KerasResultsDailyDiff02012021!$B$6:$BZ$6</c:f>
              <c:numCache>
                <c:formatCode>General</c:formatCode>
                <c:ptCount val="77"/>
                <c:pt idx="0">
                  <c:v>353.36239619999998</c:v>
                </c:pt>
                <c:pt idx="1">
                  <c:v>355.1131287</c:v>
                </c:pt>
                <c:pt idx="2">
                  <c:v>361.84829710000002</c:v>
                </c:pt>
                <c:pt idx="3">
                  <c:v>360.78970340000001</c:v>
                </c:pt>
                <c:pt idx="4">
                  <c:v>359.71377560000002</c:v>
                </c:pt>
                <c:pt idx="5">
                  <c:v>362.38519289999999</c:v>
                </c:pt>
                <c:pt idx="6">
                  <c:v>358.26220699999999</c:v>
                </c:pt>
                <c:pt idx="7">
                  <c:v>351.05053709999999</c:v>
                </c:pt>
                <c:pt idx="8">
                  <c:v>354.49234009999998</c:v>
                </c:pt>
                <c:pt idx="9">
                  <c:v>364.43490600000001</c:v>
                </c:pt>
                <c:pt idx="10">
                  <c:v>365.1145325</c:v>
                </c:pt>
                <c:pt idx="11">
                  <c:v>359.6575623</c:v>
                </c:pt>
                <c:pt idx="12">
                  <c:v>363.06961059999998</c:v>
                </c:pt>
                <c:pt idx="13">
                  <c:v>360.76107789999998</c:v>
                </c:pt>
                <c:pt idx="14">
                  <c:v>333.55667110000002</c:v>
                </c:pt>
                <c:pt idx="15">
                  <c:v>339.88168330000002</c:v>
                </c:pt>
                <c:pt idx="16">
                  <c:v>326.16699219999998</c:v>
                </c:pt>
                <c:pt idx="17">
                  <c:v>327.99499509999998</c:v>
                </c:pt>
                <c:pt idx="18">
                  <c:v>331.82467650000001</c:v>
                </c:pt>
                <c:pt idx="19">
                  <c:v>339.58349609999999</c:v>
                </c:pt>
                <c:pt idx="20">
                  <c:v>329.36340330000002</c:v>
                </c:pt>
                <c:pt idx="21">
                  <c:v>335.44287109999999</c:v>
                </c:pt>
                <c:pt idx="22">
                  <c:v>327.65881350000001</c:v>
                </c:pt>
                <c:pt idx="23">
                  <c:v>331.20507809999998</c:v>
                </c:pt>
                <c:pt idx="24">
                  <c:v>339.49655150000001</c:v>
                </c:pt>
                <c:pt idx="25">
                  <c:v>343.05041499999999</c:v>
                </c:pt>
                <c:pt idx="26">
                  <c:v>358.3036194</c:v>
                </c:pt>
                <c:pt idx="27">
                  <c:v>331.9981689</c:v>
                </c:pt>
                <c:pt idx="28">
                  <c:v>342.42999270000001</c:v>
                </c:pt>
                <c:pt idx="29">
                  <c:v>336.67611690000001</c:v>
                </c:pt>
                <c:pt idx="30">
                  <c:v>329.41735840000001</c:v>
                </c:pt>
                <c:pt idx="31">
                  <c:v>342.54418950000002</c:v>
                </c:pt>
                <c:pt idx="32">
                  <c:v>329.75207519999998</c:v>
                </c:pt>
                <c:pt idx="33">
                  <c:v>335.58395389999998</c:v>
                </c:pt>
                <c:pt idx="34">
                  <c:v>334.63290410000002</c:v>
                </c:pt>
                <c:pt idx="35">
                  <c:v>347.21279909999998</c:v>
                </c:pt>
                <c:pt idx="36">
                  <c:v>333.18524170000001</c:v>
                </c:pt>
                <c:pt idx="37">
                  <c:v>339.35583500000001</c:v>
                </c:pt>
                <c:pt idx="38">
                  <c:v>333.67773440000002</c:v>
                </c:pt>
                <c:pt idx="39">
                  <c:v>364.47897339999997</c:v>
                </c:pt>
                <c:pt idx="40">
                  <c:v>362.40618899999998</c:v>
                </c:pt>
                <c:pt idx="41">
                  <c:v>364.4356995</c:v>
                </c:pt>
                <c:pt idx="42">
                  <c:v>361.04327389999997</c:v>
                </c:pt>
                <c:pt idx="43">
                  <c:v>364.77468870000001</c:v>
                </c:pt>
                <c:pt idx="44">
                  <c:v>362.36990359999999</c:v>
                </c:pt>
                <c:pt idx="45">
                  <c:v>363.77194209999999</c:v>
                </c:pt>
                <c:pt idx="46">
                  <c:v>362.36560059999999</c:v>
                </c:pt>
                <c:pt idx="47">
                  <c:v>362.08322140000001</c:v>
                </c:pt>
                <c:pt idx="48">
                  <c:v>362.50805659999997</c:v>
                </c:pt>
                <c:pt idx="49">
                  <c:v>363.34692380000001</c:v>
                </c:pt>
                <c:pt idx="50">
                  <c:v>361.67245480000003</c:v>
                </c:pt>
                <c:pt idx="51">
                  <c:v>362.65554809999998</c:v>
                </c:pt>
                <c:pt idx="52">
                  <c:v>363.73910519999998</c:v>
                </c:pt>
                <c:pt idx="53">
                  <c:v>362.44607539999998</c:v>
                </c:pt>
                <c:pt idx="54">
                  <c:v>363.97705079999997</c:v>
                </c:pt>
                <c:pt idx="55">
                  <c:v>365.85107420000003</c:v>
                </c:pt>
                <c:pt idx="56">
                  <c:v>363.04431149999999</c:v>
                </c:pt>
                <c:pt idx="57">
                  <c:v>363.86392210000002</c:v>
                </c:pt>
                <c:pt idx="58">
                  <c:v>362.05581669999998</c:v>
                </c:pt>
                <c:pt idx="59">
                  <c:v>362.13223269999997</c:v>
                </c:pt>
                <c:pt idx="60">
                  <c:v>364.8740234</c:v>
                </c:pt>
                <c:pt idx="61">
                  <c:v>361.7082825</c:v>
                </c:pt>
                <c:pt idx="62">
                  <c:v>362.14038090000003</c:v>
                </c:pt>
                <c:pt idx="63">
                  <c:v>367.59533690000001</c:v>
                </c:pt>
                <c:pt idx="64">
                  <c:v>364.00784299999998</c:v>
                </c:pt>
                <c:pt idx="65">
                  <c:v>366.21475220000002</c:v>
                </c:pt>
                <c:pt idx="66">
                  <c:v>368.0908508</c:v>
                </c:pt>
                <c:pt idx="67">
                  <c:v>364.45462040000001</c:v>
                </c:pt>
                <c:pt idx="68">
                  <c:v>366.58822629999997</c:v>
                </c:pt>
                <c:pt idx="69">
                  <c:v>362.61978149999999</c:v>
                </c:pt>
                <c:pt idx="70">
                  <c:v>363.42935180000001</c:v>
                </c:pt>
                <c:pt idx="71">
                  <c:v>363.68698119999999</c:v>
                </c:pt>
                <c:pt idx="72">
                  <c:v>362.57742309999998</c:v>
                </c:pt>
                <c:pt idx="73">
                  <c:v>361.92907709999997</c:v>
                </c:pt>
                <c:pt idx="74">
                  <c:v>366.21521000000001</c:v>
                </c:pt>
                <c:pt idx="75">
                  <c:v>362.53213499999998</c:v>
                </c:pt>
                <c:pt idx="76">
                  <c:v>362.39959720000002</c:v>
                </c:pt>
              </c:numCache>
            </c:numRef>
          </c:val>
          <c:smooth val="0"/>
          <c:extLst>
            <c:ext xmlns:c16="http://schemas.microsoft.com/office/drawing/2014/chart" uri="{C3380CC4-5D6E-409C-BE32-E72D297353CC}">
              <c16:uniqueId val="{00000003-04AF-4E69-8330-4EE115DEB341}"/>
            </c:ext>
          </c:extLst>
        </c:ser>
        <c:dLbls>
          <c:showLegendKey val="0"/>
          <c:showVal val="0"/>
          <c:showCatName val="0"/>
          <c:showSerName val="0"/>
          <c:showPercent val="0"/>
          <c:showBubbleSize val="0"/>
        </c:dLbls>
        <c:smooth val="0"/>
        <c:axId val="469877336"/>
        <c:axId val="469877664"/>
      </c:lineChart>
      <c:catAx>
        <c:axId val="469877336"/>
        <c:scaling>
          <c:orientation val="minMax"/>
        </c:scaling>
        <c:delete val="0"/>
        <c:axPos val="b"/>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mn-cs"/>
              </a:defRPr>
            </a:pPr>
            <a:endParaRPr lang="en-US"/>
          </a:p>
        </c:txPr>
        <c:crossAx val="469877664"/>
        <c:crosses val="autoZero"/>
        <c:auto val="1"/>
        <c:lblAlgn val="ctr"/>
        <c:lblOffset val="100"/>
        <c:noMultiLvlLbl val="0"/>
      </c:catAx>
      <c:valAx>
        <c:axId val="469877664"/>
        <c:scaling>
          <c:orientation val="minMax"/>
          <c:max val="400"/>
          <c:min val="2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mn-cs"/>
                  </a:defRPr>
                </a:pPr>
                <a:r>
                  <a:rPr lang="en-US"/>
                  <a:t>MAE Score</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mn-cs"/>
              </a:defRPr>
            </a:pPr>
            <a:endParaRPr lang="en-US"/>
          </a:p>
        </c:txPr>
        <c:crossAx val="46987733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baseline="0">
          <a:latin typeface="Times New Roman" panose="02020603050405020304" pitchFamily="18" charset="0"/>
        </a:defRPr>
      </a:pPr>
      <a:endParaRPr lang="en-US"/>
    </a:p>
  </c:txPr>
  <c:externalData r:id="rId3">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mn-cs"/>
              </a:defRPr>
            </a:pPr>
            <a:r>
              <a:rPr lang="en-US" sz="1400"/>
              <a:t>Best One-Day Forecast MAE Found Across 77 Features</a:t>
            </a:r>
          </a:p>
          <a:p>
            <a:pPr>
              <a:defRPr/>
            </a:pPr>
            <a:r>
              <a:rPr lang="en-US" sz="1400"/>
              <a:t> (Weekly Difference)</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mn-cs"/>
            </a:defRPr>
          </a:pPr>
          <a:endParaRPr lang="en-US"/>
        </a:p>
      </c:txPr>
    </c:title>
    <c:autoTitleDeleted val="0"/>
    <c:plotArea>
      <c:layout/>
      <c:barChart>
        <c:barDir val="col"/>
        <c:grouping val="clustered"/>
        <c:varyColors val="0"/>
        <c:ser>
          <c:idx val="0"/>
          <c:order val="0"/>
          <c:spPr>
            <a:solidFill>
              <a:schemeClr val="accent1"/>
            </a:solidFill>
            <a:ln>
              <a:noFill/>
            </a:ln>
            <a:effectLst/>
          </c:spPr>
          <c:invertIfNegative val="0"/>
          <c:cat>
            <c:strRef>
              <c:f>KerasResultsWeeklyDiff02012021!$A$11:$A$14</c:f>
              <c:strCache>
                <c:ptCount val="4"/>
                <c:pt idx="0">
                  <c:v>RNN (1)</c:v>
                </c:pt>
                <c:pt idx="1">
                  <c:v>LSTM (7)</c:v>
                </c:pt>
                <c:pt idx="2">
                  <c:v>GRU (1)</c:v>
                </c:pt>
                <c:pt idx="3">
                  <c:v>GRU Conv (5)</c:v>
                </c:pt>
              </c:strCache>
            </c:strRef>
          </c:cat>
          <c:val>
            <c:numRef>
              <c:f>KerasResultsWeeklyDiff02012021!$B$11:$B$14</c:f>
              <c:numCache>
                <c:formatCode>General</c:formatCode>
                <c:ptCount val="4"/>
                <c:pt idx="0">
                  <c:v>247.73541259999999</c:v>
                </c:pt>
                <c:pt idx="1">
                  <c:v>242.4406281</c:v>
                </c:pt>
                <c:pt idx="2">
                  <c:v>245.6730499</c:v>
                </c:pt>
                <c:pt idx="3">
                  <c:v>249.70458980000001</c:v>
                </c:pt>
              </c:numCache>
            </c:numRef>
          </c:val>
          <c:extLst>
            <c:ext xmlns:c16="http://schemas.microsoft.com/office/drawing/2014/chart" uri="{C3380CC4-5D6E-409C-BE32-E72D297353CC}">
              <c16:uniqueId val="{00000000-7EEB-49EE-87F0-C411BB7CFCC2}"/>
            </c:ext>
          </c:extLst>
        </c:ser>
        <c:dLbls>
          <c:showLegendKey val="0"/>
          <c:showVal val="0"/>
          <c:showCatName val="0"/>
          <c:showSerName val="0"/>
          <c:showPercent val="0"/>
          <c:showBubbleSize val="0"/>
        </c:dLbls>
        <c:gapWidth val="219"/>
        <c:overlap val="-27"/>
        <c:axId val="485473568"/>
        <c:axId val="485468976"/>
      </c:barChart>
      <c:catAx>
        <c:axId val="48547356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mn-cs"/>
              </a:defRPr>
            </a:pPr>
            <a:endParaRPr lang="en-US"/>
          </a:p>
        </c:txPr>
        <c:crossAx val="485468976"/>
        <c:crosses val="autoZero"/>
        <c:auto val="1"/>
        <c:lblAlgn val="ctr"/>
        <c:lblOffset val="100"/>
        <c:noMultiLvlLbl val="0"/>
      </c:catAx>
      <c:valAx>
        <c:axId val="485468976"/>
        <c:scaling>
          <c:orientation val="minMax"/>
          <c:max val="400"/>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mn-cs"/>
                  </a:defRPr>
                </a:pPr>
                <a:r>
                  <a:rPr lang="en-US"/>
                  <a:t>MAE Score</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mn-cs"/>
              </a:defRPr>
            </a:pPr>
            <a:endParaRPr lang="en-US"/>
          </a:p>
        </c:txPr>
        <c:crossAx val="485473568"/>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baseline="0">
          <a:latin typeface="Times New Roman" panose="02020603050405020304" pitchFamily="18" charset="0"/>
        </a:defRPr>
      </a:pPr>
      <a:endParaRPr lang="en-US"/>
    </a:p>
  </c:txPr>
  <c:externalData r:id="rId3">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mn-cs"/>
              </a:defRPr>
            </a:pPr>
            <a:r>
              <a:rPr lang="en-US"/>
              <a:t>Weekly Differenced </a:t>
            </a:r>
            <a:r>
              <a:rPr lang="en-US" sz="1400" b="0" i="0" u="none" strike="noStrike" baseline="0">
                <a:effectLst/>
              </a:rPr>
              <a:t>One-Day Forecast </a:t>
            </a:r>
            <a:r>
              <a:rPr lang="en-US"/>
              <a:t>Results Across 77 Features</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mn-cs"/>
            </a:defRPr>
          </a:pPr>
          <a:endParaRPr lang="en-US"/>
        </a:p>
      </c:txPr>
    </c:title>
    <c:autoTitleDeleted val="0"/>
    <c:plotArea>
      <c:layout/>
      <c:lineChart>
        <c:grouping val="standard"/>
        <c:varyColors val="0"/>
        <c:ser>
          <c:idx val="0"/>
          <c:order val="0"/>
          <c:tx>
            <c:strRef>
              <c:f>KerasResultsWeeklyDiff02012021!$A$3</c:f>
              <c:strCache>
                <c:ptCount val="1"/>
                <c:pt idx="0">
                  <c:v>RNN</c:v>
                </c:pt>
              </c:strCache>
            </c:strRef>
          </c:tx>
          <c:spPr>
            <a:ln w="28575" cap="rnd">
              <a:solidFill>
                <a:schemeClr val="accent1"/>
              </a:solidFill>
              <a:round/>
            </a:ln>
            <a:effectLst/>
          </c:spPr>
          <c:marker>
            <c:symbol val="none"/>
          </c:marker>
          <c:val>
            <c:numRef>
              <c:f>KerasResultsWeeklyDiff02012021!$B$3:$BZ$3</c:f>
              <c:numCache>
                <c:formatCode>General</c:formatCode>
                <c:ptCount val="77"/>
                <c:pt idx="0">
                  <c:v>247.73541259999999</c:v>
                </c:pt>
                <c:pt idx="1">
                  <c:v>252.83901979999999</c:v>
                </c:pt>
                <c:pt idx="2">
                  <c:v>267.0222473</c:v>
                </c:pt>
                <c:pt idx="3">
                  <c:v>260.83627319999999</c:v>
                </c:pt>
                <c:pt idx="4">
                  <c:v>264.33697510000002</c:v>
                </c:pt>
                <c:pt idx="5">
                  <c:v>256.57971190000001</c:v>
                </c:pt>
                <c:pt idx="6">
                  <c:v>256.70855710000001</c:v>
                </c:pt>
                <c:pt idx="7">
                  <c:v>256.93350220000002</c:v>
                </c:pt>
                <c:pt idx="8">
                  <c:v>261.36398320000001</c:v>
                </c:pt>
                <c:pt idx="9">
                  <c:v>260.53546139999997</c:v>
                </c:pt>
                <c:pt idx="10">
                  <c:v>256.59808349999997</c:v>
                </c:pt>
                <c:pt idx="11">
                  <c:v>256.33096310000002</c:v>
                </c:pt>
                <c:pt idx="12">
                  <c:v>259.41122439999998</c:v>
                </c:pt>
                <c:pt idx="13">
                  <c:v>264.46054079999999</c:v>
                </c:pt>
                <c:pt idx="14">
                  <c:v>257.75946040000002</c:v>
                </c:pt>
                <c:pt idx="15">
                  <c:v>264.3816223</c:v>
                </c:pt>
                <c:pt idx="16">
                  <c:v>258.43112180000003</c:v>
                </c:pt>
                <c:pt idx="17">
                  <c:v>281.4532471</c:v>
                </c:pt>
                <c:pt idx="18">
                  <c:v>257.01260380000002</c:v>
                </c:pt>
                <c:pt idx="19">
                  <c:v>257.6894226</c:v>
                </c:pt>
                <c:pt idx="20">
                  <c:v>258.55679320000002</c:v>
                </c:pt>
                <c:pt idx="21">
                  <c:v>262.54403689999998</c:v>
                </c:pt>
                <c:pt idx="22">
                  <c:v>259.48107909999999</c:v>
                </c:pt>
                <c:pt idx="23">
                  <c:v>256.98486329999997</c:v>
                </c:pt>
                <c:pt idx="24">
                  <c:v>259.3387146</c:v>
                </c:pt>
                <c:pt idx="25">
                  <c:v>256.33142090000001</c:v>
                </c:pt>
                <c:pt idx="26">
                  <c:v>255.62629699999999</c:v>
                </c:pt>
                <c:pt idx="27">
                  <c:v>262.05868529999998</c:v>
                </c:pt>
                <c:pt idx="28">
                  <c:v>267.15643310000002</c:v>
                </c:pt>
                <c:pt idx="29">
                  <c:v>256.74609379999998</c:v>
                </c:pt>
                <c:pt idx="30">
                  <c:v>257.06506350000001</c:v>
                </c:pt>
                <c:pt idx="31">
                  <c:v>258.91293330000002</c:v>
                </c:pt>
                <c:pt idx="32">
                  <c:v>258.57980350000003</c:v>
                </c:pt>
                <c:pt idx="33">
                  <c:v>259.8525391</c:v>
                </c:pt>
                <c:pt idx="34">
                  <c:v>262.68466189999998</c:v>
                </c:pt>
                <c:pt idx="35">
                  <c:v>257.69824219999998</c:v>
                </c:pt>
                <c:pt idx="36">
                  <c:v>258.27148440000002</c:v>
                </c:pt>
                <c:pt idx="37">
                  <c:v>256.28250120000001</c:v>
                </c:pt>
                <c:pt idx="38">
                  <c:v>255.41026310000001</c:v>
                </c:pt>
                <c:pt idx="39">
                  <c:v>267.74588010000002</c:v>
                </c:pt>
                <c:pt idx="40">
                  <c:v>258.69802859999999</c:v>
                </c:pt>
                <c:pt idx="41">
                  <c:v>256.91430659999997</c:v>
                </c:pt>
                <c:pt idx="42">
                  <c:v>258.70455930000003</c:v>
                </c:pt>
                <c:pt idx="43">
                  <c:v>256.09863280000002</c:v>
                </c:pt>
                <c:pt idx="44">
                  <c:v>259.39828490000002</c:v>
                </c:pt>
                <c:pt idx="45">
                  <c:v>258.9737854</c:v>
                </c:pt>
                <c:pt idx="46">
                  <c:v>255.0346375</c:v>
                </c:pt>
                <c:pt idx="47">
                  <c:v>259.12390140000002</c:v>
                </c:pt>
                <c:pt idx="48">
                  <c:v>255.62252810000001</c:v>
                </c:pt>
                <c:pt idx="49">
                  <c:v>268.50631709999999</c:v>
                </c:pt>
                <c:pt idx="50">
                  <c:v>264.2903748</c:v>
                </c:pt>
                <c:pt idx="51">
                  <c:v>255.75762940000001</c:v>
                </c:pt>
                <c:pt idx="52">
                  <c:v>260.45822140000001</c:v>
                </c:pt>
                <c:pt idx="53">
                  <c:v>257.94610599999999</c:v>
                </c:pt>
                <c:pt idx="54">
                  <c:v>254.78193659999999</c:v>
                </c:pt>
                <c:pt idx="55">
                  <c:v>261.18243410000002</c:v>
                </c:pt>
                <c:pt idx="56">
                  <c:v>261.27694700000001</c:v>
                </c:pt>
                <c:pt idx="57">
                  <c:v>259.40362549999998</c:v>
                </c:pt>
                <c:pt idx="58">
                  <c:v>266.16375729999999</c:v>
                </c:pt>
                <c:pt idx="59">
                  <c:v>266.69281009999997</c:v>
                </c:pt>
                <c:pt idx="60">
                  <c:v>269.24975590000003</c:v>
                </c:pt>
                <c:pt idx="61">
                  <c:v>264.02539059999998</c:v>
                </c:pt>
                <c:pt idx="62">
                  <c:v>264.86053470000002</c:v>
                </c:pt>
                <c:pt idx="63">
                  <c:v>263.0344849</c:v>
                </c:pt>
                <c:pt idx="64">
                  <c:v>257.4903564</c:v>
                </c:pt>
                <c:pt idx="65">
                  <c:v>257.2693481</c:v>
                </c:pt>
                <c:pt idx="66">
                  <c:v>256.0809021</c:v>
                </c:pt>
                <c:pt idx="67">
                  <c:v>259.96435550000001</c:v>
                </c:pt>
                <c:pt idx="68">
                  <c:v>262.8369141</c:v>
                </c:pt>
                <c:pt idx="69">
                  <c:v>263.9620056</c:v>
                </c:pt>
                <c:pt idx="70">
                  <c:v>267.41400149999998</c:v>
                </c:pt>
                <c:pt idx="71">
                  <c:v>258.19613650000002</c:v>
                </c:pt>
                <c:pt idx="72">
                  <c:v>257.82290649999999</c:v>
                </c:pt>
                <c:pt idx="73">
                  <c:v>257.78094479999999</c:v>
                </c:pt>
                <c:pt idx="74">
                  <c:v>255.6493988</c:v>
                </c:pt>
                <c:pt idx="75">
                  <c:v>267.64559939999998</c:v>
                </c:pt>
                <c:pt idx="76">
                  <c:v>258.31188959999997</c:v>
                </c:pt>
              </c:numCache>
            </c:numRef>
          </c:val>
          <c:smooth val="0"/>
          <c:extLst>
            <c:ext xmlns:c16="http://schemas.microsoft.com/office/drawing/2014/chart" uri="{C3380CC4-5D6E-409C-BE32-E72D297353CC}">
              <c16:uniqueId val="{00000000-B40D-422F-B6BD-006ED6637F28}"/>
            </c:ext>
          </c:extLst>
        </c:ser>
        <c:ser>
          <c:idx val="1"/>
          <c:order val="1"/>
          <c:tx>
            <c:strRef>
              <c:f>KerasResultsWeeklyDiff02012021!$A$4</c:f>
              <c:strCache>
                <c:ptCount val="1"/>
                <c:pt idx="0">
                  <c:v>LSTM</c:v>
                </c:pt>
              </c:strCache>
            </c:strRef>
          </c:tx>
          <c:spPr>
            <a:ln w="28575" cap="rnd">
              <a:solidFill>
                <a:schemeClr val="accent2"/>
              </a:solidFill>
              <a:round/>
            </a:ln>
            <a:effectLst/>
          </c:spPr>
          <c:marker>
            <c:symbol val="none"/>
          </c:marker>
          <c:val>
            <c:numRef>
              <c:f>KerasResultsWeeklyDiff02012021!$B$4:$BZ$4</c:f>
              <c:numCache>
                <c:formatCode>General</c:formatCode>
                <c:ptCount val="77"/>
                <c:pt idx="0">
                  <c:v>249.9024963</c:v>
                </c:pt>
                <c:pt idx="1">
                  <c:v>248.22814940000001</c:v>
                </c:pt>
                <c:pt idx="2">
                  <c:v>246.8481903</c:v>
                </c:pt>
                <c:pt idx="3">
                  <c:v>247.00671389999999</c:v>
                </c:pt>
                <c:pt idx="4">
                  <c:v>244.5691223</c:v>
                </c:pt>
                <c:pt idx="5">
                  <c:v>243.39079280000001</c:v>
                </c:pt>
                <c:pt idx="6">
                  <c:v>242.4406281</c:v>
                </c:pt>
                <c:pt idx="7">
                  <c:v>247.59339900000001</c:v>
                </c:pt>
                <c:pt idx="8">
                  <c:v>249.53776550000001</c:v>
                </c:pt>
                <c:pt idx="9">
                  <c:v>252.45942690000001</c:v>
                </c:pt>
                <c:pt idx="10">
                  <c:v>248.89633180000001</c:v>
                </c:pt>
                <c:pt idx="11">
                  <c:v>249.730423</c:v>
                </c:pt>
                <c:pt idx="12">
                  <c:v>251.58082580000001</c:v>
                </c:pt>
                <c:pt idx="13">
                  <c:v>251.4854584</c:v>
                </c:pt>
                <c:pt idx="14">
                  <c:v>253.556015</c:v>
                </c:pt>
                <c:pt idx="15">
                  <c:v>252.53829959999999</c:v>
                </c:pt>
                <c:pt idx="16">
                  <c:v>251.8244019</c:v>
                </c:pt>
                <c:pt idx="17">
                  <c:v>252.5181427</c:v>
                </c:pt>
                <c:pt idx="18">
                  <c:v>252.94624329999999</c:v>
                </c:pt>
                <c:pt idx="19">
                  <c:v>253.50209050000001</c:v>
                </c:pt>
                <c:pt idx="20">
                  <c:v>251.999054</c:v>
                </c:pt>
                <c:pt idx="21">
                  <c:v>252.06546019999999</c:v>
                </c:pt>
                <c:pt idx="22">
                  <c:v>251.8744202</c:v>
                </c:pt>
                <c:pt idx="23">
                  <c:v>251.86015320000001</c:v>
                </c:pt>
                <c:pt idx="24">
                  <c:v>253.62738039999999</c:v>
                </c:pt>
                <c:pt idx="25">
                  <c:v>252.00816349999999</c:v>
                </c:pt>
                <c:pt idx="26">
                  <c:v>252.164444</c:v>
                </c:pt>
                <c:pt idx="27">
                  <c:v>252.14839169999999</c:v>
                </c:pt>
                <c:pt idx="28">
                  <c:v>251.71604919999999</c:v>
                </c:pt>
                <c:pt idx="29">
                  <c:v>251.95042419999999</c:v>
                </c:pt>
                <c:pt idx="30">
                  <c:v>251.61161799999999</c:v>
                </c:pt>
                <c:pt idx="31">
                  <c:v>253.0949249</c:v>
                </c:pt>
                <c:pt idx="32">
                  <c:v>252.04945369999999</c:v>
                </c:pt>
                <c:pt idx="33">
                  <c:v>251.7498779</c:v>
                </c:pt>
                <c:pt idx="34">
                  <c:v>253.03202820000001</c:v>
                </c:pt>
                <c:pt idx="35">
                  <c:v>251.74964900000001</c:v>
                </c:pt>
                <c:pt idx="36">
                  <c:v>251.59793089999999</c:v>
                </c:pt>
                <c:pt idx="37">
                  <c:v>251.89848330000001</c:v>
                </c:pt>
                <c:pt idx="38">
                  <c:v>251.4093781</c:v>
                </c:pt>
                <c:pt idx="39">
                  <c:v>253.65830990000001</c:v>
                </c:pt>
                <c:pt idx="40">
                  <c:v>251.6485443</c:v>
                </c:pt>
                <c:pt idx="41">
                  <c:v>251.30476379999999</c:v>
                </c:pt>
                <c:pt idx="42">
                  <c:v>251.73976139999999</c:v>
                </c:pt>
                <c:pt idx="43">
                  <c:v>251.83589169999999</c:v>
                </c:pt>
                <c:pt idx="44">
                  <c:v>251.5393066</c:v>
                </c:pt>
                <c:pt idx="45">
                  <c:v>252.41508479999999</c:v>
                </c:pt>
                <c:pt idx="46">
                  <c:v>251.7224731</c:v>
                </c:pt>
                <c:pt idx="47">
                  <c:v>254.14329530000001</c:v>
                </c:pt>
                <c:pt idx="48">
                  <c:v>252.75602720000001</c:v>
                </c:pt>
                <c:pt idx="49">
                  <c:v>251.49572749999999</c:v>
                </c:pt>
                <c:pt idx="50">
                  <c:v>251.24018860000001</c:v>
                </c:pt>
                <c:pt idx="51">
                  <c:v>252.1164856</c:v>
                </c:pt>
                <c:pt idx="52">
                  <c:v>252.9898834</c:v>
                </c:pt>
                <c:pt idx="53">
                  <c:v>251.74034119999999</c:v>
                </c:pt>
                <c:pt idx="54">
                  <c:v>251.3272705</c:v>
                </c:pt>
                <c:pt idx="55">
                  <c:v>252.78082280000001</c:v>
                </c:pt>
                <c:pt idx="56">
                  <c:v>252.55668639999999</c:v>
                </c:pt>
                <c:pt idx="57">
                  <c:v>251.80966190000001</c:v>
                </c:pt>
                <c:pt idx="58">
                  <c:v>251.92340089999999</c:v>
                </c:pt>
                <c:pt idx="59">
                  <c:v>251.17001339999999</c:v>
                </c:pt>
                <c:pt idx="60">
                  <c:v>251.40849299999999</c:v>
                </c:pt>
                <c:pt idx="61">
                  <c:v>253.07365419999999</c:v>
                </c:pt>
                <c:pt idx="62">
                  <c:v>253.08755489999999</c:v>
                </c:pt>
                <c:pt idx="63">
                  <c:v>253.3243713</c:v>
                </c:pt>
                <c:pt idx="64">
                  <c:v>252.72615049999999</c:v>
                </c:pt>
                <c:pt idx="65">
                  <c:v>251.9546661</c:v>
                </c:pt>
                <c:pt idx="66">
                  <c:v>253.55088810000001</c:v>
                </c:pt>
                <c:pt idx="67">
                  <c:v>251.98348999999999</c:v>
                </c:pt>
                <c:pt idx="68">
                  <c:v>252.9183807</c:v>
                </c:pt>
                <c:pt idx="69">
                  <c:v>252.33718870000001</c:v>
                </c:pt>
                <c:pt idx="70">
                  <c:v>253.06570429999999</c:v>
                </c:pt>
                <c:pt idx="71">
                  <c:v>252.08836360000001</c:v>
                </c:pt>
                <c:pt idx="72">
                  <c:v>252.10791019999999</c:v>
                </c:pt>
                <c:pt idx="73">
                  <c:v>252.976181</c:v>
                </c:pt>
                <c:pt idx="74">
                  <c:v>254.02012629999999</c:v>
                </c:pt>
                <c:pt idx="75">
                  <c:v>253.0337677</c:v>
                </c:pt>
                <c:pt idx="76">
                  <c:v>251.93205259999999</c:v>
                </c:pt>
              </c:numCache>
            </c:numRef>
          </c:val>
          <c:smooth val="0"/>
          <c:extLst>
            <c:ext xmlns:c16="http://schemas.microsoft.com/office/drawing/2014/chart" uri="{C3380CC4-5D6E-409C-BE32-E72D297353CC}">
              <c16:uniqueId val="{00000001-B40D-422F-B6BD-006ED6637F28}"/>
            </c:ext>
          </c:extLst>
        </c:ser>
        <c:ser>
          <c:idx val="2"/>
          <c:order val="2"/>
          <c:tx>
            <c:strRef>
              <c:f>KerasResultsWeeklyDiff02012021!$A$5</c:f>
              <c:strCache>
                <c:ptCount val="1"/>
                <c:pt idx="0">
                  <c:v>GRU</c:v>
                </c:pt>
              </c:strCache>
            </c:strRef>
          </c:tx>
          <c:spPr>
            <a:ln w="28575" cap="rnd">
              <a:solidFill>
                <a:schemeClr val="accent3"/>
              </a:solidFill>
              <a:round/>
            </a:ln>
            <a:effectLst/>
          </c:spPr>
          <c:marker>
            <c:symbol val="none"/>
          </c:marker>
          <c:val>
            <c:numRef>
              <c:f>KerasResultsWeeklyDiff02012021!$B$5:$BZ$5</c:f>
              <c:numCache>
                <c:formatCode>General</c:formatCode>
                <c:ptCount val="77"/>
                <c:pt idx="0">
                  <c:v>245.6730499</c:v>
                </c:pt>
                <c:pt idx="1">
                  <c:v>257.31991579999999</c:v>
                </c:pt>
                <c:pt idx="2">
                  <c:v>263.60256959999998</c:v>
                </c:pt>
                <c:pt idx="3">
                  <c:v>251.97419740000001</c:v>
                </c:pt>
                <c:pt idx="4">
                  <c:v>254.4783783</c:v>
                </c:pt>
                <c:pt idx="5">
                  <c:v>254.3557587</c:v>
                </c:pt>
                <c:pt idx="6">
                  <c:v>251.99559020000001</c:v>
                </c:pt>
                <c:pt idx="7">
                  <c:v>251.15977480000001</c:v>
                </c:pt>
                <c:pt idx="8">
                  <c:v>246.69497680000001</c:v>
                </c:pt>
                <c:pt idx="9">
                  <c:v>249.8072205</c:v>
                </c:pt>
                <c:pt idx="10">
                  <c:v>250.4549255</c:v>
                </c:pt>
                <c:pt idx="11">
                  <c:v>251.48922730000001</c:v>
                </c:pt>
                <c:pt idx="12">
                  <c:v>253.7556763</c:v>
                </c:pt>
                <c:pt idx="13">
                  <c:v>256.8371277</c:v>
                </c:pt>
                <c:pt idx="14">
                  <c:v>252.78440860000001</c:v>
                </c:pt>
                <c:pt idx="15">
                  <c:v>250.9911194</c:v>
                </c:pt>
                <c:pt idx="16">
                  <c:v>254.80859380000001</c:v>
                </c:pt>
                <c:pt idx="17">
                  <c:v>249.7881012</c:v>
                </c:pt>
                <c:pt idx="18">
                  <c:v>252.02746579999999</c:v>
                </c:pt>
                <c:pt idx="19">
                  <c:v>250.52456670000001</c:v>
                </c:pt>
                <c:pt idx="20">
                  <c:v>253.36586</c:v>
                </c:pt>
                <c:pt idx="21">
                  <c:v>252.99751280000001</c:v>
                </c:pt>
                <c:pt idx="22">
                  <c:v>250.61991879999999</c:v>
                </c:pt>
                <c:pt idx="23">
                  <c:v>260.36291499999999</c:v>
                </c:pt>
                <c:pt idx="24">
                  <c:v>251.37892149999999</c:v>
                </c:pt>
                <c:pt idx="25">
                  <c:v>249.97123719999999</c:v>
                </c:pt>
                <c:pt idx="26">
                  <c:v>251.8079376</c:v>
                </c:pt>
                <c:pt idx="27">
                  <c:v>249.66133120000001</c:v>
                </c:pt>
                <c:pt idx="28">
                  <c:v>249.57672120000001</c:v>
                </c:pt>
                <c:pt idx="29">
                  <c:v>250.80056759999999</c:v>
                </c:pt>
                <c:pt idx="30">
                  <c:v>253.86636350000001</c:v>
                </c:pt>
                <c:pt idx="31">
                  <c:v>252.69024659999999</c:v>
                </c:pt>
                <c:pt idx="32">
                  <c:v>252.097702</c:v>
                </c:pt>
                <c:pt idx="33">
                  <c:v>249.6228485</c:v>
                </c:pt>
                <c:pt idx="34">
                  <c:v>250.87037659999999</c:v>
                </c:pt>
                <c:pt idx="35">
                  <c:v>249.4981689</c:v>
                </c:pt>
                <c:pt idx="36">
                  <c:v>249.99823000000001</c:v>
                </c:pt>
                <c:pt idx="37">
                  <c:v>249.9275513</c:v>
                </c:pt>
                <c:pt idx="38">
                  <c:v>250.70860289999999</c:v>
                </c:pt>
                <c:pt idx="39">
                  <c:v>251.36654659999999</c:v>
                </c:pt>
                <c:pt idx="40">
                  <c:v>249.53399659999999</c:v>
                </c:pt>
                <c:pt idx="41">
                  <c:v>249.89320369999999</c:v>
                </c:pt>
                <c:pt idx="42">
                  <c:v>250.8786163</c:v>
                </c:pt>
                <c:pt idx="43">
                  <c:v>251.35281370000001</c:v>
                </c:pt>
                <c:pt idx="44">
                  <c:v>250.91903690000001</c:v>
                </c:pt>
                <c:pt idx="45">
                  <c:v>252.9140778</c:v>
                </c:pt>
                <c:pt idx="46">
                  <c:v>253.01895139999999</c:v>
                </c:pt>
                <c:pt idx="47">
                  <c:v>251.6542206</c:v>
                </c:pt>
                <c:pt idx="48">
                  <c:v>251.02047730000001</c:v>
                </c:pt>
                <c:pt idx="49">
                  <c:v>252.29690550000001</c:v>
                </c:pt>
                <c:pt idx="50">
                  <c:v>252.21926880000001</c:v>
                </c:pt>
                <c:pt idx="51">
                  <c:v>253.76530460000001</c:v>
                </c:pt>
                <c:pt idx="52">
                  <c:v>251.149765</c:v>
                </c:pt>
                <c:pt idx="53">
                  <c:v>250.93070979999999</c:v>
                </c:pt>
                <c:pt idx="54">
                  <c:v>253.19566349999999</c:v>
                </c:pt>
                <c:pt idx="55">
                  <c:v>252.5266876</c:v>
                </c:pt>
                <c:pt idx="56">
                  <c:v>257.27923579999998</c:v>
                </c:pt>
                <c:pt idx="57">
                  <c:v>253.0046997</c:v>
                </c:pt>
                <c:pt idx="58">
                  <c:v>252.8835449</c:v>
                </c:pt>
                <c:pt idx="59">
                  <c:v>252.30545040000001</c:v>
                </c:pt>
                <c:pt idx="60">
                  <c:v>249.95364380000001</c:v>
                </c:pt>
                <c:pt idx="61">
                  <c:v>251.07058720000001</c:v>
                </c:pt>
                <c:pt idx="62">
                  <c:v>254.91355899999999</c:v>
                </c:pt>
                <c:pt idx="63">
                  <c:v>252.17178340000001</c:v>
                </c:pt>
                <c:pt idx="64">
                  <c:v>255.9370117</c:v>
                </c:pt>
                <c:pt idx="65">
                  <c:v>257.26254269999998</c:v>
                </c:pt>
                <c:pt idx="66">
                  <c:v>251.7277527</c:v>
                </c:pt>
                <c:pt idx="67">
                  <c:v>251.90785220000001</c:v>
                </c:pt>
                <c:pt idx="68">
                  <c:v>253.5278625</c:v>
                </c:pt>
                <c:pt idx="69">
                  <c:v>254.35621639999999</c:v>
                </c:pt>
                <c:pt idx="70">
                  <c:v>252.70628360000001</c:v>
                </c:pt>
                <c:pt idx="71">
                  <c:v>252.1129913</c:v>
                </c:pt>
                <c:pt idx="72">
                  <c:v>253.71295169999999</c:v>
                </c:pt>
                <c:pt idx="73">
                  <c:v>254.60966490000001</c:v>
                </c:pt>
                <c:pt idx="74">
                  <c:v>251.84834290000001</c:v>
                </c:pt>
                <c:pt idx="75">
                  <c:v>253.34312439999999</c:v>
                </c:pt>
                <c:pt idx="76">
                  <c:v>251.9290771</c:v>
                </c:pt>
              </c:numCache>
            </c:numRef>
          </c:val>
          <c:smooth val="0"/>
          <c:extLst>
            <c:ext xmlns:c16="http://schemas.microsoft.com/office/drawing/2014/chart" uri="{C3380CC4-5D6E-409C-BE32-E72D297353CC}">
              <c16:uniqueId val="{00000002-B40D-422F-B6BD-006ED6637F28}"/>
            </c:ext>
          </c:extLst>
        </c:ser>
        <c:ser>
          <c:idx val="3"/>
          <c:order val="3"/>
          <c:tx>
            <c:strRef>
              <c:f>KerasResultsWeeklyDiff02012021!$A$6</c:f>
              <c:strCache>
                <c:ptCount val="1"/>
                <c:pt idx="0">
                  <c:v>GRU+</c:v>
                </c:pt>
              </c:strCache>
            </c:strRef>
          </c:tx>
          <c:spPr>
            <a:ln w="28575" cap="rnd">
              <a:solidFill>
                <a:schemeClr val="accent4"/>
              </a:solidFill>
              <a:round/>
            </a:ln>
            <a:effectLst/>
          </c:spPr>
          <c:marker>
            <c:symbol val="none"/>
          </c:marker>
          <c:val>
            <c:numRef>
              <c:f>KerasResultsWeeklyDiff02012021!$B$6:$BZ$6</c:f>
              <c:numCache>
                <c:formatCode>General</c:formatCode>
                <c:ptCount val="77"/>
                <c:pt idx="0">
                  <c:v>252.81350710000001</c:v>
                </c:pt>
                <c:pt idx="1">
                  <c:v>251.6221008</c:v>
                </c:pt>
                <c:pt idx="2">
                  <c:v>251.22073359999999</c:v>
                </c:pt>
                <c:pt idx="3">
                  <c:v>251.51387020000001</c:v>
                </c:pt>
                <c:pt idx="4">
                  <c:v>249.70458980000001</c:v>
                </c:pt>
                <c:pt idx="5">
                  <c:v>249.80548099999999</c:v>
                </c:pt>
                <c:pt idx="6">
                  <c:v>251.71559139999999</c:v>
                </c:pt>
                <c:pt idx="7">
                  <c:v>251.27711489999999</c:v>
                </c:pt>
                <c:pt idx="8">
                  <c:v>251.41061400000001</c:v>
                </c:pt>
                <c:pt idx="9">
                  <c:v>252.25630190000001</c:v>
                </c:pt>
                <c:pt idx="10">
                  <c:v>251.06614690000001</c:v>
                </c:pt>
                <c:pt idx="11">
                  <c:v>255.39108279999999</c:v>
                </c:pt>
                <c:pt idx="12">
                  <c:v>251.2826843</c:v>
                </c:pt>
                <c:pt idx="13">
                  <c:v>252.06990049999999</c:v>
                </c:pt>
                <c:pt idx="14">
                  <c:v>251.84199520000001</c:v>
                </c:pt>
                <c:pt idx="15">
                  <c:v>253.54776000000001</c:v>
                </c:pt>
                <c:pt idx="16">
                  <c:v>252.55679319999999</c:v>
                </c:pt>
                <c:pt idx="17">
                  <c:v>255.1199493</c:v>
                </c:pt>
                <c:pt idx="18">
                  <c:v>252.9027863</c:v>
                </c:pt>
                <c:pt idx="19">
                  <c:v>251.4654846</c:v>
                </c:pt>
                <c:pt idx="20">
                  <c:v>252.29524230000001</c:v>
                </c:pt>
                <c:pt idx="21">
                  <c:v>252.3021545</c:v>
                </c:pt>
                <c:pt idx="22">
                  <c:v>253.61737059999999</c:v>
                </c:pt>
                <c:pt idx="23">
                  <c:v>252.4113007</c:v>
                </c:pt>
                <c:pt idx="24">
                  <c:v>252.28277589999999</c:v>
                </c:pt>
                <c:pt idx="25">
                  <c:v>252.2296753</c:v>
                </c:pt>
                <c:pt idx="26">
                  <c:v>251.7527771</c:v>
                </c:pt>
                <c:pt idx="27">
                  <c:v>252.32058720000001</c:v>
                </c:pt>
                <c:pt idx="28">
                  <c:v>253.12014769999999</c:v>
                </c:pt>
                <c:pt idx="29">
                  <c:v>254.86347960000001</c:v>
                </c:pt>
                <c:pt idx="30">
                  <c:v>252.7106934</c:v>
                </c:pt>
                <c:pt idx="31">
                  <c:v>252.1329193</c:v>
                </c:pt>
                <c:pt idx="32">
                  <c:v>252.2891846</c:v>
                </c:pt>
                <c:pt idx="33">
                  <c:v>251.9362946</c:v>
                </c:pt>
                <c:pt idx="34">
                  <c:v>252.9426575</c:v>
                </c:pt>
                <c:pt idx="35">
                  <c:v>251.5084229</c:v>
                </c:pt>
                <c:pt idx="36">
                  <c:v>251.6680298</c:v>
                </c:pt>
                <c:pt idx="37">
                  <c:v>251.88214110000001</c:v>
                </c:pt>
                <c:pt idx="38">
                  <c:v>251.9442444</c:v>
                </c:pt>
                <c:pt idx="39">
                  <c:v>255.73614499999999</c:v>
                </c:pt>
                <c:pt idx="40">
                  <c:v>251.9618073</c:v>
                </c:pt>
                <c:pt idx="41">
                  <c:v>251.86938480000001</c:v>
                </c:pt>
                <c:pt idx="42">
                  <c:v>251.7464142</c:v>
                </c:pt>
                <c:pt idx="43">
                  <c:v>252.16078189999999</c:v>
                </c:pt>
                <c:pt idx="44">
                  <c:v>252.9391632</c:v>
                </c:pt>
                <c:pt idx="45">
                  <c:v>252.3038483</c:v>
                </c:pt>
                <c:pt idx="46">
                  <c:v>251.5315094</c:v>
                </c:pt>
                <c:pt idx="47">
                  <c:v>251.9824524</c:v>
                </c:pt>
                <c:pt idx="48">
                  <c:v>252.70834350000001</c:v>
                </c:pt>
                <c:pt idx="49">
                  <c:v>252.17457580000001</c:v>
                </c:pt>
                <c:pt idx="50">
                  <c:v>252.13285830000001</c:v>
                </c:pt>
                <c:pt idx="51">
                  <c:v>252.68061829999999</c:v>
                </c:pt>
                <c:pt idx="52">
                  <c:v>252.55705259999999</c:v>
                </c:pt>
                <c:pt idx="53">
                  <c:v>253.1713867</c:v>
                </c:pt>
                <c:pt idx="54">
                  <c:v>251.92933650000001</c:v>
                </c:pt>
                <c:pt idx="55">
                  <c:v>253.78271480000001</c:v>
                </c:pt>
                <c:pt idx="56">
                  <c:v>254.859375</c:v>
                </c:pt>
                <c:pt idx="57">
                  <c:v>252.56097410000001</c:v>
                </c:pt>
                <c:pt idx="58">
                  <c:v>251.53709409999999</c:v>
                </c:pt>
                <c:pt idx="59">
                  <c:v>251.66300960000001</c:v>
                </c:pt>
                <c:pt idx="60">
                  <c:v>251.75698850000001</c:v>
                </c:pt>
                <c:pt idx="61">
                  <c:v>252.64764400000001</c:v>
                </c:pt>
                <c:pt idx="62">
                  <c:v>252.94934079999999</c:v>
                </c:pt>
                <c:pt idx="63">
                  <c:v>251.9401398</c:v>
                </c:pt>
                <c:pt idx="64">
                  <c:v>255.88035579999999</c:v>
                </c:pt>
                <c:pt idx="65">
                  <c:v>251.9306488</c:v>
                </c:pt>
                <c:pt idx="66">
                  <c:v>252.47047420000001</c:v>
                </c:pt>
                <c:pt idx="67">
                  <c:v>253.4685211</c:v>
                </c:pt>
                <c:pt idx="68">
                  <c:v>252.9643097</c:v>
                </c:pt>
                <c:pt idx="69">
                  <c:v>252.53529359999999</c:v>
                </c:pt>
                <c:pt idx="70">
                  <c:v>254.04722599999999</c:v>
                </c:pt>
                <c:pt idx="71">
                  <c:v>252.290741</c:v>
                </c:pt>
                <c:pt idx="72">
                  <c:v>252.11929319999999</c:v>
                </c:pt>
                <c:pt idx="73">
                  <c:v>252.69425960000001</c:v>
                </c:pt>
                <c:pt idx="74">
                  <c:v>252.04295350000001</c:v>
                </c:pt>
                <c:pt idx="75">
                  <c:v>253.9268951</c:v>
                </c:pt>
                <c:pt idx="76">
                  <c:v>252.86256409999999</c:v>
                </c:pt>
              </c:numCache>
            </c:numRef>
          </c:val>
          <c:smooth val="0"/>
          <c:extLst>
            <c:ext xmlns:c16="http://schemas.microsoft.com/office/drawing/2014/chart" uri="{C3380CC4-5D6E-409C-BE32-E72D297353CC}">
              <c16:uniqueId val="{00000003-B40D-422F-B6BD-006ED6637F28}"/>
            </c:ext>
          </c:extLst>
        </c:ser>
        <c:dLbls>
          <c:showLegendKey val="0"/>
          <c:showVal val="0"/>
          <c:showCatName val="0"/>
          <c:showSerName val="0"/>
          <c:showPercent val="0"/>
          <c:showBubbleSize val="0"/>
        </c:dLbls>
        <c:smooth val="0"/>
        <c:axId val="485466352"/>
        <c:axId val="485462088"/>
      </c:lineChart>
      <c:catAx>
        <c:axId val="485466352"/>
        <c:scaling>
          <c:orientation val="minMax"/>
        </c:scaling>
        <c:delete val="0"/>
        <c:axPos val="b"/>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mn-cs"/>
              </a:defRPr>
            </a:pPr>
            <a:endParaRPr lang="en-US"/>
          </a:p>
        </c:txPr>
        <c:crossAx val="485462088"/>
        <c:crosses val="autoZero"/>
        <c:auto val="1"/>
        <c:lblAlgn val="ctr"/>
        <c:lblOffset val="100"/>
        <c:noMultiLvlLbl val="0"/>
      </c:catAx>
      <c:valAx>
        <c:axId val="485462088"/>
        <c:scaling>
          <c:orientation val="minMax"/>
          <c:max val="400"/>
          <c:min val="2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mn-cs"/>
                  </a:defRPr>
                </a:pPr>
                <a:r>
                  <a:rPr lang="en-US"/>
                  <a:t>MAE Score</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mn-cs"/>
              </a:defRPr>
            </a:pPr>
            <a:endParaRPr lang="en-US"/>
          </a:p>
        </c:txPr>
        <c:crossAx val="48546635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baseline="0">
          <a:latin typeface="Times New Roman" panose="02020603050405020304" pitchFamily="18" charset="0"/>
        </a:defRPr>
      </a:pPr>
      <a:endParaRPr lang="en-US"/>
    </a:p>
  </c:txPr>
  <c:externalData r:id="rId3">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mn-cs"/>
              </a:defRPr>
            </a:pPr>
            <a:r>
              <a:rPr lang="en-US"/>
              <a:t>Best MAE Found Across 71 Features (Actual)</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mn-cs"/>
            </a:defRPr>
          </a:pPr>
          <a:endParaRPr lang="en-US"/>
        </a:p>
      </c:txPr>
    </c:title>
    <c:autoTitleDeleted val="0"/>
    <c:plotArea>
      <c:layout/>
      <c:barChart>
        <c:barDir val="col"/>
        <c:grouping val="clustered"/>
        <c:varyColors val="0"/>
        <c:ser>
          <c:idx val="0"/>
          <c:order val="0"/>
          <c:tx>
            <c:strRef>
              <c:f>KerasResultsWeekActual02012021!$B$7</c:f>
              <c:strCache>
                <c:ptCount val="1"/>
                <c:pt idx="0">
                  <c:v>MAE</c:v>
                </c:pt>
              </c:strCache>
            </c:strRef>
          </c:tx>
          <c:spPr>
            <a:solidFill>
              <a:schemeClr val="accent1"/>
            </a:solidFill>
            <a:ln>
              <a:noFill/>
            </a:ln>
            <a:effectLst/>
          </c:spPr>
          <c:invertIfNegative val="0"/>
          <c:cat>
            <c:strRef>
              <c:f>KerasResultsWeekActual02012021!$A$8:$A$11</c:f>
              <c:strCache>
                <c:ptCount val="4"/>
                <c:pt idx="0">
                  <c:v>RNN (3)</c:v>
                </c:pt>
                <c:pt idx="1">
                  <c:v>LSTM (24)</c:v>
                </c:pt>
                <c:pt idx="2">
                  <c:v>GRU (19)</c:v>
                </c:pt>
                <c:pt idx="3">
                  <c:v>Conv GRU (20)</c:v>
                </c:pt>
              </c:strCache>
            </c:strRef>
          </c:cat>
          <c:val>
            <c:numRef>
              <c:f>KerasResultsWeekActual02012021!$B$8:$B$11</c:f>
              <c:numCache>
                <c:formatCode>General</c:formatCode>
                <c:ptCount val="4"/>
                <c:pt idx="0">
                  <c:v>312.6730652</c:v>
                </c:pt>
                <c:pt idx="1">
                  <c:v>208.20437620000001</c:v>
                </c:pt>
                <c:pt idx="2">
                  <c:v>216.75651550000001</c:v>
                </c:pt>
                <c:pt idx="3">
                  <c:v>216.18601989999999</c:v>
                </c:pt>
              </c:numCache>
            </c:numRef>
          </c:val>
          <c:extLst>
            <c:ext xmlns:c16="http://schemas.microsoft.com/office/drawing/2014/chart" uri="{C3380CC4-5D6E-409C-BE32-E72D297353CC}">
              <c16:uniqueId val="{00000000-244C-4B55-BB00-BD47E6DCFA3D}"/>
            </c:ext>
          </c:extLst>
        </c:ser>
        <c:dLbls>
          <c:showLegendKey val="0"/>
          <c:showVal val="0"/>
          <c:showCatName val="0"/>
          <c:showSerName val="0"/>
          <c:showPercent val="0"/>
          <c:showBubbleSize val="0"/>
        </c:dLbls>
        <c:gapWidth val="219"/>
        <c:overlap val="-27"/>
        <c:axId val="530881544"/>
        <c:axId val="530874984"/>
      </c:barChart>
      <c:catAx>
        <c:axId val="53088154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mn-cs"/>
              </a:defRPr>
            </a:pPr>
            <a:endParaRPr lang="en-US"/>
          </a:p>
        </c:txPr>
        <c:crossAx val="530874984"/>
        <c:crosses val="autoZero"/>
        <c:auto val="1"/>
        <c:lblAlgn val="ctr"/>
        <c:lblOffset val="100"/>
        <c:noMultiLvlLbl val="0"/>
      </c:catAx>
      <c:valAx>
        <c:axId val="530874984"/>
        <c:scaling>
          <c:orientation val="minMax"/>
          <c:max val="4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mn-cs"/>
                  </a:defRPr>
                </a:pPr>
                <a:r>
                  <a:rPr lang="en-US"/>
                  <a:t>MAE Score</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mn-cs"/>
              </a:defRPr>
            </a:pPr>
            <a:endParaRPr lang="en-US"/>
          </a:p>
        </c:txPr>
        <c:crossAx val="530881544"/>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baseline="0">
          <a:latin typeface="Times New Roman" panose="02020603050405020304" pitchFamily="18" charset="0"/>
        </a:defRPr>
      </a:pPr>
      <a:endParaRPr lang="en-US"/>
    </a:p>
  </c:txPr>
  <c:externalData r:id="rId3">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mn-cs"/>
              </a:defRPr>
            </a:pPr>
            <a:r>
              <a:rPr lang="en-US"/>
              <a:t>All Model </a:t>
            </a:r>
            <a:r>
              <a:rPr lang="en-US" sz="1400" b="0" i="0" u="none" strike="noStrike" baseline="0">
                <a:effectLst/>
              </a:rPr>
              <a:t>One-Week Forecast Results </a:t>
            </a:r>
            <a:r>
              <a:rPr lang="en-US" b="0"/>
              <a:t>Across </a:t>
            </a:r>
            <a:r>
              <a:rPr lang="en-US"/>
              <a:t>71 Features (Actual)</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mn-cs"/>
            </a:defRPr>
          </a:pPr>
          <a:endParaRPr lang="en-US"/>
        </a:p>
      </c:txPr>
    </c:title>
    <c:autoTitleDeleted val="0"/>
    <c:plotArea>
      <c:layout/>
      <c:lineChart>
        <c:grouping val="standard"/>
        <c:varyColors val="0"/>
        <c:ser>
          <c:idx val="0"/>
          <c:order val="0"/>
          <c:tx>
            <c:strRef>
              <c:f>KerasResultsWeekActual02012021!$A$2</c:f>
              <c:strCache>
                <c:ptCount val="1"/>
                <c:pt idx="0">
                  <c:v>RNN</c:v>
                </c:pt>
              </c:strCache>
            </c:strRef>
          </c:tx>
          <c:spPr>
            <a:ln w="28575" cap="rnd">
              <a:solidFill>
                <a:schemeClr val="accent1"/>
              </a:solidFill>
              <a:round/>
            </a:ln>
            <a:effectLst/>
          </c:spPr>
          <c:marker>
            <c:symbol val="none"/>
          </c:marker>
          <c:val>
            <c:numRef>
              <c:f>KerasResultsWeekActual02012021!$B$2:$BU$2</c:f>
              <c:numCache>
                <c:formatCode>General</c:formatCode>
                <c:ptCount val="72"/>
                <c:pt idx="0">
                  <c:v>341.76312259999997</c:v>
                </c:pt>
                <c:pt idx="1">
                  <c:v>333.84631350000001</c:v>
                </c:pt>
                <c:pt idx="2">
                  <c:v>312.6730652</c:v>
                </c:pt>
                <c:pt idx="3">
                  <c:v>314.2889404</c:v>
                </c:pt>
                <c:pt idx="4">
                  <c:v>312.9500122</c:v>
                </c:pt>
                <c:pt idx="5">
                  <c:v>324.85140990000002</c:v>
                </c:pt>
                <c:pt idx="6">
                  <c:v>337.4805298</c:v>
                </c:pt>
                <c:pt idx="7">
                  <c:v>337.6687622</c:v>
                </c:pt>
                <c:pt idx="8">
                  <c:v>353.78253169999999</c:v>
                </c:pt>
                <c:pt idx="9">
                  <c:v>342.07165529999997</c:v>
                </c:pt>
                <c:pt idx="10">
                  <c:v>341.5567322</c:v>
                </c:pt>
                <c:pt idx="11">
                  <c:v>348.36303709999999</c:v>
                </c:pt>
                <c:pt idx="12">
                  <c:v>356.66305540000002</c:v>
                </c:pt>
                <c:pt idx="13">
                  <c:v>349.81582639999999</c:v>
                </c:pt>
                <c:pt idx="14">
                  <c:v>350.1179199</c:v>
                </c:pt>
                <c:pt idx="15">
                  <c:v>356.56756589999998</c:v>
                </c:pt>
                <c:pt idx="16">
                  <c:v>357.30154420000002</c:v>
                </c:pt>
                <c:pt idx="17">
                  <c:v>357.26123050000001</c:v>
                </c:pt>
                <c:pt idx="18">
                  <c:v>357.17846680000002</c:v>
                </c:pt>
                <c:pt idx="19">
                  <c:v>356.83386230000002</c:v>
                </c:pt>
                <c:pt idx="20">
                  <c:v>357.37310789999998</c:v>
                </c:pt>
                <c:pt idx="21">
                  <c:v>356.91055299999999</c:v>
                </c:pt>
                <c:pt idx="22">
                  <c:v>357.33447269999999</c:v>
                </c:pt>
                <c:pt idx="23">
                  <c:v>357.81033330000002</c:v>
                </c:pt>
                <c:pt idx="24">
                  <c:v>357.2766724</c:v>
                </c:pt>
                <c:pt idx="25">
                  <c:v>357.47994999999997</c:v>
                </c:pt>
                <c:pt idx="26">
                  <c:v>357.19473269999997</c:v>
                </c:pt>
                <c:pt idx="27">
                  <c:v>356.9529114</c:v>
                </c:pt>
                <c:pt idx="28">
                  <c:v>357.71240230000001</c:v>
                </c:pt>
                <c:pt idx="29">
                  <c:v>357.13168330000002</c:v>
                </c:pt>
                <c:pt idx="30">
                  <c:v>356.98721310000002</c:v>
                </c:pt>
                <c:pt idx="31">
                  <c:v>357.45480350000003</c:v>
                </c:pt>
                <c:pt idx="32">
                  <c:v>357.00268549999998</c:v>
                </c:pt>
                <c:pt idx="33">
                  <c:v>357.31591800000001</c:v>
                </c:pt>
                <c:pt idx="34">
                  <c:v>357.18136600000003</c:v>
                </c:pt>
                <c:pt idx="35">
                  <c:v>357.14224239999999</c:v>
                </c:pt>
                <c:pt idx="36">
                  <c:v>356.80728149999999</c:v>
                </c:pt>
                <c:pt idx="37">
                  <c:v>357.02120969999999</c:v>
                </c:pt>
                <c:pt idx="38">
                  <c:v>357.3887024</c:v>
                </c:pt>
                <c:pt idx="39">
                  <c:v>356.9805298</c:v>
                </c:pt>
                <c:pt idx="40">
                  <c:v>357.00250240000003</c:v>
                </c:pt>
                <c:pt idx="41">
                  <c:v>356.81240839999998</c:v>
                </c:pt>
                <c:pt idx="42">
                  <c:v>357.37496950000002</c:v>
                </c:pt>
                <c:pt idx="43">
                  <c:v>357.15988160000001</c:v>
                </c:pt>
                <c:pt idx="44">
                  <c:v>357.2686157</c:v>
                </c:pt>
                <c:pt idx="45">
                  <c:v>356.90850829999999</c:v>
                </c:pt>
                <c:pt idx="46">
                  <c:v>357.0665588</c:v>
                </c:pt>
                <c:pt idx="47">
                  <c:v>357.47119140000001</c:v>
                </c:pt>
                <c:pt idx="48">
                  <c:v>357.04162600000001</c:v>
                </c:pt>
                <c:pt idx="49">
                  <c:v>357.01162720000002</c:v>
                </c:pt>
                <c:pt idx="50">
                  <c:v>357.77407840000001</c:v>
                </c:pt>
                <c:pt idx="51">
                  <c:v>356.907196</c:v>
                </c:pt>
                <c:pt idx="52">
                  <c:v>358.02938840000002</c:v>
                </c:pt>
                <c:pt idx="53">
                  <c:v>357.21902469999998</c:v>
                </c:pt>
                <c:pt idx="54">
                  <c:v>357.76388550000001</c:v>
                </c:pt>
                <c:pt idx="55">
                  <c:v>357.36892699999999</c:v>
                </c:pt>
                <c:pt idx="56">
                  <c:v>356.8888245</c:v>
                </c:pt>
                <c:pt idx="57">
                  <c:v>357.48837279999998</c:v>
                </c:pt>
                <c:pt idx="58">
                  <c:v>356.94589230000003</c:v>
                </c:pt>
                <c:pt idx="59">
                  <c:v>357.53796390000002</c:v>
                </c:pt>
                <c:pt idx="60">
                  <c:v>359.33139039999998</c:v>
                </c:pt>
                <c:pt idx="61">
                  <c:v>357.75939940000001</c:v>
                </c:pt>
                <c:pt idx="62">
                  <c:v>356.84420779999999</c:v>
                </c:pt>
                <c:pt idx="63">
                  <c:v>358.09564210000002</c:v>
                </c:pt>
                <c:pt idx="64">
                  <c:v>356.98327640000002</c:v>
                </c:pt>
                <c:pt idx="65">
                  <c:v>357.12661739999999</c:v>
                </c:pt>
                <c:pt idx="66">
                  <c:v>357.30917360000001</c:v>
                </c:pt>
                <c:pt idx="67">
                  <c:v>357.05981450000002</c:v>
                </c:pt>
                <c:pt idx="68">
                  <c:v>357.75546259999999</c:v>
                </c:pt>
                <c:pt idx="69">
                  <c:v>356.73815919999998</c:v>
                </c:pt>
                <c:pt idx="70">
                  <c:v>357.24493410000002</c:v>
                </c:pt>
              </c:numCache>
            </c:numRef>
          </c:val>
          <c:smooth val="0"/>
          <c:extLst>
            <c:ext xmlns:c16="http://schemas.microsoft.com/office/drawing/2014/chart" uri="{C3380CC4-5D6E-409C-BE32-E72D297353CC}">
              <c16:uniqueId val="{00000000-AB90-4C24-8E6A-16C8D4109FF8}"/>
            </c:ext>
          </c:extLst>
        </c:ser>
        <c:ser>
          <c:idx val="1"/>
          <c:order val="1"/>
          <c:tx>
            <c:strRef>
              <c:f>KerasResultsWeekActual02012021!$A$3</c:f>
              <c:strCache>
                <c:ptCount val="1"/>
                <c:pt idx="0">
                  <c:v>LSTM</c:v>
                </c:pt>
              </c:strCache>
            </c:strRef>
          </c:tx>
          <c:spPr>
            <a:ln w="28575" cap="rnd">
              <a:solidFill>
                <a:schemeClr val="accent2"/>
              </a:solidFill>
              <a:round/>
            </a:ln>
            <a:effectLst/>
          </c:spPr>
          <c:marker>
            <c:symbol val="none"/>
          </c:marker>
          <c:val>
            <c:numRef>
              <c:f>KerasResultsWeekActual02012021!$B$3:$BU$3</c:f>
              <c:numCache>
                <c:formatCode>General</c:formatCode>
                <c:ptCount val="72"/>
                <c:pt idx="0">
                  <c:v>327.49920650000001</c:v>
                </c:pt>
                <c:pt idx="1">
                  <c:v>318.7423096</c:v>
                </c:pt>
                <c:pt idx="2">
                  <c:v>286.27963260000001</c:v>
                </c:pt>
                <c:pt idx="3">
                  <c:v>283.05398559999998</c:v>
                </c:pt>
                <c:pt idx="4">
                  <c:v>250.5901337</c:v>
                </c:pt>
                <c:pt idx="5">
                  <c:v>247.31544489999999</c:v>
                </c:pt>
                <c:pt idx="6">
                  <c:v>237.73910520000001</c:v>
                </c:pt>
                <c:pt idx="7">
                  <c:v>232.2854462</c:v>
                </c:pt>
                <c:pt idx="8">
                  <c:v>244.8130798</c:v>
                </c:pt>
                <c:pt idx="9">
                  <c:v>239.68644710000001</c:v>
                </c:pt>
                <c:pt idx="10">
                  <c:v>233.04188540000001</c:v>
                </c:pt>
                <c:pt idx="11">
                  <c:v>230.12831120000001</c:v>
                </c:pt>
                <c:pt idx="12">
                  <c:v>222.6356049</c:v>
                </c:pt>
                <c:pt idx="13">
                  <c:v>217.80429079999999</c:v>
                </c:pt>
                <c:pt idx="14">
                  <c:v>213.0787048</c:v>
                </c:pt>
                <c:pt idx="15">
                  <c:v>211.90701290000001</c:v>
                </c:pt>
                <c:pt idx="16">
                  <c:v>209.48036189999999</c:v>
                </c:pt>
                <c:pt idx="17">
                  <c:v>210.53373719999999</c:v>
                </c:pt>
                <c:pt idx="18">
                  <c:v>210.69285579999999</c:v>
                </c:pt>
                <c:pt idx="19">
                  <c:v>211.48095699999999</c:v>
                </c:pt>
                <c:pt idx="20">
                  <c:v>211.26667789999999</c:v>
                </c:pt>
                <c:pt idx="21">
                  <c:v>211.7169189</c:v>
                </c:pt>
                <c:pt idx="22">
                  <c:v>217.57257079999999</c:v>
                </c:pt>
                <c:pt idx="23">
                  <c:v>208.20437620000001</c:v>
                </c:pt>
                <c:pt idx="24">
                  <c:v>224.5236816</c:v>
                </c:pt>
                <c:pt idx="25">
                  <c:v>213.88320920000001</c:v>
                </c:pt>
                <c:pt idx="26">
                  <c:v>286.2431335</c:v>
                </c:pt>
                <c:pt idx="27">
                  <c:v>249.99078370000001</c:v>
                </c:pt>
                <c:pt idx="28">
                  <c:v>279.165863</c:v>
                </c:pt>
                <c:pt idx="29">
                  <c:v>268.6729431</c:v>
                </c:pt>
                <c:pt idx="30">
                  <c:v>263.27487180000003</c:v>
                </c:pt>
                <c:pt idx="31">
                  <c:v>253.8039703</c:v>
                </c:pt>
                <c:pt idx="32">
                  <c:v>260.6575623</c:v>
                </c:pt>
                <c:pt idx="33">
                  <c:v>277.51882929999999</c:v>
                </c:pt>
                <c:pt idx="34">
                  <c:v>275.02593990000003</c:v>
                </c:pt>
                <c:pt idx="35">
                  <c:v>306.10043330000002</c:v>
                </c:pt>
                <c:pt idx="36">
                  <c:v>296.65975950000001</c:v>
                </c:pt>
                <c:pt idx="37">
                  <c:v>329.29635619999999</c:v>
                </c:pt>
                <c:pt idx="38">
                  <c:v>320.63830569999999</c:v>
                </c:pt>
                <c:pt idx="39">
                  <c:v>307.42086790000002</c:v>
                </c:pt>
                <c:pt idx="40">
                  <c:v>306.93621830000001</c:v>
                </c:pt>
                <c:pt idx="41">
                  <c:v>320.62060550000001</c:v>
                </c:pt>
                <c:pt idx="42">
                  <c:v>319.32113650000002</c:v>
                </c:pt>
                <c:pt idx="43">
                  <c:v>323.84466550000002</c:v>
                </c:pt>
                <c:pt idx="44">
                  <c:v>319.13229369999999</c:v>
                </c:pt>
                <c:pt idx="45">
                  <c:v>322.08255000000003</c:v>
                </c:pt>
                <c:pt idx="46">
                  <c:v>324.8898926</c:v>
                </c:pt>
                <c:pt idx="47">
                  <c:v>320.48345949999998</c:v>
                </c:pt>
                <c:pt idx="48">
                  <c:v>330.69250490000002</c:v>
                </c:pt>
                <c:pt idx="49">
                  <c:v>315.42385860000002</c:v>
                </c:pt>
                <c:pt idx="50">
                  <c:v>320.04766849999999</c:v>
                </c:pt>
                <c:pt idx="51">
                  <c:v>325.6787415</c:v>
                </c:pt>
                <c:pt idx="52">
                  <c:v>320.81994630000003</c:v>
                </c:pt>
                <c:pt idx="53">
                  <c:v>320.91445920000001</c:v>
                </c:pt>
                <c:pt idx="54">
                  <c:v>318.28781129999999</c:v>
                </c:pt>
                <c:pt idx="55">
                  <c:v>317.52774049999999</c:v>
                </c:pt>
                <c:pt idx="56">
                  <c:v>315.98800660000001</c:v>
                </c:pt>
                <c:pt idx="57">
                  <c:v>315.83789059999998</c:v>
                </c:pt>
                <c:pt idx="58">
                  <c:v>314.76565549999998</c:v>
                </c:pt>
                <c:pt idx="59">
                  <c:v>315.22616579999999</c:v>
                </c:pt>
                <c:pt idx="60">
                  <c:v>339.40676880000001</c:v>
                </c:pt>
                <c:pt idx="61">
                  <c:v>322.71264650000001</c:v>
                </c:pt>
                <c:pt idx="62">
                  <c:v>323.96987919999998</c:v>
                </c:pt>
                <c:pt idx="63">
                  <c:v>321.52062990000002</c:v>
                </c:pt>
                <c:pt idx="64">
                  <c:v>322.67935180000001</c:v>
                </c:pt>
                <c:pt idx="65">
                  <c:v>320.23403930000001</c:v>
                </c:pt>
                <c:pt idx="66">
                  <c:v>320.31735229999998</c:v>
                </c:pt>
                <c:pt idx="67">
                  <c:v>321.07318120000002</c:v>
                </c:pt>
                <c:pt idx="68">
                  <c:v>319.76345830000002</c:v>
                </c:pt>
                <c:pt idx="69">
                  <c:v>329.21560670000002</c:v>
                </c:pt>
                <c:pt idx="70">
                  <c:v>322.99969479999999</c:v>
                </c:pt>
              </c:numCache>
            </c:numRef>
          </c:val>
          <c:smooth val="0"/>
          <c:extLst>
            <c:ext xmlns:c16="http://schemas.microsoft.com/office/drawing/2014/chart" uri="{C3380CC4-5D6E-409C-BE32-E72D297353CC}">
              <c16:uniqueId val="{00000001-AB90-4C24-8E6A-16C8D4109FF8}"/>
            </c:ext>
          </c:extLst>
        </c:ser>
        <c:ser>
          <c:idx val="2"/>
          <c:order val="2"/>
          <c:tx>
            <c:strRef>
              <c:f>KerasResultsWeekActual02012021!$A$4</c:f>
              <c:strCache>
                <c:ptCount val="1"/>
                <c:pt idx="0">
                  <c:v>GRU</c:v>
                </c:pt>
              </c:strCache>
            </c:strRef>
          </c:tx>
          <c:spPr>
            <a:ln w="28575" cap="rnd">
              <a:solidFill>
                <a:schemeClr val="accent3"/>
              </a:solidFill>
              <a:round/>
            </a:ln>
            <a:effectLst/>
          </c:spPr>
          <c:marker>
            <c:symbol val="none"/>
          </c:marker>
          <c:val>
            <c:numRef>
              <c:f>KerasResultsWeekActual02012021!$B$4:$BU$4</c:f>
              <c:numCache>
                <c:formatCode>General</c:formatCode>
                <c:ptCount val="72"/>
                <c:pt idx="0">
                  <c:v>325.06475829999999</c:v>
                </c:pt>
                <c:pt idx="1">
                  <c:v>319.04248050000001</c:v>
                </c:pt>
                <c:pt idx="2">
                  <c:v>287.43371580000002</c:v>
                </c:pt>
                <c:pt idx="3">
                  <c:v>286.67919920000003</c:v>
                </c:pt>
                <c:pt idx="4">
                  <c:v>256.43692019999997</c:v>
                </c:pt>
                <c:pt idx="5">
                  <c:v>246.5999908</c:v>
                </c:pt>
                <c:pt idx="6">
                  <c:v>240.5105743</c:v>
                </c:pt>
                <c:pt idx="7">
                  <c:v>234.19586179999999</c:v>
                </c:pt>
                <c:pt idx="8">
                  <c:v>238.77687069999999</c:v>
                </c:pt>
                <c:pt idx="9">
                  <c:v>234.34410099999999</c:v>
                </c:pt>
                <c:pt idx="10">
                  <c:v>232.25320429999999</c:v>
                </c:pt>
                <c:pt idx="11">
                  <c:v>245.26469420000001</c:v>
                </c:pt>
                <c:pt idx="12">
                  <c:v>224.5920563</c:v>
                </c:pt>
                <c:pt idx="13">
                  <c:v>223.2186432</c:v>
                </c:pt>
                <c:pt idx="14">
                  <c:v>230.72389219999999</c:v>
                </c:pt>
                <c:pt idx="15">
                  <c:v>218.3758545</c:v>
                </c:pt>
                <c:pt idx="16">
                  <c:v>217.06919859999999</c:v>
                </c:pt>
                <c:pt idx="17">
                  <c:v>216.7816315</c:v>
                </c:pt>
                <c:pt idx="18">
                  <c:v>216.75651550000001</c:v>
                </c:pt>
                <c:pt idx="19">
                  <c:v>217.20693969999999</c:v>
                </c:pt>
                <c:pt idx="20">
                  <c:v>224.8823395</c:v>
                </c:pt>
                <c:pt idx="21">
                  <c:v>253.38983150000001</c:v>
                </c:pt>
                <c:pt idx="22">
                  <c:v>252.81233219999999</c:v>
                </c:pt>
                <c:pt idx="23">
                  <c:v>249.7175446</c:v>
                </c:pt>
                <c:pt idx="24">
                  <c:v>268.37838749999997</c:v>
                </c:pt>
                <c:pt idx="25">
                  <c:v>287.26406859999997</c:v>
                </c:pt>
                <c:pt idx="26">
                  <c:v>273.33731080000001</c:v>
                </c:pt>
                <c:pt idx="27">
                  <c:v>302.23757929999999</c:v>
                </c:pt>
                <c:pt idx="28">
                  <c:v>289.35015870000001</c:v>
                </c:pt>
                <c:pt idx="29">
                  <c:v>306.4640503</c:v>
                </c:pt>
                <c:pt idx="30">
                  <c:v>312.68392940000001</c:v>
                </c:pt>
                <c:pt idx="31">
                  <c:v>307.60226440000002</c:v>
                </c:pt>
                <c:pt idx="32">
                  <c:v>312.03478999999999</c:v>
                </c:pt>
                <c:pt idx="33">
                  <c:v>302.86642460000002</c:v>
                </c:pt>
                <c:pt idx="34">
                  <c:v>305.45080569999999</c:v>
                </c:pt>
                <c:pt idx="35">
                  <c:v>306.11602779999998</c:v>
                </c:pt>
                <c:pt idx="36">
                  <c:v>294.68875120000001</c:v>
                </c:pt>
                <c:pt idx="37">
                  <c:v>294.0975952</c:v>
                </c:pt>
                <c:pt idx="38">
                  <c:v>291.95281979999999</c:v>
                </c:pt>
                <c:pt idx="39">
                  <c:v>293.45660400000003</c:v>
                </c:pt>
                <c:pt idx="40">
                  <c:v>293.40496830000001</c:v>
                </c:pt>
                <c:pt idx="41">
                  <c:v>292.88040160000003</c:v>
                </c:pt>
                <c:pt idx="42">
                  <c:v>294.47937009999998</c:v>
                </c:pt>
                <c:pt idx="43">
                  <c:v>294.14218140000003</c:v>
                </c:pt>
                <c:pt idx="44">
                  <c:v>313.87313840000002</c:v>
                </c:pt>
                <c:pt idx="45">
                  <c:v>311.50762939999998</c:v>
                </c:pt>
                <c:pt idx="46">
                  <c:v>313.00762939999998</c:v>
                </c:pt>
                <c:pt idx="47">
                  <c:v>302.53298949999999</c:v>
                </c:pt>
                <c:pt idx="48">
                  <c:v>303.02661130000001</c:v>
                </c:pt>
                <c:pt idx="49">
                  <c:v>299.2852173</c:v>
                </c:pt>
                <c:pt idx="50">
                  <c:v>316.0935364</c:v>
                </c:pt>
                <c:pt idx="51">
                  <c:v>294.62033079999998</c:v>
                </c:pt>
                <c:pt idx="52">
                  <c:v>320.62658690000001</c:v>
                </c:pt>
                <c:pt idx="53">
                  <c:v>310.86831669999998</c:v>
                </c:pt>
                <c:pt idx="54">
                  <c:v>305.6972351</c:v>
                </c:pt>
                <c:pt idx="55">
                  <c:v>302.45339969999998</c:v>
                </c:pt>
                <c:pt idx="56">
                  <c:v>300.33590700000002</c:v>
                </c:pt>
                <c:pt idx="57">
                  <c:v>305.8115234</c:v>
                </c:pt>
                <c:pt idx="58">
                  <c:v>299.48495480000003</c:v>
                </c:pt>
                <c:pt idx="59">
                  <c:v>300.64355469999998</c:v>
                </c:pt>
                <c:pt idx="60">
                  <c:v>298.32797240000002</c:v>
                </c:pt>
                <c:pt idx="61">
                  <c:v>301.97998050000001</c:v>
                </c:pt>
                <c:pt idx="62">
                  <c:v>302.7883301</c:v>
                </c:pt>
                <c:pt idx="63">
                  <c:v>297.81823730000002</c:v>
                </c:pt>
                <c:pt idx="64">
                  <c:v>296.66046139999997</c:v>
                </c:pt>
                <c:pt idx="65">
                  <c:v>297.26760860000002</c:v>
                </c:pt>
                <c:pt idx="66">
                  <c:v>293.61828609999998</c:v>
                </c:pt>
                <c:pt idx="67">
                  <c:v>292.8615112</c:v>
                </c:pt>
                <c:pt idx="68">
                  <c:v>294.85580440000001</c:v>
                </c:pt>
                <c:pt idx="69">
                  <c:v>295.09631350000001</c:v>
                </c:pt>
                <c:pt idx="70">
                  <c:v>293.05227660000003</c:v>
                </c:pt>
              </c:numCache>
            </c:numRef>
          </c:val>
          <c:smooth val="0"/>
          <c:extLst>
            <c:ext xmlns:c16="http://schemas.microsoft.com/office/drawing/2014/chart" uri="{C3380CC4-5D6E-409C-BE32-E72D297353CC}">
              <c16:uniqueId val="{00000002-AB90-4C24-8E6A-16C8D4109FF8}"/>
            </c:ext>
          </c:extLst>
        </c:ser>
        <c:ser>
          <c:idx val="3"/>
          <c:order val="3"/>
          <c:tx>
            <c:strRef>
              <c:f>KerasResultsWeekActual02012021!$A$5</c:f>
              <c:strCache>
                <c:ptCount val="1"/>
                <c:pt idx="0">
                  <c:v>GRU+</c:v>
                </c:pt>
              </c:strCache>
            </c:strRef>
          </c:tx>
          <c:spPr>
            <a:ln w="28575" cap="rnd">
              <a:solidFill>
                <a:schemeClr val="accent4"/>
              </a:solidFill>
              <a:round/>
            </a:ln>
            <a:effectLst/>
          </c:spPr>
          <c:marker>
            <c:symbol val="none"/>
          </c:marker>
          <c:val>
            <c:numRef>
              <c:f>KerasResultsWeekActual02012021!$B$5:$BU$5</c:f>
              <c:numCache>
                <c:formatCode>General</c:formatCode>
                <c:ptCount val="72"/>
                <c:pt idx="0">
                  <c:v>331.15014650000001</c:v>
                </c:pt>
                <c:pt idx="1">
                  <c:v>323.05944820000002</c:v>
                </c:pt>
                <c:pt idx="2">
                  <c:v>293.21157840000001</c:v>
                </c:pt>
                <c:pt idx="3">
                  <c:v>291.19732670000002</c:v>
                </c:pt>
                <c:pt idx="4">
                  <c:v>263.48904420000002</c:v>
                </c:pt>
                <c:pt idx="5">
                  <c:v>259.2546997</c:v>
                </c:pt>
                <c:pt idx="6">
                  <c:v>252.99301149999999</c:v>
                </c:pt>
                <c:pt idx="7">
                  <c:v>247.03297420000001</c:v>
                </c:pt>
                <c:pt idx="8">
                  <c:v>249.6321106</c:v>
                </c:pt>
                <c:pt idx="9">
                  <c:v>244.3114166</c:v>
                </c:pt>
                <c:pt idx="10">
                  <c:v>247.12001040000001</c:v>
                </c:pt>
                <c:pt idx="11">
                  <c:v>244.94448850000001</c:v>
                </c:pt>
                <c:pt idx="12">
                  <c:v>230.593277</c:v>
                </c:pt>
                <c:pt idx="13">
                  <c:v>230.875473</c:v>
                </c:pt>
                <c:pt idx="14">
                  <c:v>224.9637299</c:v>
                </c:pt>
                <c:pt idx="15">
                  <c:v>220.49937439999999</c:v>
                </c:pt>
                <c:pt idx="16">
                  <c:v>221.8957825</c:v>
                </c:pt>
                <c:pt idx="17">
                  <c:v>222.0880737</c:v>
                </c:pt>
                <c:pt idx="18">
                  <c:v>218.50489809999999</c:v>
                </c:pt>
                <c:pt idx="19">
                  <c:v>216.18601989999999</c:v>
                </c:pt>
                <c:pt idx="20">
                  <c:v>219.70414729999999</c:v>
                </c:pt>
                <c:pt idx="21">
                  <c:v>223.7885742</c:v>
                </c:pt>
                <c:pt idx="22">
                  <c:v>218.60704039999999</c:v>
                </c:pt>
                <c:pt idx="23">
                  <c:v>248.52549740000001</c:v>
                </c:pt>
                <c:pt idx="24">
                  <c:v>248.8476105</c:v>
                </c:pt>
                <c:pt idx="25">
                  <c:v>271.53192139999999</c:v>
                </c:pt>
                <c:pt idx="26">
                  <c:v>312.45672610000003</c:v>
                </c:pt>
                <c:pt idx="27">
                  <c:v>271.40863039999999</c:v>
                </c:pt>
                <c:pt idx="28">
                  <c:v>301.9960327</c:v>
                </c:pt>
                <c:pt idx="29">
                  <c:v>263.57183839999999</c:v>
                </c:pt>
                <c:pt idx="30">
                  <c:v>249.04866029999999</c:v>
                </c:pt>
                <c:pt idx="31">
                  <c:v>288.32958980000001</c:v>
                </c:pt>
                <c:pt idx="32">
                  <c:v>264.27874759999997</c:v>
                </c:pt>
                <c:pt idx="33">
                  <c:v>273.24118040000002</c:v>
                </c:pt>
                <c:pt idx="34">
                  <c:v>283.99896239999998</c:v>
                </c:pt>
                <c:pt idx="35">
                  <c:v>302.38717650000001</c:v>
                </c:pt>
                <c:pt idx="36">
                  <c:v>279.75534060000001</c:v>
                </c:pt>
                <c:pt idx="37">
                  <c:v>272.6369019</c:v>
                </c:pt>
                <c:pt idx="38">
                  <c:v>296.96432499999997</c:v>
                </c:pt>
                <c:pt idx="39">
                  <c:v>298.78778080000001</c:v>
                </c:pt>
                <c:pt idx="40">
                  <c:v>280.14202879999999</c:v>
                </c:pt>
                <c:pt idx="41">
                  <c:v>288.31417850000003</c:v>
                </c:pt>
                <c:pt idx="42">
                  <c:v>283.46798710000002</c:v>
                </c:pt>
                <c:pt idx="43">
                  <c:v>284.8876343</c:v>
                </c:pt>
                <c:pt idx="44">
                  <c:v>306.70175169999999</c:v>
                </c:pt>
                <c:pt idx="45">
                  <c:v>280.15185550000001</c:v>
                </c:pt>
                <c:pt idx="46">
                  <c:v>295.91821290000001</c:v>
                </c:pt>
                <c:pt idx="47">
                  <c:v>308.89935300000002</c:v>
                </c:pt>
                <c:pt idx="48">
                  <c:v>301.03610229999998</c:v>
                </c:pt>
                <c:pt idx="49">
                  <c:v>314.18524170000001</c:v>
                </c:pt>
                <c:pt idx="50">
                  <c:v>288.30807499999997</c:v>
                </c:pt>
                <c:pt idx="51">
                  <c:v>313.32186890000003</c:v>
                </c:pt>
                <c:pt idx="52">
                  <c:v>311.26782229999998</c:v>
                </c:pt>
                <c:pt idx="53">
                  <c:v>290.18084720000002</c:v>
                </c:pt>
                <c:pt idx="54">
                  <c:v>308.0891724</c:v>
                </c:pt>
                <c:pt idx="55">
                  <c:v>310.11785889999999</c:v>
                </c:pt>
                <c:pt idx="56">
                  <c:v>286.76748659999998</c:v>
                </c:pt>
                <c:pt idx="57">
                  <c:v>287.73995969999999</c:v>
                </c:pt>
                <c:pt idx="58">
                  <c:v>292.31289670000001</c:v>
                </c:pt>
                <c:pt idx="59">
                  <c:v>300.15795900000001</c:v>
                </c:pt>
                <c:pt idx="60">
                  <c:v>293.67916869999999</c:v>
                </c:pt>
                <c:pt idx="61">
                  <c:v>296.66549680000003</c:v>
                </c:pt>
                <c:pt idx="62">
                  <c:v>299.31860349999999</c:v>
                </c:pt>
                <c:pt idx="63">
                  <c:v>293.41943359999999</c:v>
                </c:pt>
                <c:pt idx="64">
                  <c:v>291.06134029999998</c:v>
                </c:pt>
                <c:pt idx="65">
                  <c:v>293.5486755</c:v>
                </c:pt>
                <c:pt idx="66">
                  <c:v>313.92977910000002</c:v>
                </c:pt>
                <c:pt idx="67">
                  <c:v>314.36651610000001</c:v>
                </c:pt>
                <c:pt idx="68">
                  <c:v>310.38180540000002</c:v>
                </c:pt>
                <c:pt idx="69">
                  <c:v>324.55825809999999</c:v>
                </c:pt>
                <c:pt idx="70">
                  <c:v>312.4255981</c:v>
                </c:pt>
              </c:numCache>
            </c:numRef>
          </c:val>
          <c:smooth val="0"/>
          <c:extLst>
            <c:ext xmlns:c16="http://schemas.microsoft.com/office/drawing/2014/chart" uri="{C3380CC4-5D6E-409C-BE32-E72D297353CC}">
              <c16:uniqueId val="{00000003-AB90-4C24-8E6A-16C8D4109FF8}"/>
            </c:ext>
          </c:extLst>
        </c:ser>
        <c:dLbls>
          <c:showLegendKey val="0"/>
          <c:showVal val="0"/>
          <c:showCatName val="0"/>
          <c:showSerName val="0"/>
          <c:showPercent val="0"/>
          <c:showBubbleSize val="0"/>
        </c:dLbls>
        <c:smooth val="0"/>
        <c:axId val="530903192"/>
        <c:axId val="530894992"/>
      </c:lineChart>
      <c:catAx>
        <c:axId val="530903192"/>
        <c:scaling>
          <c:orientation val="minMax"/>
        </c:scaling>
        <c:delete val="0"/>
        <c:axPos val="b"/>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mn-cs"/>
              </a:defRPr>
            </a:pPr>
            <a:endParaRPr lang="en-US"/>
          </a:p>
        </c:txPr>
        <c:crossAx val="530894992"/>
        <c:crosses val="autoZero"/>
        <c:auto val="1"/>
        <c:lblAlgn val="ctr"/>
        <c:lblOffset val="100"/>
        <c:noMultiLvlLbl val="0"/>
      </c:catAx>
      <c:valAx>
        <c:axId val="530894992"/>
        <c:scaling>
          <c:orientation val="minMax"/>
          <c:min val="2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mn-cs"/>
                  </a:defRPr>
                </a:pPr>
                <a:r>
                  <a:rPr lang="en-US"/>
                  <a:t>MAE Score</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mn-cs"/>
              </a:defRPr>
            </a:pPr>
            <a:endParaRPr lang="en-US"/>
          </a:p>
        </c:txPr>
        <c:crossAx val="53090319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baseline="0">
          <a:latin typeface="Times New Roman" panose="02020603050405020304" pitchFamily="18" charset="0"/>
        </a:defRPr>
      </a:pPr>
      <a:endParaRPr lang="en-US"/>
    </a:p>
  </c:txPr>
  <c:externalData r:id="rId3">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mn-cs"/>
              </a:defRPr>
            </a:pPr>
            <a:r>
              <a:rPr lang="en-US"/>
              <a:t>Best MAE Across 74 Features (Daily Difference)</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mn-cs"/>
            </a:defRPr>
          </a:pPr>
          <a:endParaRPr lang="en-US"/>
        </a:p>
      </c:txPr>
    </c:title>
    <c:autoTitleDeleted val="0"/>
    <c:plotArea>
      <c:layout/>
      <c:barChart>
        <c:barDir val="col"/>
        <c:grouping val="clustered"/>
        <c:varyColors val="0"/>
        <c:ser>
          <c:idx val="0"/>
          <c:order val="0"/>
          <c:tx>
            <c:strRef>
              <c:f>KerasResultsWeekDayDiff02012021!$B$7</c:f>
              <c:strCache>
                <c:ptCount val="1"/>
                <c:pt idx="0">
                  <c:v>MAE</c:v>
                </c:pt>
              </c:strCache>
            </c:strRef>
          </c:tx>
          <c:spPr>
            <a:solidFill>
              <a:schemeClr val="accent1"/>
            </a:solidFill>
            <a:ln>
              <a:noFill/>
            </a:ln>
            <a:effectLst/>
          </c:spPr>
          <c:invertIfNegative val="0"/>
          <c:cat>
            <c:strRef>
              <c:f>KerasResultsWeekDayDiff02012021!$A$8:$A$11</c:f>
              <c:strCache>
                <c:ptCount val="4"/>
                <c:pt idx="0">
                  <c:v>RNN (10)</c:v>
                </c:pt>
                <c:pt idx="1">
                  <c:v>LSTM (21)</c:v>
                </c:pt>
                <c:pt idx="2">
                  <c:v>GRU (37)</c:v>
                </c:pt>
                <c:pt idx="3">
                  <c:v>Conv GRU (38)</c:v>
                </c:pt>
              </c:strCache>
            </c:strRef>
          </c:cat>
          <c:val>
            <c:numRef>
              <c:f>KerasResultsWeekDayDiff02012021!$B$8:$B$11</c:f>
              <c:numCache>
                <c:formatCode>General</c:formatCode>
                <c:ptCount val="4"/>
                <c:pt idx="0">
                  <c:v>356.38452150000001</c:v>
                </c:pt>
                <c:pt idx="1">
                  <c:v>316.4269104</c:v>
                </c:pt>
                <c:pt idx="2">
                  <c:v>311.88006589999998</c:v>
                </c:pt>
                <c:pt idx="3">
                  <c:v>312.66860960000002</c:v>
                </c:pt>
              </c:numCache>
            </c:numRef>
          </c:val>
          <c:extLst>
            <c:ext xmlns:c16="http://schemas.microsoft.com/office/drawing/2014/chart" uri="{C3380CC4-5D6E-409C-BE32-E72D297353CC}">
              <c16:uniqueId val="{00000000-DACB-4E9D-AB49-04D13B14AA42}"/>
            </c:ext>
          </c:extLst>
        </c:ser>
        <c:dLbls>
          <c:showLegendKey val="0"/>
          <c:showVal val="0"/>
          <c:showCatName val="0"/>
          <c:showSerName val="0"/>
          <c:showPercent val="0"/>
          <c:showBubbleSize val="0"/>
        </c:dLbls>
        <c:gapWidth val="219"/>
        <c:overlap val="-27"/>
        <c:axId val="530882528"/>
        <c:axId val="530876952"/>
      </c:barChart>
      <c:catAx>
        <c:axId val="53088252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mn-cs"/>
              </a:defRPr>
            </a:pPr>
            <a:endParaRPr lang="en-US"/>
          </a:p>
        </c:txPr>
        <c:crossAx val="530876952"/>
        <c:crosses val="autoZero"/>
        <c:auto val="1"/>
        <c:lblAlgn val="ctr"/>
        <c:lblOffset val="100"/>
        <c:noMultiLvlLbl val="0"/>
      </c:catAx>
      <c:valAx>
        <c:axId val="530876952"/>
        <c:scaling>
          <c:orientation val="minMax"/>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mn-cs"/>
                  </a:defRPr>
                </a:pPr>
                <a:r>
                  <a:rPr lang="en-US"/>
                  <a:t>MAE Score</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mn-cs"/>
              </a:defRPr>
            </a:pPr>
            <a:endParaRPr lang="en-US"/>
          </a:p>
        </c:txPr>
        <c:crossAx val="530882528"/>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baseline="0">
          <a:latin typeface="Times New Roman" panose="02020603050405020304" pitchFamily="18" charset="0"/>
        </a:defRPr>
      </a:pPr>
      <a:endParaRPr lang="en-US"/>
    </a:p>
  </c:txPr>
  <c:externalData r:id="rId3">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mn-cs"/>
              </a:defRPr>
            </a:pPr>
            <a:r>
              <a:rPr lang="en-US"/>
              <a:t>Daily Differenced </a:t>
            </a:r>
            <a:r>
              <a:rPr lang="en-US" sz="1400" b="0" i="0" u="none" strike="noStrike" baseline="0">
                <a:effectLst/>
              </a:rPr>
              <a:t>One-Week Forecast</a:t>
            </a:r>
            <a:r>
              <a:rPr lang="en-US"/>
              <a:t> Results Across 74 Features</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mn-cs"/>
            </a:defRPr>
          </a:pPr>
          <a:endParaRPr lang="en-US"/>
        </a:p>
      </c:txPr>
    </c:title>
    <c:autoTitleDeleted val="0"/>
    <c:plotArea>
      <c:layout/>
      <c:lineChart>
        <c:grouping val="standard"/>
        <c:varyColors val="0"/>
        <c:ser>
          <c:idx val="0"/>
          <c:order val="0"/>
          <c:tx>
            <c:strRef>
              <c:f>KerasResultsWeekDayDiff02012021!$A$2</c:f>
              <c:strCache>
                <c:ptCount val="1"/>
                <c:pt idx="0">
                  <c:v>RNN</c:v>
                </c:pt>
              </c:strCache>
            </c:strRef>
          </c:tx>
          <c:spPr>
            <a:ln w="28575" cap="rnd">
              <a:solidFill>
                <a:schemeClr val="accent1"/>
              </a:solidFill>
              <a:round/>
            </a:ln>
            <a:effectLst/>
          </c:spPr>
          <c:marker>
            <c:symbol val="none"/>
          </c:marker>
          <c:val>
            <c:numRef>
              <c:f>KerasResultsWeekDayDiff02012021!$B$2:$BW$2</c:f>
              <c:numCache>
                <c:formatCode>General</c:formatCode>
                <c:ptCount val="74"/>
                <c:pt idx="0">
                  <c:v>362.94451900000001</c:v>
                </c:pt>
                <c:pt idx="1">
                  <c:v>359.84106450000002</c:v>
                </c:pt>
                <c:pt idx="2">
                  <c:v>359.27413940000002</c:v>
                </c:pt>
                <c:pt idx="3">
                  <c:v>359.21398929999998</c:v>
                </c:pt>
                <c:pt idx="4">
                  <c:v>359.8478088</c:v>
                </c:pt>
                <c:pt idx="5">
                  <c:v>358.97573849999998</c:v>
                </c:pt>
                <c:pt idx="6">
                  <c:v>358.47210689999997</c:v>
                </c:pt>
                <c:pt idx="7">
                  <c:v>358.62768549999998</c:v>
                </c:pt>
                <c:pt idx="8">
                  <c:v>357.72647089999998</c:v>
                </c:pt>
                <c:pt idx="9">
                  <c:v>356.38452150000001</c:v>
                </c:pt>
                <c:pt idx="10">
                  <c:v>357.5946045</c:v>
                </c:pt>
                <c:pt idx="11">
                  <c:v>357.50991820000002</c:v>
                </c:pt>
                <c:pt idx="12">
                  <c:v>357.28457639999999</c:v>
                </c:pt>
                <c:pt idx="13">
                  <c:v>357.6549377</c:v>
                </c:pt>
                <c:pt idx="14">
                  <c:v>360.15716550000002</c:v>
                </c:pt>
                <c:pt idx="15">
                  <c:v>361.85736079999998</c:v>
                </c:pt>
                <c:pt idx="16">
                  <c:v>362.13317869999997</c:v>
                </c:pt>
                <c:pt idx="17">
                  <c:v>362.00701900000001</c:v>
                </c:pt>
                <c:pt idx="18">
                  <c:v>362.43829349999999</c:v>
                </c:pt>
                <c:pt idx="19">
                  <c:v>362.2488098</c:v>
                </c:pt>
                <c:pt idx="20">
                  <c:v>362.93997189999999</c:v>
                </c:pt>
                <c:pt idx="21">
                  <c:v>361.9072266</c:v>
                </c:pt>
                <c:pt idx="22">
                  <c:v>362.26306149999999</c:v>
                </c:pt>
                <c:pt idx="23">
                  <c:v>361.94580079999997</c:v>
                </c:pt>
                <c:pt idx="24">
                  <c:v>362.24020389999998</c:v>
                </c:pt>
                <c:pt idx="25">
                  <c:v>362.11007690000002</c:v>
                </c:pt>
                <c:pt idx="26">
                  <c:v>361.78186040000003</c:v>
                </c:pt>
                <c:pt idx="27">
                  <c:v>362.3385925</c:v>
                </c:pt>
                <c:pt idx="28">
                  <c:v>361.94360349999999</c:v>
                </c:pt>
                <c:pt idx="29">
                  <c:v>361.8485718</c:v>
                </c:pt>
                <c:pt idx="30">
                  <c:v>362.11578370000001</c:v>
                </c:pt>
                <c:pt idx="31">
                  <c:v>362.1600952</c:v>
                </c:pt>
                <c:pt idx="32">
                  <c:v>362.29501340000002</c:v>
                </c:pt>
                <c:pt idx="33">
                  <c:v>362.13290410000002</c:v>
                </c:pt>
                <c:pt idx="34">
                  <c:v>361.9874878</c:v>
                </c:pt>
                <c:pt idx="35">
                  <c:v>362.38803100000001</c:v>
                </c:pt>
                <c:pt idx="36">
                  <c:v>362.18826289999998</c:v>
                </c:pt>
                <c:pt idx="37">
                  <c:v>362.96521000000001</c:v>
                </c:pt>
                <c:pt idx="38">
                  <c:v>362.26354980000002</c:v>
                </c:pt>
                <c:pt idx="39">
                  <c:v>361.99371339999999</c:v>
                </c:pt>
                <c:pt idx="40">
                  <c:v>362.58245849999997</c:v>
                </c:pt>
                <c:pt idx="41">
                  <c:v>362.40625</c:v>
                </c:pt>
                <c:pt idx="42">
                  <c:v>362.3033752</c:v>
                </c:pt>
                <c:pt idx="43">
                  <c:v>362.72595209999997</c:v>
                </c:pt>
                <c:pt idx="44">
                  <c:v>362.21752930000002</c:v>
                </c:pt>
                <c:pt idx="45">
                  <c:v>361.88519289999999</c:v>
                </c:pt>
                <c:pt idx="46">
                  <c:v>362.3710327</c:v>
                </c:pt>
                <c:pt idx="47">
                  <c:v>362.43923949999999</c:v>
                </c:pt>
                <c:pt idx="48">
                  <c:v>361.9552612</c:v>
                </c:pt>
                <c:pt idx="49">
                  <c:v>362.11050419999998</c:v>
                </c:pt>
                <c:pt idx="50">
                  <c:v>362.08453370000001</c:v>
                </c:pt>
                <c:pt idx="51">
                  <c:v>361.63635249999999</c:v>
                </c:pt>
                <c:pt idx="52">
                  <c:v>362.10153200000002</c:v>
                </c:pt>
                <c:pt idx="53">
                  <c:v>362.02243040000002</c:v>
                </c:pt>
                <c:pt idx="54">
                  <c:v>361.88827509999999</c:v>
                </c:pt>
                <c:pt idx="55">
                  <c:v>362.53970340000001</c:v>
                </c:pt>
                <c:pt idx="56">
                  <c:v>362.17810059999999</c:v>
                </c:pt>
                <c:pt idx="57">
                  <c:v>361.76678470000002</c:v>
                </c:pt>
                <c:pt idx="58">
                  <c:v>362.15188599999999</c:v>
                </c:pt>
                <c:pt idx="59">
                  <c:v>361.90866089999997</c:v>
                </c:pt>
                <c:pt idx="60">
                  <c:v>362.17010499999998</c:v>
                </c:pt>
                <c:pt idx="61">
                  <c:v>362.45761110000001</c:v>
                </c:pt>
                <c:pt idx="62">
                  <c:v>362.02059939999998</c:v>
                </c:pt>
                <c:pt idx="63">
                  <c:v>362.334137</c:v>
                </c:pt>
                <c:pt idx="64">
                  <c:v>362.11251829999998</c:v>
                </c:pt>
                <c:pt idx="65">
                  <c:v>362.43252560000002</c:v>
                </c:pt>
                <c:pt idx="66">
                  <c:v>361.91857909999999</c:v>
                </c:pt>
                <c:pt idx="67">
                  <c:v>361.92959589999998</c:v>
                </c:pt>
                <c:pt idx="68">
                  <c:v>362.10641479999998</c:v>
                </c:pt>
                <c:pt idx="69">
                  <c:v>362.39071660000002</c:v>
                </c:pt>
                <c:pt idx="70">
                  <c:v>361.90814210000002</c:v>
                </c:pt>
                <c:pt idx="71">
                  <c:v>362.04022220000002</c:v>
                </c:pt>
                <c:pt idx="72">
                  <c:v>361.9394226</c:v>
                </c:pt>
                <c:pt idx="73">
                  <c:v>362.30740359999999</c:v>
                </c:pt>
              </c:numCache>
            </c:numRef>
          </c:val>
          <c:smooth val="0"/>
          <c:extLst>
            <c:ext xmlns:c16="http://schemas.microsoft.com/office/drawing/2014/chart" uri="{C3380CC4-5D6E-409C-BE32-E72D297353CC}">
              <c16:uniqueId val="{00000000-F5E0-4228-A899-0A5E4F71C7CE}"/>
            </c:ext>
          </c:extLst>
        </c:ser>
        <c:ser>
          <c:idx val="1"/>
          <c:order val="1"/>
          <c:tx>
            <c:strRef>
              <c:f>KerasResultsWeekDayDiff02012021!$A$3</c:f>
              <c:strCache>
                <c:ptCount val="1"/>
                <c:pt idx="0">
                  <c:v>LSTM</c:v>
                </c:pt>
              </c:strCache>
            </c:strRef>
          </c:tx>
          <c:spPr>
            <a:ln w="28575" cap="rnd">
              <a:solidFill>
                <a:schemeClr val="accent2"/>
              </a:solidFill>
              <a:round/>
            </a:ln>
            <a:effectLst/>
          </c:spPr>
          <c:marker>
            <c:symbol val="none"/>
          </c:marker>
          <c:val>
            <c:numRef>
              <c:f>KerasResultsWeekDayDiff02012021!$B$3:$BW$3</c:f>
              <c:numCache>
                <c:formatCode>General</c:formatCode>
                <c:ptCount val="74"/>
                <c:pt idx="0">
                  <c:v>358.02194209999999</c:v>
                </c:pt>
                <c:pt idx="1">
                  <c:v>354.12985229999998</c:v>
                </c:pt>
                <c:pt idx="2">
                  <c:v>349.40286250000003</c:v>
                </c:pt>
                <c:pt idx="3">
                  <c:v>346.9830627</c:v>
                </c:pt>
                <c:pt idx="4">
                  <c:v>344.73141479999998</c:v>
                </c:pt>
                <c:pt idx="5">
                  <c:v>341.45993040000002</c:v>
                </c:pt>
                <c:pt idx="6">
                  <c:v>339.68533330000002</c:v>
                </c:pt>
                <c:pt idx="7">
                  <c:v>339.85400390000001</c:v>
                </c:pt>
                <c:pt idx="8">
                  <c:v>339.01324460000001</c:v>
                </c:pt>
                <c:pt idx="9">
                  <c:v>335.28478999999999</c:v>
                </c:pt>
                <c:pt idx="10">
                  <c:v>328.31350709999998</c:v>
                </c:pt>
                <c:pt idx="11">
                  <c:v>329.06756589999998</c:v>
                </c:pt>
                <c:pt idx="12">
                  <c:v>324.15908810000002</c:v>
                </c:pt>
                <c:pt idx="13">
                  <c:v>323.2002258</c:v>
                </c:pt>
                <c:pt idx="14">
                  <c:v>331.52865600000001</c:v>
                </c:pt>
                <c:pt idx="15">
                  <c:v>317.59292599999998</c:v>
                </c:pt>
                <c:pt idx="16">
                  <c:v>320.31893919999999</c:v>
                </c:pt>
                <c:pt idx="17">
                  <c:v>321.55239870000003</c:v>
                </c:pt>
                <c:pt idx="18">
                  <c:v>326.42147829999999</c:v>
                </c:pt>
                <c:pt idx="19">
                  <c:v>317.9108276</c:v>
                </c:pt>
                <c:pt idx="20">
                  <c:v>316.4269104</c:v>
                </c:pt>
                <c:pt idx="21">
                  <c:v>330.80807499999997</c:v>
                </c:pt>
                <c:pt idx="22">
                  <c:v>333.1457825</c:v>
                </c:pt>
                <c:pt idx="23">
                  <c:v>344.31802370000003</c:v>
                </c:pt>
                <c:pt idx="24">
                  <c:v>330.65158079999998</c:v>
                </c:pt>
                <c:pt idx="25">
                  <c:v>328.94769289999999</c:v>
                </c:pt>
                <c:pt idx="26">
                  <c:v>327.19259640000001</c:v>
                </c:pt>
                <c:pt idx="27">
                  <c:v>335.46932980000003</c:v>
                </c:pt>
                <c:pt idx="28">
                  <c:v>337.79083250000002</c:v>
                </c:pt>
                <c:pt idx="29">
                  <c:v>326.87503049999998</c:v>
                </c:pt>
                <c:pt idx="30">
                  <c:v>320.6132202</c:v>
                </c:pt>
                <c:pt idx="31">
                  <c:v>323.0284729</c:v>
                </c:pt>
                <c:pt idx="32">
                  <c:v>334.5383301</c:v>
                </c:pt>
                <c:pt idx="33">
                  <c:v>328.24789429999998</c:v>
                </c:pt>
                <c:pt idx="34">
                  <c:v>331.38531490000003</c:v>
                </c:pt>
                <c:pt idx="35">
                  <c:v>336.6444702</c:v>
                </c:pt>
                <c:pt idx="36">
                  <c:v>345.4862061</c:v>
                </c:pt>
                <c:pt idx="37">
                  <c:v>345.46710209999998</c:v>
                </c:pt>
                <c:pt idx="38">
                  <c:v>347.81951900000001</c:v>
                </c:pt>
                <c:pt idx="39">
                  <c:v>340.37771609999999</c:v>
                </c:pt>
                <c:pt idx="40">
                  <c:v>343.51260380000002</c:v>
                </c:pt>
                <c:pt idx="41">
                  <c:v>343.46099850000002</c:v>
                </c:pt>
                <c:pt idx="42">
                  <c:v>346.90170289999998</c:v>
                </c:pt>
                <c:pt idx="43">
                  <c:v>358.76620480000003</c:v>
                </c:pt>
                <c:pt idx="44">
                  <c:v>356.95553589999997</c:v>
                </c:pt>
                <c:pt idx="45">
                  <c:v>357.07174680000003</c:v>
                </c:pt>
                <c:pt idx="46">
                  <c:v>356.48867799999999</c:v>
                </c:pt>
                <c:pt idx="47">
                  <c:v>357.21408079999998</c:v>
                </c:pt>
                <c:pt idx="48">
                  <c:v>355.83029169999998</c:v>
                </c:pt>
                <c:pt idx="49">
                  <c:v>356.15570070000001</c:v>
                </c:pt>
                <c:pt idx="50">
                  <c:v>355.05230710000001</c:v>
                </c:pt>
                <c:pt idx="51">
                  <c:v>355.0566101</c:v>
                </c:pt>
                <c:pt idx="52">
                  <c:v>355.23013309999999</c:v>
                </c:pt>
                <c:pt idx="53">
                  <c:v>355.90075680000001</c:v>
                </c:pt>
                <c:pt idx="54">
                  <c:v>354.7061157</c:v>
                </c:pt>
                <c:pt idx="55">
                  <c:v>356.55419920000003</c:v>
                </c:pt>
                <c:pt idx="56">
                  <c:v>357.4386902</c:v>
                </c:pt>
                <c:pt idx="57">
                  <c:v>355.85192869999997</c:v>
                </c:pt>
                <c:pt idx="58">
                  <c:v>355.38336179999999</c:v>
                </c:pt>
                <c:pt idx="59">
                  <c:v>355.04913329999999</c:v>
                </c:pt>
                <c:pt idx="60">
                  <c:v>354.89739989999998</c:v>
                </c:pt>
                <c:pt idx="61">
                  <c:v>353.88607789999998</c:v>
                </c:pt>
                <c:pt idx="62">
                  <c:v>354.96069340000003</c:v>
                </c:pt>
                <c:pt idx="63">
                  <c:v>354.18487549999998</c:v>
                </c:pt>
                <c:pt idx="64">
                  <c:v>354.6104431</c:v>
                </c:pt>
                <c:pt idx="65">
                  <c:v>356.1162109</c:v>
                </c:pt>
                <c:pt idx="66">
                  <c:v>353.68289179999999</c:v>
                </c:pt>
                <c:pt idx="67">
                  <c:v>354.05041499999999</c:v>
                </c:pt>
                <c:pt idx="68">
                  <c:v>354.05639650000001</c:v>
                </c:pt>
                <c:pt idx="69">
                  <c:v>359.11016849999999</c:v>
                </c:pt>
                <c:pt idx="70">
                  <c:v>353.24279790000003</c:v>
                </c:pt>
                <c:pt idx="71">
                  <c:v>359.08911130000001</c:v>
                </c:pt>
                <c:pt idx="72">
                  <c:v>358.39508060000003</c:v>
                </c:pt>
                <c:pt idx="73">
                  <c:v>358.9159851</c:v>
                </c:pt>
              </c:numCache>
            </c:numRef>
          </c:val>
          <c:smooth val="0"/>
          <c:extLst>
            <c:ext xmlns:c16="http://schemas.microsoft.com/office/drawing/2014/chart" uri="{C3380CC4-5D6E-409C-BE32-E72D297353CC}">
              <c16:uniqueId val="{00000001-F5E0-4228-A899-0A5E4F71C7CE}"/>
            </c:ext>
          </c:extLst>
        </c:ser>
        <c:ser>
          <c:idx val="2"/>
          <c:order val="2"/>
          <c:tx>
            <c:strRef>
              <c:f>KerasResultsWeekDayDiff02012021!$A$4</c:f>
              <c:strCache>
                <c:ptCount val="1"/>
                <c:pt idx="0">
                  <c:v>GRU</c:v>
                </c:pt>
              </c:strCache>
            </c:strRef>
          </c:tx>
          <c:spPr>
            <a:ln w="28575" cap="rnd">
              <a:solidFill>
                <a:schemeClr val="accent3"/>
              </a:solidFill>
              <a:round/>
            </a:ln>
            <a:effectLst/>
          </c:spPr>
          <c:marker>
            <c:symbol val="none"/>
          </c:marker>
          <c:val>
            <c:numRef>
              <c:f>KerasResultsWeekDayDiff02012021!$B$4:$BW$4</c:f>
              <c:numCache>
                <c:formatCode>General</c:formatCode>
                <c:ptCount val="74"/>
                <c:pt idx="0">
                  <c:v>353.25933839999999</c:v>
                </c:pt>
                <c:pt idx="1">
                  <c:v>351.5126343</c:v>
                </c:pt>
                <c:pt idx="2">
                  <c:v>346.12664790000002</c:v>
                </c:pt>
                <c:pt idx="3">
                  <c:v>343.66964719999999</c:v>
                </c:pt>
                <c:pt idx="4">
                  <c:v>334.8396606</c:v>
                </c:pt>
                <c:pt idx="5">
                  <c:v>333.82949830000001</c:v>
                </c:pt>
                <c:pt idx="6">
                  <c:v>331.93814090000001</c:v>
                </c:pt>
                <c:pt idx="7">
                  <c:v>329.87344359999997</c:v>
                </c:pt>
                <c:pt idx="8">
                  <c:v>332.109375</c:v>
                </c:pt>
                <c:pt idx="9">
                  <c:v>335.19021609999999</c:v>
                </c:pt>
                <c:pt idx="10">
                  <c:v>333.10382079999999</c:v>
                </c:pt>
                <c:pt idx="11">
                  <c:v>332.52780150000001</c:v>
                </c:pt>
                <c:pt idx="12">
                  <c:v>327.10879519999997</c:v>
                </c:pt>
                <c:pt idx="13">
                  <c:v>338.73260499999998</c:v>
                </c:pt>
                <c:pt idx="14">
                  <c:v>342.33212279999998</c:v>
                </c:pt>
                <c:pt idx="15">
                  <c:v>331.65847780000001</c:v>
                </c:pt>
                <c:pt idx="16">
                  <c:v>329.65975950000001</c:v>
                </c:pt>
                <c:pt idx="17">
                  <c:v>338.57284550000003</c:v>
                </c:pt>
                <c:pt idx="18">
                  <c:v>332.19750979999998</c:v>
                </c:pt>
                <c:pt idx="19">
                  <c:v>328.16027830000002</c:v>
                </c:pt>
                <c:pt idx="20">
                  <c:v>328.66885380000002</c:v>
                </c:pt>
                <c:pt idx="21">
                  <c:v>328.80645750000002</c:v>
                </c:pt>
                <c:pt idx="22">
                  <c:v>335.78817750000002</c:v>
                </c:pt>
                <c:pt idx="23">
                  <c:v>330.66848750000003</c:v>
                </c:pt>
                <c:pt idx="24">
                  <c:v>331.83288570000002</c:v>
                </c:pt>
                <c:pt idx="25">
                  <c:v>333.12225339999998</c:v>
                </c:pt>
                <c:pt idx="26">
                  <c:v>334.23831180000002</c:v>
                </c:pt>
                <c:pt idx="27">
                  <c:v>329.96954349999999</c:v>
                </c:pt>
                <c:pt idx="28">
                  <c:v>327.6258545</c:v>
                </c:pt>
                <c:pt idx="29">
                  <c:v>324.13458250000002</c:v>
                </c:pt>
                <c:pt idx="30">
                  <c:v>321.2568359</c:v>
                </c:pt>
                <c:pt idx="31">
                  <c:v>321.15777589999999</c:v>
                </c:pt>
                <c:pt idx="32">
                  <c:v>321.2479553</c:v>
                </c:pt>
                <c:pt idx="33">
                  <c:v>318.50927730000001</c:v>
                </c:pt>
                <c:pt idx="34">
                  <c:v>320.64813229999999</c:v>
                </c:pt>
                <c:pt idx="35">
                  <c:v>314.31518549999998</c:v>
                </c:pt>
                <c:pt idx="36">
                  <c:v>311.88006589999998</c:v>
                </c:pt>
                <c:pt idx="37">
                  <c:v>314.25848389999999</c:v>
                </c:pt>
                <c:pt idx="38">
                  <c:v>331.06317139999999</c:v>
                </c:pt>
                <c:pt idx="39">
                  <c:v>332.45147709999998</c:v>
                </c:pt>
                <c:pt idx="40">
                  <c:v>344.78060909999999</c:v>
                </c:pt>
                <c:pt idx="41">
                  <c:v>340.21545409999999</c:v>
                </c:pt>
                <c:pt idx="42">
                  <c:v>347.73590089999999</c:v>
                </c:pt>
                <c:pt idx="43">
                  <c:v>350.14569089999998</c:v>
                </c:pt>
                <c:pt idx="44">
                  <c:v>347.78552250000001</c:v>
                </c:pt>
                <c:pt idx="45">
                  <c:v>345.368042</c:v>
                </c:pt>
                <c:pt idx="46">
                  <c:v>347.5838013</c:v>
                </c:pt>
                <c:pt idx="47">
                  <c:v>348.62033079999998</c:v>
                </c:pt>
                <c:pt idx="48">
                  <c:v>350.08694459999998</c:v>
                </c:pt>
                <c:pt idx="49">
                  <c:v>352.32965089999999</c:v>
                </c:pt>
                <c:pt idx="50">
                  <c:v>352.58459470000003</c:v>
                </c:pt>
                <c:pt idx="51">
                  <c:v>350.44213869999999</c:v>
                </c:pt>
                <c:pt idx="52">
                  <c:v>347.76931760000002</c:v>
                </c:pt>
                <c:pt idx="53">
                  <c:v>347.07702640000002</c:v>
                </c:pt>
                <c:pt idx="54">
                  <c:v>346.57247919999998</c:v>
                </c:pt>
                <c:pt idx="55">
                  <c:v>345.90124509999998</c:v>
                </c:pt>
                <c:pt idx="56">
                  <c:v>346.25747680000001</c:v>
                </c:pt>
                <c:pt idx="57">
                  <c:v>345.57037350000002</c:v>
                </c:pt>
                <c:pt idx="58">
                  <c:v>342.36016849999999</c:v>
                </c:pt>
                <c:pt idx="59">
                  <c:v>346.4688721</c:v>
                </c:pt>
                <c:pt idx="60">
                  <c:v>349.81149290000002</c:v>
                </c:pt>
                <c:pt idx="61">
                  <c:v>352.05325319999997</c:v>
                </c:pt>
                <c:pt idx="62">
                  <c:v>347.19213869999999</c:v>
                </c:pt>
                <c:pt idx="63">
                  <c:v>348.36297610000003</c:v>
                </c:pt>
                <c:pt idx="64">
                  <c:v>352.22155759999998</c:v>
                </c:pt>
                <c:pt idx="65">
                  <c:v>352.61126710000002</c:v>
                </c:pt>
                <c:pt idx="66">
                  <c:v>345.88708500000001</c:v>
                </c:pt>
                <c:pt idx="67">
                  <c:v>342.15762330000001</c:v>
                </c:pt>
                <c:pt idx="68">
                  <c:v>344.11160280000001</c:v>
                </c:pt>
                <c:pt idx="69">
                  <c:v>345.73635860000002</c:v>
                </c:pt>
                <c:pt idx="70">
                  <c:v>344.62356569999997</c:v>
                </c:pt>
                <c:pt idx="71">
                  <c:v>346.70248409999999</c:v>
                </c:pt>
                <c:pt idx="72">
                  <c:v>352.0782471</c:v>
                </c:pt>
                <c:pt idx="73">
                  <c:v>358.06042480000002</c:v>
                </c:pt>
              </c:numCache>
            </c:numRef>
          </c:val>
          <c:smooth val="0"/>
          <c:extLst>
            <c:ext xmlns:c16="http://schemas.microsoft.com/office/drawing/2014/chart" uri="{C3380CC4-5D6E-409C-BE32-E72D297353CC}">
              <c16:uniqueId val="{00000002-F5E0-4228-A899-0A5E4F71C7CE}"/>
            </c:ext>
          </c:extLst>
        </c:ser>
        <c:ser>
          <c:idx val="3"/>
          <c:order val="3"/>
          <c:tx>
            <c:strRef>
              <c:f>KerasResultsWeekDayDiff02012021!$A$5</c:f>
              <c:strCache>
                <c:ptCount val="1"/>
                <c:pt idx="0">
                  <c:v>GRU+</c:v>
                </c:pt>
              </c:strCache>
            </c:strRef>
          </c:tx>
          <c:spPr>
            <a:ln w="28575" cap="rnd">
              <a:solidFill>
                <a:schemeClr val="accent4"/>
              </a:solidFill>
              <a:round/>
            </a:ln>
            <a:effectLst/>
          </c:spPr>
          <c:marker>
            <c:symbol val="none"/>
          </c:marker>
          <c:val>
            <c:numRef>
              <c:f>KerasResultsWeekDayDiff02012021!$B$5:$BW$5</c:f>
              <c:numCache>
                <c:formatCode>General</c:formatCode>
                <c:ptCount val="74"/>
                <c:pt idx="0">
                  <c:v>355.73803709999999</c:v>
                </c:pt>
                <c:pt idx="1">
                  <c:v>357.24053959999998</c:v>
                </c:pt>
                <c:pt idx="2">
                  <c:v>352.24502560000002</c:v>
                </c:pt>
                <c:pt idx="3">
                  <c:v>350.07443239999998</c:v>
                </c:pt>
                <c:pt idx="4">
                  <c:v>348.74261469999999</c:v>
                </c:pt>
                <c:pt idx="5">
                  <c:v>345.60922240000002</c:v>
                </c:pt>
                <c:pt idx="6">
                  <c:v>344.59869379999998</c:v>
                </c:pt>
                <c:pt idx="7">
                  <c:v>345.93988039999999</c:v>
                </c:pt>
                <c:pt idx="8">
                  <c:v>347.55529790000003</c:v>
                </c:pt>
                <c:pt idx="9">
                  <c:v>342.83419800000001</c:v>
                </c:pt>
                <c:pt idx="10">
                  <c:v>337.2421875</c:v>
                </c:pt>
                <c:pt idx="11">
                  <c:v>334.87689210000002</c:v>
                </c:pt>
                <c:pt idx="12">
                  <c:v>335.60122680000001</c:v>
                </c:pt>
                <c:pt idx="13">
                  <c:v>332.70425419999998</c:v>
                </c:pt>
                <c:pt idx="14">
                  <c:v>332.90670779999999</c:v>
                </c:pt>
                <c:pt idx="15">
                  <c:v>332.64877319999999</c:v>
                </c:pt>
                <c:pt idx="16">
                  <c:v>333.90148929999998</c:v>
                </c:pt>
                <c:pt idx="17">
                  <c:v>325.29272459999999</c:v>
                </c:pt>
                <c:pt idx="18">
                  <c:v>326.08334350000001</c:v>
                </c:pt>
                <c:pt idx="19">
                  <c:v>325.95083620000003</c:v>
                </c:pt>
                <c:pt idx="20">
                  <c:v>326.76034550000003</c:v>
                </c:pt>
                <c:pt idx="21">
                  <c:v>330.24362180000003</c:v>
                </c:pt>
                <c:pt idx="22">
                  <c:v>323.93502810000001</c:v>
                </c:pt>
                <c:pt idx="23">
                  <c:v>322.16583250000002</c:v>
                </c:pt>
                <c:pt idx="24">
                  <c:v>320.64801030000001</c:v>
                </c:pt>
                <c:pt idx="25">
                  <c:v>324.98156740000002</c:v>
                </c:pt>
                <c:pt idx="26">
                  <c:v>327.07733150000001</c:v>
                </c:pt>
                <c:pt idx="27">
                  <c:v>321.10928339999998</c:v>
                </c:pt>
                <c:pt idx="28">
                  <c:v>319.32238769999998</c:v>
                </c:pt>
                <c:pt idx="29">
                  <c:v>336.47033690000001</c:v>
                </c:pt>
                <c:pt idx="30">
                  <c:v>321.1366577</c:v>
                </c:pt>
                <c:pt idx="31">
                  <c:v>320.72341920000002</c:v>
                </c:pt>
                <c:pt idx="32">
                  <c:v>317.99935909999999</c:v>
                </c:pt>
                <c:pt idx="33">
                  <c:v>317.90771480000001</c:v>
                </c:pt>
                <c:pt idx="34">
                  <c:v>314.9283752</c:v>
                </c:pt>
                <c:pt idx="35">
                  <c:v>316.43130489999999</c:v>
                </c:pt>
                <c:pt idx="36">
                  <c:v>314.14788820000001</c:v>
                </c:pt>
                <c:pt idx="37">
                  <c:v>312.66860960000002</c:v>
                </c:pt>
                <c:pt idx="38">
                  <c:v>321.19540410000002</c:v>
                </c:pt>
                <c:pt idx="39">
                  <c:v>316.68396000000001</c:v>
                </c:pt>
                <c:pt idx="40">
                  <c:v>342.2059021</c:v>
                </c:pt>
                <c:pt idx="41">
                  <c:v>327.36444089999998</c:v>
                </c:pt>
                <c:pt idx="42">
                  <c:v>320.34848019999998</c:v>
                </c:pt>
                <c:pt idx="43">
                  <c:v>330.4568481</c:v>
                </c:pt>
                <c:pt idx="44">
                  <c:v>327.40341189999998</c:v>
                </c:pt>
                <c:pt idx="45">
                  <c:v>338.48525999999998</c:v>
                </c:pt>
                <c:pt idx="46">
                  <c:v>328.19094849999999</c:v>
                </c:pt>
                <c:pt idx="47">
                  <c:v>345.58908079999998</c:v>
                </c:pt>
                <c:pt idx="48">
                  <c:v>348.68841550000002</c:v>
                </c:pt>
                <c:pt idx="49">
                  <c:v>349.6062622</c:v>
                </c:pt>
                <c:pt idx="50">
                  <c:v>353.07376099999999</c:v>
                </c:pt>
                <c:pt idx="51">
                  <c:v>352.30725100000001</c:v>
                </c:pt>
                <c:pt idx="52">
                  <c:v>350.3242798</c:v>
                </c:pt>
                <c:pt idx="53">
                  <c:v>351.63928220000003</c:v>
                </c:pt>
                <c:pt idx="54">
                  <c:v>352.19998170000002</c:v>
                </c:pt>
                <c:pt idx="55">
                  <c:v>354.33984379999998</c:v>
                </c:pt>
                <c:pt idx="56">
                  <c:v>351.70037839999998</c:v>
                </c:pt>
                <c:pt idx="57">
                  <c:v>351.24148559999998</c:v>
                </c:pt>
                <c:pt idx="58">
                  <c:v>351.01367190000002</c:v>
                </c:pt>
                <c:pt idx="59">
                  <c:v>353.59094240000002</c:v>
                </c:pt>
                <c:pt idx="60">
                  <c:v>350.4674377</c:v>
                </c:pt>
                <c:pt idx="61">
                  <c:v>348.8659973</c:v>
                </c:pt>
                <c:pt idx="62">
                  <c:v>351.80603029999997</c:v>
                </c:pt>
                <c:pt idx="63">
                  <c:v>349.57760619999999</c:v>
                </c:pt>
                <c:pt idx="64">
                  <c:v>351.13513180000001</c:v>
                </c:pt>
                <c:pt idx="65">
                  <c:v>351.77423099999999</c:v>
                </c:pt>
                <c:pt idx="66">
                  <c:v>349.6158752</c:v>
                </c:pt>
                <c:pt idx="67">
                  <c:v>348.76116939999997</c:v>
                </c:pt>
                <c:pt idx="68">
                  <c:v>349.49801639999998</c:v>
                </c:pt>
                <c:pt idx="69">
                  <c:v>351.57830810000002</c:v>
                </c:pt>
                <c:pt idx="70">
                  <c:v>350.88735960000002</c:v>
                </c:pt>
                <c:pt idx="71">
                  <c:v>349.15103149999999</c:v>
                </c:pt>
                <c:pt idx="72">
                  <c:v>347.49392699999999</c:v>
                </c:pt>
                <c:pt idx="73">
                  <c:v>347.37716669999998</c:v>
                </c:pt>
              </c:numCache>
            </c:numRef>
          </c:val>
          <c:smooth val="0"/>
          <c:extLst>
            <c:ext xmlns:c16="http://schemas.microsoft.com/office/drawing/2014/chart" uri="{C3380CC4-5D6E-409C-BE32-E72D297353CC}">
              <c16:uniqueId val="{00000003-F5E0-4228-A899-0A5E4F71C7CE}"/>
            </c:ext>
          </c:extLst>
        </c:ser>
        <c:dLbls>
          <c:showLegendKey val="0"/>
          <c:showVal val="0"/>
          <c:showCatName val="0"/>
          <c:showSerName val="0"/>
          <c:showPercent val="0"/>
          <c:showBubbleSize val="0"/>
        </c:dLbls>
        <c:smooth val="0"/>
        <c:axId val="468855696"/>
        <c:axId val="468856024"/>
      </c:lineChart>
      <c:catAx>
        <c:axId val="468855696"/>
        <c:scaling>
          <c:orientation val="minMax"/>
        </c:scaling>
        <c:delete val="0"/>
        <c:axPos val="b"/>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mn-cs"/>
              </a:defRPr>
            </a:pPr>
            <a:endParaRPr lang="en-US"/>
          </a:p>
        </c:txPr>
        <c:crossAx val="468856024"/>
        <c:crosses val="autoZero"/>
        <c:auto val="1"/>
        <c:lblAlgn val="ctr"/>
        <c:lblOffset val="100"/>
        <c:noMultiLvlLbl val="0"/>
      </c:catAx>
      <c:valAx>
        <c:axId val="468856024"/>
        <c:scaling>
          <c:orientation val="minMax"/>
          <c:min val="2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mn-cs"/>
                  </a:defRPr>
                </a:pPr>
                <a:r>
                  <a:rPr lang="en-US"/>
                  <a:t>MAE Score</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mn-cs"/>
              </a:defRPr>
            </a:pPr>
            <a:endParaRPr lang="en-US"/>
          </a:p>
        </c:txPr>
        <c:crossAx val="46885569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baseline="0">
          <a:latin typeface="Times New Roman" panose="02020603050405020304" pitchFamily="18" charset="0"/>
        </a:defRPr>
      </a:pPr>
      <a:endParaRPr lang="en-US"/>
    </a:p>
  </c:txPr>
  <c:externalData r:id="rId3">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ctr" rtl="0">
              <a:defRPr sz="1200" b="0" i="0" u="none" strike="noStrike" kern="1200" spc="0" baseline="0">
                <a:solidFill>
                  <a:schemeClr val="tx1">
                    <a:lumMod val="65000"/>
                    <a:lumOff val="35000"/>
                  </a:schemeClr>
                </a:solidFill>
                <a:latin typeface="Times New Roman" panose="02020603050405020304" pitchFamily="18" charset="0"/>
                <a:ea typeface="+mn-ea"/>
                <a:cs typeface="+mn-cs"/>
              </a:defRPr>
            </a:pPr>
            <a:r>
              <a:rPr lang="en-US" sz="1200"/>
              <a:t>Best One-Week Forecast MAE Across 74 Features (Weekly Difference)</a:t>
            </a:r>
          </a:p>
        </c:rich>
      </c:tx>
      <c:overlay val="0"/>
      <c:spPr>
        <a:noFill/>
        <a:ln>
          <a:noFill/>
        </a:ln>
        <a:effectLst/>
      </c:spPr>
      <c:txPr>
        <a:bodyPr rot="0" spcFirstLastPara="1" vertOverflow="ellipsis" vert="horz" wrap="square" anchor="ctr" anchorCtr="1"/>
        <a:lstStyle/>
        <a:p>
          <a:pPr algn="ctr" rtl="0">
            <a:defRPr sz="1200" b="0" i="0" u="none" strike="noStrike" kern="1200" spc="0" baseline="0">
              <a:solidFill>
                <a:schemeClr val="tx1">
                  <a:lumMod val="65000"/>
                  <a:lumOff val="35000"/>
                </a:schemeClr>
              </a:solidFill>
              <a:latin typeface="Times New Roman" panose="02020603050405020304" pitchFamily="18" charset="0"/>
              <a:ea typeface="+mn-ea"/>
              <a:cs typeface="+mn-cs"/>
            </a:defRPr>
          </a:pPr>
          <a:endParaRPr lang="en-US"/>
        </a:p>
      </c:txPr>
    </c:title>
    <c:autoTitleDeleted val="0"/>
    <c:plotArea>
      <c:layout/>
      <c:barChart>
        <c:barDir val="col"/>
        <c:grouping val="clustered"/>
        <c:varyColors val="0"/>
        <c:ser>
          <c:idx val="0"/>
          <c:order val="0"/>
          <c:tx>
            <c:strRef>
              <c:f>KerasResultsWeekWeekDiff0201202!$B$7</c:f>
              <c:strCache>
                <c:ptCount val="1"/>
                <c:pt idx="0">
                  <c:v>MAE</c:v>
                </c:pt>
              </c:strCache>
            </c:strRef>
          </c:tx>
          <c:spPr>
            <a:solidFill>
              <a:schemeClr val="accent1"/>
            </a:solidFill>
            <a:ln>
              <a:noFill/>
            </a:ln>
            <a:effectLst/>
          </c:spPr>
          <c:invertIfNegative val="0"/>
          <c:cat>
            <c:strRef>
              <c:f>KerasResultsWeekWeekDiff0201202!$A$8:$A$11</c:f>
              <c:strCache>
                <c:ptCount val="4"/>
                <c:pt idx="0">
                  <c:v>RNN (7)</c:v>
                </c:pt>
                <c:pt idx="1">
                  <c:v>LSTM (74)</c:v>
                </c:pt>
                <c:pt idx="2">
                  <c:v>GRU (11)</c:v>
                </c:pt>
                <c:pt idx="3">
                  <c:v>Conv GRU (54)</c:v>
                </c:pt>
              </c:strCache>
            </c:strRef>
          </c:cat>
          <c:val>
            <c:numRef>
              <c:f>KerasResultsWeekWeekDiff0201202!$B$8:$B$11</c:f>
              <c:numCache>
                <c:formatCode>General</c:formatCode>
                <c:ptCount val="4"/>
                <c:pt idx="0">
                  <c:v>246.50816349999999</c:v>
                </c:pt>
                <c:pt idx="1">
                  <c:v>212.31784060000001</c:v>
                </c:pt>
                <c:pt idx="2">
                  <c:v>222.5458984</c:v>
                </c:pt>
                <c:pt idx="3">
                  <c:v>221.00772090000001</c:v>
                </c:pt>
              </c:numCache>
            </c:numRef>
          </c:val>
          <c:extLst>
            <c:ext xmlns:c16="http://schemas.microsoft.com/office/drawing/2014/chart" uri="{C3380CC4-5D6E-409C-BE32-E72D297353CC}">
              <c16:uniqueId val="{00000000-86A9-458D-93BB-95A494777094}"/>
            </c:ext>
          </c:extLst>
        </c:ser>
        <c:dLbls>
          <c:showLegendKey val="0"/>
          <c:showVal val="0"/>
          <c:showCatName val="0"/>
          <c:showSerName val="0"/>
          <c:showPercent val="0"/>
          <c:showBubbleSize val="0"/>
        </c:dLbls>
        <c:gapWidth val="219"/>
        <c:overlap val="-27"/>
        <c:axId val="530884496"/>
        <c:axId val="530885480"/>
      </c:barChart>
      <c:catAx>
        <c:axId val="5308844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mn-cs"/>
              </a:defRPr>
            </a:pPr>
            <a:endParaRPr lang="en-US"/>
          </a:p>
        </c:txPr>
        <c:crossAx val="530885480"/>
        <c:crosses val="autoZero"/>
        <c:auto val="1"/>
        <c:lblAlgn val="ctr"/>
        <c:lblOffset val="100"/>
        <c:noMultiLvlLbl val="0"/>
      </c:catAx>
      <c:valAx>
        <c:axId val="530885480"/>
        <c:scaling>
          <c:orientation val="minMax"/>
          <c:max val="400"/>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mn-cs"/>
                  </a:defRPr>
                </a:pPr>
                <a:r>
                  <a:rPr lang="en-US"/>
                  <a:t>MAE Score</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mn-cs"/>
              </a:defRPr>
            </a:pPr>
            <a:endParaRPr lang="en-US"/>
          </a:p>
        </c:txPr>
        <c:crossAx val="530884496"/>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baseline="0">
          <a:latin typeface="Times New Roman" panose="02020603050405020304" pitchFamily="18" charset="0"/>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P-Value of Top 25 (Weekly Differenced)</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weeklydifffeatscores!$B$1</c:f>
              <c:strCache>
                <c:ptCount val="1"/>
                <c:pt idx="0">
                  <c:v>Score</c:v>
                </c:pt>
              </c:strCache>
            </c:strRef>
          </c:tx>
          <c:spPr>
            <a:solidFill>
              <a:schemeClr val="accent1"/>
            </a:solidFill>
            <a:ln>
              <a:noFill/>
            </a:ln>
            <a:effectLst/>
          </c:spPr>
          <c:invertIfNegative val="0"/>
          <c:cat>
            <c:strRef>
              <c:f>weeklydifffeatscores!$A$2:$A$25</c:f>
              <c:strCache>
                <c:ptCount val="24"/>
                <c:pt idx="0">
                  <c:v>7</c:v>
                </c:pt>
                <c:pt idx="1">
                  <c:v>Easter Sunday</c:v>
                </c:pt>
                <c:pt idx="2">
                  <c:v>Christmas Eve</c:v>
                </c:pt>
                <c:pt idx="3">
                  <c:v>AvgWeeklyDiff</c:v>
                </c:pt>
                <c:pt idx="4">
                  <c:v>Thanksgiving</c:v>
                </c:pt>
                <c:pt idx="5">
                  <c:v>Mardi Gras Day</c:v>
                </c:pt>
                <c:pt idx="6">
                  <c:v>Labor Day</c:v>
                </c:pt>
                <c:pt idx="7">
                  <c:v>0</c:v>
                </c:pt>
                <c:pt idx="8">
                  <c:v>Memorial Day</c:v>
                </c:pt>
                <c:pt idx="9">
                  <c:v>13</c:v>
                </c:pt>
                <c:pt idx="10">
                  <c:v>Christmas Day</c:v>
                </c:pt>
                <c:pt idx="11">
                  <c:v>No Holiday</c:v>
                </c:pt>
                <c:pt idx="12">
                  <c:v>Independence Day</c:v>
                </c:pt>
                <c:pt idx="13">
                  <c:v>Holika Dahan</c:v>
                </c:pt>
                <c:pt idx="14">
                  <c:v>6</c:v>
                </c:pt>
                <c:pt idx="15">
                  <c:v>Eid al Fitr</c:v>
                </c:pt>
                <c:pt idx="16">
                  <c:v>ChristmasSeason</c:v>
                </c:pt>
                <c:pt idx="17">
                  <c:v>Day</c:v>
                </c:pt>
                <c:pt idx="18">
                  <c:v>Super Bowl Sunday</c:v>
                </c:pt>
                <c:pt idx="19">
                  <c:v>March</c:v>
                </c:pt>
                <c:pt idx="20">
                  <c:v>Cinco de Mayo</c:v>
                </c:pt>
                <c:pt idx="21">
                  <c:v>9</c:v>
                </c:pt>
                <c:pt idx="22">
                  <c:v>12</c:v>
                </c:pt>
                <c:pt idx="23">
                  <c:v>1</c:v>
                </c:pt>
              </c:strCache>
            </c:strRef>
          </c:cat>
          <c:val>
            <c:numRef>
              <c:f>weeklydifffeatscores!$B$2:$B$25</c:f>
              <c:numCache>
                <c:formatCode>General</c:formatCode>
                <c:ptCount val="24"/>
                <c:pt idx="0">
                  <c:v>206.423731</c:v>
                </c:pt>
                <c:pt idx="1">
                  <c:v>56.974653699999998</c:v>
                </c:pt>
                <c:pt idx="2">
                  <c:v>26.801020829999999</c:v>
                </c:pt>
                <c:pt idx="3">
                  <c:v>26.36918863</c:v>
                </c:pt>
                <c:pt idx="4">
                  <c:v>16.250898549999999</c:v>
                </c:pt>
                <c:pt idx="5">
                  <c:v>14.8603465</c:v>
                </c:pt>
                <c:pt idx="6">
                  <c:v>10.87225007</c:v>
                </c:pt>
                <c:pt idx="7">
                  <c:v>7.9178600469999996</c:v>
                </c:pt>
                <c:pt idx="8">
                  <c:v>6.8267721019999996</c:v>
                </c:pt>
                <c:pt idx="9">
                  <c:v>6.094619078</c:v>
                </c:pt>
                <c:pt idx="10">
                  <c:v>5.4036150210000002</c:v>
                </c:pt>
                <c:pt idx="11">
                  <c:v>5.4020577760000004</c:v>
                </c:pt>
                <c:pt idx="12">
                  <c:v>3.1953939220000001</c:v>
                </c:pt>
                <c:pt idx="13">
                  <c:v>2.655215901</c:v>
                </c:pt>
                <c:pt idx="14">
                  <c:v>2.5108686649999998</c:v>
                </c:pt>
                <c:pt idx="15">
                  <c:v>2.4686927650000001</c:v>
                </c:pt>
                <c:pt idx="16">
                  <c:v>2.0138363099999999</c:v>
                </c:pt>
                <c:pt idx="17">
                  <c:v>1.922639655</c:v>
                </c:pt>
                <c:pt idx="18">
                  <c:v>1.741654979</c:v>
                </c:pt>
                <c:pt idx="19">
                  <c:v>1.6117537829999999</c:v>
                </c:pt>
                <c:pt idx="20">
                  <c:v>1.1937983320000001</c:v>
                </c:pt>
                <c:pt idx="21">
                  <c:v>1.07522922</c:v>
                </c:pt>
                <c:pt idx="22">
                  <c:v>1.0645494339999999</c:v>
                </c:pt>
                <c:pt idx="23">
                  <c:v>0.98179775800000002</c:v>
                </c:pt>
              </c:numCache>
            </c:numRef>
          </c:val>
          <c:extLst>
            <c:ext xmlns:c16="http://schemas.microsoft.com/office/drawing/2014/chart" uri="{C3380CC4-5D6E-409C-BE32-E72D297353CC}">
              <c16:uniqueId val="{00000000-0807-4198-8839-FB464A0882EE}"/>
            </c:ext>
          </c:extLst>
        </c:ser>
        <c:dLbls>
          <c:showLegendKey val="0"/>
          <c:showVal val="0"/>
          <c:showCatName val="0"/>
          <c:showSerName val="0"/>
          <c:showPercent val="0"/>
          <c:showBubbleSize val="0"/>
        </c:dLbls>
        <c:gapWidth val="219"/>
        <c:overlap val="-27"/>
        <c:axId val="345571736"/>
        <c:axId val="345568128"/>
      </c:barChart>
      <c:catAx>
        <c:axId val="34557173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45568128"/>
        <c:crosses val="autoZero"/>
        <c:auto val="1"/>
        <c:lblAlgn val="ctr"/>
        <c:lblOffset val="100"/>
        <c:noMultiLvlLbl val="0"/>
      </c:catAx>
      <c:valAx>
        <c:axId val="34556812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P-Value</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45571736"/>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mn-cs"/>
              </a:defRPr>
            </a:pPr>
            <a:r>
              <a:rPr lang="en-US"/>
              <a:t>Weekly Differenced</a:t>
            </a:r>
            <a:r>
              <a:rPr lang="en-US" sz="1400" b="0" i="0" u="none" strike="noStrike" baseline="0">
                <a:effectLst/>
              </a:rPr>
              <a:t> One-Week Forecast</a:t>
            </a:r>
            <a:r>
              <a:rPr lang="en-US"/>
              <a:t> Results Across 74 Features</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mn-cs"/>
            </a:defRPr>
          </a:pPr>
          <a:endParaRPr lang="en-US"/>
        </a:p>
      </c:txPr>
    </c:title>
    <c:autoTitleDeleted val="0"/>
    <c:plotArea>
      <c:layout/>
      <c:lineChart>
        <c:grouping val="standard"/>
        <c:varyColors val="0"/>
        <c:ser>
          <c:idx val="0"/>
          <c:order val="0"/>
          <c:tx>
            <c:strRef>
              <c:f>KerasResultsWeekWeekDiff0201202!$A$2</c:f>
              <c:strCache>
                <c:ptCount val="1"/>
                <c:pt idx="0">
                  <c:v>RNN</c:v>
                </c:pt>
              </c:strCache>
            </c:strRef>
          </c:tx>
          <c:spPr>
            <a:ln w="28575" cap="rnd">
              <a:solidFill>
                <a:schemeClr val="accent1"/>
              </a:solidFill>
              <a:round/>
            </a:ln>
            <a:effectLst/>
          </c:spPr>
          <c:marker>
            <c:symbol val="none"/>
          </c:marker>
          <c:val>
            <c:numRef>
              <c:f>KerasResultsWeekWeekDiff0201202!$B$2:$BW$2</c:f>
              <c:numCache>
                <c:formatCode>General</c:formatCode>
                <c:ptCount val="74"/>
                <c:pt idx="0">
                  <c:v>248.924408</c:v>
                </c:pt>
                <c:pt idx="1">
                  <c:v>249.10334779999999</c:v>
                </c:pt>
                <c:pt idx="2">
                  <c:v>248.8627472</c:v>
                </c:pt>
                <c:pt idx="3">
                  <c:v>248.13151550000001</c:v>
                </c:pt>
                <c:pt idx="4">
                  <c:v>247.5275269</c:v>
                </c:pt>
                <c:pt idx="5">
                  <c:v>247.15086360000001</c:v>
                </c:pt>
                <c:pt idx="6">
                  <c:v>246.50816349999999</c:v>
                </c:pt>
                <c:pt idx="7">
                  <c:v>247.12069700000001</c:v>
                </c:pt>
                <c:pt idx="8">
                  <c:v>247.8306274</c:v>
                </c:pt>
                <c:pt idx="9">
                  <c:v>247.46171570000001</c:v>
                </c:pt>
                <c:pt idx="10">
                  <c:v>247.34259030000001</c:v>
                </c:pt>
                <c:pt idx="11">
                  <c:v>247.85678100000001</c:v>
                </c:pt>
                <c:pt idx="12">
                  <c:v>247.58201600000001</c:v>
                </c:pt>
                <c:pt idx="13">
                  <c:v>249.0938721</c:v>
                </c:pt>
                <c:pt idx="14">
                  <c:v>247.6466217</c:v>
                </c:pt>
                <c:pt idx="15">
                  <c:v>247.41351320000001</c:v>
                </c:pt>
                <c:pt idx="16">
                  <c:v>248.22747799999999</c:v>
                </c:pt>
                <c:pt idx="17">
                  <c:v>248.58815000000001</c:v>
                </c:pt>
                <c:pt idx="18">
                  <c:v>250.70808410000001</c:v>
                </c:pt>
                <c:pt idx="19">
                  <c:v>251.52363589999999</c:v>
                </c:pt>
                <c:pt idx="20">
                  <c:v>251.52774049999999</c:v>
                </c:pt>
                <c:pt idx="21">
                  <c:v>251.64765929999999</c:v>
                </c:pt>
                <c:pt idx="22">
                  <c:v>251.45555110000001</c:v>
                </c:pt>
                <c:pt idx="23">
                  <c:v>251.4342651</c:v>
                </c:pt>
                <c:pt idx="24">
                  <c:v>251.48217769999999</c:v>
                </c:pt>
                <c:pt idx="25">
                  <c:v>251.46865840000001</c:v>
                </c:pt>
                <c:pt idx="26">
                  <c:v>251.4001312</c:v>
                </c:pt>
                <c:pt idx="27">
                  <c:v>251.47779850000001</c:v>
                </c:pt>
                <c:pt idx="28">
                  <c:v>251.48997499999999</c:v>
                </c:pt>
                <c:pt idx="29">
                  <c:v>251.398056</c:v>
                </c:pt>
                <c:pt idx="30">
                  <c:v>251.45111080000001</c:v>
                </c:pt>
                <c:pt idx="31">
                  <c:v>251.40556340000001</c:v>
                </c:pt>
                <c:pt idx="32">
                  <c:v>251.4557495</c:v>
                </c:pt>
                <c:pt idx="33">
                  <c:v>251.43299870000001</c:v>
                </c:pt>
                <c:pt idx="34">
                  <c:v>251.37202450000001</c:v>
                </c:pt>
                <c:pt idx="35">
                  <c:v>251.4379883</c:v>
                </c:pt>
                <c:pt idx="36">
                  <c:v>251.38226320000001</c:v>
                </c:pt>
                <c:pt idx="37">
                  <c:v>251.4123688</c:v>
                </c:pt>
                <c:pt idx="38">
                  <c:v>251.3963013</c:v>
                </c:pt>
                <c:pt idx="39">
                  <c:v>251.4591217</c:v>
                </c:pt>
                <c:pt idx="40">
                  <c:v>251.4681702</c:v>
                </c:pt>
                <c:pt idx="41">
                  <c:v>251.43672179999999</c:v>
                </c:pt>
                <c:pt idx="42">
                  <c:v>251.42329409999999</c:v>
                </c:pt>
                <c:pt idx="43">
                  <c:v>251.47698969999999</c:v>
                </c:pt>
                <c:pt idx="44">
                  <c:v>251.48999019999999</c:v>
                </c:pt>
                <c:pt idx="45">
                  <c:v>251.4541931</c:v>
                </c:pt>
                <c:pt idx="46">
                  <c:v>251.4715118</c:v>
                </c:pt>
                <c:pt idx="47">
                  <c:v>251.4128876</c:v>
                </c:pt>
                <c:pt idx="48">
                  <c:v>251.4679108</c:v>
                </c:pt>
                <c:pt idx="49">
                  <c:v>251.36614990000001</c:v>
                </c:pt>
                <c:pt idx="50">
                  <c:v>251.39163210000001</c:v>
                </c:pt>
                <c:pt idx="51">
                  <c:v>251.38165280000001</c:v>
                </c:pt>
                <c:pt idx="52">
                  <c:v>251.45114140000001</c:v>
                </c:pt>
                <c:pt idx="53">
                  <c:v>251.4617767</c:v>
                </c:pt>
                <c:pt idx="54">
                  <c:v>251.42712399999999</c:v>
                </c:pt>
                <c:pt idx="55">
                  <c:v>251.42443850000001</c:v>
                </c:pt>
                <c:pt idx="56">
                  <c:v>251.35499569999999</c:v>
                </c:pt>
                <c:pt idx="57">
                  <c:v>251.35522460000001</c:v>
                </c:pt>
                <c:pt idx="58">
                  <c:v>251.46835329999999</c:v>
                </c:pt>
                <c:pt idx="59">
                  <c:v>251.4353333</c:v>
                </c:pt>
                <c:pt idx="60">
                  <c:v>251.41558839999999</c:v>
                </c:pt>
                <c:pt idx="61">
                  <c:v>251.46492000000001</c:v>
                </c:pt>
                <c:pt idx="62">
                  <c:v>251.39714050000001</c:v>
                </c:pt>
                <c:pt idx="63">
                  <c:v>251.42147829999999</c:v>
                </c:pt>
                <c:pt idx="64">
                  <c:v>251.4050446</c:v>
                </c:pt>
                <c:pt idx="65">
                  <c:v>251.48950199999999</c:v>
                </c:pt>
                <c:pt idx="66">
                  <c:v>251.45477289999999</c:v>
                </c:pt>
                <c:pt idx="67">
                  <c:v>251.5591278</c:v>
                </c:pt>
                <c:pt idx="68">
                  <c:v>251.41363530000001</c:v>
                </c:pt>
                <c:pt idx="69">
                  <c:v>251.43095400000001</c:v>
                </c:pt>
                <c:pt idx="70">
                  <c:v>251.4358063</c:v>
                </c:pt>
                <c:pt idx="71">
                  <c:v>251.43971250000001</c:v>
                </c:pt>
                <c:pt idx="72">
                  <c:v>251.3349915</c:v>
                </c:pt>
                <c:pt idx="73">
                  <c:v>251.4604492</c:v>
                </c:pt>
              </c:numCache>
            </c:numRef>
          </c:val>
          <c:smooth val="0"/>
          <c:extLst>
            <c:ext xmlns:c16="http://schemas.microsoft.com/office/drawing/2014/chart" uri="{C3380CC4-5D6E-409C-BE32-E72D297353CC}">
              <c16:uniqueId val="{00000000-5E3A-4051-987E-59300A52DFEE}"/>
            </c:ext>
          </c:extLst>
        </c:ser>
        <c:ser>
          <c:idx val="1"/>
          <c:order val="1"/>
          <c:tx>
            <c:strRef>
              <c:f>KerasResultsWeekWeekDiff0201202!$A$3</c:f>
              <c:strCache>
                <c:ptCount val="1"/>
                <c:pt idx="0">
                  <c:v>LSTM</c:v>
                </c:pt>
              </c:strCache>
            </c:strRef>
          </c:tx>
          <c:spPr>
            <a:ln w="28575" cap="rnd">
              <a:solidFill>
                <a:schemeClr val="accent2"/>
              </a:solidFill>
              <a:round/>
            </a:ln>
            <a:effectLst/>
          </c:spPr>
          <c:marker>
            <c:symbol val="none"/>
          </c:marker>
          <c:val>
            <c:numRef>
              <c:f>KerasResultsWeekWeekDiff0201202!$B$3:$BW$3</c:f>
              <c:numCache>
                <c:formatCode>General</c:formatCode>
                <c:ptCount val="74"/>
                <c:pt idx="0">
                  <c:v>248.7318726</c:v>
                </c:pt>
                <c:pt idx="1">
                  <c:v>248.64257810000001</c:v>
                </c:pt>
                <c:pt idx="2">
                  <c:v>247.28919980000001</c:v>
                </c:pt>
                <c:pt idx="3">
                  <c:v>244.41613770000001</c:v>
                </c:pt>
                <c:pt idx="4">
                  <c:v>244.2671814</c:v>
                </c:pt>
                <c:pt idx="5">
                  <c:v>244.17845149999999</c:v>
                </c:pt>
                <c:pt idx="6">
                  <c:v>239.5166016</c:v>
                </c:pt>
                <c:pt idx="7">
                  <c:v>240.0366516</c:v>
                </c:pt>
                <c:pt idx="8">
                  <c:v>239.06266780000001</c:v>
                </c:pt>
                <c:pt idx="9">
                  <c:v>239.6444702</c:v>
                </c:pt>
                <c:pt idx="10">
                  <c:v>238.35620119999999</c:v>
                </c:pt>
                <c:pt idx="11">
                  <c:v>236.5034943</c:v>
                </c:pt>
                <c:pt idx="12">
                  <c:v>236.78344730000001</c:v>
                </c:pt>
                <c:pt idx="13">
                  <c:v>236.55386350000001</c:v>
                </c:pt>
                <c:pt idx="14">
                  <c:v>235.99041750000001</c:v>
                </c:pt>
                <c:pt idx="15">
                  <c:v>235.34388730000001</c:v>
                </c:pt>
                <c:pt idx="16">
                  <c:v>229.54827879999999</c:v>
                </c:pt>
                <c:pt idx="17">
                  <c:v>231.11665339999999</c:v>
                </c:pt>
                <c:pt idx="18">
                  <c:v>230.15417479999999</c:v>
                </c:pt>
                <c:pt idx="19">
                  <c:v>233.14283750000001</c:v>
                </c:pt>
                <c:pt idx="20">
                  <c:v>230.80726619999999</c:v>
                </c:pt>
                <c:pt idx="21">
                  <c:v>230.3292999</c:v>
                </c:pt>
                <c:pt idx="22">
                  <c:v>229.84683229999999</c:v>
                </c:pt>
                <c:pt idx="23">
                  <c:v>229.4466248</c:v>
                </c:pt>
                <c:pt idx="24">
                  <c:v>228.76507570000001</c:v>
                </c:pt>
                <c:pt idx="25">
                  <c:v>226.67384340000001</c:v>
                </c:pt>
                <c:pt idx="26">
                  <c:v>225.1579437</c:v>
                </c:pt>
                <c:pt idx="27">
                  <c:v>224.56524659999999</c:v>
                </c:pt>
                <c:pt idx="28">
                  <c:v>223.45654300000001</c:v>
                </c:pt>
                <c:pt idx="29">
                  <c:v>227.10174559999999</c:v>
                </c:pt>
                <c:pt idx="30">
                  <c:v>227.0478363</c:v>
                </c:pt>
                <c:pt idx="31">
                  <c:v>228.5943298</c:v>
                </c:pt>
                <c:pt idx="32">
                  <c:v>224.19485470000001</c:v>
                </c:pt>
                <c:pt idx="33">
                  <c:v>226.51191710000001</c:v>
                </c:pt>
                <c:pt idx="34">
                  <c:v>224.39384459999999</c:v>
                </c:pt>
                <c:pt idx="35">
                  <c:v>221.50151059999999</c:v>
                </c:pt>
                <c:pt idx="36">
                  <c:v>223.80802919999999</c:v>
                </c:pt>
                <c:pt idx="37">
                  <c:v>223.87193300000001</c:v>
                </c:pt>
                <c:pt idx="38">
                  <c:v>220.2649078</c:v>
                </c:pt>
                <c:pt idx="39">
                  <c:v>221.15568540000001</c:v>
                </c:pt>
                <c:pt idx="40">
                  <c:v>219.5558929</c:v>
                </c:pt>
                <c:pt idx="41">
                  <c:v>218.5338898</c:v>
                </c:pt>
                <c:pt idx="42">
                  <c:v>218.2727203</c:v>
                </c:pt>
                <c:pt idx="43">
                  <c:v>221.3309174</c:v>
                </c:pt>
                <c:pt idx="44">
                  <c:v>217.5040894</c:v>
                </c:pt>
                <c:pt idx="45">
                  <c:v>218.7107239</c:v>
                </c:pt>
                <c:pt idx="46">
                  <c:v>218.4135742</c:v>
                </c:pt>
                <c:pt idx="47">
                  <c:v>215.463089</c:v>
                </c:pt>
                <c:pt idx="48">
                  <c:v>216.56439209999999</c:v>
                </c:pt>
                <c:pt idx="49">
                  <c:v>221.64883420000001</c:v>
                </c:pt>
                <c:pt idx="50">
                  <c:v>223.7331696</c:v>
                </c:pt>
                <c:pt idx="51">
                  <c:v>230.59889219999999</c:v>
                </c:pt>
                <c:pt idx="52">
                  <c:v>221.19284060000001</c:v>
                </c:pt>
                <c:pt idx="53">
                  <c:v>239.14549260000001</c:v>
                </c:pt>
                <c:pt idx="54">
                  <c:v>225.93824770000001</c:v>
                </c:pt>
                <c:pt idx="55">
                  <c:v>217.9857025</c:v>
                </c:pt>
                <c:pt idx="56">
                  <c:v>216.0863037</c:v>
                </c:pt>
                <c:pt idx="57">
                  <c:v>215.58445739999999</c:v>
                </c:pt>
                <c:pt idx="58">
                  <c:v>216.13380430000001</c:v>
                </c:pt>
                <c:pt idx="59">
                  <c:v>215.9114227</c:v>
                </c:pt>
                <c:pt idx="60">
                  <c:v>214.92922970000001</c:v>
                </c:pt>
                <c:pt idx="61">
                  <c:v>215.53349299999999</c:v>
                </c:pt>
                <c:pt idx="62">
                  <c:v>216.94622799999999</c:v>
                </c:pt>
                <c:pt idx="63">
                  <c:v>217.2795715</c:v>
                </c:pt>
                <c:pt idx="64">
                  <c:v>216.92095950000001</c:v>
                </c:pt>
                <c:pt idx="65">
                  <c:v>218.63061519999999</c:v>
                </c:pt>
                <c:pt idx="66">
                  <c:v>215.1433868</c:v>
                </c:pt>
                <c:pt idx="67">
                  <c:v>217.13323969999999</c:v>
                </c:pt>
                <c:pt idx="68">
                  <c:v>215.9483032</c:v>
                </c:pt>
                <c:pt idx="69">
                  <c:v>217.99742130000001</c:v>
                </c:pt>
                <c:pt idx="70">
                  <c:v>214.53611760000001</c:v>
                </c:pt>
                <c:pt idx="71">
                  <c:v>213.9675446</c:v>
                </c:pt>
                <c:pt idx="72">
                  <c:v>212.90269470000001</c:v>
                </c:pt>
                <c:pt idx="73">
                  <c:v>212.31784060000001</c:v>
                </c:pt>
              </c:numCache>
            </c:numRef>
          </c:val>
          <c:smooth val="0"/>
          <c:extLst>
            <c:ext xmlns:c16="http://schemas.microsoft.com/office/drawing/2014/chart" uri="{C3380CC4-5D6E-409C-BE32-E72D297353CC}">
              <c16:uniqueId val="{00000001-5E3A-4051-987E-59300A52DFEE}"/>
            </c:ext>
          </c:extLst>
        </c:ser>
        <c:ser>
          <c:idx val="2"/>
          <c:order val="2"/>
          <c:tx>
            <c:strRef>
              <c:f>KerasResultsWeekWeekDiff0201202!$A$4</c:f>
              <c:strCache>
                <c:ptCount val="1"/>
                <c:pt idx="0">
                  <c:v>GRU</c:v>
                </c:pt>
              </c:strCache>
            </c:strRef>
          </c:tx>
          <c:spPr>
            <a:ln w="28575" cap="rnd">
              <a:solidFill>
                <a:schemeClr val="accent3"/>
              </a:solidFill>
              <a:round/>
            </a:ln>
            <a:effectLst/>
          </c:spPr>
          <c:marker>
            <c:symbol val="none"/>
          </c:marker>
          <c:val>
            <c:numRef>
              <c:f>KerasResultsWeekWeekDiff0201202!$B$4:$BW$4</c:f>
              <c:numCache>
                <c:formatCode>General</c:formatCode>
                <c:ptCount val="74"/>
                <c:pt idx="0">
                  <c:v>248.6863251</c:v>
                </c:pt>
                <c:pt idx="1">
                  <c:v>248.22785949999999</c:v>
                </c:pt>
                <c:pt idx="2">
                  <c:v>246.9806519</c:v>
                </c:pt>
                <c:pt idx="3">
                  <c:v>243.87226870000001</c:v>
                </c:pt>
                <c:pt idx="4">
                  <c:v>242.9383698</c:v>
                </c:pt>
                <c:pt idx="5">
                  <c:v>242.58265689999999</c:v>
                </c:pt>
                <c:pt idx="6">
                  <c:v>241.49523930000001</c:v>
                </c:pt>
                <c:pt idx="7">
                  <c:v>235.11409</c:v>
                </c:pt>
                <c:pt idx="8">
                  <c:v>226.19390870000001</c:v>
                </c:pt>
                <c:pt idx="9">
                  <c:v>223.50344849999999</c:v>
                </c:pt>
                <c:pt idx="10">
                  <c:v>222.5458984</c:v>
                </c:pt>
                <c:pt idx="11">
                  <c:v>223.71366879999999</c:v>
                </c:pt>
                <c:pt idx="12">
                  <c:v>227.721405</c:v>
                </c:pt>
                <c:pt idx="13">
                  <c:v>226.0801697</c:v>
                </c:pt>
                <c:pt idx="14">
                  <c:v>227.64666750000001</c:v>
                </c:pt>
                <c:pt idx="15">
                  <c:v>230.11854550000001</c:v>
                </c:pt>
                <c:pt idx="16">
                  <c:v>232.94718929999999</c:v>
                </c:pt>
                <c:pt idx="17">
                  <c:v>228.74066160000001</c:v>
                </c:pt>
                <c:pt idx="18">
                  <c:v>229.1099701</c:v>
                </c:pt>
                <c:pt idx="19">
                  <c:v>229.71398930000001</c:v>
                </c:pt>
                <c:pt idx="20">
                  <c:v>228.16638180000001</c:v>
                </c:pt>
                <c:pt idx="21">
                  <c:v>226.7472076</c:v>
                </c:pt>
                <c:pt idx="22">
                  <c:v>228.85006709999999</c:v>
                </c:pt>
                <c:pt idx="23">
                  <c:v>237.6500092</c:v>
                </c:pt>
                <c:pt idx="24">
                  <c:v>239.03446959999999</c:v>
                </c:pt>
                <c:pt idx="25">
                  <c:v>237.16014100000001</c:v>
                </c:pt>
                <c:pt idx="26">
                  <c:v>230.714798</c:v>
                </c:pt>
                <c:pt idx="27">
                  <c:v>234.58480829999999</c:v>
                </c:pt>
                <c:pt idx="28">
                  <c:v>235.09265139999999</c:v>
                </c:pt>
                <c:pt idx="29">
                  <c:v>240.4681702</c:v>
                </c:pt>
                <c:pt idx="30">
                  <c:v>240.98381040000001</c:v>
                </c:pt>
                <c:pt idx="31">
                  <c:v>243.80474849999999</c:v>
                </c:pt>
                <c:pt idx="32">
                  <c:v>249.60220340000001</c:v>
                </c:pt>
                <c:pt idx="33">
                  <c:v>251.4575653</c:v>
                </c:pt>
                <c:pt idx="34">
                  <c:v>251.12020870000001</c:v>
                </c:pt>
                <c:pt idx="35">
                  <c:v>250.4424286</c:v>
                </c:pt>
                <c:pt idx="36">
                  <c:v>250.54933170000001</c:v>
                </c:pt>
                <c:pt idx="37">
                  <c:v>250.08982850000001</c:v>
                </c:pt>
                <c:pt idx="38">
                  <c:v>251.13638309999999</c:v>
                </c:pt>
                <c:pt idx="39">
                  <c:v>251.1088867</c:v>
                </c:pt>
                <c:pt idx="40">
                  <c:v>251.3751221</c:v>
                </c:pt>
                <c:pt idx="41">
                  <c:v>251.14445499999999</c:v>
                </c:pt>
                <c:pt idx="42">
                  <c:v>250.85908509999999</c:v>
                </c:pt>
                <c:pt idx="43">
                  <c:v>250.92602539999999</c:v>
                </c:pt>
                <c:pt idx="44">
                  <c:v>250.89431759999999</c:v>
                </c:pt>
                <c:pt idx="45">
                  <c:v>250.93130489999999</c:v>
                </c:pt>
                <c:pt idx="46">
                  <c:v>250.91902160000001</c:v>
                </c:pt>
                <c:pt idx="47">
                  <c:v>250.4995117</c:v>
                </c:pt>
                <c:pt idx="48">
                  <c:v>250.50927730000001</c:v>
                </c:pt>
                <c:pt idx="49">
                  <c:v>250.30293270000001</c:v>
                </c:pt>
                <c:pt idx="50">
                  <c:v>250.3400269</c:v>
                </c:pt>
                <c:pt idx="51">
                  <c:v>250.3569794</c:v>
                </c:pt>
                <c:pt idx="52">
                  <c:v>249.56373600000001</c:v>
                </c:pt>
                <c:pt idx="53">
                  <c:v>250.6299286</c:v>
                </c:pt>
                <c:pt idx="54">
                  <c:v>250.32096859999999</c:v>
                </c:pt>
                <c:pt idx="55">
                  <c:v>249.9837646</c:v>
                </c:pt>
                <c:pt idx="56">
                  <c:v>250.41567989999999</c:v>
                </c:pt>
                <c:pt idx="57">
                  <c:v>249.91830440000001</c:v>
                </c:pt>
                <c:pt idx="58">
                  <c:v>249.6372528</c:v>
                </c:pt>
                <c:pt idx="59">
                  <c:v>249.88877869999999</c:v>
                </c:pt>
                <c:pt idx="60">
                  <c:v>249.70848079999999</c:v>
                </c:pt>
                <c:pt idx="61">
                  <c:v>249.62924190000001</c:v>
                </c:pt>
                <c:pt idx="62">
                  <c:v>249.48583980000001</c:v>
                </c:pt>
                <c:pt idx="63">
                  <c:v>249.55319209999999</c:v>
                </c:pt>
                <c:pt idx="64">
                  <c:v>249.4421692</c:v>
                </c:pt>
                <c:pt idx="65">
                  <c:v>248.62516780000001</c:v>
                </c:pt>
                <c:pt idx="66">
                  <c:v>249.18032840000001</c:v>
                </c:pt>
                <c:pt idx="67">
                  <c:v>248.9536133</c:v>
                </c:pt>
                <c:pt idx="68">
                  <c:v>250.44453429999999</c:v>
                </c:pt>
                <c:pt idx="69">
                  <c:v>248.58169559999999</c:v>
                </c:pt>
                <c:pt idx="70">
                  <c:v>248.03996280000001</c:v>
                </c:pt>
                <c:pt idx="71">
                  <c:v>248.2647552</c:v>
                </c:pt>
                <c:pt idx="72">
                  <c:v>247.82777400000001</c:v>
                </c:pt>
                <c:pt idx="73">
                  <c:v>247.19093319999999</c:v>
                </c:pt>
              </c:numCache>
            </c:numRef>
          </c:val>
          <c:smooth val="0"/>
          <c:extLst>
            <c:ext xmlns:c16="http://schemas.microsoft.com/office/drawing/2014/chart" uri="{C3380CC4-5D6E-409C-BE32-E72D297353CC}">
              <c16:uniqueId val="{00000002-5E3A-4051-987E-59300A52DFEE}"/>
            </c:ext>
          </c:extLst>
        </c:ser>
        <c:ser>
          <c:idx val="3"/>
          <c:order val="3"/>
          <c:tx>
            <c:strRef>
              <c:f>KerasResultsWeekWeekDiff0201202!$A$5</c:f>
              <c:strCache>
                <c:ptCount val="1"/>
                <c:pt idx="0">
                  <c:v>GRU+</c:v>
                </c:pt>
              </c:strCache>
            </c:strRef>
          </c:tx>
          <c:spPr>
            <a:ln w="28575" cap="rnd">
              <a:solidFill>
                <a:schemeClr val="accent4"/>
              </a:solidFill>
              <a:round/>
            </a:ln>
            <a:effectLst/>
          </c:spPr>
          <c:marker>
            <c:symbol val="none"/>
          </c:marker>
          <c:val>
            <c:numRef>
              <c:f>KerasResultsWeekWeekDiff0201202!$B$5:$BW$5</c:f>
              <c:numCache>
                <c:formatCode>General</c:formatCode>
                <c:ptCount val="74"/>
                <c:pt idx="0">
                  <c:v>248.89624019999999</c:v>
                </c:pt>
                <c:pt idx="1">
                  <c:v>248.63116460000001</c:v>
                </c:pt>
                <c:pt idx="2">
                  <c:v>247.21232599999999</c:v>
                </c:pt>
                <c:pt idx="3">
                  <c:v>244.7091217</c:v>
                </c:pt>
                <c:pt idx="4">
                  <c:v>244.77781680000001</c:v>
                </c:pt>
                <c:pt idx="5">
                  <c:v>244.34196470000001</c:v>
                </c:pt>
                <c:pt idx="6">
                  <c:v>242.43104550000001</c:v>
                </c:pt>
                <c:pt idx="7">
                  <c:v>242.18763730000001</c:v>
                </c:pt>
                <c:pt idx="8">
                  <c:v>241.02806090000001</c:v>
                </c:pt>
                <c:pt idx="9">
                  <c:v>240.01882929999999</c:v>
                </c:pt>
                <c:pt idx="10">
                  <c:v>239.25344849999999</c:v>
                </c:pt>
                <c:pt idx="11">
                  <c:v>239.40248109999999</c:v>
                </c:pt>
                <c:pt idx="12">
                  <c:v>239.4090424</c:v>
                </c:pt>
                <c:pt idx="13">
                  <c:v>237.568634</c:v>
                </c:pt>
                <c:pt idx="14">
                  <c:v>237.39212040000001</c:v>
                </c:pt>
                <c:pt idx="15">
                  <c:v>237.65280150000001</c:v>
                </c:pt>
                <c:pt idx="16">
                  <c:v>233.94779969999999</c:v>
                </c:pt>
                <c:pt idx="17">
                  <c:v>233.3131104</c:v>
                </c:pt>
                <c:pt idx="18">
                  <c:v>233.2862854</c:v>
                </c:pt>
                <c:pt idx="19">
                  <c:v>237.1332855</c:v>
                </c:pt>
                <c:pt idx="20">
                  <c:v>235.62986760000001</c:v>
                </c:pt>
                <c:pt idx="21">
                  <c:v>234.1928101</c:v>
                </c:pt>
                <c:pt idx="22">
                  <c:v>232.3116302</c:v>
                </c:pt>
                <c:pt idx="23">
                  <c:v>235.21279910000001</c:v>
                </c:pt>
                <c:pt idx="24">
                  <c:v>233.67552190000001</c:v>
                </c:pt>
                <c:pt idx="25">
                  <c:v>233.03204349999999</c:v>
                </c:pt>
                <c:pt idx="26">
                  <c:v>232.39753719999999</c:v>
                </c:pt>
                <c:pt idx="27">
                  <c:v>230.8193359</c:v>
                </c:pt>
                <c:pt idx="28">
                  <c:v>231.96351619999999</c:v>
                </c:pt>
                <c:pt idx="29">
                  <c:v>232.56246949999999</c:v>
                </c:pt>
                <c:pt idx="30">
                  <c:v>230.36196899999999</c:v>
                </c:pt>
                <c:pt idx="31">
                  <c:v>232.94738770000001</c:v>
                </c:pt>
                <c:pt idx="32">
                  <c:v>230.43563839999999</c:v>
                </c:pt>
                <c:pt idx="33">
                  <c:v>230.620575</c:v>
                </c:pt>
                <c:pt idx="34">
                  <c:v>231.5572052</c:v>
                </c:pt>
                <c:pt idx="35">
                  <c:v>228.8427887</c:v>
                </c:pt>
                <c:pt idx="36">
                  <c:v>228.87423709999999</c:v>
                </c:pt>
                <c:pt idx="37">
                  <c:v>227.47851560000001</c:v>
                </c:pt>
                <c:pt idx="38">
                  <c:v>225.0035858</c:v>
                </c:pt>
                <c:pt idx="39">
                  <c:v>225.01412959999999</c:v>
                </c:pt>
                <c:pt idx="40">
                  <c:v>225.1818695</c:v>
                </c:pt>
                <c:pt idx="41">
                  <c:v>223.04385379999999</c:v>
                </c:pt>
                <c:pt idx="42">
                  <c:v>222.5871124</c:v>
                </c:pt>
                <c:pt idx="43">
                  <c:v>223.47865300000001</c:v>
                </c:pt>
                <c:pt idx="44">
                  <c:v>223.93463130000001</c:v>
                </c:pt>
                <c:pt idx="45">
                  <c:v>224.98214719999999</c:v>
                </c:pt>
                <c:pt idx="46">
                  <c:v>223.45326230000001</c:v>
                </c:pt>
                <c:pt idx="47">
                  <c:v>226.97700499999999</c:v>
                </c:pt>
                <c:pt idx="48">
                  <c:v>224.9074402</c:v>
                </c:pt>
                <c:pt idx="49">
                  <c:v>224.1712799</c:v>
                </c:pt>
                <c:pt idx="50">
                  <c:v>228.859848</c:v>
                </c:pt>
                <c:pt idx="51">
                  <c:v>227.1605835</c:v>
                </c:pt>
                <c:pt idx="52">
                  <c:v>222.27792360000001</c:v>
                </c:pt>
                <c:pt idx="53">
                  <c:v>221.00772090000001</c:v>
                </c:pt>
                <c:pt idx="54">
                  <c:v>221.94284060000001</c:v>
                </c:pt>
                <c:pt idx="55">
                  <c:v>221.79129030000001</c:v>
                </c:pt>
                <c:pt idx="56">
                  <c:v>222.38171389999999</c:v>
                </c:pt>
                <c:pt idx="57">
                  <c:v>226.5850677</c:v>
                </c:pt>
                <c:pt idx="58">
                  <c:v>224.65379329999999</c:v>
                </c:pt>
                <c:pt idx="59">
                  <c:v>223.1985626</c:v>
                </c:pt>
                <c:pt idx="60">
                  <c:v>221.43887330000001</c:v>
                </c:pt>
                <c:pt idx="61">
                  <c:v>224.07420350000001</c:v>
                </c:pt>
                <c:pt idx="62">
                  <c:v>225.45872499999999</c:v>
                </c:pt>
                <c:pt idx="63">
                  <c:v>223.49172970000001</c:v>
                </c:pt>
                <c:pt idx="64">
                  <c:v>224.40448000000001</c:v>
                </c:pt>
                <c:pt idx="65">
                  <c:v>224.09957890000001</c:v>
                </c:pt>
                <c:pt idx="66">
                  <c:v>225.47171019999999</c:v>
                </c:pt>
                <c:pt idx="67">
                  <c:v>223.0316315</c:v>
                </c:pt>
                <c:pt idx="68">
                  <c:v>223.5319824</c:v>
                </c:pt>
                <c:pt idx="69">
                  <c:v>224.0409698</c:v>
                </c:pt>
                <c:pt idx="70">
                  <c:v>223.6566162</c:v>
                </c:pt>
                <c:pt idx="71">
                  <c:v>222.874054</c:v>
                </c:pt>
                <c:pt idx="72">
                  <c:v>221.59960939999999</c:v>
                </c:pt>
                <c:pt idx="73">
                  <c:v>224.07591249999999</c:v>
                </c:pt>
              </c:numCache>
            </c:numRef>
          </c:val>
          <c:smooth val="0"/>
          <c:extLst>
            <c:ext xmlns:c16="http://schemas.microsoft.com/office/drawing/2014/chart" uri="{C3380CC4-5D6E-409C-BE32-E72D297353CC}">
              <c16:uniqueId val="{00000003-5E3A-4051-987E-59300A52DFEE}"/>
            </c:ext>
          </c:extLst>
        </c:ser>
        <c:dLbls>
          <c:showLegendKey val="0"/>
          <c:showVal val="0"/>
          <c:showCatName val="0"/>
          <c:showSerName val="0"/>
          <c:showPercent val="0"/>
          <c:showBubbleSize val="0"/>
        </c:dLbls>
        <c:smooth val="0"/>
        <c:axId val="517339000"/>
        <c:axId val="517337032"/>
      </c:lineChart>
      <c:catAx>
        <c:axId val="517339000"/>
        <c:scaling>
          <c:orientation val="minMax"/>
        </c:scaling>
        <c:delete val="0"/>
        <c:axPos val="b"/>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mn-cs"/>
              </a:defRPr>
            </a:pPr>
            <a:endParaRPr lang="en-US"/>
          </a:p>
        </c:txPr>
        <c:crossAx val="517337032"/>
        <c:crosses val="autoZero"/>
        <c:auto val="1"/>
        <c:lblAlgn val="ctr"/>
        <c:lblOffset val="100"/>
        <c:noMultiLvlLbl val="0"/>
      </c:catAx>
      <c:valAx>
        <c:axId val="517337032"/>
        <c:scaling>
          <c:orientation val="minMax"/>
          <c:max val="400"/>
          <c:min val="2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mn-cs"/>
                  </a:defRPr>
                </a:pPr>
                <a:r>
                  <a:rPr lang="en-US"/>
                  <a:t>MAE Score</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mn-cs"/>
              </a:defRPr>
            </a:pPr>
            <a:endParaRPr lang="en-US"/>
          </a:p>
        </c:txPr>
        <c:crossAx val="517339000"/>
        <c:crosses val="autoZero"/>
        <c:crossBetween val="between"/>
        <c:majorUnit val="50"/>
        <c:minorUnit val="50"/>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baseline="0">
          <a:latin typeface="Times New Roman" panose="02020603050405020304" pitchFamily="18" charset="0"/>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mn-cs"/>
              </a:defRPr>
            </a:pPr>
            <a:r>
              <a:rPr lang="en-US"/>
              <a:t>P-Values of Top 25 Without Lookback (Actual)</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mn-cs"/>
            </a:defRPr>
          </a:pPr>
          <a:endParaRPr lang="en-US"/>
        </a:p>
      </c:txPr>
    </c:title>
    <c:autoTitleDeleted val="0"/>
    <c:plotArea>
      <c:layout/>
      <c:barChart>
        <c:barDir val="col"/>
        <c:grouping val="clustered"/>
        <c:varyColors val="0"/>
        <c:ser>
          <c:idx val="0"/>
          <c:order val="0"/>
          <c:spPr>
            <a:solidFill>
              <a:schemeClr val="accent1"/>
            </a:solidFill>
            <a:ln>
              <a:noFill/>
            </a:ln>
            <a:effectLst/>
          </c:spPr>
          <c:invertIfNegative val="0"/>
          <c:cat>
            <c:strRef>
              <c:f>actualfeatscoresremovedlb!$B$2:$B$26</c:f>
              <c:strCache>
                <c:ptCount val="25"/>
                <c:pt idx="0">
                  <c:v>WeeklyAvg</c:v>
                </c:pt>
                <c:pt idx="1">
                  <c:v>MaxSales</c:v>
                </c:pt>
                <c:pt idx="2">
                  <c:v>Year</c:v>
                </c:pt>
                <c:pt idx="3">
                  <c:v>WeeklyBusyness</c:v>
                </c:pt>
                <c:pt idx="4">
                  <c:v>MinSales</c:v>
                </c:pt>
                <c:pt idx="5">
                  <c:v>Index</c:v>
                </c:pt>
                <c:pt idx="6">
                  <c:v>Saturday</c:v>
                </c:pt>
                <c:pt idx="7">
                  <c:v>Sunday</c:v>
                </c:pt>
                <c:pt idx="8">
                  <c:v>Tuesday</c:v>
                </c:pt>
                <c:pt idx="9">
                  <c:v>Monday</c:v>
                </c:pt>
                <c:pt idx="10">
                  <c:v>Thursday</c:v>
                </c:pt>
                <c:pt idx="11">
                  <c:v>Wednesday</c:v>
                </c:pt>
                <c:pt idx="12">
                  <c:v>Thanksgiving</c:v>
                </c:pt>
                <c:pt idx="13">
                  <c:v>Easter Sunday</c:v>
                </c:pt>
                <c:pt idx="14">
                  <c:v>Christmas Day</c:v>
                </c:pt>
                <c:pt idx="15">
                  <c:v>Super Bowl Sunday</c:v>
                </c:pt>
                <c:pt idx="16">
                  <c:v>New Year's Day</c:v>
                </c:pt>
                <c:pt idx="17">
                  <c:v>Mardi Gras Day</c:v>
                </c:pt>
                <c:pt idx="18">
                  <c:v>October</c:v>
                </c:pt>
                <c:pt idx="19">
                  <c:v>No Holiday</c:v>
                </c:pt>
                <c:pt idx="20">
                  <c:v>Father's Day</c:v>
                </c:pt>
                <c:pt idx="21">
                  <c:v>Christmas Eve</c:v>
                </c:pt>
                <c:pt idx="22">
                  <c:v>Mother's Day</c:v>
                </c:pt>
                <c:pt idx="23">
                  <c:v>March</c:v>
                </c:pt>
                <c:pt idx="24">
                  <c:v>New Year's Eve</c:v>
                </c:pt>
              </c:strCache>
            </c:strRef>
          </c:cat>
          <c:val>
            <c:numRef>
              <c:f>actualfeatscoresremovedlb!$C$2:$C$26</c:f>
              <c:numCache>
                <c:formatCode>General</c:formatCode>
                <c:ptCount val="25"/>
                <c:pt idx="0">
                  <c:v>1500.73111970021</c:v>
                </c:pt>
                <c:pt idx="1">
                  <c:v>311.79579220431401</c:v>
                </c:pt>
                <c:pt idx="2">
                  <c:v>285.34435920780197</c:v>
                </c:pt>
                <c:pt idx="3">
                  <c:v>277.77145641013601</c:v>
                </c:pt>
                <c:pt idx="4">
                  <c:v>258.16477385265102</c:v>
                </c:pt>
                <c:pt idx="5">
                  <c:v>257.04350459997198</c:v>
                </c:pt>
                <c:pt idx="6">
                  <c:v>207.09159532510299</c:v>
                </c:pt>
                <c:pt idx="7">
                  <c:v>169.579735782509</c:v>
                </c:pt>
                <c:pt idx="8">
                  <c:v>56.879304582573198</c:v>
                </c:pt>
                <c:pt idx="9">
                  <c:v>41.929381847013602</c:v>
                </c:pt>
                <c:pt idx="10">
                  <c:v>34.821244148485498</c:v>
                </c:pt>
                <c:pt idx="11">
                  <c:v>29.642404110378902</c:v>
                </c:pt>
                <c:pt idx="12">
                  <c:v>19.493078385304202</c:v>
                </c:pt>
                <c:pt idx="13">
                  <c:v>14.5420469905459</c:v>
                </c:pt>
                <c:pt idx="14">
                  <c:v>14.5420469905459</c:v>
                </c:pt>
                <c:pt idx="15">
                  <c:v>9.7538826660217897</c:v>
                </c:pt>
                <c:pt idx="16">
                  <c:v>9.6434053568112201</c:v>
                </c:pt>
                <c:pt idx="17">
                  <c:v>9.6434053568112201</c:v>
                </c:pt>
                <c:pt idx="18">
                  <c:v>7.0101444408689897</c:v>
                </c:pt>
                <c:pt idx="19">
                  <c:v>4.9903364295840804</c:v>
                </c:pt>
                <c:pt idx="20">
                  <c:v>4.5420110945213503</c:v>
                </c:pt>
                <c:pt idx="21">
                  <c:v>4.1017147091457797</c:v>
                </c:pt>
                <c:pt idx="22">
                  <c:v>3.4483088196575098</c:v>
                </c:pt>
                <c:pt idx="23">
                  <c:v>3.3872705849381699</c:v>
                </c:pt>
                <c:pt idx="24">
                  <c:v>3.2966376951943102</c:v>
                </c:pt>
              </c:numCache>
            </c:numRef>
          </c:val>
          <c:extLst>
            <c:ext xmlns:c16="http://schemas.microsoft.com/office/drawing/2014/chart" uri="{C3380CC4-5D6E-409C-BE32-E72D297353CC}">
              <c16:uniqueId val="{00000000-F788-40CB-B6A1-4FAB42A7A868}"/>
            </c:ext>
          </c:extLst>
        </c:ser>
        <c:dLbls>
          <c:showLegendKey val="0"/>
          <c:showVal val="0"/>
          <c:showCatName val="0"/>
          <c:showSerName val="0"/>
          <c:showPercent val="0"/>
          <c:showBubbleSize val="0"/>
        </c:dLbls>
        <c:gapWidth val="219"/>
        <c:overlap val="-27"/>
        <c:axId val="547295544"/>
        <c:axId val="547297512"/>
      </c:barChart>
      <c:catAx>
        <c:axId val="54729554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mn-cs"/>
              </a:defRPr>
            </a:pPr>
            <a:endParaRPr lang="en-US"/>
          </a:p>
        </c:txPr>
        <c:crossAx val="547297512"/>
        <c:crosses val="autoZero"/>
        <c:auto val="1"/>
        <c:lblAlgn val="ctr"/>
        <c:lblOffset val="100"/>
        <c:noMultiLvlLbl val="0"/>
      </c:catAx>
      <c:valAx>
        <c:axId val="54729751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mn-cs"/>
                  </a:defRPr>
                </a:pPr>
                <a:r>
                  <a:rPr lang="en-US"/>
                  <a:t>P-Value</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mn-cs"/>
              </a:defRPr>
            </a:pPr>
            <a:endParaRPr lang="en-US"/>
          </a:p>
        </c:txPr>
        <c:crossAx val="547295544"/>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baseline="0">
          <a:latin typeface="Times New Roman" panose="02020603050405020304" pitchFamily="18" charset="0"/>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mn-cs"/>
              </a:defRPr>
            </a:pPr>
            <a:r>
              <a:rPr lang="en-US"/>
              <a:t>P-Values of Top 25 Without Lookback (Daily Differenced)</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mn-cs"/>
            </a:defRPr>
          </a:pPr>
          <a:endParaRPr lang="en-US"/>
        </a:p>
      </c:txPr>
    </c:title>
    <c:autoTitleDeleted val="0"/>
    <c:plotArea>
      <c:layout/>
      <c:barChart>
        <c:barDir val="col"/>
        <c:grouping val="clustered"/>
        <c:varyColors val="0"/>
        <c:ser>
          <c:idx val="0"/>
          <c:order val="0"/>
          <c:spPr>
            <a:solidFill>
              <a:schemeClr val="accent1"/>
            </a:solidFill>
            <a:ln>
              <a:noFill/>
            </a:ln>
            <a:effectLst/>
          </c:spPr>
          <c:invertIfNegative val="0"/>
          <c:cat>
            <c:strRef>
              <c:f>daydifffeatscoresremovedlb!$B$2:$B$26</c:f>
              <c:strCache>
                <c:ptCount val="25"/>
                <c:pt idx="0">
                  <c:v>Monday</c:v>
                </c:pt>
                <c:pt idx="1">
                  <c:v>Saturday</c:v>
                </c:pt>
                <c:pt idx="2">
                  <c:v>WeeklyBusyness</c:v>
                </c:pt>
                <c:pt idx="3">
                  <c:v>WeeklyAvg</c:v>
                </c:pt>
                <c:pt idx="4">
                  <c:v>Friday</c:v>
                </c:pt>
                <c:pt idx="5">
                  <c:v>Easter Sunday</c:v>
                </c:pt>
                <c:pt idx="6">
                  <c:v>Thanksgiving Day</c:v>
                </c:pt>
                <c:pt idx="7">
                  <c:v>No Holiday</c:v>
                </c:pt>
                <c:pt idx="8">
                  <c:v>AvgWeeklyDiff</c:v>
                </c:pt>
                <c:pt idx="9">
                  <c:v>Mardi Gras Day</c:v>
                </c:pt>
                <c:pt idx="10">
                  <c:v>Ash Wednesday</c:v>
                </c:pt>
                <c:pt idx="11">
                  <c:v>New Year's Eve</c:v>
                </c:pt>
                <c:pt idx="12">
                  <c:v>Christmas Eve</c:v>
                </c:pt>
                <c:pt idx="13">
                  <c:v>Wednesday</c:v>
                </c:pt>
                <c:pt idx="14">
                  <c:v>Columbus Day</c:v>
                </c:pt>
                <c:pt idx="15">
                  <c:v>New Year's Day</c:v>
                </c:pt>
                <c:pt idx="16">
                  <c:v>President's Day</c:v>
                </c:pt>
                <c:pt idx="17">
                  <c:v>Christmas Day</c:v>
                </c:pt>
                <c:pt idx="18">
                  <c:v>Holi</c:v>
                </c:pt>
                <c:pt idx="19">
                  <c:v>Holika Dahan</c:v>
                </c:pt>
                <c:pt idx="20">
                  <c:v>Super Bowl Sunday</c:v>
                </c:pt>
                <c:pt idx="21">
                  <c:v>Tuesday</c:v>
                </c:pt>
                <c:pt idx="22">
                  <c:v>Independence Day</c:v>
                </c:pt>
                <c:pt idx="23">
                  <c:v>St. Patrick's Day</c:v>
                </c:pt>
                <c:pt idx="24">
                  <c:v>Eid al Fitr</c:v>
                </c:pt>
              </c:strCache>
            </c:strRef>
          </c:cat>
          <c:val>
            <c:numRef>
              <c:f>daydifffeatscoresremovedlb!$C$2:$C$26</c:f>
              <c:numCache>
                <c:formatCode>General</c:formatCode>
                <c:ptCount val="25"/>
                <c:pt idx="0">
                  <c:v>432.65596467224202</c:v>
                </c:pt>
                <c:pt idx="1">
                  <c:v>198.66632616027999</c:v>
                </c:pt>
                <c:pt idx="2">
                  <c:v>104.515124071895</c:v>
                </c:pt>
                <c:pt idx="3">
                  <c:v>102.53134500551</c:v>
                </c:pt>
                <c:pt idx="4">
                  <c:v>26.227024168541199</c:v>
                </c:pt>
                <c:pt idx="5">
                  <c:v>22.434006571966801</c:v>
                </c:pt>
                <c:pt idx="6">
                  <c:v>13.126514121016999</c:v>
                </c:pt>
                <c:pt idx="7">
                  <c:v>12.797334577847501</c:v>
                </c:pt>
                <c:pt idx="8">
                  <c:v>9.7556079255053003</c:v>
                </c:pt>
                <c:pt idx="9">
                  <c:v>8.0506877946786801</c:v>
                </c:pt>
                <c:pt idx="10">
                  <c:v>6.7317834511922996</c:v>
                </c:pt>
                <c:pt idx="11">
                  <c:v>6.5722089052739099</c:v>
                </c:pt>
                <c:pt idx="12">
                  <c:v>6.3995115199571</c:v>
                </c:pt>
                <c:pt idx="13">
                  <c:v>4.8740378520362304</c:v>
                </c:pt>
                <c:pt idx="14">
                  <c:v>4.3840090560551399</c:v>
                </c:pt>
                <c:pt idx="15">
                  <c:v>3.6880360919501101</c:v>
                </c:pt>
                <c:pt idx="16">
                  <c:v>3.5272971593437701</c:v>
                </c:pt>
                <c:pt idx="17">
                  <c:v>2.8209257962424501</c:v>
                </c:pt>
                <c:pt idx="18">
                  <c:v>2.33529259625832</c:v>
                </c:pt>
                <c:pt idx="19">
                  <c:v>1.6840622206134801</c:v>
                </c:pt>
                <c:pt idx="20">
                  <c:v>1.64529278028994</c:v>
                </c:pt>
                <c:pt idx="21">
                  <c:v>1.4092250720698001</c:v>
                </c:pt>
                <c:pt idx="22">
                  <c:v>1.2714445334522999</c:v>
                </c:pt>
                <c:pt idx="23">
                  <c:v>0.85585301662366298</c:v>
                </c:pt>
                <c:pt idx="24">
                  <c:v>0.83171380452299903</c:v>
                </c:pt>
              </c:numCache>
            </c:numRef>
          </c:val>
          <c:extLst>
            <c:ext xmlns:c16="http://schemas.microsoft.com/office/drawing/2014/chart" uri="{C3380CC4-5D6E-409C-BE32-E72D297353CC}">
              <c16:uniqueId val="{00000000-D99A-468A-A31B-E3C9C8ECC3D1}"/>
            </c:ext>
          </c:extLst>
        </c:ser>
        <c:dLbls>
          <c:showLegendKey val="0"/>
          <c:showVal val="0"/>
          <c:showCatName val="0"/>
          <c:showSerName val="0"/>
          <c:showPercent val="0"/>
          <c:showBubbleSize val="0"/>
        </c:dLbls>
        <c:gapWidth val="219"/>
        <c:overlap val="-27"/>
        <c:axId val="565563280"/>
        <c:axId val="565569184"/>
      </c:barChart>
      <c:catAx>
        <c:axId val="56556328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mn-cs"/>
              </a:defRPr>
            </a:pPr>
            <a:endParaRPr lang="en-US"/>
          </a:p>
        </c:txPr>
        <c:crossAx val="565569184"/>
        <c:crosses val="autoZero"/>
        <c:auto val="1"/>
        <c:lblAlgn val="ctr"/>
        <c:lblOffset val="100"/>
        <c:noMultiLvlLbl val="0"/>
      </c:catAx>
      <c:valAx>
        <c:axId val="56556918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mn-cs"/>
                  </a:defRPr>
                </a:pPr>
                <a:r>
                  <a:rPr lang="en-US"/>
                  <a:t>P-Value</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mn-cs"/>
              </a:defRPr>
            </a:pPr>
            <a:endParaRPr lang="en-US"/>
          </a:p>
        </c:txPr>
        <c:crossAx val="565563280"/>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baseline="0">
          <a:latin typeface="Times New Roman" panose="02020603050405020304" pitchFamily="18" charset="0"/>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mn-cs"/>
              </a:defRPr>
            </a:pPr>
            <a:r>
              <a:rPr lang="en-US"/>
              <a:t>P-Values of Top 25 Without Lookback (Weekly Differenced)</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mn-cs"/>
            </a:defRPr>
          </a:pPr>
          <a:endParaRPr lang="en-US"/>
        </a:p>
      </c:txPr>
    </c:title>
    <c:autoTitleDeleted val="0"/>
    <c:plotArea>
      <c:layout/>
      <c:barChart>
        <c:barDir val="col"/>
        <c:grouping val="clustered"/>
        <c:varyColors val="0"/>
        <c:ser>
          <c:idx val="0"/>
          <c:order val="0"/>
          <c:spPr>
            <a:solidFill>
              <a:schemeClr val="accent1"/>
            </a:solidFill>
            <a:ln>
              <a:noFill/>
            </a:ln>
            <a:effectLst/>
          </c:spPr>
          <c:invertIfNegative val="0"/>
          <c:cat>
            <c:strRef>
              <c:f>weekdifffeatscoresremovedlb!$B$2:$B$26</c:f>
              <c:strCache>
                <c:ptCount val="25"/>
                <c:pt idx="0">
                  <c:v>Easter Sunday</c:v>
                </c:pt>
                <c:pt idx="1">
                  <c:v>Christmas Day</c:v>
                </c:pt>
                <c:pt idx="2">
                  <c:v>AvgWeeklyDiff</c:v>
                </c:pt>
                <c:pt idx="3">
                  <c:v>Thanksgiving Day</c:v>
                </c:pt>
                <c:pt idx="4">
                  <c:v>Mardi Gras Day</c:v>
                </c:pt>
                <c:pt idx="5">
                  <c:v>Labor Day</c:v>
                </c:pt>
                <c:pt idx="6">
                  <c:v>Memorial Day</c:v>
                </c:pt>
                <c:pt idx="7">
                  <c:v>Christmas Eve</c:v>
                </c:pt>
                <c:pt idx="8">
                  <c:v>No Holiday</c:v>
                </c:pt>
                <c:pt idx="9">
                  <c:v>Independence Day</c:v>
                </c:pt>
                <c:pt idx="10">
                  <c:v>Holika Dahan</c:v>
                </c:pt>
                <c:pt idx="11">
                  <c:v>Eid al Fitr</c:v>
                </c:pt>
                <c:pt idx="12">
                  <c:v>ChristmasSeason</c:v>
                </c:pt>
                <c:pt idx="13">
                  <c:v>Day</c:v>
                </c:pt>
                <c:pt idx="14">
                  <c:v>Super Bowl Sunday</c:v>
                </c:pt>
                <c:pt idx="15">
                  <c:v>March</c:v>
                </c:pt>
                <c:pt idx="16">
                  <c:v>Cinco de Mayo</c:v>
                </c:pt>
                <c:pt idx="17">
                  <c:v>Ash Wednesday</c:v>
                </c:pt>
                <c:pt idx="18">
                  <c:v>MLK Day</c:v>
                </c:pt>
                <c:pt idx="19">
                  <c:v>Mother's Day</c:v>
                </c:pt>
                <c:pt idx="20">
                  <c:v>LentFasting</c:v>
                </c:pt>
                <c:pt idx="21">
                  <c:v>Father's Day</c:v>
                </c:pt>
                <c:pt idx="22">
                  <c:v>Valentine's Day</c:v>
                </c:pt>
                <c:pt idx="23">
                  <c:v>August</c:v>
                </c:pt>
                <c:pt idx="24">
                  <c:v>February</c:v>
                </c:pt>
              </c:strCache>
            </c:strRef>
          </c:cat>
          <c:val>
            <c:numRef>
              <c:f>weekdifffeatscoresremovedlb!$C$2:$C$26</c:f>
              <c:numCache>
                <c:formatCode>General</c:formatCode>
                <c:ptCount val="25"/>
                <c:pt idx="0">
                  <c:v>57.2964584444614</c:v>
                </c:pt>
                <c:pt idx="1">
                  <c:v>26.953597715101498</c:v>
                </c:pt>
                <c:pt idx="2">
                  <c:v>23.967553408430099</c:v>
                </c:pt>
                <c:pt idx="3">
                  <c:v>16.344035366678401</c:v>
                </c:pt>
                <c:pt idx="4">
                  <c:v>14.9452571724887</c:v>
                </c:pt>
                <c:pt idx="5">
                  <c:v>10.932097064436601</c:v>
                </c:pt>
                <c:pt idx="6">
                  <c:v>6.86415978841171</c:v>
                </c:pt>
                <c:pt idx="7">
                  <c:v>5.4349583916404596</c:v>
                </c:pt>
                <c:pt idx="8">
                  <c:v>5.4347570353150001</c:v>
                </c:pt>
                <c:pt idx="9">
                  <c:v>3.2126815739949399</c:v>
                </c:pt>
                <c:pt idx="10">
                  <c:v>2.6696597775371398</c:v>
                </c:pt>
                <c:pt idx="11">
                  <c:v>2.48210433438638</c:v>
                </c:pt>
                <c:pt idx="12">
                  <c:v>2.0271909779597501</c:v>
                </c:pt>
                <c:pt idx="13">
                  <c:v>1.7619635431296199</c:v>
                </c:pt>
                <c:pt idx="14">
                  <c:v>1.7510500426787301</c:v>
                </c:pt>
                <c:pt idx="15">
                  <c:v>1.61709947907494</c:v>
                </c:pt>
                <c:pt idx="16">
                  <c:v>1.2009538209144099</c:v>
                </c:pt>
                <c:pt idx="17">
                  <c:v>0.94285213197486195</c:v>
                </c:pt>
                <c:pt idx="18">
                  <c:v>0.78758722876439502</c:v>
                </c:pt>
                <c:pt idx="19">
                  <c:v>0.60217148426882705</c:v>
                </c:pt>
                <c:pt idx="20">
                  <c:v>0.51315622725054699</c:v>
                </c:pt>
                <c:pt idx="21">
                  <c:v>0.49065846398815599</c:v>
                </c:pt>
                <c:pt idx="22">
                  <c:v>0.423049721693595</c:v>
                </c:pt>
                <c:pt idx="23">
                  <c:v>0.40533792200874103</c:v>
                </c:pt>
                <c:pt idx="24">
                  <c:v>0.38457292153272798</c:v>
                </c:pt>
              </c:numCache>
            </c:numRef>
          </c:val>
          <c:extLst>
            <c:ext xmlns:c16="http://schemas.microsoft.com/office/drawing/2014/chart" uri="{C3380CC4-5D6E-409C-BE32-E72D297353CC}">
              <c16:uniqueId val="{00000000-2314-4360-8132-E6B02D3300C7}"/>
            </c:ext>
          </c:extLst>
        </c:ser>
        <c:dLbls>
          <c:showLegendKey val="0"/>
          <c:showVal val="0"/>
          <c:showCatName val="0"/>
          <c:showSerName val="0"/>
          <c:showPercent val="0"/>
          <c:showBubbleSize val="0"/>
        </c:dLbls>
        <c:gapWidth val="219"/>
        <c:overlap val="-27"/>
        <c:axId val="565561312"/>
        <c:axId val="565561640"/>
      </c:barChart>
      <c:catAx>
        <c:axId val="5655613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mn-cs"/>
              </a:defRPr>
            </a:pPr>
            <a:endParaRPr lang="en-US"/>
          </a:p>
        </c:txPr>
        <c:crossAx val="565561640"/>
        <c:crosses val="autoZero"/>
        <c:auto val="1"/>
        <c:lblAlgn val="ctr"/>
        <c:lblOffset val="100"/>
        <c:noMultiLvlLbl val="0"/>
      </c:catAx>
      <c:valAx>
        <c:axId val="56556164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mn-cs"/>
                  </a:defRPr>
                </a:pPr>
                <a:r>
                  <a:rPr lang="en-US"/>
                  <a:t>P-Value</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mn-cs"/>
              </a:defRPr>
            </a:pPr>
            <a:endParaRPr lang="en-US"/>
          </a:p>
        </c:txPr>
        <c:crossAx val="565561312"/>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baseline="0">
          <a:latin typeface="Times New Roman" panose="02020603050405020304" pitchFamily="18" charset="0"/>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mn-cs"/>
              </a:defRPr>
            </a:pPr>
            <a:r>
              <a:rPr lang="en-US"/>
              <a:t>Best One-Day</a:t>
            </a:r>
            <a:r>
              <a:rPr lang="en-US" baseline="0"/>
              <a:t> Forecast </a:t>
            </a:r>
            <a:r>
              <a:rPr lang="en-US"/>
              <a:t>MAE Across 73 Features (Actual)</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mn-cs"/>
            </a:defRPr>
          </a:pPr>
          <a:endParaRPr lang="en-US"/>
        </a:p>
      </c:txPr>
    </c:title>
    <c:autoTitleDeleted val="0"/>
    <c:plotArea>
      <c:layout/>
      <c:barChart>
        <c:barDir val="col"/>
        <c:grouping val="clustered"/>
        <c:varyColors val="0"/>
        <c:ser>
          <c:idx val="0"/>
          <c:order val="0"/>
          <c:tx>
            <c:strRef>
              <c:f>ScikitResultsActual02012021!$B$22</c:f>
              <c:strCache>
                <c:ptCount val="1"/>
                <c:pt idx="0">
                  <c:v>MAE</c:v>
                </c:pt>
              </c:strCache>
            </c:strRef>
          </c:tx>
          <c:spPr>
            <a:solidFill>
              <a:schemeClr val="accent1"/>
            </a:solidFill>
            <a:ln>
              <a:noFill/>
            </a:ln>
            <a:effectLst/>
          </c:spPr>
          <c:invertIfNegative val="0"/>
          <c:cat>
            <c:strRef>
              <c:f>ScikitResultsActual02012021!$A$23:$A$41</c:f>
              <c:strCache>
                <c:ptCount val="19"/>
                <c:pt idx="0">
                  <c:v>Stacking (25)</c:v>
                </c:pt>
                <c:pt idx="1">
                  <c:v>Linear Regression (3)</c:v>
                </c:pt>
                <c:pt idx="2">
                  <c:v>Ridge (3)</c:v>
                </c:pt>
                <c:pt idx="3">
                  <c:v>Bayesian Ridge (3)</c:v>
                </c:pt>
                <c:pt idx="4">
                  <c:v>Extra Trees (29)</c:v>
                </c:pt>
                <c:pt idx="5">
                  <c:v>SGD (3)</c:v>
                </c:pt>
                <c:pt idx="6">
                  <c:v>Lasso (16)</c:v>
                </c:pt>
                <c:pt idx="7">
                  <c:v>Kneighbors (2)</c:v>
                </c:pt>
                <c:pt idx="8">
                  <c:v>MLP (2)</c:v>
                </c:pt>
                <c:pt idx="9">
                  <c:v>Elastic Net (2)</c:v>
                </c:pt>
                <c:pt idx="10">
                  <c:v>LGBM (1)</c:v>
                </c:pt>
                <c:pt idx="11">
                  <c:v>Voting (5)</c:v>
                </c:pt>
                <c:pt idx="12">
                  <c:v>XGB (64)</c:v>
                </c:pt>
                <c:pt idx="13">
                  <c:v>Kernel Ridge (39)</c:v>
                </c:pt>
                <c:pt idx="14">
                  <c:v>Decision Tree (52)</c:v>
                </c:pt>
                <c:pt idx="15">
                  <c:v>Linear SVR (60)</c:v>
                </c:pt>
                <c:pt idx="16">
                  <c:v>NuSVR (1)</c:v>
                </c:pt>
                <c:pt idx="17">
                  <c:v>SVR (1)</c:v>
                </c:pt>
                <c:pt idx="18">
                  <c:v>Gaussian  Process (11)</c:v>
                </c:pt>
              </c:strCache>
            </c:strRef>
          </c:cat>
          <c:val>
            <c:numRef>
              <c:f>ScikitResultsActual02012021!$B$23:$B$41</c:f>
              <c:numCache>
                <c:formatCode>General</c:formatCode>
                <c:ptCount val="19"/>
                <c:pt idx="0">
                  <c:v>206.67875520000001</c:v>
                </c:pt>
                <c:pt idx="1">
                  <c:v>208.86304480000001</c:v>
                </c:pt>
                <c:pt idx="2">
                  <c:v>209.50282469999999</c:v>
                </c:pt>
                <c:pt idx="3">
                  <c:v>209.98853030000001</c:v>
                </c:pt>
                <c:pt idx="4">
                  <c:v>210.31927260000001</c:v>
                </c:pt>
                <c:pt idx="5">
                  <c:v>211.4309011</c:v>
                </c:pt>
                <c:pt idx="6">
                  <c:v>215.37493499999999</c:v>
                </c:pt>
                <c:pt idx="7">
                  <c:v>217.53850650000001</c:v>
                </c:pt>
                <c:pt idx="8">
                  <c:v>221.37322610000001</c:v>
                </c:pt>
                <c:pt idx="9">
                  <c:v>223.99778090000001</c:v>
                </c:pt>
                <c:pt idx="10">
                  <c:v>230.35473540000001</c:v>
                </c:pt>
                <c:pt idx="11">
                  <c:v>231.97726270000001</c:v>
                </c:pt>
                <c:pt idx="12">
                  <c:v>232.5389606</c:v>
                </c:pt>
                <c:pt idx="13">
                  <c:v>232.85207980000001</c:v>
                </c:pt>
                <c:pt idx="14">
                  <c:v>287.58689900000002</c:v>
                </c:pt>
                <c:pt idx="15">
                  <c:v>324.41213820000002</c:v>
                </c:pt>
                <c:pt idx="16">
                  <c:v>337.05270730000001</c:v>
                </c:pt>
                <c:pt idx="17">
                  <c:v>344.78515449999998</c:v>
                </c:pt>
                <c:pt idx="18">
                  <c:v>527.32609460000003</c:v>
                </c:pt>
              </c:numCache>
            </c:numRef>
          </c:val>
          <c:extLst>
            <c:ext xmlns:c16="http://schemas.microsoft.com/office/drawing/2014/chart" uri="{C3380CC4-5D6E-409C-BE32-E72D297353CC}">
              <c16:uniqueId val="{00000000-BB61-4AEA-B345-ADFEEACF651B}"/>
            </c:ext>
          </c:extLst>
        </c:ser>
        <c:dLbls>
          <c:showLegendKey val="0"/>
          <c:showVal val="0"/>
          <c:showCatName val="0"/>
          <c:showSerName val="0"/>
          <c:showPercent val="0"/>
          <c:showBubbleSize val="0"/>
        </c:dLbls>
        <c:gapWidth val="219"/>
        <c:overlap val="-27"/>
        <c:axId val="983667840"/>
        <c:axId val="983668168"/>
      </c:barChart>
      <c:catAx>
        <c:axId val="98366784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mn-cs"/>
              </a:defRPr>
            </a:pPr>
            <a:endParaRPr lang="en-US"/>
          </a:p>
        </c:txPr>
        <c:crossAx val="983668168"/>
        <c:crosses val="autoZero"/>
        <c:auto val="1"/>
        <c:lblAlgn val="ctr"/>
        <c:lblOffset val="100"/>
        <c:noMultiLvlLbl val="0"/>
      </c:catAx>
      <c:valAx>
        <c:axId val="98366816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mn-cs"/>
                  </a:defRPr>
                </a:pPr>
                <a:r>
                  <a:rPr lang="en-US"/>
                  <a:t>MAE</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mn-cs"/>
              </a:defRPr>
            </a:pPr>
            <a:endParaRPr lang="en-US"/>
          </a:p>
        </c:txPr>
        <c:crossAx val="983667840"/>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baseline="0">
          <a:latin typeface="Times New Roman" panose="02020603050405020304" pitchFamily="18" charset="0"/>
        </a:defRPr>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mn-cs"/>
              </a:defRPr>
            </a:pPr>
            <a:r>
              <a:rPr lang="en-US"/>
              <a:t>Ridge Regression </a:t>
            </a:r>
            <a:r>
              <a:rPr lang="en-US" sz="1400" b="0" i="0" u="none" strike="noStrike" baseline="0">
                <a:effectLst/>
              </a:rPr>
              <a:t>One-Day Forecast Result</a:t>
            </a:r>
            <a:r>
              <a:rPr lang="en-US"/>
              <a:t> Across 73 Features (Actual)</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mn-cs"/>
            </a:defRPr>
          </a:pPr>
          <a:endParaRPr lang="en-US"/>
        </a:p>
      </c:txPr>
    </c:title>
    <c:autoTitleDeleted val="0"/>
    <c:plotArea>
      <c:layout/>
      <c:lineChart>
        <c:grouping val="standard"/>
        <c:varyColors val="0"/>
        <c:ser>
          <c:idx val="0"/>
          <c:order val="0"/>
          <c:tx>
            <c:strRef>
              <c:f>ScikitResultsActual02012021!$A$13</c:f>
              <c:strCache>
                <c:ptCount val="1"/>
                <c:pt idx="0">
                  <c:v>Ridge</c:v>
                </c:pt>
              </c:strCache>
            </c:strRef>
          </c:tx>
          <c:spPr>
            <a:ln w="28575" cap="rnd">
              <a:solidFill>
                <a:schemeClr val="accent1"/>
              </a:solidFill>
              <a:round/>
            </a:ln>
            <a:effectLst/>
          </c:spPr>
          <c:marker>
            <c:symbol val="none"/>
          </c:marker>
          <c:val>
            <c:numRef>
              <c:f>ScikitResultsActual02012021!$B$13:$BV$13</c:f>
              <c:numCache>
                <c:formatCode>General</c:formatCode>
                <c:ptCount val="73"/>
                <c:pt idx="0">
                  <c:v>222.7312301</c:v>
                </c:pt>
                <c:pt idx="1">
                  <c:v>212.0954389</c:v>
                </c:pt>
                <c:pt idx="2">
                  <c:v>209.50282469999999</c:v>
                </c:pt>
                <c:pt idx="3">
                  <c:v>219.4544564</c:v>
                </c:pt>
                <c:pt idx="4">
                  <c:v>220.58569990000001</c:v>
                </c:pt>
                <c:pt idx="5">
                  <c:v>219.29850640000001</c:v>
                </c:pt>
                <c:pt idx="6">
                  <c:v>219.40589829999999</c:v>
                </c:pt>
                <c:pt idx="7">
                  <c:v>219.30171480000001</c:v>
                </c:pt>
                <c:pt idx="8">
                  <c:v>218.6388225</c:v>
                </c:pt>
                <c:pt idx="9">
                  <c:v>214.79054959999999</c:v>
                </c:pt>
                <c:pt idx="10">
                  <c:v>214.3678304</c:v>
                </c:pt>
                <c:pt idx="11">
                  <c:v>211.7657432</c:v>
                </c:pt>
                <c:pt idx="12">
                  <c:v>211.1599636</c:v>
                </c:pt>
                <c:pt idx="13">
                  <c:v>213.83344959999999</c:v>
                </c:pt>
                <c:pt idx="14">
                  <c:v>214.54614480000001</c:v>
                </c:pt>
                <c:pt idx="15">
                  <c:v>215.8948752</c:v>
                </c:pt>
                <c:pt idx="16">
                  <c:v>217.5170158</c:v>
                </c:pt>
                <c:pt idx="17">
                  <c:v>217.06904879999999</c:v>
                </c:pt>
                <c:pt idx="18">
                  <c:v>212.8255265</c:v>
                </c:pt>
                <c:pt idx="19">
                  <c:v>213.7333773</c:v>
                </c:pt>
                <c:pt idx="20">
                  <c:v>215.23020299999999</c:v>
                </c:pt>
                <c:pt idx="21">
                  <c:v>216.38292269999999</c:v>
                </c:pt>
                <c:pt idx="22">
                  <c:v>219.4267203</c:v>
                </c:pt>
                <c:pt idx="23">
                  <c:v>218.8423344</c:v>
                </c:pt>
                <c:pt idx="24">
                  <c:v>214.380661</c:v>
                </c:pt>
                <c:pt idx="25">
                  <c:v>215.69082689999999</c:v>
                </c:pt>
                <c:pt idx="26">
                  <c:v>215.16350009999999</c:v>
                </c:pt>
                <c:pt idx="27">
                  <c:v>213.7159695</c:v>
                </c:pt>
                <c:pt idx="28">
                  <c:v>214.41795060000001</c:v>
                </c:pt>
                <c:pt idx="29">
                  <c:v>216.6465316</c:v>
                </c:pt>
                <c:pt idx="30">
                  <c:v>219.5276982</c:v>
                </c:pt>
                <c:pt idx="31">
                  <c:v>219.98939759999999</c:v>
                </c:pt>
                <c:pt idx="32">
                  <c:v>225.08749220000001</c:v>
                </c:pt>
                <c:pt idx="33">
                  <c:v>227.77546359999999</c:v>
                </c:pt>
                <c:pt idx="34">
                  <c:v>232.68457369999999</c:v>
                </c:pt>
                <c:pt idx="35">
                  <c:v>231.9618534</c:v>
                </c:pt>
                <c:pt idx="36">
                  <c:v>232.5501654</c:v>
                </c:pt>
                <c:pt idx="37">
                  <c:v>235.28023010000001</c:v>
                </c:pt>
                <c:pt idx="38">
                  <c:v>234.7780917</c:v>
                </c:pt>
                <c:pt idx="39">
                  <c:v>235.35640269999999</c:v>
                </c:pt>
                <c:pt idx="40">
                  <c:v>238.8992595</c:v>
                </c:pt>
                <c:pt idx="41">
                  <c:v>237.9575504</c:v>
                </c:pt>
                <c:pt idx="42">
                  <c:v>240.08924719999999</c:v>
                </c:pt>
                <c:pt idx="43">
                  <c:v>236.5549517</c:v>
                </c:pt>
                <c:pt idx="44">
                  <c:v>236.85017819999999</c:v>
                </c:pt>
                <c:pt idx="45">
                  <c:v>238.17386930000001</c:v>
                </c:pt>
                <c:pt idx="46">
                  <c:v>238.12875030000001</c:v>
                </c:pt>
                <c:pt idx="47">
                  <c:v>238.62968860000001</c:v>
                </c:pt>
                <c:pt idx="48">
                  <c:v>238.56280860000001</c:v>
                </c:pt>
                <c:pt idx="49">
                  <c:v>238.68635839999999</c:v>
                </c:pt>
                <c:pt idx="50">
                  <c:v>236.7290141</c:v>
                </c:pt>
                <c:pt idx="51">
                  <c:v>236.0084416</c:v>
                </c:pt>
                <c:pt idx="52">
                  <c:v>235.74852300000001</c:v>
                </c:pt>
                <c:pt idx="53">
                  <c:v>235.6631883</c:v>
                </c:pt>
                <c:pt idx="54">
                  <c:v>235.4756404</c:v>
                </c:pt>
                <c:pt idx="55">
                  <c:v>234.8456803</c:v>
                </c:pt>
                <c:pt idx="56">
                  <c:v>234.76162880000001</c:v>
                </c:pt>
                <c:pt idx="57">
                  <c:v>234.19565470000001</c:v>
                </c:pt>
                <c:pt idx="58">
                  <c:v>235.67738679999999</c:v>
                </c:pt>
                <c:pt idx="59">
                  <c:v>236.49691060000001</c:v>
                </c:pt>
                <c:pt idx="60">
                  <c:v>235.5079021</c:v>
                </c:pt>
                <c:pt idx="61">
                  <c:v>236.55845780000001</c:v>
                </c:pt>
                <c:pt idx="62">
                  <c:v>236.77401209999999</c:v>
                </c:pt>
                <c:pt idx="63">
                  <c:v>237.63256920000001</c:v>
                </c:pt>
                <c:pt idx="64">
                  <c:v>237.2971359</c:v>
                </c:pt>
                <c:pt idx="65">
                  <c:v>236.62636280000001</c:v>
                </c:pt>
                <c:pt idx="66">
                  <c:v>237.0084631</c:v>
                </c:pt>
                <c:pt idx="67">
                  <c:v>235.96085500000001</c:v>
                </c:pt>
                <c:pt idx="68">
                  <c:v>235.46101569999999</c:v>
                </c:pt>
                <c:pt idx="69">
                  <c:v>235.821719</c:v>
                </c:pt>
                <c:pt idx="70">
                  <c:v>237.10984049999999</c:v>
                </c:pt>
                <c:pt idx="71">
                  <c:v>237.19505820000001</c:v>
                </c:pt>
                <c:pt idx="72">
                  <c:v>236.99535850000001</c:v>
                </c:pt>
              </c:numCache>
            </c:numRef>
          </c:val>
          <c:smooth val="0"/>
          <c:extLst>
            <c:ext xmlns:c16="http://schemas.microsoft.com/office/drawing/2014/chart" uri="{C3380CC4-5D6E-409C-BE32-E72D297353CC}">
              <c16:uniqueId val="{00000000-B259-4C26-A525-031327EA6CB4}"/>
            </c:ext>
          </c:extLst>
        </c:ser>
        <c:dLbls>
          <c:showLegendKey val="0"/>
          <c:showVal val="0"/>
          <c:showCatName val="0"/>
          <c:showSerName val="0"/>
          <c:showPercent val="0"/>
          <c:showBubbleSize val="0"/>
        </c:dLbls>
        <c:smooth val="0"/>
        <c:axId val="487074296"/>
        <c:axId val="487069048"/>
      </c:lineChart>
      <c:catAx>
        <c:axId val="48707429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mn-cs"/>
                  </a:defRPr>
                </a:pPr>
                <a:r>
                  <a:rPr lang="en-US"/>
                  <a:t>Feature #</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mn-cs"/>
                </a:defRPr>
              </a:pPr>
              <a:endParaRPr lang="en-US"/>
            </a:p>
          </c:txPr>
        </c:title>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mn-cs"/>
              </a:defRPr>
            </a:pPr>
            <a:endParaRPr lang="en-US"/>
          </a:p>
        </c:txPr>
        <c:crossAx val="487069048"/>
        <c:crosses val="autoZero"/>
        <c:auto val="1"/>
        <c:lblAlgn val="ctr"/>
        <c:lblOffset val="100"/>
        <c:noMultiLvlLbl val="0"/>
      </c:catAx>
      <c:valAx>
        <c:axId val="487069048"/>
        <c:scaling>
          <c:orientation val="minMax"/>
          <c:max val="350"/>
          <c:min val="2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mn-cs"/>
                  </a:defRPr>
                </a:pPr>
                <a:r>
                  <a:rPr lang="en-US"/>
                  <a:t>MAE</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mn-cs"/>
              </a:defRPr>
            </a:pPr>
            <a:endParaRPr lang="en-US"/>
          </a:p>
        </c:txPr>
        <c:crossAx val="487074296"/>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baseline="0">
          <a:latin typeface="Times New Roman" panose="02020603050405020304" pitchFamily="18" charset="0"/>
        </a:defRPr>
      </a:pPr>
      <a:endParaRPr lang="en-US"/>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Best </a:t>
            </a:r>
            <a:r>
              <a:rPr lang="en-US" sz="1400" b="0" i="0" u="none" strike="noStrike" baseline="0">
                <a:effectLst/>
              </a:rPr>
              <a:t>One-Day Forecast </a:t>
            </a:r>
            <a:r>
              <a:rPr lang="en-US"/>
              <a:t>MAE Across 77 Features (Daily Differenced)</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ScikitResultsDailyDiff02012021!$B$23</c:f>
              <c:strCache>
                <c:ptCount val="1"/>
                <c:pt idx="0">
                  <c:v>MAE</c:v>
                </c:pt>
              </c:strCache>
            </c:strRef>
          </c:tx>
          <c:spPr>
            <a:solidFill>
              <a:schemeClr val="accent1"/>
            </a:solidFill>
            <a:ln>
              <a:noFill/>
            </a:ln>
            <a:effectLst/>
          </c:spPr>
          <c:invertIfNegative val="0"/>
          <c:cat>
            <c:strRef>
              <c:f>ScikitResultsDailyDiff02012021!$A$24:$A$42</c:f>
              <c:strCache>
                <c:ptCount val="19"/>
                <c:pt idx="0">
                  <c:v>Kernel Ridge (72)</c:v>
                </c:pt>
                <c:pt idx="1">
                  <c:v>Ridge (65)</c:v>
                </c:pt>
                <c:pt idx="2">
                  <c:v>Bayesian Ridge (62)</c:v>
                </c:pt>
                <c:pt idx="3">
                  <c:v>Stacking (41)</c:v>
                </c:pt>
                <c:pt idx="4">
                  <c:v>Linear Regression (41)</c:v>
                </c:pt>
                <c:pt idx="5">
                  <c:v>Lasso (49)</c:v>
                </c:pt>
                <c:pt idx="6">
                  <c:v>Extra Trees (36)</c:v>
                </c:pt>
                <c:pt idx="7">
                  <c:v>XGB (67)</c:v>
                </c:pt>
                <c:pt idx="8">
                  <c:v>Voting (14)</c:v>
                </c:pt>
                <c:pt idx="9">
                  <c:v>LGBM (74)</c:v>
                </c:pt>
                <c:pt idx="10">
                  <c:v>MLP (25)</c:v>
                </c:pt>
                <c:pt idx="11">
                  <c:v>SGD (15)</c:v>
                </c:pt>
                <c:pt idx="12">
                  <c:v>Elastic Net (49)</c:v>
                </c:pt>
                <c:pt idx="13">
                  <c:v>K-Neighbors (7)</c:v>
                </c:pt>
                <c:pt idx="14">
                  <c:v>Linear SVR (45)</c:v>
                </c:pt>
                <c:pt idx="15">
                  <c:v>Gaussian Process (15)</c:v>
                </c:pt>
                <c:pt idx="16">
                  <c:v>Decision Tree (15)</c:v>
                </c:pt>
                <c:pt idx="17">
                  <c:v>SVR (1)</c:v>
                </c:pt>
                <c:pt idx="18">
                  <c:v>NuSVR (1)</c:v>
                </c:pt>
              </c:strCache>
            </c:strRef>
          </c:cat>
          <c:val>
            <c:numRef>
              <c:f>ScikitResultsDailyDiff02012021!$B$24:$B$42</c:f>
              <c:numCache>
                <c:formatCode>General</c:formatCode>
                <c:ptCount val="19"/>
                <c:pt idx="0">
                  <c:v>210.2748871</c:v>
                </c:pt>
                <c:pt idx="1">
                  <c:v>210.47423670000001</c:v>
                </c:pt>
                <c:pt idx="2">
                  <c:v>220.2905518</c:v>
                </c:pt>
                <c:pt idx="3">
                  <c:v>223.33101110000001</c:v>
                </c:pt>
                <c:pt idx="4">
                  <c:v>225.09756490000001</c:v>
                </c:pt>
                <c:pt idx="5">
                  <c:v>230.53079099999999</c:v>
                </c:pt>
                <c:pt idx="6">
                  <c:v>238.8760982</c:v>
                </c:pt>
                <c:pt idx="7">
                  <c:v>249.0984565</c:v>
                </c:pt>
                <c:pt idx="8">
                  <c:v>250.7655129</c:v>
                </c:pt>
                <c:pt idx="9">
                  <c:v>257.53857390000002</c:v>
                </c:pt>
                <c:pt idx="10">
                  <c:v>265.59854899999999</c:v>
                </c:pt>
                <c:pt idx="11">
                  <c:v>267.39008200000001</c:v>
                </c:pt>
                <c:pt idx="12">
                  <c:v>269.78899209999997</c:v>
                </c:pt>
                <c:pt idx="13">
                  <c:v>271.57136650000001</c:v>
                </c:pt>
                <c:pt idx="14">
                  <c:v>289.88305339999999</c:v>
                </c:pt>
                <c:pt idx="15">
                  <c:v>312.28743969999999</c:v>
                </c:pt>
                <c:pt idx="16">
                  <c:v>312.99505049999999</c:v>
                </c:pt>
                <c:pt idx="17">
                  <c:v>355.70654639999998</c:v>
                </c:pt>
                <c:pt idx="18">
                  <c:v>357.76246029999999</c:v>
                </c:pt>
              </c:numCache>
            </c:numRef>
          </c:val>
          <c:extLst>
            <c:ext xmlns:c16="http://schemas.microsoft.com/office/drawing/2014/chart" uri="{C3380CC4-5D6E-409C-BE32-E72D297353CC}">
              <c16:uniqueId val="{00000000-10CE-4E96-AE2D-51D855907B55}"/>
            </c:ext>
          </c:extLst>
        </c:ser>
        <c:dLbls>
          <c:showLegendKey val="0"/>
          <c:showVal val="0"/>
          <c:showCatName val="0"/>
          <c:showSerName val="0"/>
          <c:showPercent val="0"/>
          <c:showBubbleSize val="0"/>
        </c:dLbls>
        <c:gapWidth val="219"/>
        <c:overlap val="-27"/>
        <c:axId val="256621680"/>
        <c:axId val="256622664"/>
      </c:barChart>
      <c:catAx>
        <c:axId val="25662168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56622664"/>
        <c:crosses val="autoZero"/>
        <c:auto val="1"/>
        <c:lblAlgn val="ctr"/>
        <c:lblOffset val="100"/>
        <c:noMultiLvlLbl val="0"/>
      </c:catAx>
      <c:valAx>
        <c:axId val="256622664"/>
        <c:scaling>
          <c:orientation val="minMax"/>
          <c:max val="6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MAE</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56621680"/>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4.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6.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8.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0.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234ED31-F9BD-45BB-B0E7-3F10C7402D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9295</TotalTime>
  <Pages>50</Pages>
  <Words>4324</Words>
  <Characters>24649</Characters>
  <Application>Microsoft Office Word</Application>
  <DocSecurity>0</DocSecurity>
  <Lines>205</Lines>
  <Paragraphs>57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28916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Austin Schmidt</dc:creator>
  <cp:keywords/>
  <dc:description/>
  <cp:lastModifiedBy>Md Tamjidul Hoque</cp:lastModifiedBy>
  <cp:revision>104</cp:revision>
  <dcterms:created xsi:type="dcterms:W3CDTF">2021-04-05T17:44:00Z</dcterms:created>
  <dcterms:modified xsi:type="dcterms:W3CDTF">2021-12-19T00:59:00Z</dcterms:modified>
</cp:coreProperties>
</file>