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DD77F7" w14:textId="31C89E16" w:rsidR="00026655" w:rsidRDefault="00A205CE" w:rsidP="0028734E">
      <w:pPr>
        <w:jc w:val="both"/>
        <w:rPr>
          <w:rFonts w:ascii="Arial" w:eastAsia="Times New Roman" w:hAnsi="Arial" w:cs="Arial"/>
          <w:b/>
          <w:bCs/>
          <w:i/>
          <w:iCs/>
          <w:color w:val="242021"/>
          <w:sz w:val="32"/>
          <w:szCs w:val="32"/>
          <w:lang w:val="en-US" w:eastAsia="es-MX"/>
        </w:rPr>
      </w:pPr>
      <w:r>
        <w:rPr>
          <w:rFonts w:ascii="Arial" w:eastAsia="Times New Roman" w:hAnsi="Arial" w:cs="Arial"/>
          <w:b/>
          <w:bCs/>
          <w:i/>
          <w:iCs/>
          <w:color w:val="242021"/>
          <w:sz w:val="32"/>
          <w:szCs w:val="32"/>
          <w:lang w:val="en-US" w:eastAsia="es-MX"/>
        </w:rPr>
        <w:t>C</w:t>
      </w:r>
      <w:r w:rsidR="00026655" w:rsidRPr="00026655">
        <w:rPr>
          <w:rFonts w:ascii="Arial" w:eastAsia="Times New Roman" w:hAnsi="Arial" w:cs="Arial"/>
          <w:b/>
          <w:bCs/>
          <w:i/>
          <w:iCs/>
          <w:color w:val="242021"/>
          <w:sz w:val="32"/>
          <w:szCs w:val="32"/>
          <w:lang w:val="en-US" w:eastAsia="es-MX"/>
        </w:rPr>
        <w:t>haracterization</w:t>
      </w:r>
      <w:r w:rsidR="00157FCF">
        <w:rPr>
          <w:rFonts w:ascii="Arial" w:eastAsia="Times New Roman" w:hAnsi="Arial" w:cs="Arial"/>
          <w:b/>
          <w:bCs/>
          <w:i/>
          <w:iCs/>
          <w:color w:val="242021"/>
          <w:sz w:val="32"/>
          <w:szCs w:val="32"/>
          <w:lang w:val="en-US" w:eastAsia="es-MX"/>
        </w:rPr>
        <w:t xml:space="preserve"> of </w:t>
      </w:r>
      <w:r w:rsidR="00026655" w:rsidRPr="00026655">
        <w:rPr>
          <w:rFonts w:ascii="Arial" w:eastAsia="Times New Roman" w:hAnsi="Arial" w:cs="Arial"/>
          <w:b/>
          <w:bCs/>
          <w:i/>
          <w:iCs/>
          <w:color w:val="242021"/>
          <w:sz w:val="32"/>
          <w:szCs w:val="32"/>
          <w:lang w:val="en-US" w:eastAsia="es-MX"/>
        </w:rPr>
        <w:t>zootechnical parameters of Cuban shrimp populations</w:t>
      </w:r>
      <w:r w:rsidR="00157FCF">
        <w:rPr>
          <w:rFonts w:ascii="Arial" w:eastAsia="Times New Roman" w:hAnsi="Arial" w:cs="Arial"/>
          <w:b/>
          <w:bCs/>
          <w:i/>
          <w:iCs/>
          <w:color w:val="242021"/>
          <w:sz w:val="32"/>
          <w:szCs w:val="32"/>
          <w:lang w:val="en-US" w:eastAsia="es-MX"/>
        </w:rPr>
        <w:t xml:space="preserve"> </w:t>
      </w:r>
      <w:r w:rsidR="00026655" w:rsidRPr="00026655">
        <w:rPr>
          <w:rFonts w:ascii="Arial" w:eastAsia="Times New Roman" w:hAnsi="Arial" w:cs="Arial"/>
          <w:b/>
          <w:bCs/>
          <w:i/>
          <w:iCs/>
          <w:color w:val="242021"/>
          <w:sz w:val="32"/>
          <w:szCs w:val="32"/>
          <w:lang w:val="en-US" w:eastAsia="es-MX"/>
        </w:rPr>
        <w:t xml:space="preserve">after 10 years without </w:t>
      </w:r>
      <w:r w:rsidR="00157FCF">
        <w:rPr>
          <w:rFonts w:ascii="Arial" w:eastAsia="Times New Roman" w:hAnsi="Arial" w:cs="Arial"/>
          <w:b/>
          <w:bCs/>
          <w:i/>
          <w:iCs/>
          <w:color w:val="242021"/>
          <w:sz w:val="32"/>
          <w:szCs w:val="32"/>
          <w:lang w:val="en-US" w:eastAsia="es-MX"/>
        </w:rPr>
        <w:t xml:space="preserve">new lines </w:t>
      </w:r>
      <w:r w:rsidR="00026655" w:rsidRPr="00026655">
        <w:rPr>
          <w:rFonts w:ascii="Arial" w:eastAsia="Times New Roman" w:hAnsi="Arial" w:cs="Arial"/>
          <w:b/>
          <w:bCs/>
          <w:i/>
          <w:iCs/>
          <w:color w:val="242021"/>
          <w:sz w:val="32"/>
          <w:szCs w:val="32"/>
          <w:lang w:val="en-US" w:eastAsia="es-MX"/>
        </w:rPr>
        <w:t>introductio</w:t>
      </w:r>
      <w:r w:rsidR="00157FCF">
        <w:rPr>
          <w:rFonts w:ascii="Arial" w:eastAsia="Times New Roman" w:hAnsi="Arial" w:cs="Arial"/>
          <w:b/>
          <w:bCs/>
          <w:i/>
          <w:iCs/>
          <w:color w:val="242021"/>
          <w:sz w:val="32"/>
          <w:szCs w:val="32"/>
          <w:lang w:val="en-US" w:eastAsia="es-MX"/>
        </w:rPr>
        <w:t>n</w:t>
      </w:r>
    </w:p>
    <w:p w14:paraId="67344445" w14:textId="77777777" w:rsidR="00822C39" w:rsidRDefault="00822C39" w:rsidP="00822C39">
      <w:pPr>
        <w:jc w:val="both"/>
        <w:rPr>
          <w:rFonts w:ascii="Arial" w:hAnsi="Arial" w:cs="Arial"/>
          <w:sz w:val="24"/>
          <w:szCs w:val="24"/>
          <w:lang w:val="es-CU"/>
        </w:rPr>
      </w:pPr>
      <w:r w:rsidRPr="004F64F5">
        <w:rPr>
          <w:rFonts w:ascii="Arial" w:hAnsi="Arial" w:cs="Arial"/>
          <w:sz w:val="24"/>
          <w:szCs w:val="24"/>
          <w:lang w:val="es-ES"/>
        </w:rPr>
        <w:t xml:space="preserve">Enrique </w:t>
      </w:r>
      <w:r w:rsidRPr="004F64F5">
        <w:rPr>
          <w:rFonts w:ascii="Arial" w:hAnsi="Arial" w:cs="Arial"/>
          <w:sz w:val="24"/>
          <w:szCs w:val="24"/>
          <w:lang w:val="es-CU"/>
        </w:rPr>
        <w:t>Simón Casado</w:t>
      </w:r>
      <w:r>
        <w:rPr>
          <w:rFonts w:ascii="Arial" w:hAnsi="Arial" w:cs="Arial"/>
          <w:sz w:val="24"/>
          <w:szCs w:val="24"/>
          <w:lang w:val="es-CU"/>
        </w:rPr>
        <w:t xml:space="preserve"> </w:t>
      </w:r>
    </w:p>
    <w:p w14:paraId="5B2BF431" w14:textId="77777777" w:rsidR="00822C39" w:rsidRDefault="00822C39" w:rsidP="00822C39">
      <w:pPr>
        <w:jc w:val="both"/>
        <w:rPr>
          <w:rFonts w:ascii="Arial" w:hAnsi="Arial" w:cs="Arial"/>
          <w:sz w:val="24"/>
          <w:szCs w:val="24"/>
          <w:lang w:val="es-ES"/>
        </w:rPr>
      </w:pPr>
      <w:r w:rsidRPr="004F64F5">
        <w:rPr>
          <w:rFonts w:ascii="Arial" w:hAnsi="Arial" w:cs="Arial"/>
          <w:sz w:val="24"/>
          <w:szCs w:val="24"/>
          <w:lang w:val="es-ES"/>
        </w:rPr>
        <w:t>Leonardo Davier Martín Ríos</w:t>
      </w:r>
    </w:p>
    <w:p w14:paraId="4043CF92" w14:textId="77777777" w:rsidR="00822C39" w:rsidRDefault="00822C39" w:rsidP="00822C39">
      <w:pPr>
        <w:jc w:val="both"/>
        <w:rPr>
          <w:rFonts w:ascii="Arial" w:hAnsi="Arial" w:cs="Arial"/>
          <w:sz w:val="24"/>
          <w:szCs w:val="24"/>
          <w:lang w:val="es-CU"/>
        </w:rPr>
      </w:pPr>
      <w:r w:rsidRPr="004F64F5">
        <w:rPr>
          <w:rFonts w:ascii="Arial" w:hAnsi="Arial" w:cs="Arial"/>
          <w:sz w:val="24"/>
          <w:szCs w:val="24"/>
          <w:lang w:val="es-CU"/>
        </w:rPr>
        <w:t>Marbelys González</w:t>
      </w:r>
    </w:p>
    <w:p w14:paraId="047EF0BB" w14:textId="77777777" w:rsidR="00822C39" w:rsidRDefault="00822C39" w:rsidP="00822C39">
      <w:pPr>
        <w:jc w:val="both"/>
        <w:rPr>
          <w:rFonts w:ascii="Arial" w:hAnsi="Arial" w:cs="Arial"/>
          <w:sz w:val="24"/>
          <w:szCs w:val="24"/>
          <w:lang w:val="es-ES_tradnl"/>
        </w:rPr>
      </w:pPr>
      <w:r w:rsidRPr="004F64F5">
        <w:rPr>
          <w:rFonts w:ascii="Arial" w:hAnsi="Arial" w:cs="Arial"/>
          <w:sz w:val="24"/>
          <w:szCs w:val="24"/>
          <w:lang w:val="es-ES_tradnl"/>
        </w:rPr>
        <w:t xml:space="preserve">Georgina Espinosa </w:t>
      </w:r>
    </w:p>
    <w:p w14:paraId="14E5DD80" w14:textId="77777777" w:rsidR="00822C39" w:rsidRDefault="00822C39" w:rsidP="00822C39">
      <w:pPr>
        <w:jc w:val="both"/>
        <w:rPr>
          <w:rFonts w:ascii="Arial" w:hAnsi="Arial" w:cs="Arial"/>
          <w:sz w:val="24"/>
          <w:szCs w:val="24"/>
          <w:lang w:val="es-419"/>
        </w:rPr>
      </w:pPr>
      <w:r w:rsidRPr="004F64F5">
        <w:rPr>
          <w:rFonts w:ascii="Arial" w:hAnsi="Arial" w:cs="Arial"/>
          <w:sz w:val="24"/>
          <w:szCs w:val="24"/>
          <w:lang w:val="es-CU"/>
        </w:rPr>
        <w:t xml:space="preserve">Héctor </w:t>
      </w:r>
      <w:r w:rsidRPr="004F64F5">
        <w:rPr>
          <w:rFonts w:ascii="Arial" w:hAnsi="Arial" w:cs="Arial"/>
          <w:sz w:val="24"/>
          <w:szCs w:val="24"/>
          <w:lang w:val="es-419"/>
        </w:rPr>
        <w:t>Cabrera</w:t>
      </w:r>
    </w:p>
    <w:p w14:paraId="516F2761" w14:textId="77777777" w:rsidR="00822C39" w:rsidRDefault="00822C39" w:rsidP="00822C39">
      <w:pPr>
        <w:jc w:val="both"/>
        <w:rPr>
          <w:rFonts w:ascii="Arial" w:hAnsi="Arial" w:cs="Arial"/>
          <w:sz w:val="24"/>
          <w:szCs w:val="24"/>
          <w:lang w:val="es-419"/>
        </w:rPr>
      </w:pPr>
      <w:r w:rsidRPr="004F64F5">
        <w:rPr>
          <w:rFonts w:ascii="Arial" w:hAnsi="Arial" w:cs="Arial"/>
          <w:sz w:val="24"/>
          <w:szCs w:val="24"/>
          <w:lang w:val="es-419"/>
        </w:rPr>
        <w:t>Yunier Reyes</w:t>
      </w:r>
    </w:p>
    <w:p w14:paraId="304690B3" w14:textId="77777777" w:rsidR="00822C39" w:rsidRDefault="00822C39" w:rsidP="00822C39">
      <w:pPr>
        <w:jc w:val="both"/>
        <w:rPr>
          <w:rFonts w:ascii="Arial" w:hAnsi="Arial" w:cs="Arial"/>
          <w:sz w:val="24"/>
          <w:szCs w:val="24"/>
          <w:lang w:val="es-ES_tradnl"/>
        </w:rPr>
      </w:pPr>
      <w:r w:rsidRPr="004F64F5">
        <w:rPr>
          <w:rFonts w:ascii="Arial" w:hAnsi="Arial" w:cs="Arial"/>
          <w:sz w:val="24"/>
          <w:szCs w:val="24"/>
          <w:lang w:val="es-CU"/>
        </w:rPr>
        <w:t xml:space="preserve">Amilcar </w:t>
      </w:r>
      <w:r w:rsidRPr="004F64F5">
        <w:rPr>
          <w:rFonts w:ascii="Arial" w:hAnsi="Arial" w:cs="Arial"/>
          <w:sz w:val="24"/>
          <w:szCs w:val="24"/>
          <w:lang w:val="es-ES_tradnl"/>
        </w:rPr>
        <w:t xml:space="preserve">Arenal </w:t>
      </w:r>
    </w:p>
    <w:p w14:paraId="1E2A026A" w14:textId="77777777" w:rsidR="00822C39" w:rsidRDefault="00822C39" w:rsidP="00822C39">
      <w:pPr>
        <w:jc w:val="both"/>
        <w:rPr>
          <w:rFonts w:ascii="Arial" w:hAnsi="Arial" w:cs="Arial"/>
          <w:b/>
          <w:bCs/>
          <w:sz w:val="24"/>
          <w:szCs w:val="24"/>
        </w:rPr>
      </w:pPr>
      <w:r w:rsidRPr="004F64F5">
        <w:rPr>
          <w:rFonts w:ascii="Arial" w:hAnsi="Arial" w:cs="Arial"/>
          <w:sz w:val="24"/>
          <w:szCs w:val="24"/>
          <w:lang w:val="es-ES_tradnl"/>
        </w:rPr>
        <w:t>Peter Boss</w:t>
      </w:r>
      <w:r>
        <w:rPr>
          <w:rFonts w:ascii="Arial" w:hAnsi="Arial" w:cs="Arial"/>
          <w:sz w:val="24"/>
          <w:szCs w:val="24"/>
          <w:lang w:val="es-ES_tradnl"/>
        </w:rPr>
        <w:t>ier</w:t>
      </w:r>
    </w:p>
    <w:p w14:paraId="78657487" w14:textId="77777777" w:rsidR="00822C39" w:rsidRDefault="00822C39" w:rsidP="0028734E">
      <w:pPr>
        <w:jc w:val="both"/>
        <w:rPr>
          <w:rFonts w:ascii="Arial" w:eastAsia="Times New Roman" w:hAnsi="Arial" w:cs="Arial"/>
          <w:b/>
          <w:bCs/>
          <w:i/>
          <w:iCs/>
          <w:color w:val="242021"/>
          <w:sz w:val="32"/>
          <w:szCs w:val="32"/>
          <w:lang w:val="en-US" w:eastAsia="es-MX"/>
        </w:rPr>
      </w:pPr>
    </w:p>
    <w:p w14:paraId="1E7A088D" w14:textId="52E44676" w:rsidR="00192DE1" w:rsidRPr="00192DE1" w:rsidRDefault="00157FCF" w:rsidP="0028734E">
      <w:pPr>
        <w:jc w:val="both"/>
        <w:rPr>
          <w:rFonts w:ascii="Arial" w:hAnsi="Arial" w:cs="Arial"/>
          <w:sz w:val="24"/>
          <w:szCs w:val="24"/>
          <w:lang w:val="en-US"/>
        </w:rPr>
      </w:pPr>
      <w:r w:rsidRPr="008012EB">
        <w:rPr>
          <w:rFonts w:ascii="Arial" w:hAnsi="Arial" w:cs="Arial"/>
          <w:sz w:val="24"/>
          <w:szCs w:val="24"/>
          <w:lang w:val="en-US"/>
        </w:rPr>
        <w:t xml:space="preserve">A key element for selective breeding programs is the characterization of genetic diversity and composition of stocks, as it will enable decisions on the genotype of the populations, inbreeding restrictions, family structure, and the potential use of genomic selection. </w:t>
      </w:r>
      <w:r w:rsidR="008C0271" w:rsidRPr="008C0271">
        <w:rPr>
          <w:rFonts w:ascii="Arial" w:hAnsi="Arial" w:cs="Arial"/>
          <w:sz w:val="24"/>
          <w:szCs w:val="24"/>
          <w:lang w:val="en-US"/>
        </w:rPr>
        <w:t xml:space="preserve">After the EMS worldwide outbreaks, Cuban authorities decided to stop the introduction of new </w:t>
      </w:r>
      <w:r w:rsidR="008C0271">
        <w:rPr>
          <w:rFonts w:ascii="Arial" w:hAnsi="Arial" w:cs="Arial"/>
          <w:sz w:val="24"/>
          <w:szCs w:val="24"/>
          <w:lang w:val="en-US"/>
        </w:rPr>
        <w:t>lines</w:t>
      </w:r>
      <w:r w:rsidR="008C0271" w:rsidRPr="008C0271">
        <w:rPr>
          <w:rFonts w:ascii="Arial" w:hAnsi="Arial" w:cs="Arial"/>
          <w:sz w:val="24"/>
          <w:szCs w:val="24"/>
          <w:lang w:val="en-US"/>
        </w:rPr>
        <w:t>. Several generations without a renewal of the progenitors could trigger a reduction of productive traits.</w:t>
      </w:r>
      <w:r w:rsidR="008C0271">
        <w:rPr>
          <w:rFonts w:ascii="Arial" w:hAnsi="Arial" w:cs="Arial"/>
          <w:sz w:val="24"/>
          <w:szCs w:val="24"/>
          <w:lang w:val="en-US"/>
        </w:rPr>
        <w:t xml:space="preserve"> </w:t>
      </w:r>
      <w:r w:rsidR="008C0271" w:rsidRPr="008C0271">
        <w:rPr>
          <w:rFonts w:ascii="Arial" w:hAnsi="Arial" w:cs="Arial"/>
          <w:sz w:val="24"/>
          <w:szCs w:val="24"/>
          <w:lang w:val="en-US"/>
        </w:rPr>
        <w:t>This study aimed to assess</w:t>
      </w:r>
      <w:r w:rsidR="008C0271">
        <w:rPr>
          <w:rFonts w:ascii="Arial" w:hAnsi="Arial" w:cs="Arial"/>
          <w:sz w:val="24"/>
          <w:szCs w:val="24"/>
          <w:lang w:val="en-US"/>
        </w:rPr>
        <w:t xml:space="preserve"> </w:t>
      </w:r>
      <w:r w:rsidR="008C0271" w:rsidRPr="008C0271">
        <w:rPr>
          <w:rFonts w:ascii="Arial" w:hAnsi="Arial" w:cs="Arial"/>
          <w:sz w:val="24"/>
          <w:szCs w:val="24"/>
          <w:lang w:val="en-US"/>
        </w:rPr>
        <w:t xml:space="preserve">the growth-related traits performance of stocks of </w:t>
      </w:r>
      <w:r w:rsidR="008C0271" w:rsidRPr="008C0271">
        <w:rPr>
          <w:rFonts w:ascii="Arial" w:hAnsi="Arial" w:cs="Arial"/>
          <w:i/>
          <w:iCs/>
          <w:sz w:val="24"/>
          <w:szCs w:val="24"/>
          <w:lang w:val="en-US"/>
        </w:rPr>
        <w:t>P</w:t>
      </w:r>
      <w:r w:rsidR="008C0271" w:rsidRPr="008C0271">
        <w:rPr>
          <w:rFonts w:ascii="Arial" w:hAnsi="Arial" w:cs="Arial"/>
          <w:i/>
          <w:iCs/>
          <w:sz w:val="24"/>
          <w:szCs w:val="24"/>
          <w:lang w:val="en-US"/>
        </w:rPr>
        <w:t>enaeus vannamei</w:t>
      </w:r>
      <w:r w:rsidR="008C0271" w:rsidRPr="008C0271">
        <w:rPr>
          <w:rFonts w:ascii="Arial" w:hAnsi="Arial" w:cs="Arial"/>
          <w:sz w:val="24"/>
          <w:szCs w:val="24"/>
          <w:lang w:val="en-US"/>
        </w:rPr>
        <w:t>, used in Cuba for the shrimp industry.</w:t>
      </w:r>
      <w:bookmarkStart w:id="0" w:name="_Hlk50374780"/>
      <w:r w:rsidR="008C0271" w:rsidRPr="008C0271">
        <w:rPr>
          <w:rFonts w:ascii="Arial" w:hAnsi="Arial" w:cs="Arial"/>
          <w:sz w:val="24"/>
          <w:szCs w:val="24"/>
          <w:lang w:val="en-US"/>
        </w:rPr>
        <w:t xml:space="preserve"> </w:t>
      </w:r>
      <w:r w:rsidR="008C0271" w:rsidRPr="008012EB">
        <w:rPr>
          <w:rFonts w:ascii="Arial" w:hAnsi="Arial" w:cs="Arial"/>
          <w:sz w:val="24"/>
          <w:szCs w:val="24"/>
          <w:lang w:val="en-US"/>
        </w:rPr>
        <w:t xml:space="preserve">The growth-related traits data records used for comparison of different stocks with genetic diversity was analyzed in this study </w:t>
      </w:r>
      <w:bookmarkEnd w:id="0"/>
      <w:r w:rsidR="008C0271" w:rsidRPr="008012EB">
        <w:rPr>
          <w:rFonts w:ascii="Arial" w:hAnsi="Arial" w:cs="Arial"/>
          <w:sz w:val="24"/>
          <w:szCs w:val="24"/>
          <w:lang w:val="en-US"/>
        </w:rPr>
        <w:t xml:space="preserve">were:  Harvest Weight (g), Specific growth rate (g), survival (%), </w:t>
      </w:r>
      <w:r w:rsidR="008C0271">
        <w:rPr>
          <w:rFonts w:ascii="Arial" w:hAnsi="Arial" w:cs="Arial"/>
          <w:sz w:val="24"/>
          <w:szCs w:val="24"/>
          <w:lang w:val="en-US"/>
        </w:rPr>
        <w:t>y</w:t>
      </w:r>
      <w:r w:rsidR="008C0271" w:rsidRPr="008012EB">
        <w:rPr>
          <w:rFonts w:ascii="Arial" w:hAnsi="Arial" w:cs="Arial"/>
          <w:sz w:val="24"/>
          <w:szCs w:val="24"/>
          <w:lang w:val="en-US"/>
        </w:rPr>
        <w:t>ield (</w:t>
      </w:r>
      <w:r w:rsidR="008C0271">
        <w:rPr>
          <w:rFonts w:ascii="Arial" w:hAnsi="Arial" w:cs="Arial"/>
          <w:sz w:val="24"/>
          <w:szCs w:val="24"/>
          <w:lang w:val="en-US"/>
        </w:rPr>
        <w:t>k</w:t>
      </w:r>
      <w:r w:rsidR="008C0271" w:rsidRPr="008012EB">
        <w:rPr>
          <w:rFonts w:ascii="Arial" w:hAnsi="Arial" w:cs="Arial"/>
          <w:sz w:val="24"/>
          <w:szCs w:val="24"/>
          <w:lang w:val="en-US"/>
        </w:rPr>
        <w:t>g/ha/harvest), Feed conversion efficiency and Culture duration (days).</w:t>
      </w:r>
      <w:r w:rsidR="00F1551C">
        <w:rPr>
          <w:rFonts w:ascii="Arial" w:hAnsi="Arial" w:cs="Arial"/>
          <w:sz w:val="24"/>
          <w:szCs w:val="24"/>
          <w:lang w:val="en-US"/>
        </w:rPr>
        <w:t xml:space="preserve"> </w:t>
      </w:r>
      <w:r w:rsidR="0028734E" w:rsidRPr="008012EB">
        <w:rPr>
          <w:rFonts w:ascii="Arial" w:hAnsi="Arial" w:cs="Arial"/>
          <w:sz w:val="24"/>
          <w:szCs w:val="24"/>
          <w:lang w:val="en-US"/>
        </w:rPr>
        <w:t xml:space="preserve">The comparison of some growth-related traits from different stocks with genetic diversity was analyzed in this study show that stock 24 has the highest survival </w:t>
      </w:r>
      <w:bookmarkStart w:id="1" w:name="_Hlk50455338"/>
      <w:r w:rsidR="0028734E" w:rsidRPr="008012EB">
        <w:rPr>
          <w:rFonts w:ascii="Arial" w:hAnsi="Arial" w:cs="Arial"/>
          <w:sz w:val="24"/>
          <w:szCs w:val="24"/>
          <w:lang w:val="en-US"/>
        </w:rPr>
        <w:t>80.9±12.0 %</w:t>
      </w:r>
      <w:bookmarkEnd w:id="1"/>
      <w:r w:rsidR="0028734E" w:rsidRPr="008012EB">
        <w:rPr>
          <w:rFonts w:ascii="Arial" w:hAnsi="Arial" w:cs="Arial"/>
          <w:sz w:val="24"/>
          <w:szCs w:val="24"/>
          <w:lang w:val="en-US"/>
        </w:rPr>
        <w:t xml:space="preserve"> and Yield 1505.0±472.1 </w:t>
      </w:r>
      <w:r w:rsidR="0028734E">
        <w:rPr>
          <w:rFonts w:ascii="Arial" w:hAnsi="Arial" w:cs="Arial"/>
          <w:sz w:val="24"/>
          <w:szCs w:val="24"/>
          <w:lang w:val="en-US"/>
        </w:rPr>
        <w:t>k</w:t>
      </w:r>
      <w:r w:rsidR="0028734E" w:rsidRPr="008012EB">
        <w:rPr>
          <w:rFonts w:ascii="Arial" w:hAnsi="Arial" w:cs="Arial"/>
          <w:sz w:val="24"/>
          <w:szCs w:val="24"/>
          <w:lang w:val="en-US"/>
        </w:rPr>
        <w:t>g/ha/harvest, it has the lowest weight 12.1±1.4 g at the moment of harvest, these traits show significant differences (p ≥ 0.05) among the four the others stocks studied. On the other hand, stock 145 has the lowest survival 66.7±15.3 % rate with significant differences (p ≥ 0.05) among the others four stocks studied. The stock 1 has the highest Feed conversion efficiency 2.2 ±0.6, but only have significant differences with stocks14 y 145</w:t>
      </w:r>
      <w:r w:rsidR="00F1551C">
        <w:rPr>
          <w:rFonts w:ascii="Arial" w:hAnsi="Arial" w:cs="Arial"/>
          <w:sz w:val="24"/>
          <w:szCs w:val="24"/>
          <w:lang w:val="en-US"/>
        </w:rPr>
        <w:t xml:space="preserve">. </w:t>
      </w:r>
      <w:r w:rsidR="00192DE1" w:rsidRPr="00192DE1">
        <w:rPr>
          <w:rFonts w:ascii="Arial" w:hAnsi="Arial" w:cs="Arial"/>
          <w:sz w:val="24"/>
          <w:szCs w:val="24"/>
          <w:lang w:val="en-US"/>
        </w:rPr>
        <w:t xml:space="preserve">However, after comparing the zootechnical parameters of the current populations, no significant differences were found between these and the zootechnical parameters after the last introduction of </w:t>
      </w:r>
      <w:r w:rsidR="00192DE1" w:rsidRPr="00192DE1">
        <w:rPr>
          <w:rFonts w:ascii="Arial" w:hAnsi="Arial" w:cs="Arial"/>
          <w:i/>
          <w:iCs/>
          <w:sz w:val="24"/>
          <w:szCs w:val="24"/>
          <w:lang w:val="en-US"/>
        </w:rPr>
        <w:t>P. vannamei lin</w:t>
      </w:r>
      <w:r w:rsidR="00192DE1" w:rsidRPr="00192DE1">
        <w:rPr>
          <w:rFonts w:ascii="Arial" w:hAnsi="Arial" w:cs="Arial"/>
          <w:sz w:val="24"/>
          <w:szCs w:val="24"/>
          <w:lang w:val="en-US"/>
        </w:rPr>
        <w:t xml:space="preserve">es in </w:t>
      </w:r>
      <w:r w:rsidR="00192DE1" w:rsidRPr="00192DE1">
        <w:rPr>
          <w:rFonts w:ascii="Arial" w:hAnsi="Arial" w:cs="Arial"/>
          <w:sz w:val="24"/>
          <w:szCs w:val="24"/>
          <w:lang w:val="en-US"/>
        </w:rPr>
        <w:t>Cuba</w:t>
      </w:r>
      <w:r w:rsidR="00192DE1" w:rsidRPr="00192DE1">
        <w:rPr>
          <w:rFonts w:ascii="Arial" w:hAnsi="Arial" w:cs="Arial"/>
          <w:sz w:val="24"/>
          <w:szCs w:val="24"/>
          <w:lang w:val="en-US"/>
        </w:rPr>
        <w:t>.</w:t>
      </w:r>
    </w:p>
    <w:sectPr w:rsidR="00192DE1" w:rsidRPr="00192DE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58BA"/>
    <w:rsid w:val="00026655"/>
    <w:rsid w:val="00157FCF"/>
    <w:rsid w:val="00192DE1"/>
    <w:rsid w:val="001958BA"/>
    <w:rsid w:val="0028734E"/>
    <w:rsid w:val="00822C39"/>
    <w:rsid w:val="008C0271"/>
    <w:rsid w:val="00A205CE"/>
    <w:rsid w:val="00F1551C"/>
    <w:rsid w:val="00F7763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E8FBA"/>
  <w15:chartTrackingRefBased/>
  <w15:docId w15:val="{3B637F21-F292-4CF1-8B1C-33C0B52F0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6655"/>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merodelnea">
    <w:name w:val="line number"/>
    <w:basedOn w:val="Fuentedeprrafopredeter"/>
    <w:uiPriority w:val="99"/>
    <w:semiHidden/>
    <w:unhideWhenUsed/>
    <w:rsid w:val="008C02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1</Pages>
  <Words>309</Words>
  <Characters>1701</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 D. Martin</dc:creator>
  <cp:keywords/>
  <dc:description/>
  <cp:lastModifiedBy>Leonardo D. Martin</cp:lastModifiedBy>
  <cp:revision>5</cp:revision>
  <dcterms:created xsi:type="dcterms:W3CDTF">2021-11-10T04:28:00Z</dcterms:created>
  <dcterms:modified xsi:type="dcterms:W3CDTF">2021-11-10T05:46:00Z</dcterms:modified>
</cp:coreProperties>
</file>