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BB60A9" w:rsidRDefault="00415C0C" w:rsidP="00F9074F">
      <w:pPr>
        <w:spacing w:after="0" w:line="240" w:lineRule="auto"/>
        <w:jc w:val="both"/>
        <w:rPr>
          <w:rFonts w:ascii="Times New Roman" w:hAnsi="Times New Roman" w:cs="Times New Roman"/>
          <w:sz w:val="20"/>
          <w:szCs w:val="20"/>
        </w:rPr>
        <w:sectPr w:rsidR="00415C0C" w:rsidRPr="00BB60A9" w:rsidSect="00500929">
          <w:headerReference w:type="even" r:id="rId8"/>
          <w:headerReference w:type="default" r:id="rId9"/>
          <w:footerReference w:type="default" r:id="rId10"/>
          <w:headerReference w:type="first" r:id="rId11"/>
          <w:pgSz w:w="12240" w:h="15840"/>
          <w:pgMar w:top="1440" w:right="1440" w:bottom="1440" w:left="1440" w:header="720" w:footer="720" w:gutter="0"/>
          <w:pgNumType w:start="18"/>
          <w:cols w:space="720"/>
          <w:docGrid w:linePitch="360"/>
        </w:sectPr>
      </w:pPr>
    </w:p>
    <w:p w:rsidR="00A742C9" w:rsidRPr="00BB60A9" w:rsidRDefault="00BB60A9" w:rsidP="00F9074F">
      <w:pPr>
        <w:spacing w:after="0" w:line="240" w:lineRule="auto"/>
        <w:jc w:val="both"/>
        <w:rPr>
          <w:rFonts w:ascii="Times New Roman" w:hAnsi="Times New Roman" w:cs="Times New Roman"/>
          <w:bCs/>
          <w:sz w:val="24"/>
          <w:szCs w:val="24"/>
          <w:lang w:val="en-GB"/>
        </w:rPr>
      </w:pPr>
      <w:r w:rsidRPr="00BB60A9">
        <w:rPr>
          <w:rFonts w:ascii="Times New Roman" w:hAnsi="Times New Roman" w:cs="Times New Roman"/>
          <w:b/>
          <w:sz w:val="28"/>
          <w:szCs w:val="28"/>
          <w:lang w:val="en-GB"/>
        </w:rPr>
        <w:t>ELECTROCARDIOGRAM ENHANCEMENT AND QRS EXTRACTION BASED ON EMPIRICAL MODE DECOMPOSITION</w:t>
      </w:r>
    </w:p>
    <w:p w:rsidR="00BB60A9" w:rsidRPr="00BB60A9" w:rsidRDefault="00BB60A9" w:rsidP="00F9074F">
      <w:pPr>
        <w:autoSpaceDE w:val="0"/>
        <w:autoSpaceDN w:val="0"/>
        <w:adjustRightInd w:val="0"/>
        <w:spacing w:after="0" w:line="240" w:lineRule="auto"/>
        <w:jc w:val="both"/>
        <w:rPr>
          <w:rFonts w:ascii="Times New Roman" w:hAnsi="Times New Roman" w:cs="Times New Roman"/>
        </w:rPr>
      </w:pPr>
      <w:r w:rsidRPr="00BB60A9">
        <w:rPr>
          <w:rFonts w:ascii="Times New Roman" w:hAnsi="Times New Roman" w:cs="Times New Roman"/>
          <w:b/>
          <w:bCs/>
          <w:sz w:val="24"/>
          <w:szCs w:val="24"/>
          <w:lang w:val="en-GB"/>
        </w:rPr>
        <w:t>XinyuHu</w:t>
      </w:r>
      <w:r w:rsidR="00604EF5" w:rsidRPr="00604EF5">
        <w:rPr>
          <w:rFonts w:ascii="Times New Roman" w:hAnsi="Times New Roman" w:cs="Times New Roman" w:hint="eastAsia"/>
          <w:b/>
          <w:bCs/>
          <w:sz w:val="24"/>
          <w:szCs w:val="24"/>
          <w:vertAlign w:val="superscript"/>
          <w:lang w:val="en-GB" w:eastAsia="zh-CN"/>
        </w:rPr>
        <w:t>1</w:t>
      </w:r>
      <w:r w:rsidRPr="00BB60A9">
        <w:rPr>
          <w:rFonts w:ascii="Times New Roman" w:hAnsi="Times New Roman" w:cs="Times New Roman"/>
          <w:b/>
          <w:bCs/>
          <w:sz w:val="24"/>
          <w:szCs w:val="24"/>
          <w:lang w:val="en-GB"/>
        </w:rPr>
        <w:t>* &amp; HoubingSong</w:t>
      </w:r>
      <w:r w:rsidR="00604EF5" w:rsidRPr="00604EF5">
        <w:rPr>
          <w:rFonts w:ascii="Times New Roman" w:hAnsi="Times New Roman" w:cs="Times New Roman" w:hint="eastAsia"/>
          <w:b/>
          <w:bCs/>
          <w:sz w:val="24"/>
          <w:szCs w:val="24"/>
          <w:vertAlign w:val="superscript"/>
          <w:lang w:val="en-GB" w:eastAsia="zh-CN"/>
        </w:rPr>
        <w:t>2</w:t>
      </w:r>
    </w:p>
    <w:p w:rsidR="0097722D" w:rsidRPr="00BB60A9" w:rsidRDefault="00604EF5" w:rsidP="00F9074F">
      <w:pPr>
        <w:autoSpaceDE w:val="0"/>
        <w:autoSpaceDN w:val="0"/>
        <w:adjustRightInd w:val="0"/>
        <w:spacing w:after="0" w:line="240" w:lineRule="auto"/>
        <w:jc w:val="both"/>
        <w:rPr>
          <w:rFonts w:ascii="Times New Roman" w:hAnsi="Times New Roman" w:cs="Times New Roman"/>
          <w:color w:val="000000"/>
          <w:sz w:val="16"/>
          <w:szCs w:val="20"/>
        </w:rPr>
      </w:pPr>
      <w:r w:rsidRPr="00604EF5">
        <w:rPr>
          <w:rFonts w:ascii="Times New Roman" w:hAnsi="Times New Roman" w:cs="Times New Roman" w:hint="eastAsia"/>
          <w:bCs/>
          <w:sz w:val="20"/>
          <w:szCs w:val="24"/>
          <w:vertAlign w:val="superscript"/>
          <w:lang w:val="en-GB" w:eastAsia="zh-CN"/>
        </w:rPr>
        <w:t>1</w:t>
      </w:r>
      <w:r w:rsidR="00BB60A9" w:rsidRPr="00BB60A9">
        <w:rPr>
          <w:rFonts w:ascii="Times New Roman" w:hAnsi="Times New Roman" w:cs="Times New Roman"/>
          <w:bCs/>
          <w:sz w:val="20"/>
          <w:szCs w:val="24"/>
          <w:lang w:val="en-GB"/>
        </w:rPr>
        <w:t>*Department of Software, Shanxi Agriculture University, Taigu, Shanxi, China</w:t>
      </w:r>
    </w:p>
    <w:p w:rsidR="00554B62" w:rsidRPr="00BB60A9" w:rsidRDefault="00604EF5" w:rsidP="00F9074F">
      <w:pPr>
        <w:autoSpaceDE w:val="0"/>
        <w:autoSpaceDN w:val="0"/>
        <w:adjustRightInd w:val="0"/>
        <w:spacing w:after="0" w:line="240" w:lineRule="auto"/>
        <w:jc w:val="both"/>
        <w:rPr>
          <w:rFonts w:ascii="Times New Roman" w:hAnsi="Times New Roman" w:cs="Times New Roman"/>
          <w:color w:val="000000"/>
          <w:sz w:val="20"/>
          <w:szCs w:val="20"/>
        </w:rPr>
      </w:pPr>
      <w:r w:rsidRPr="00604EF5">
        <w:rPr>
          <w:rFonts w:ascii="Times New Roman" w:hAnsi="Times New Roman" w:cs="Times New Roman" w:hint="eastAsia"/>
          <w:bCs/>
          <w:sz w:val="20"/>
          <w:szCs w:val="24"/>
          <w:vertAlign w:val="superscript"/>
          <w:lang w:val="en-GB"/>
        </w:rPr>
        <w:t>2</w:t>
      </w:r>
      <w:r w:rsidRPr="00604EF5">
        <w:rPr>
          <w:rFonts w:ascii="Times New Roman" w:hAnsi="Times New Roman" w:cs="Times New Roman"/>
          <w:bCs/>
          <w:sz w:val="20"/>
          <w:szCs w:val="24"/>
          <w:lang w:val="en-GB"/>
        </w:rPr>
        <w:t>Department of Electrical and Computer Eng</w:t>
      </w:r>
      <w:r>
        <w:rPr>
          <w:rFonts w:ascii="Times New Roman" w:hAnsi="Times New Roman" w:cs="Times New Roman"/>
          <w:bCs/>
          <w:sz w:val="20"/>
          <w:szCs w:val="24"/>
          <w:lang w:val="en-GB"/>
        </w:rPr>
        <w:t>ineering, West Virginia Univers</w:t>
      </w:r>
      <w:r w:rsidRPr="00604EF5">
        <w:rPr>
          <w:rFonts w:ascii="Times New Roman" w:hAnsi="Times New Roman" w:cs="Times New Roman"/>
          <w:bCs/>
          <w:sz w:val="20"/>
          <w:szCs w:val="24"/>
          <w:lang w:val="en-GB"/>
        </w:rPr>
        <w:t>ity, Montgomery, USA</w:t>
      </w:r>
    </w:p>
    <w:p w:rsidR="003F32D3" w:rsidRPr="00BB60A9" w:rsidRDefault="003F32D3" w:rsidP="00F9074F">
      <w:pPr>
        <w:spacing w:after="0" w:line="240" w:lineRule="auto"/>
        <w:jc w:val="both"/>
        <w:rPr>
          <w:rFonts w:ascii="Times New Roman" w:hAnsi="Times New Roman" w:cs="Times New Roman"/>
          <w:color w:val="000000"/>
          <w:sz w:val="20"/>
          <w:szCs w:val="20"/>
        </w:rPr>
      </w:pPr>
    </w:p>
    <w:tbl>
      <w:tblPr>
        <w:tblW w:w="5000" w:type="pct"/>
        <w:tblLook w:val="04A0" w:firstRow="1" w:lastRow="0" w:firstColumn="1" w:lastColumn="0" w:noHBand="0" w:noVBand="1"/>
      </w:tblPr>
      <w:tblGrid>
        <w:gridCol w:w="2406"/>
        <w:gridCol w:w="6954"/>
      </w:tblGrid>
      <w:tr w:rsidR="003F32D3" w:rsidRPr="00BB60A9" w:rsidTr="00FB3F95">
        <w:trPr>
          <w:trHeight w:val="285"/>
        </w:trPr>
        <w:tc>
          <w:tcPr>
            <w:tcW w:w="1285" w:type="pct"/>
            <w:shd w:val="clear" w:color="auto" w:fill="auto"/>
            <w:vAlign w:val="center"/>
            <w:hideMark/>
          </w:tcPr>
          <w:p w:rsidR="003F32D3" w:rsidRPr="00BB60A9" w:rsidRDefault="003F32D3" w:rsidP="00F9074F">
            <w:pPr>
              <w:spacing w:after="0" w:line="240" w:lineRule="auto"/>
              <w:jc w:val="both"/>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B60A9" w:rsidRDefault="003F32D3" w:rsidP="00F9074F">
            <w:pPr>
              <w:spacing w:after="0" w:line="240" w:lineRule="auto"/>
              <w:jc w:val="both"/>
              <w:rPr>
                <w:rFonts w:ascii="Times New Roman" w:eastAsia="Times New Roman" w:hAnsi="Times New Roman" w:cs="Times New Roman"/>
                <w:b/>
                <w:bCs/>
                <w:i/>
                <w:iCs/>
                <w:color w:val="000000"/>
                <w:lang w:bidi="fa-IR"/>
              </w:rPr>
            </w:pPr>
          </w:p>
        </w:tc>
      </w:tr>
      <w:tr w:rsidR="003F32D3" w:rsidRPr="00BB60A9" w:rsidTr="00FB3F95">
        <w:trPr>
          <w:trHeight w:val="285"/>
        </w:trPr>
        <w:tc>
          <w:tcPr>
            <w:tcW w:w="1285" w:type="pct"/>
            <w:shd w:val="clear" w:color="auto" w:fill="auto"/>
            <w:vAlign w:val="center"/>
            <w:hideMark/>
          </w:tcPr>
          <w:p w:rsidR="003F32D3" w:rsidRPr="00BB60A9" w:rsidRDefault="003F32D3" w:rsidP="00F9074F">
            <w:pPr>
              <w:spacing w:after="0" w:line="240" w:lineRule="auto"/>
              <w:jc w:val="both"/>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B60A9" w:rsidRDefault="003F32D3" w:rsidP="00F9074F">
            <w:pPr>
              <w:spacing w:after="0" w:line="240" w:lineRule="auto"/>
              <w:jc w:val="both"/>
              <w:rPr>
                <w:rFonts w:ascii="Times New Roman" w:eastAsia="Times New Roman" w:hAnsi="Times New Roman" w:cs="Times New Roman"/>
                <w:b/>
                <w:bCs/>
                <w:iCs/>
                <w:color w:val="000000"/>
                <w:sz w:val="24"/>
                <w:szCs w:val="24"/>
                <w:lang w:bidi="fa-IR"/>
              </w:rPr>
            </w:pPr>
            <w:r w:rsidRPr="00BB60A9">
              <w:rPr>
                <w:rFonts w:ascii="Times New Roman" w:eastAsia="Times New Roman" w:hAnsi="Times New Roman" w:cs="Times New Roman"/>
                <w:b/>
                <w:bCs/>
                <w:iCs/>
                <w:color w:val="000000"/>
                <w:sz w:val="24"/>
                <w:szCs w:val="24"/>
                <w:lang w:bidi="fa-IR"/>
              </w:rPr>
              <w:t> </w:t>
            </w:r>
            <w:r w:rsidR="00BC5D0F" w:rsidRPr="00BB60A9">
              <w:rPr>
                <w:rFonts w:ascii="Times New Roman" w:eastAsia="Times New Roman" w:hAnsi="Times New Roman" w:cs="Times New Roman"/>
                <w:b/>
                <w:bCs/>
                <w:i/>
                <w:iCs/>
                <w:color w:val="000000"/>
                <w:sz w:val="24"/>
                <w:szCs w:val="24"/>
                <w:lang w:bidi="fa-IR"/>
              </w:rPr>
              <w:t>Abstract</w:t>
            </w:r>
          </w:p>
        </w:tc>
      </w:tr>
      <w:tr w:rsidR="003F32D3" w:rsidRPr="00BB60A9" w:rsidTr="00FB3F95">
        <w:trPr>
          <w:trHeight w:val="1196"/>
        </w:trPr>
        <w:tc>
          <w:tcPr>
            <w:tcW w:w="1285" w:type="pct"/>
            <w:shd w:val="clear" w:color="auto" w:fill="auto"/>
            <w:hideMark/>
          </w:tcPr>
          <w:p w:rsidR="003F32D3" w:rsidRPr="00BB60A9" w:rsidRDefault="003F32D3" w:rsidP="00F9074F">
            <w:pPr>
              <w:spacing w:after="0" w:line="240" w:lineRule="auto"/>
              <w:jc w:val="both"/>
              <w:rPr>
                <w:rFonts w:ascii="Times New Roman" w:eastAsia="Times New Roman" w:hAnsi="Times New Roman" w:cs="Times New Roman"/>
                <w:b/>
                <w:bCs/>
                <w:i/>
                <w:iCs/>
                <w:color w:val="000000"/>
                <w:sz w:val="20"/>
                <w:szCs w:val="20"/>
                <w:lang w:bidi="fa-IR"/>
              </w:rPr>
            </w:pPr>
          </w:p>
          <w:p w:rsidR="003F32D3" w:rsidRPr="00BB60A9" w:rsidRDefault="003F32D3" w:rsidP="00F9074F">
            <w:pPr>
              <w:spacing w:after="0" w:line="240" w:lineRule="auto"/>
              <w:jc w:val="both"/>
              <w:rPr>
                <w:rFonts w:ascii="Times New Roman" w:eastAsia="Times New Roman" w:hAnsi="Times New Roman" w:cs="Times New Roman"/>
                <w:b/>
                <w:bCs/>
                <w:i/>
                <w:iCs/>
                <w:color w:val="000000"/>
                <w:sz w:val="20"/>
                <w:szCs w:val="20"/>
                <w:lang w:bidi="fa-IR"/>
              </w:rPr>
            </w:pPr>
            <w:r w:rsidRPr="00BB60A9">
              <w:rPr>
                <w:rFonts w:ascii="Times New Roman" w:eastAsia="Times New Roman" w:hAnsi="Times New Roman" w:cs="Times New Roman"/>
                <w:b/>
                <w:bCs/>
                <w:i/>
                <w:iCs/>
                <w:color w:val="000000"/>
                <w:sz w:val="20"/>
                <w:szCs w:val="20"/>
                <w:lang w:bidi="fa-IR"/>
              </w:rPr>
              <w:t>Keywords:</w:t>
            </w:r>
            <w:r w:rsidRPr="00BB60A9">
              <w:rPr>
                <w:rFonts w:ascii="Times New Roman" w:eastAsia="Times New Roman" w:hAnsi="Times New Roman" w:cs="Times New Roman"/>
                <w:b/>
                <w:bCs/>
                <w:i/>
                <w:iCs/>
                <w:color w:val="000000"/>
                <w:sz w:val="20"/>
                <w:szCs w:val="20"/>
                <w:lang w:bidi="fa-IR"/>
              </w:rPr>
              <w:br/>
            </w:r>
            <w:bookmarkStart w:id="0" w:name="_GoBack"/>
            <w:r w:rsidR="00BB60A9" w:rsidRPr="00546216">
              <w:rPr>
                <w:rFonts w:ascii="Times New Roman" w:hAnsi="Times New Roman" w:cs="Times New Roman"/>
                <w:sz w:val="20"/>
                <w:szCs w:val="20"/>
              </w:rPr>
              <w:t>Electrocardiogram; Empirical mode decomposition; Power line interference; Baseline wander; Peak detection</w:t>
            </w:r>
            <w:bookmarkEnd w:id="0"/>
            <w:r w:rsidR="00FB3F95" w:rsidRPr="00BB60A9">
              <w:rPr>
                <w:rFonts w:ascii="Times New Roman" w:eastAsia="Times New Roman" w:hAnsi="Times New Roman" w:cs="Times New Roman"/>
                <w:i/>
                <w:iCs/>
                <w:color w:val="000000"/>
                <w:sz w:val="20"/>
                <w:szCs w:val="20"/>
                <w:lang w:val="en-GB" w:bidi="fa-IR"/>
              </w:rPr>
              <w:t>.</w:t>
            </w:r>
          </w:p>
        </w:tc>
        <w:tc>
          <w:tcPr>
            <w:tcW w:w="3715" w:type="pct"/>
            <w:shd w:val="clear" w:color="auto" w:fill="auto"/>
            <w:vAlign w:val="center"/>
            <w:hideMark/>
          </w:tcPr>
          <w:p w:rsidR="00BB60A9" w:rsidRPr="00BB60A9" w:rsidRDefault="00BB60A9" w:rsidP="00F9074F">
            <w:pPr>
              <w:pStyle w:val="MDPI17abstract"/>
              <w:spacing w:before="0" w:line="240" w:lineRule="auto"/>
              <w:rPr>
                <w:rFonts w:ascii="Times New Roman" w:hAnsi="Times New Roman"/>
                <w:color w:val="auto"/>
              </w:rPr>
            </w:pPr>
            <w:r w:rsidRPr="00BB60A9">
              <w:rPr>
                <w:rFonts w:ascii="Times New Roman" w:hAnsi="Times New Roman"/>
              </w:rPr>
              <w:t xml:space="preserve">This paper proposes a novel algorithm for removing the artifacts </w:t>
            </w:r>
            <w:r w:rsidRPr="00BB60A9">
              <w:rPr>
                <w:rFonts w:ascii="Times New Roman" w:eastAsiaTheme="minorEastAsia" w:hAnsi="Times New Roman"/>
                <w:lang w:eastAsia="zh-CN"/>
              </w:rPr>
              <w:t>of</w:t>
            </w:r>
            <w:r w:rsidRPr="00BB60A9">
              <w:rPr>
                <w:rFonts w:ascii="Times New Roman" w:hAnsi="Times New Roman"/>
              </w:rPr>
              <w:t xml:space="preserve"> electrocardiogram (ECG) signal and extracting the QRS complex based on empirical mode decomposition (EMD). The method can remove both the noise from the power line interference and the baseline wander (BW) with the minimum distortion. R peaks can be exactly detected, and the width of QRS complex can be measured. Experiments are based on records from MIT-BIH arrhythmia database. The correlation coefficient between the clean signal and denoised signal can be up to 0.995, and it is greater than 0.992 even in severely contaminated situation. The sensitivity of the detecting algorithm is 99.94%, and it can be up to 99.95% in arrhythmia beats. The experiment results demonstrate that the algorithm can effectively enhance the ECG signal and detect the feature points of QRS as expected.</w:t>
            </w:r>
          </w:p>
          <w:p w:rsidR="003F32D3" w:rsidRPr="00BB60A9" w:rsidRDefault="003F32D3" w:rsidP="00F9074F">
            <w:pPr>
              <w:spacing w:after="0" w:line="240" w:lineRule="auto"/>
              <w:jc w:val="both"/>
              <w:rPr>
                <w:rFonts w:ascii="Times New Roman" w:eastAsia="Times New Roman" w:hAnsi="Times New Roman" w:cs="Times New Roman"/>
                <w:color w:val="000000"/>
                <w:sz w:val="20"/>
                <w:szCs w:val="20"/>
                <w:lang w:bidi="fa-IR"/>
              </w:rPr>
            </w:pPr>
          </w:p>
        </w:tc>
      </w:tr>
      <w:tr w:rsidR="003F32D3" w:rsidRPr="00BB60A9" w:rsidTr="00FB3F95">
        <w:trPr>
          <w:trHeight w:val="285"/>
        </w:trPr>
        <w:tc>
          <w:tcPr>
            <w:tcW w:w="1285" w:type="pct"/>
            <w:shd w:val="clear" w:color="auto" w:fill="auto"/>
            <w:vAlign w:val="center"/>
          </w:tcPr>
          <w:p w:rsidR="003F32D3" w:rsidRPr="00BB60A9" w:rsidRDefault="003F32D3" w:rsidP="00F9074F">
            <w:pPr>
              <w:spacing w:after="0" w:line="240" w:lineRule="auto"/>
              <w:jc w:val="both"/>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B60A9" w:rsidRDefault="003F32D3" w:rsidP="00F9074F">
            <w:pPr>
              <w:spacing w:after="0" w:line="240" w:lineRule="auto"/>
              <w:jc w:val="both"/>
              <w:rPr>
                <w:rFonts w:ascii="Times New Roman" w:eastAsia="Times New Roman" w:hAnsi="Times New Roman" w:cs="Times New Roman"/>
                <w:color w:val="000000"/>
                <w:sz w:val="18"/>
                <w:szCs w:val="18"/>
                <w:lang w:bidi="fa-IR"/>
              </w:rPr>
            </w:pPr>
          </w:p>
        </w:tc>
      </w:tr>
    </w:tbl>
    <w:p w:rsidR="00FB3F95" w:rsidRPr="00BB60A9" w:rsidRDefault="00FB3F95" w:rsidP="00F9074F">
      <w:pPr>
        <w:spacing w:after="0" w:line="240" w:lineRule="auto"/>
        <w:jc w:val="both"/>
        <w:rPr>
          <w:rFonts w:ascii="Times New Roman" w:hAnsi="Times New Roman" w:cs="Times New Roman"/>
          <w:color w:val="000000" w:themeColor="text1"/>
          <w:sz w:val="20"/>
          <w:szCs w:val="20"/>
        </w:rPr>
      </w:pPr>
    </w:p>
    <w:p w:rsidR="00FB3F95" w:rsidRPr="00BB60A9" w:rsidRDefault="00FB3F95" w:rsidP="00F9074F">
      <w:pPr>
        <w:spacing w:after="0" w:line="240" w:lineRule="auto"/>
        <w:jc w:val="both"/>
        <w:rPr>
          <w:rFonts w:ascii="Times New Roman" w:hAnsi="Times New Roman" w:cs="Times New Roman"/>
          <w:b/>
          <w:color w:val="000000" w:themeColor="text1"/>
          <w:sz w:val="24"/>
          <w:szCs w:val="24"/>
        </w:rPr>
      </w:pPr>
      <w:r w:rsidRPr="00BB60A9">
        <w:rPr>
          <w:rFonts w:ascii="Times New Roman" w:hAnsi="Times New Roman" w:cs="Times New Roman"/>
          <w:b/>
          <w:color w:val="000000" w:themeColor="text1"/>
          <w:sz w:val="24"/>
          <w:szCs w:val="24"/>
        </w:rPr>
        <w:t>Introduction</w:t>
      </w:r>
      <w:r w:rsidR="00BB60A9">
        <w:rPr>
          <w:rFonts w:ascii="Times New Roman" w:hAnsi="Times New Roman" w:cs="Times New Roman"/>
          <w:b/>
          <w:color w:val="000000" w:themeColor="text1"/>
          <w:sz w:val="24"/>
          <w:szCs w:val="24"/>
        </w:rPr>
        <w:t xml:space="preserve"> </w:t>
      </w:r>
    </w:p>
    <w:p w:rsidR="00BB60A9" w:rsidRPr="00BB60A9" w:rsidRDefault="00BB60A9" w:rsidP="00F9074F">
      <w:pPr>
        <w:pStyle w:val="MDPI31text"/>
        <w:spacing w:line="240" w:lineRule="auto"/>
        <w:ind w:firstLine="0"/>
        <w:rPr>
          <w:rFonts w:ascii="Times New Roman" w:hAnsi="Times New Roman"/>
        </w:rPr>
      </w:pPr>
      <w:bookmarkStart w:id="1" w:name="OLE_LINK1"/>
      <w:bookmarkStart w:id="2" w:name="OLE_LINK2"/>
      <w:r w:rsidRPr="00BB60A9">
        <w:rPr>
          <w:rFonts w:ascii="Times New Roman" w:hAnsi="Times New Roman"/>
        </w:rPr>
        <w:t>Many algorithms have been proposed to process Electrocardiogram (ECG) signal in</w:t>
      </w:r>
      <w:r w:rsidRPr="00BB60A9">
        <w:rPr>
          <w:rFonts w:ascii="Times New Roman" w:eastAsiaTheme="minorEastAsia" w:hAnsi="Times New Roman"/>
          <w:lang w:eastAsia="zh-CN"/>
        </w:rPr>
        <w:t xml:space="preserve"> the</w:t>
      </w:r>
      <w:r w:rsidRPr="00BB60A9">
        <w:rPr>
          <w:rFonts w:ascii="Times New Roman" w:hAnsi="Times New Roman"/>
        </w:rPr>
        <w:t xml:space="preserve"> </w:t>
      </w:r>
      <w:r w:rsidRPr="00BB60A9">
        <w:rPr>
          <w:rFonts w:ascii="Times New Roman" w:eastAsiaTheme="minorEastAsia" w:hAnsi="Times New Roman"/>
          <w:lang w:eastAsia="zh-CN"/>
        </w:rPr>
        <w:t xml:space="preserve">last several </w:t>
      </w:r>
      <w:r w:rsidRPr="00BB60A9">
        <w:rPr>
          <w:rFonts w:ascii="Times New Roman" w:hAnsi="Times New Roman"/>
        </w:rPr>
        <w:t xml:space="preserve">decades [1-7]. In ECG signal, QRS complex is the reflection of electrical activity during the ventricular contraction. It is the most crucial part within the ECG signal. The calculation of the heart rate, the determination of the cardiac cycle, and the compression algorithms of ECG signal [7,8]heavily depend on the shape of QRS complex. In this sense, the detection of QRS complex is the basis of ECG analyzing algorithms. </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Accurate QRS detection is difficult because ECG signal is nonlinear and nonstationary, and it is often contaminated by noises within detecting systems. Separating these noises from ECG signal is the prerequisite of using detection algorithms effectively. The main components of noise are power line interference, high frequency noise from muscle electrical activity, the electrode motion artifacts, and baseline wander from respiration or instability of circuit systems[9,10].The various types of noise have a wide range of frequencies. Thus, it is </w:t>
      </w:r>
      <w:r w:rsidRPr="00BB60A9">
        <w:rPr>
          <w:rFonts w:ascii="Times New Roman" w:eastAsiaTheme="minorEastAsia" w:hAnsi="Times New Roman"/>
          <w:lang w:eastAsia="zh-CN"/>
        </w:rPr>
        <w:t xml:space="preserve">very </w:t>
      </w:r>
      <w:r w:rsidRPr="00BB60A9">
        <w:rPr>
          <w:rFonts w:ascii="Times New Roman" w:hAnsi="Times New Roman"/>
        </w:rPr>
        <w:t xml:space="preserve">difficult to </w:t>
      </w:r>
      <w:r w:rsidRPr="00BB60A9">
        <w:rPr>
          <w:rFonts w:ascii="Times New Roman" w:eastAsiaTheme="minorEastAsia" w:hAnsi="Times New Roman"/>
          <w:lang w:eastAsia="zh-CN"/>
        </w:rPr>
        <w:t>remove</w:t>
      </w:r>
      <w:r w:rsidRPr="00BB60A9">
        <w:rPr>
          <w:rFonts w:ascii="Times New Roman" w:hAnsi="Times New Roman"/>
        </w:rPr>
        <w:t xml:space="preserve"> all of </w:t>
      </w:r>
      <w:r w:rsidRPr="00BB60A9">
        <w:rPr>
          <w:rFonts w:ascii="Times New Roman" w:eastAsiaTheme="minorEastAsia" w:hAnsi="Times New Roman"/>
          <w:lang w:eastAsia="zh-CN"/>
        </w:rPr>
        <w:t>the noises</w:t>
      </w:r>
      <w:r w:rsidRPr="00BB60A9">
        <w:rPr>
          <w:rFonts w:ascii="Times New Roman" w:hAnsi="Times New Roman"/>
        </w:rPr>
        <w:t xml:space="preserve"> </w:t>
      </w:r>
      <w:r w:rsidRPr="00BB60A9">
        <w:rPr>
          <w:rFonts w:ascii="Times New Roman" w:eastAsiaTheme="minorEastAsia" w:hAnsi="Times New Roman"/>
          <w:lang w:eastAsia="zh-CN"/>
        </w:rPr>
        <w:t>for</w:t>
      </w:r>
      <w:r w:rsidRPr="00BB60A9">
        <w:rPr>
          <w:rFonts w:ascii="Times New Roman" w:hAnsi="Times New Roman"/>
        </w:rPr>
        <w:t xml:space="preserve"> distort</w:t>
      </w:r>
      <w:r w:rsidRPr="00BB60A9">
        <w:rPr>
          <w:rFonts w:ascii="Times New Roman" w:eastAsiaTheme="minorEastAsia" w:hAnsi="Times New Roman"/>
          <w:lang w:eastAsia="zh-CN"/>
        </w:rPr>
        <w:t xml:space="preserve">ed </w:t>
      </w:r>
      <w:r w:rsidRPr="00BB60A9">
        <w:rPr>
          <w:rFonts w:ascii="Times New Roman" w:hAnsi="Times New Roman"/>
        </w:rPr>
        <w:t>ECG signal.</w:t>
      </w:r>
    </w:p>
    <w:p w:rsidR="00BB60A9" w:rsidRDefault="00BB60A9"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Many approaches of ECG enhancement have been reported. In [5], a digital bandpass filter is used to attenuate noise. This method may bring distortion because the frequencies in QRS complex differ from person to person. In [6], wavelet transform is adopted to distinguish ECG signal from noise, while the method computation is complicated. In [3], a nonlinear processing stage and moving window integrator (MWI) are used to maximize the signal to noise ratio (SNR) of ECG, whereas it will discard the information in P and T wave. In this case, the signal cannot be stored for further analysis.</w:t>
      </w:r>
    </w:p>
    <w:p w:rsidR="00F9074F" w:rsidRPr="00BB60A9"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In this work, we adopt empirical mode decomposition (EMD) in ECG signal denoising and QRS detection. EMD was proposed by Norden E. Huang et al. in [11]. Comparing to other methods of time series analysis, like wavelet transform and short time Fourier transform (STFT),EMD has its advantages in analyzing nonlinear and nonstationary signals [12].This promotes the use of EMD in processing physiological signals, like electroenterogram (EEnG) signal processing [13] and  ECG signal processing[9,14].</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By EMD, ECG signal is decomposed into several components called intrinsic mode function (IMF).By processing certain IMFs rather than the whole signal, we denoise ECG signal and limit the distortion to the minimum.</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Certain IMFs are summed and processed to detect the QRS complex. By nonlinearly processing the summation, R peak can be detected accurately. The peaks of Q wave and S wave also can be found if in need. </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After the peak detection, the onset of Q wave and the offset of S wave are detected. The onset and the offset are respectively defined as the start and the end of QRS complex. These two feature points are difficult to measure even for highly trained experts [10].We introduce a method to obtain the onset and offset of QRS complex by calculating the variances of fixed length sequential points. Thus, the width of QRS can calculated as the distance between the onset and the offset.</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Comparing to other algorithms of QRS detection, like using wavelet transform [4], the algorithm proposed in this paper is simpler and easier to implement. The algorithm using amplitude squaring and MWI proposed in [3]also holds a simple process, whereas the fixed width of the moving window is hard to meet the variable width of the widest possible QRS complex under all circumstances. If the window were too wide or narrow, the performance of QRS detection would sharply decrease.</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We use records from MIT-BIH arrhythmia database [15] to evaluate the performance of the algorithm. The results of the experiments indicate that this algorithm can effectively remove the power line interference and the BW, and also has a good performance in QRS delineation.</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rest of the paper is organized as follows. Section 2 is a brief introduction of EMD. Section 3 elaborates the methods of ECG enhancement and QRS detection. Section 4 presents the results and discussions of the experiments. Conclusions are given in section 5.</w:t>
      </w:r>
    </w:p>
    <w:bookmarkEnd w:id="1"/>
    <w:bookmarkEnd w:id="2"/>
    <w:p w:rsidR="00F9074F" w:rsidRDefault="00F9074F" w:rsidP="00F9074F">
      <w:pPr>
        <w:pStyle w:val="MDPI21heading1"/>
        <w:spacing w:before="0" w:after="0" w:line="240" w:lineRule="auto"/>
        <w:jc w:val="both"/>
        <w:rPr>
          <w:rFonts w:ascii="Times New Roman" w:hAnsi="Times New Roman"/>
          <w:sz w:val="24"/>
        </w:rPr>
      </w:pPr>
    </w:p>
    <w:p w:rsidR="00BB60A9" w:rsidRPr="00BB60A9" w:rsidRDefault="00BB60A9" w:rsidP="00F9074F">
      <w:pPr>
        <w:pStyle w:val="MDPI21heading1"/>
        <w:spacing w:before="0" w:after="0" w:line="240" w:lineRule="auto"/>
        <w:jc w:val="both"/>
        <w:rPr>
          <w:rFonts w:ascii="Times New Roman" w:hAnsi="Times New Roman"/>
          <w:sz w:val="24"/>
        </w:rPr>
      </w:pPr>
      <w:r w:rsidRPr="00BB60A9">
        <w:rPr>
          <w:rFonts w:ascii="Times New Roman" w:hAnsi="Times New Roman"/>
          <w:sz w:val="24"/>
        </w:rPr>
        <w:t>Empirical mode decomposition</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EMD is a posteriori and intuitive sifting process [11]. This character makes EMD more adaptive than previous algorithms of signal processing.</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Each IMF represents different intrinsic oscillatory mode of the signal [11]. IMF has two basic characters:</w:t>
      </w:r>
      <w:r>
        <w:rPr>
          <w:rFonts w:ascii="Times New Roman" w:hAnsi="Times New Roman"/>
        </w:rPr>
        <w:t xml:space="preserve"> </w:t>
      </w:r>
      <w:r w:rsidRPr="00BB60A9">
        <w:rPr>
          <w:rFonts w:ascii="Times New Roman" w:hAnsi="Times New Roman"/>
        </w:rPr>
        <w:t>in each IMF, the number of extrema and the number of zero-crossings are equal, or differ by one;</w:t>
      </w:r>
      <w:r>
        <w:rPr>
          <w:rFonts w:ascii="Times New Roman" w:hAnsi="Times New Roman"/>
        </w:rPr>
        <w:t xml:space="preserve"> </w:t>
      </w:r>
      <w:r w:rsidRPr="00BB60A9">
        <w:rPr>
          <w:rFonts w:ascii="Times New Roman" w:hAnsi="Times New Roman"/>
        </w:rPr>
        <w:t>the mean value of two envelopes defined by the local maxima and local minima of the signal is zero.</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original signal is designated as x(t). The first step of EMD is to identify all the local maxima and local minima of x(t). The two envelopes, designated as e</w:t>
      </w:r>
      <w:r w:rsidRPr="00BB60A9">
        <w:rPr>
          <w:rFonts w:ascii="Times New Roman" w:hAnsi="Times New Roman"/>
          <w:vertAlign w:val="subscript"/>
        </w:rPr>
        <w:t>max</w:t>
      </w:r>
      <w:r w:rsidRPr="00BB60A9">
        <w:rPr>
          <w:rFonts w:ascii="Times New Roman" w:hAnsi="Times New Roman"/>
        </w:rPr>
        <w:t>(t) and e</w:t>
      </w:r>
      <w:r w:rsidRPr="00BB60A9">
        <w:rPr>
          <w:rFonts w:ascii="Times New Roman" w:hAnsi="Times New Roman"/>
          <w:vertAlign w:val="subscript"/>
        </w:rPr>
        <w:t>min</w:t>
      </w:r>
      <w:r w:rsidRPr="00BB60A9">
        <w:rPr>
          <w:rFonts w:ascii="Times New Roman" w:hAnsi="Times New Roman"/>
        </w:rPr>
        <w:t>(t), are respectively obtained by cubic spline interpolation of local maxima and local minima of x(t). The mean value of two envelopes is designated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61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6.5pt" o:ole="">
            <v:imagedata r:id="rId12" o:title=""/>
          </v:shape>
          <o:OLEObject Type="Embed" ProgID="Equation.DSMT4" ShapeID="_x0000_i1025" DrawAspect="Content" ObjectID="_1554722784" r:id="rId13"/>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t>(1)</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first component, h1(t), is obtained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785" w:dyaOrig="330">
          <v:shape id="_x0000_i1026" type="#_x0000_t75" style="width:89.25pt;height:16.5pt" o:ole="">
            <v:imagedata r:id="rId14" o:title=""/>
          </v:shape>
          <o:OLEObject Type="Embed" ProgID="Equation.DSMT4" ShapeID="_x0000_i1026" DrawAspect="Content" ObjectID="_1554722785" r:id="rId15"/>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(2)</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If h1(t) does not satisfy the two characters of IMF, the sifting process should continue, treating h1(t) as the original signal</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905" w:dyaOrig="330">
          <v:shape id="_x0000_i1027" type="#_x0000_t75" style="width:95.25pt;height:16.5pt" o:ole="">
            <v:imagedata r:id="rId16" o:title=""/>
          </v:shape>
          <o:OLEObject Type="Embed" ProgID="Equation.DSMT4" ShapeID="_x0000_i1027" DrawAspect="Content" ObjectID="_1554722786" r:id="rId17"/>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(3)</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m2(t) is the mean of two envelopes of h1(t).</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Note that the second character of IMF is a very rigorous limitation and it is hard to be fulfilled in practical. Here, we adopt a new stopping criterion proposed in [16]. Two thresholds are introduced and designated as θ1and θ2. Define the evaluation function nσ(t)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3075" w:dyaOrig="330">
          <v:shape id="_x0000_i1028" type="#_x0000_t75" style="width:153.75pt;height:16.5pt" o:ole="">
            <v:imagedata r:id="rId18" o:title=""/>
          </v:shape>
          <o:OLEObject Type="Embed" ProgID="Equation.DSMT4" ShapeID="_x0000_i1028" DrawAspect="Content" ObjectID="_1554722787" r:id="rId19"/>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t>(4)</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iteration is repeated k times until σ(t)&lt;θ1 for some fraction (typically 0.95) of the total signal and σ(t)&lt; θ2 for the remaining fraction. Typically, θ1 = 0.05 and θ2 = 0.5.</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When the two criterions are fulfilled, hk(t) is taken as an IMF.</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The first IMF of x(t) by EMD is designated as </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tab/>
      </w:r>
      <w:r w:rsidRPr="00BB60A9">
        <w:rPr>
          <w:rFonts w:ascii="Times New Roman" w:hAnsi="Times New Roman"/>
        </w:rPr>
        <w:object w:dxaOrig="1170" w:dyaOrig="330">
          <v:shape id="_x0000_i1029" type="#_x0000_t75" style="width:58.5pt;height:16.5pt" o:ole="">
            <v:imagedata r:id="rId20" o:title=""/>
          </v:shape>
          <o:OLEObject Type="Embed" ProgID="Equation.DSMT4" ShapeID="_x0000_i1029" DrawAspect="Content" ObjectID="_1554722788" r:id="rId21"/>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(5)</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The residue of subtracting c1(t) from x(t) is designated as </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tab/>
      </w:r>
      <w:r w:rsidRPr="00BB60A9">
        <w:rPr>
          <w:rFonts w:ascii="Times New Roman" w:hAnsi="Times New Roman"/>
        </w:rPr>
        <w:object w:dxaOrig="1710" w:dyaOrig="330">
          <v:shape id="_x0000_i1030" type="#_x0000_t75" style="width:85.5pt;height:16.5pt" o:ole="">
            <v:imagedata r:id="rId22" o:title=""/>
          </v:shape>
          <o:OLEObject Type="Embed" ProgID="Equation.DSMT4" ShapeID="_x0000_i1030" DrawAspect="Content" ObjectID="_1554722789" r:id="rId23"/>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(6)</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Iterate the residue to the same sifting process, more IMFs of x(t) can be obtained. The residue in each iteration are designated as</w:t>
      </w:r>
    </w:p>
    <w:p w:rsidR="00BB60A9" w:rsidRPr="00BB60A9" w:rsidRDefault="00BB60A9" w:rsidP="00F9074F">
      <w:pPr>
        <w:pStyle w:val="MDPI31text"/>
        <w:spacing w:line="240" w:lineRule="auto"/>
        <w:rPr>
          <w:rFonts w:ascii="Times New Roman" w:hAnsi="Times New Roman"/>
        </w:rPr>
      </w:pPr>
      <w:r w:rsidRPr="00BB60A9">
        <w:rPr>
          <w:rFonts w:ascii="Times New Roman" w:hAnsi="Times New Roman"/>
        </w:rPr>
        <w:tab/>
      </w:r>
      <w:r w:rsidRPr="00BB60A9">
        <w:rPr>
          <w:rFonts w:ascii="Times New Roman" w:hAnsi="Times New Roman"/>
        </w:rPr>
        <w:object w:dxaOrig="1800" w:dyaOrig="330">
          <v:shape id="_x0000_i1031" type="#_x0000_t75" style="width:90pt;height:16.5pt" o:ole="">
            <v:imagedata r:id="rId24" o:title=""/>
          </v:shape>
          <o:OLEObject Type="Embed" ProgID="Equation.DSMT4" ShapeID="_x0000_i1031" DrawAspect="Content" ObjectID="_1554722790" r:id="rId25"/>
        </w:object>
      </w:r>
      <w:r w:rsidRPr="00BB60A9">
        <w:rPr>
          <w:rFonts w:ascii="Times New Roman" w:hAnsi="Times New Roman"/>
        </w:rPr>
        <w:t>,</w:t>
      </w:r>
    </w:p>
    <w:p w:rsidR="00BB60A9" w:rsidRPr="00BB60A9" w:rsidRDefault="00BB60A9" w:rsidP="00F9074F">
      <w:pPr>
        <w:pStyle w:val="MDPI31text"/>
        <w:spacing w:line="240" w:lineRule="auto"/>
        <w:ind w:firstLineChars="2250" w:firstLine="4500"/>
        <w:rPr>
          <w:rFonts w:ascii="Times New Roman" w:hAnsi="Times New Roman"/>
        </w:rPr>
      </w:pPr>
      <w:r w:rsidRPr="00BB60A9">
        <w:rPr>
          <w:rFonts w:ascii="Times New Roman" w:hAnsi="Times New Roman"/>
        </w:rPr>
        <w:tab/>
        <w:t>…</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980" w:dyaOrig="330">
          <v:shape id="_x0000_i1032" type="#_x0000_t75" style="width:99pt;height:16.5pt" o:ole="">
            <v:imagedata r:id="rId26" o:title=""/>
          </v:shape>
          <o:OLEObject Type="Embed" ProgID="Equation.DSMT4" ShapeID="_x0000_i1032" DrawAspect="Content" ObjectID="_1554722791" r:id="rId27"/>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t>(7)</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sifting process terminates when rn(t) cannot be decomposed into any IMFs. In this case, rn(t) is a function either monotonic or with only one extremum.</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x(t) thus can be written as the sum of all the IMFs: </w:t>
      </w:r>
    </w:p>
    <w:p w:rsidR="00BB60A9" w:rsidRPr="00BB60A9" w:rsidRDefault="00BB60A9" w:rsidP="00F9074F">
      <w:pPr>
        <w:pStyle w:val="MDPI31text"/>
        <w:spacing w:line="240" w:lineRule="auto"/>
        <w:rPr>
          <w:rFonts w:ascii="Times New Roman" w:hAnsi="Times New Roman"/>
        </w:rPr>
      </w:pPr>
      <w:r w:rsidRPr="00BB60A9">
        <w:rPr>
          <w:rFonts w:ascii="Times New Roman" w:hAnsi="Times New Roman"/>
        </w:rPr>
        <w:tab/>
      </w:r>
      <w:r w:rsidRPr="00BB60A9">
        <w:rPr>
          <w:rFonts w:ascii="Times New Roman" w:hAnsi="Times New Roman"/>
        </w:rPr>
        <w:object w:dxaOrig="1980" w:dyaOrig="675">
          <v:shape id="_x0000_i1033" type="#_x0000_t75" style="width:99pt;height:33.75pt" o:ole="">
            <v:imagedata r:id="rId28" o:title=""/>
          </v:shape>
          <o:OLEObject Type="Embed" ProgID="Equation.DSMT4" ShapeID="_x0000_i1033" DrawAspect="Content" ObjectID="_1554722792" r:id="rId29"/>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(8)</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L is the number of IMF s,rL(t) is the residue signal.</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With the index i increases, the period components of x(t) contained in ci(t) becomes longer. In this sense, c1(t) should contain the finest scale of x(t), and rL(t) presents the trend of x(t).</w:t>
      </w:r>
    </w:p>
    <w:p w:rsidR="00F9074F" w:rsidRDefault="00F9074F" w:rsidP="00F9074F">
      <w:pPr>
        <w:pStyle w:val="MDPI21heading1"/>
        <w:spacing w:before="0" w:after="0" w:line="240" w:lineRule="auto"/>
        <w:jc w:val="both"/>
        <w:rPr>
          <w:rFonts w:ascii="Times New Roman" w:hAnsi="Times New Roman"/>
          <w:sz w:val="24"/>
        </w:rPr>
      </w:pPr>
    </w:p>
    <w:p w:rsidR="00BB60A9" w:rsidRPr="00BB60A9" w:rsidRDefault="00BB60A9" w:rsidP="00F9074F">
      <w:pPr>
        <w:pStyle w:val="MDPI21heading1"/>
        <w:spacing w:before="0" w:after="0" w:line="240" w:lineRule="auto"/>
        <w:jc w:val="both"/>
        <w:rPr>
          <w:rFonts w:ascii="Times New Roman" w:hAnsi="Times New Roman"/>
          <w:sz w:val="24"/>
        </w:rPr>
      </w:pPr>
      <w:r w:rsidRPr="00BB60A9">
        <w:rPr>
          <w:rFonts w:ascii="Times New Roman" w:hAnsi="Times New Roman"/>
          <w:sz w:val="24"/>
        </w:rPr>
        <w:t>Methods of enhancement and delineation</w:t>
      </w:r>
    </w:p>
    <w:p w:rsidR="00F9074F" w:rsidRDefault="00F9074F" w:rsidP="00F9074F">
      <w:pPr>
        <w:pStyle w:val="MDPI22heading2"/>
        <w:spacing w:before="0" w:after="0" w:line="240" w:lineRule="auto"/>
        <w:jc w:val="both"/>
        <w:rPr>
          <w:rFonts w:ascii="Times New Roman" w:hAnsi="Times New Roman"/>
          <w:b/>
          <w:i w:val="0"/>
        </w:rPr>
      </w:pPr>
    </w:p>
    <w:p w:rsidR="00BB60A9" w:rsidRPr="00BB60A9" w:rsidRDefault="00BB60A9" w:rsidP="00F9074F">
      <w:pPr>
        <w:pStyle w:val="MDPI22heading2"/>
        <w:numPr>
          <w:ilvl w:val="0"/>
          <w:numId w:val="6"/>
        </w:numPr>
        <w:spacing w:before="0" w:after="0" w:line="240" w:lineRule="auto"/>
        <w:jc w:val="both"/>
        <w:rPr>
          <w:rFonts w:ascii="Times New Roman" w:hAnsi="Times New Roman"/>
          <w:b/>
          <w:i w:val="0"/>
        </w:rPr>
      </w:pPr>
      <w:r w:rsidRPr="00BB60A9">
        <w:rPr>
          <w:rFonts w:ascii="Times New Roman" w:hAnsi="Times New Roman"/>
          <w:b/>
          <w:i w:val="0"/>
        </w:rPr>
        <w:t>ECG denoising</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ECG signal is decomposed into several IMFs by EMD as mentioned in section 2. The frequencies contained in each IMF decrease with the order of IMF increases. Thus, high frequency noise lies in the lower order IMFs. However, directly discarding lower order IMFs can cause severe distortion, because ECG signal has a wide range of frequencies which cover the frequency band of the noise. Simply subtracting the first several IMFs will subtract some useful components in ECG. An approach for compensating the distortion brought by subtraction is proposed in [14]. It picks the magnitude of R-peak from the eliminated noise and adds it to the denoised signal. Although this correction technique will lead to sharp peaks in the denoised signal, it cannot compensate the distortion of QRS. The width of QRS is widened, and the shape is severely distorted because some useful information cannot be retained simply by correct the magnitude of R peaks.</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A method of filtering the first several IMFs is proposed in [9]. A window function is introduced to protect QRS complex when filtering the certain IMFs, but the window size is heavily dependent on the width of the QRS, and the window function will limit the performance of denoising since the noise within the window still exists after the filtering.</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In order to overcome these drawbacks, we propose an EMD based algorithm which eliminates the high frequency noise and minimize the distortion. The denoising procedure is elaborated in the following.</w:t>
      </w:r>
    </w:p>
    <w:p w:rsidR="00F9074F" w:rsidRDefault="00F9074F" w:rsidP="00F9074F">
      <w:pPr>
        <w:pStyle w:val="MDPI23heading3"/>
        <w:spacing w:before="0" w:after="0" w:line="240" w:lineRule="auto"/>
        <w:jc w:val="both"/>
        <w:rPr>
          <w:rFonts w:ascii="Times New Roman" w:hAnsi="Times New Roman"/>
          <w:b/>
          <w:i/>
        </w:rPr>
      </w:pPr>
    </w:p>
    <w:p w:rsidR="00BB60A9" w:rsidRPr="00BB60A9" w:rsidRDefault="00BB60A9" w:rsidP="00F9074F">
      <w:pPr>
        <w:pStyle w:val="MDPI23heading3"/>
        <w:spacing w:before="0" w:after="0" w:line="240" w:lineRule="auto"/>
        <w:jc w:val="both"/>
        <w:rPr>
          <w:rFonts w:ascii="Times New Roman" w:hAnsi="Times New Roman"/>
          <w:b/>
          <w:i/>
        </w:rPr>
      </w:pPr>
      <w:r w:rsidRPr="00BB60A9">
        <w:rPr>
          <w:rFonts w:ascii="Times New Roman" w:hAnsi="Times New Roman"/>
          <w:b/>
          <w:i/>
        </w:rPr>
        <w:t>Order determination</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first step of processing is to determine the IMF order which contain high frequency noise. The mean of the high frequency noise is zero, while the mean of the signal is non-zero. Thus, calculating the mean of the IMFs in theory can distinguish the order of noise dominated IMFs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160" w:dyaOrig="675">
          <v:shape id="_x0000_i1034" type="#_x0000_t75" style="width:108pt;height:33.75pt" o:ole="">
            <v:imagedata r:id="rId30" o:title=""/>
          </v:shape>
          <o:OLEObject Type="Embed" ProgID="Equation.DSMT4" ShapeID="_x0000_i1034" DrawAspect="Content" ObjectID="_1554722793" r:id="rId31"/>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(9)</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Sm(t) is the sum of the first m IMFs, and m is from 1 to L.</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partial sum Sm(t) is close to zero if it only includes noise dominated IMFs. The Sm(t) increases if any IMFs which mainly contain useful information are included. A threshold α is introduced up to which Sm(t) is taken as the sum of the mean of all the contaminated IMFs, i.e.</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945" w:dyaOrig="345">
          <v:shape id="_x0000_i1035" type="#_x0000_t75" style="width:47.25pt;height:17.25pt" o:ole="">
            <v:imagedata r:id="rId32" o:title=""/>
          </v:shape>
          <o:OLEObject Type="Embed" ProgID="Equation.DSMT4" ShapeID="_x0000_i1035" DrawAspect="Content" ObjectID="_1554722794" r:id="rId33"/>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(10)</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maximum of m which satisfies (10) is the highest order of the IMFs to be denoised. Designate the highest order as M.</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In practice, the IMFs containing useful information sometimes may have a mean value close to zero. It is hard to distinguish these IMFs from the contaminated IMFs. This can cause over denoising, and more distortion is introduced. Thus, the difference between contaminated IMFs and other IMFs should be amplified.</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In order to keep the zero-mean property of the noise at the same time magnify the difference among IMFs, a nonlinear preprocessing of IMFs is introduced below:</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Get the absolute value of each IMF. and respectively multiply the absolute values back to each IMF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860" w:dyaOrig="330">
          <v:shape id="_x0000_i1036" type="#_x0000_t75" style="width:93pt;height:16.5pt" o:ole="">
            <v:imagedata r:id="rId34" o:title=""/>
          </v:shape>
          <o:OLEObject Type="Embed" ProgID="Equation.DSMT4" ShapeID="_x0000_i1036" DrawAspect="Content" ObjectID="_1554722795" r:id="rId35"/>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(11)</w:t>
      </w:r>
    </w:p>
    <w:p w:rsidR="00BB60A9" w:rsidRPr="00BB60A9" w:rsidRDefault="00BB60A9" w:rsidP="00F9074F">
      <w:pPr>
        <w:pStyle w:val="MDPI31text"/>
        <w:spacing w:line="240" w:lineRule="auto"/>
        <w:rPr>
          <w:rFonts w:ascii="Times New Roman" w:hAnsi="Times New Roman"/>
        </w:rPr>
      </w:pPr>
      <w:r w:rsidRPr="00BB60A9">
        <w:rPr>
          <w:rFonts w:ascii="Times New Roman" w:hAnsi="Times New Roman"/>
        </w:rPr>
        <w:t>Rewrite equation (9)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385" w:dyaOrig="675">
          <v:shape id="_x0000_i1037" type="#_x0000_t75" style="width:119.25pt;height:33.75pt" o:ole="">
            <v:imagedata r:id="rId36" o:title=""/>
          </v:shape>
          <o:OLEObject Type="Embed" ProgID="Equation.DSMT4" ShapeID="_x0000_i1037" DrawAspect="Content" ObjectID="_1554722796" r:id="rId37"/>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t>(12)</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In equation (11), the multiplication does not change the sign of ci(t). If the mean value of ci(t) is zero, the mean value of corresponding c’i(t) retains zero. On the other hand, if the mean value of ci(t) is much higher (greater than 1), the mean value is magnified in c’i(t). In this way, the difference between zero-mean noise and non-zero-mean signals is intensified, and the order M can be determined by equation (10) and (12) more precisely. The relationship between order m, S’m(t) and threshold α’ is shown in Figure 1.</w:t>
      </w:r>
    </w:p>
    <w:p w:rsidR="00BB60A9" w:rsidRPr="00BB60A9" w:rsidRDefault="00BB60A9" w:rsidP="00F9074F">
      <w:pPr>
        <w:pStyle w:val="MDPI31text"/>
        <w:spacing w:line="240" w:lineRule="auto"/>
        <w:ind w:firstLine="0"/>
        <w:rPr>
          <w:rFonts w:ascii="Times New Roman" w:hAnsi="Times New Roman"/>
        </w:rPr>
      </w:pPr>
    </w:p>
    <w:p w:rsidR="00BB60A9" w:rsidRPr="00BB60A9" w:rsidRDefault="00BB60A9" w:rsidP="00F9074F">
      <w:pPr>
        <w:spacing w:after="0" w:line="240" w:lineRule="auto"/>
        <w:jc w:val="center"/>
        <w:rPr>
          <w:rFonts w:ascii="Times New Roman" w:hAnsi="Times New Roman" w:cs="Times New Roman"/>
          <w:b/>
          <w:i/>
        </w:rPr>
      </w:pPr>
      <w:r w:rsidRPr="00BB60A9">
        <w:rPr>
          <w:rFonts w:ascii="Times New Roman" w:hAnsi="Times New Roman" w:cs="Times New Roman"/>
          <w:b/>
          <w:i/>
          <w:noProof/>
        </w:rPr>
        <w:drawing>
          <wp:inline distT="0" distB="0" distL="0" distR="0" wp14:anchorId="59BA8411" wp14:editId="63696E52">
            <wp:extent cx="2876550" cy="2277714"/>
            <wp:effectExtent l="0" t="0" r="0" b="8890"/>
            <wp:docPr id="9" name="图片 9" descr="搜狗截图_2013-01-31_16-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搜狗截图_2013-01-31_16-12-5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80650" cy="2280961"/>
                    </a:xfrm>
                    <a:prstGeom prst="rect">
                      <a:avLst/>
                    </a:prstGeom>
                    <a:noFill/>
                    <a:ln>
                      <a:noFill/>
                    </a:ln>
                  </pic:spPr>
                </pic:pic>
              </a:graphicData>
            </a:graphic>
          </wp:inline>
        </w:drawing>
      </w:r>
    </w:p>
    <w:p w:rsidR="00BB60A9" w:rsidRPr="00BB60A9" w:rsidRDefault="00BB60A9" w:rsidP="00F9074F">
      <w:pPr>
        <w:pStyle w:val="MDPI51figurecaption"/>
        <w:spacing w:before="0" w:after="0" w:line="240" w:lineRule="auto"/>
        <w:jc w:val="center"/>
        <w:rPr>
          <w:rFonts w:ascii="Times New Roman" w:hAnsi="Times New Roman"/>
          <w:szCs w:val="18"/>
        </w:rPr>
      </w:pPr>
      <w:r w:rsidRPr="00BB60A9">
        <w:rPr>
          <w:rFonts w:ascii="Times New Roman" w:hAnsi="Times New Roman"/>
          <w:b/>
          <w:i/>
        </w:rPr>
        <w:t>Figure1.The relationship between S’m(t) and order m. Take record 103 from MIT-BIH arrhythmia database as example.</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first M IMFs are obtained and summed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395" w:dyaOrig="675">
          <v:shape id="_x0000_i1038" type="#_x0000_t75" style="width:69.75pt;height:33.75pt" o:ole="">
            <v:imagedata r:id="rId39" o:title=""/>
          </v:shape>
          <o:OLEObject Type="Embed" ProgID="Equation.DSMT4" ShapeID="_x0000_i1038" DrawAspect="Content" ObjectID="_1554722797" r:id="rId40"/>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(13)</w:t>
      </w:r>
    </w:p>
    <w:p w:rsidR="000031E7" w:rsidRDefault="000031E7" w:rsidP="00F9074F">
      <w:pPr>
        <w:pStyle w:val="MDPI23heading3"/>
        <w:spacing w:before="0" w:after="0" w:line="240" w:lineRule="auto"/>
        <w:jc w:val="both"/>
        <w:rPr>
          <w:rFonts w:ascii="Times New Roman" w:hAnsi="Times New Roman"/>
          <w:b/>
          <w:i/>
        </w:rPr>
      </w:pPr>
    </w:p>
    <w:p w:rsidR="00BB60A9" w:rsidRPr="00BB60A9" w:rsidRDefault="00BB60A9" w:rsidP="00F9074F">
      <w:pPr>
        <w:pStyle w:val="MDPI23heading3"/>
        <w:spacing w:before="0" w:after="0" w:line="240" w:lineRule="auto"/>
        <w:jc w:val="both"/>
        <w:rPr>
          <w:rFonts w:ascii="Times New Roman" w:hAnsi="Times New Roman"/>
          <w:b/>
          <w:i/>
        </w:rPr>
      </w:pPr>
      <w:r w:rsidRPr="00BB60A9">
        <w:rPr>
          <w:rFonts w:ascii="Times New Roman" w:hAnsi="Times New Roman"/>
          <w:b/>
          <w:i/>
        </w:rPr>
        <w:t>Power line interference elimination</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Among the noises in ECG signal, power line interference is the main high frequency noise in many cases. Traditional digital filters are used on the entire ECG signal to eliminate the power line interference, but they inevitably introduce significant distortion [17]. Hence, we are focusing on eliminating power line interference with the minimum distortion.</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Moving average (MA) method is adopted in denoising process. It is simple and easy to implement. It can effectively restrain the interference on certain frequency points (50Hz/60Hz) at the same time retaining the sharp edges of QRS complex. Take 50Hz as example, the N-number MA implemented on P(t) is as </w:t>
      </w:r>
    </w:p>
    <w:p w:rsidR="00BB60A9" w:rsidRPr="00BB60A9" w:rsidRDefault="00BB60A9" w:rsidP="00F9074F">
      <w:pPr>
        <w:pStyle w:val="MDPI51figurecaption"/>
        <w:spacing w:before="0" w:after="0" w:line="240" w:lineRule="auto"/>
        <w:rPr>
          <w:rFonts w:ascii="Times New Roman" w:hAnsi="Times New Roman"/>
        </w:rPr>
      </w:pPr>
      <w:r w:rsidRPr="00BB60A9">
        <w:rPr>
          <w:rFonts w:ascii="Times New Roman" w:hAnsi="Times New Roman"/>
        </w:rPr>
        <w:object w:dxaOrig="1935" w:dyaOrig="345">
          <v:shape id="_x0000_i1039" type="#_x0000_t75" style="width:97.5pt;height:17.25pt" o:ole="">
            <v:imagedata r:id="rId41" o:title=""/>
          </v:shape>
          <o:OLEObject Type="Embed" ProgID="Equation.DSMT4" ShapeID="_x0000_i1039" DrawAspect="Content" ObjectID="_1554722798" r:id="rId42"/>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(14)</w:t>
      </w:r>
    </w:p>
    <w:p w:rsidR="00BB60A9" w:rsidRPr="00BB60A9" w:rsidRDefault="00BB60A9" w:rsidP="00F9074F">
      <w:pPr>
        <w:pStyle w:val="MDPI51figurecaption"/>
        <w:spacing w:before="0" w:after="0" w:line="240" w:lineRule="auto"/>
        <w:rPr>
          <w:rFonts w:ascii="Times New Roman" w:hAnsi="Times New Roman"/>
        </w:rPr>
      </w:pPr>
      <w:r w:rsidRPr="00BB60A9">
        <w:rPr>
          <w:rFonts w:ascii="Times New Roman" w:hAnsi="Times New Roman"/>
        </w:rPr>
        <w:object w:dxaOrig="2325" w:dyaOrig="720">
          <v:shape id="_x0000_i1040" type="#_x0000_t75" style="width:116.25pt;height:36pt" o:ole="">
            <v:imagedata r:id="rId43" o:title=""/>
          </v:shape>
          <o:OLEObject Type="Embed" ProgID="Equation.DSMT4" ShapeID="_x0000_i1040" DrawAspect="Content" ObjectID="_1554722799" r:id="rId44"/>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(15)</w:t>
      </w:r>
    </w:p>
    <w:p w:rsidR="000031E7" w:rsidRDefault="000031E7"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Where k represents each point in P(t)and PMA(t) is the MA result. Fs is the sampling rate of ECG signal. N is the moving average points obtained by rounding the quotient of Fs/50; thus, the 50Hz interference in P(t) can be effectively reduced. The ECG signal is reconstructed as </w:t>
      </w:r>
    </w:p>
    <w:p w:rsidR="000031E7" w:rsidRPr="00BB60A9" w:rsidRDefault="000031E7" w:rsidP="00F9074F">
      <w:pPr>
        <w:pStyle w:val="MDPI31text"/>
        <w:spacing w:line="240" w:lineRule="auto"/>
        <w:ind w:firstLine="0"/>
        <w:rPr>
          <w:rFonts w:ascii="Times New Roman" w:hAnsi="Times New Roman"/>
        </w:rPr>
      </w:pPr>
    </w:p>
    <w:p w:rsidR="00BB60A9" w:rsidRPr="00BB60A9" w:rsidRDefault="00BB60A9" w:rsidP="00F9074F">
      <w:pPr>
        <w:pStyle w:val="MDPI51figurecaption"/>
        <w:spacing w:before="0" w:after="0" w:line="240" w:lineRule="auto"/>
        <w:rPr>
          <w:rFonts w:ascii="Times New Roman" w:hAnsi="Times New Roman"/>
        </w:rPr>
      </w:pPr>
      <w:r w:rsidRPr="00BB60A9">
        <w:rPr>
          <w:rFonts w:ascii="Times New Roman" w:hAnsi="Times New Roman"/>
        </w:rPr>
        <w:object w:dxaOrig="2625" w:dyaOrig="345">
          <v:shape id="_x0000_i1041" type="#_x0000_t75" style="width:131.25pt;height:17.25pt" o:ole="">
            <v:imagedata r:id="rId45" o:title=""/>
          </v:shape>
          <o:OLEObject Type="Embed" ProgID="Equation.DSMT4" ShapeID="_x0000_i1041" DrawAspect="Content" ObjectID="_1554722800" r:id="rId46"/>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t>(16)</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x</w:t>
      </w:r>
      <w:r w:rsidRPr="00BB60A9">
        <w:rPr>
          <w:rFonts w:ascii="Times New Roman" w:hAnsi="Times New Roman"/>
          <w:vertAlign w:val="subscript"/>
        </w:rPr>
        <w:t>de</w:t>
      </w:r>
      <w:r w:rsidRPr="00BB60A9">
        <w:rPr>
          <w:rFonts w:ascii="Times New Roman" w:hAnsi="Times New Roman"/>
        </w:rPr>
        <w:t xml:space="preserve">(t) is designated as the denoised ECG signal. </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P(t) is smoothed by MA, while the rest part, x(t)-P(t) is untouched. In this way, we ensure the distortion brought by smoothing is the minimum.</w:t>
      </w:r>
    </w:p>
    <w:p w:rsidR="000031E7" w:rsidRDefault="000031E7" w:rsidP="00F9074F">
      <w:pPr>
        <w:pStyle w:val="MDPI22heading2"/>
        <w:spacing w:before="0" w:after="0" w:line="240" w:lineRule="auto"/>
        <w:jc w:val="both"/>
        <w:rPr>
          <w:rFonts w:ascii="Times New Roman" w:hAnsi="Times New Roman"/>
          <w:b/>
          <w:i w:val="0"/>
        </w:rPr>
      </w:pPr>
    </w:p>
    <w:p w:rsidR="00BB60A9" w:rsidRPr="00BB60A9" w:rsidRDefault="00BB60A9" w:rsidP="000031E7">
      <w:pPr>
        <w:pStyle w:val="MDPI22heading2"/>
        <w:numPr>
          <w:ilvl w:val="0"/>
          <w:numId w:val="6"/>
        </w:numPr>
        <w:spacing w:before="0" w:after="0" w:line="240" w:lineRule="auto"/>
        <w:jc w:val="both"/>
        <w:rPr>
          <w:rFonts w:ascii="Times New Roman" w:hAnsi="Times New Roman"/>
          <w:b/>
          <w:i w:val="0"/>
        </w:rPr>
      </w:pPr>
      <w:r w:rsidRPr="00BB60A9">
        <w:rPr>
          <w:rFonts w:ascii="Times New Roman" w:hAnsi="Times New Roman"/>
          <w:b/>
          <w:i w:val="0"/>
        </w:rPr>
        <w:t>QRS delineation</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Since ECG signal is nonlinear and non-stationary, it is difficult to extract information from ECG directly. Detecting QRS information from certain IMFs is more simple and precise when compared to direct processing. QRS complex comprises Q wave, R wave, and S wave, which contains the highest frequency components in ECG signal. Thus, the information of QRS complex is mainly distributed into lower order IMFs. QRS delineation can be implemented by processing the first several IMFs. </w:t>
      </w:r>
    </w:p>
    <w:p w:rsidR="000031E7" w:rsidRPr="00BB60A9" w:rsidRDefault="000031E7" w:rsidP="00F9074F">
      <w:pPr>
        <w:pStyle w:val="MDPI31text"/>
        <w:spacing w:line="240" w:lineRule="auto"/>
        <w:ind w:firstLine="0"/>
        <w:rPr>
          <w:rFonts w:ascii="Times New Roman" w:hAnsi="Times New Roman"/>
        </w:rPr>
      </w:pPr>
    </w:p>
    <w:p w:rsidR="00BB60A9" w:rsidRPr="00BB60A9" w:rsidRDefault="00BB60A9" w:rsidP="00F9074F">
      <w:pPr>
        <w:pStyle w:val="MDPI23heading3"/>
        <w:spacing w:before="0" w:after="0" w:line="240" w:lineRule="auto"/>
        <w:jc w:val="both"/>
        <w:rPr>
          <w:rFonts w:ascii="Times New Roman" w:hAnsi="Times New Roman"/>
          <w:b/>
          <w:i/>
        </w:rPr>
      </w:pPr>
      <w:r w:rsidRPr="00BB60A9">
        <w:rPr>
          <w:rFonts w:ascii="Times New Roman" w:hAnsi="Times New Roman"/>
          <w:b/>
          <w:i/>
        </w:rPr>
        <w:t>QRS-peak detection</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Empirically, we adopt the first M IMFs which have been smoothed in the denoising step as the to-be-processed signals. The sum of these IMFs has its advantages in delineating QRS complex: it contains the highest frequency components free from noise in ECG and it can avoid using more steps to identify which IMFs contain QRS information. The sum is obtained by equation (14) and (15) as PMA(t) and is shown in Figure 2(a). For easy to extract peak information, PMA(t) is squared to improve the QRS identification accuracy as shown in Figure 2(b). The dashed line represents the denoised signal. The squared PMA(t) contains three obvious successive peaks correspond to each QRS complex. R peak corresponds to the middle peak, and the Q and Speak are respectively denoted by the left side and right side peaks.</w:t>
      </w:r>
    </w:p>
    <w:p w:rsidR="000031E7" w:rsidRPr="00BB60A9" w:rsidRDefault="000031E7" w:rsidP="00F9074F">
      <w:pPr>
        <w:pStyle w:val="MDPI31text"/>
        <w:spacing w:line="240" w:lineRule="auto"/>
        <w:ind w:firstLine="0"/>
        <w:rPr>
          <w:rFonts w:ascii="Times New Roman" w:hAnsi="Times New Roman"/>
        </w:rPr>
      </w:pPr>
    </w:p>
    <w:p w:rsidR="00BB60A9" w:rsidRPr="00BB60A9" w:rsidRDefault="00BB60A9" w:rsidP="00F9074F">
      <w:pPr>
        <w:pStyle w:val="MDPI23heading3"/>
        <w:spacing w:before="0" w:after="0" w:line="240" w:lineRule="auto"/>
        <w:jc w:val="both"/>
        <w:rPr>
          <w:rFonts w:ascii="Times New Roman" w:hAnsi="Times New Roman"/>
          <w:b/>
          <w:i/>
        </w:rPr>
      </w:pPr>
      <w:r w:rsidRPr="00BB60A9">
        <w:rPr>
          <w:rFonts w:ascii="Times New Roman" w:hAnsi="Times New Roman"/>
          <w:b/>
          <w:i/>
        </w:rPr>
        <w:t>Width calculation</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We propose a method for width calculating based on the features of the onset and the offset of QRS complex. </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onset is the starting point of Q wave which has sharp edges. Thus, the variance of the points before the onset is nearly zero, and the variance of the points following the onset is large. Likewise, the variances of the points around the offset also change sharply. By detecting the changes of the variances of sequential points, the onset and the offset can be detected. The test data is from MIT-BIH arrhythmia database and according to the sample rate of 360Hz, the interval of contiguous points is about 2.78ms. Considering the accuracy of evaluating the change of variances and the possible closest time between QRS complexes is 200ms [3], we choose 10ms as the length of the interval from the first point to the last one among the sequential points. Thus, a five-point length window is adopted to calculate the variance.</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Q wave or S wave sometimes may be absent. In this case, the onset and the offset of R wave are respectively taken as the Q peak and the Speak. Hence, the stopping criterion of calculating variance is determined by the points between Q and S peak. To determine the onset of QRS, first we take Q peak as the beginning of the sequential points. Other 4 points on the right are included in the window to calculate the variance, and it is designated as VTQ. Then moving the window to the left by one point, the variance of the 5 points in the window is recalculated and designated as VQ1. The window is moving to the left until the variance of the points in the window is no greater than VTQ /100, i.e.</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410" w:dyaOrig="300">
          <v:shape id="_x0000_i1042" type="#_x0000_t75" style="width:70.5pt;height:15pt" o:ole="">
            <v:imagedata r:id="rId47" o:title=""/>
          </v:shape>
          <o:OLEObject Type="Embed" ProgID="Equation.DSMT4" ShapeID="_x0000_i1042" DrawAspect="Content" ObjectID="_1554722801" r:id="rId48"/>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(17)</w:t>
      </w:r>
    </w:p>
    <w:p w:rsidR="000031E7" w:rsidRDefault="000031E7"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i is the window moving times. V</w:t>
      </w:r>
      <w:r w:rsidRPr="00BB60A9">
        <w:rPr>
          <w:rFonts w:ascii="Times New Roman" w:hAnsi="Times New Roman"/>
          <w:vertAlign w:val="subscript"/>
        </w:rPr>
        <w:t>Qi</w:t>
      </w:r>
      <w:r w:rsidRPr="00BB60A9">
        <w:rPr>
          <w:rFonts w:ascii="Times New Roman" w:hAnsi="Times New Roman"/>
        </w:rPr>
        <w:t xml:space="preserve"> is the variance of the points in the window.</w:t>
      </w:r>
    </w:p>
    <w:p w:rsidR="00BB60A9" w:rsidRPr="00BB60A9" w:rsidRDefault="00BB60A9" w:rsidP="00F9074F">
      <w:pPr>
        <w:pStyle w:val="MDPI31text"/>
        <w:spacing w:line="240" w:lineRule="auto"/>
        <w:ind w:firstLine="0"/>
        <w:rPr>
          <w:rFonts w:ascii="Times New Roman" w:hAnsi="Times New Roman"/>
        </w:rPr>
      </w:pPr>
    </w:p>
    <w:p w:rsidR="00BB60A9" w:rsidRPr="00BB60A9" w:rsidRDefault="00BB60A9" w:rsidP="00F9074F">
      <w:pPr>
        <w:spacing w:after="0" w:line="240" w:lineRule="auto"/>
        <w:jc w:val="center"/>
        <w:rPr>
          <w:rFonts w:ascii="Times New Roman" w:hAnsi="Times New Roman" w:cs="Times New Roman"/>
          <w:b/>
          <w:i/>
        </w:rPr>
      </w:pPr>
      <w:r w:rsidRPr="00BB60A9">
        <w:rPr>
          <w:rFonts w:ascii="Times New Roman" w:hAnsi="Times New Roman" w:cs="Times New Roman"/>
          <w:b/>
          <w:i/>
          <w:noProof/>
        </w:rPr>
        <w:drawing>
          <wp:inline distT="0" distB="0" distL="0" distR="0" wp14:anchorId="5EBA1A13" wp14:editId="24874663">
            <wp:extent cx="3000375" cy="362045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01281" cy="3621546"/>
                    </a:xfrm>
                    <a:prstGeom prst="rect">
                      <a:avLst/>
                    </a:prstGeom>
                    <a:noFill/>
                    <a:ln>
                      <a:noFill/>
                    </a:ln>
                  </pic:spPr>
                </pic:pic>
              </a:graphicData>
            </a:graphic>
          </wp:inline>
        </w:drawing>
      </w:r>
    </w:p>
    <w:p w:rsidR="00BB60A9" w:rsidRDefault="00BB60A9" w:rsidP="00F9074F">
      <w:pPr>
        <w:pStyle w:val="MDPI51figurecaption"/>
        <w:spacing w:before="0" w:after="0" w:line="240" w:lineRule="auto"/>
        <w:jc w:val="center"/>
        <w:rPr>
          <w:rFonts w:ascii="Times New Roman" w:hAnsi="Times New Roman"/>
          <w:b/>
          <w:i/>
        </w:rPr>
      </w:pPr>
      <w:r w:rsidRPr="00BB60A9">
        <w:rPr>
          <w:rFonts w:ascii="Times New Roman" w:hAnsi="Times New Roman"/>
          <w:b/>
          <w:i/>
        </w:rPr>
        <w:t>Figure2. (a) PMA(t), the sum of the first M IMFs and the clean ECG signal; (b) squared PMA(t) and the clean ECG signal.</w:t>
      </w:r>
    </w:p>
    <w:p w:rsidR="000031E7" w:rsidRPr="00BB60A9" w:rsidRDefault="000031E7" w:rsidP="00F9074F">
      <w:pPr>
        <w:pStyle w:val="MDPI51figurecaption"/>
        <w:spacing w:before="0" w:after="0" w:line="240" w:lineRule="auto"/>
        <w:jc w:val="center"/>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first point on the right side of the sequential points which satisfy equation (17) is taken as the onset of QRS, Designate the certain point as P</w:t>
      </w:r>
      <w:r w:rsidRPr="00BB60A9">
        <w:rPr>
          <w:rFonts w:ascii="Times New Roman" w:hAnsi="Times New Roman"/>
          <w:vertAlign w:val="subscript"/>
        </w:rPr>
        <w:t>on</w:t>
      </w:r>
      <w:r w:rsidRPr="00BB60A9">
        <w:rPr>
          <w:rFonts w:ascii="Times New Roman" w:hAnsi="Times New Roman"/>
        </w:rPr>
        <w:t>.</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Likewise, the offset of QRS can be detected in a similar way. Taking Speak as the beginning of the sequential points, other 4 points on the left are included in the window. The variance is calculated and designated as VTS. Then the window moves to the right by one point. The variance of the points is designated as VS1. Moving the window to the right until the variance of the points in the window is no greater than VTS/100, i.e.</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365" w:dyaOrig="300">
          <v:shape id="_x0000_i1043" type="#_x0000_t75" style="width:69pt;height:15pt" o:ole="">
            <v:imagedata r:id="rId50" o:title=""/>
          </v:shape>
          <o:OLEObject Type="Embed" ProgID="Equation.DSMT4" ShapeID="_x0000_i1043" DrawAspect="Content" ObjectID="_1554722802" r:id="rId51"/>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(18)</w:t>
      </w:r>
    </w:p>
    <w:p w:rsidR="00BB60A9" w:rsidRDefault="00BB60A9"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j is the window moving times. V</w:t>
      </w:r>
      <w:r w:rsidRPr="00BB60A9">
        <w:rPr>
          <w:rFonts w:ascii="Times New Roman" w:hAnsi="Times New Roman"/>
          <w:vertAlign w:val="subscript"/>
        </w:rPr>
        <w:t>Sj</w:t>
      </w:r>
      <w:r w:rsidRPr="00BB60A9">
        <w:rPr>
          <w:rFonts w:ascii="Times New Roman" w:hAnsi="Times New Roman"/>
        </w:rPr>
        <w:t xml:space="preserve"> is the variance of the points in the window.</w:t>
      </w:r>
    </w:p>
    <w:p w:rsidR="00BB60A9" w:rsidRDefault="00BB60A9" w:rsidP="00F9074F">
      <w:pPr>
        <w:pStyle w:val="MDPI31text"/>
        <w:spacing w:line="240" w:lineRule="auto"/>
        <w:ind w:firstLine="0"/>
        <w:rPr>
          <w:rFonts w:ascii="Times New Roman" w:hAnsi="Times New Roman"/>
        </w:rPr>
      </w:pPr>
    </w:p>
    <w:p w:rsidR="00F9074F"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The first point on the left side of the sequential points which satisfy equation (18) is taken as the offset of QRS. </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Designate the point as P</w:t>
      </w:r>
      <w:r w:rsidRPr="00BB60A9">
        <w:rPr>
          <w:rFonts w:ascii="Times New Roman" w:hAnsi="Times New Roman"/>
          <w:vertAlign w:val="subscript"/>
        </w:rPr>
        <w:t>off</w:t>
      </w:r>
      <w:r w:rsidRPr="00BB60A9">
        <w:rPr>
          <w:rFonts w:ascii="Times New Roman" w:hAnsi="Times New Roman"/>
        </w:rPr>
        <w:t xml:space="preserve">. </w:t>
      </w:r>
    </w:p>
    <w:p w:rsidR="00BB60A9" w:rsidRPr="00BB60A9" w:rsidRDefault="00BB60A9" w:rsidP="00F9074F">
      <w:pPr>
        <w:pStyle w:val="MDPI31text"/>
        <w:spacing w:line="240" w:lineRule="auto"/>
        <w:rPr>
          <w:rFonts w:ascii="Times New Roman" w:hAnsi="Times New Roman"/>
        </w:rPr>
      </w:pPr>
      <w:r w:rsidRPr="00BB60A9">
        <w:rPr>
          <w:rFonts w:ascii="Times New Roman" w:hAnsi="Times New Roman"/>
        </w:rPr>
        <w:t>The P</w:t>
      </w:r>
      <w:r w:rsidRPr="00BB60A9">
        <w:rPr>
          <w:rFonts w:ascii="Times New Roman" w:hAnsi="Times New Roman"/>
          <w:vertAlign w:val="subscript"/>
        </w:rPr>
        <w:t>on</w:t>
      </w:r>
      <w:r w:rsidRPr="00BB60A9">
        <w:rPr>
          <w:rFonts w:ascii="Times New Roman" w:hAnsi="Times New Roman"/>
        </w:rPr>
        <w:t xml:space="preserve"> and P</w:t>
      </w:r>
      <w:r w:rsidRPr="00BB60A9">
        <w:rPr>
          <w:rFonts w:ascii="Times New Roman" w:hAnsi="Times New Roman"/>
          <w:vertAlign w:val="subscript"/>
        </w:rPr>
        <w:t>off</w:t>
      </w:r>
      <w:r w:rsidRPr="00BB60A9">
        <w:rPr>
          <w:rFonts w:ascii="Times New Roman" w:hAnsi="Times New Roman"/>
        </w:rPr>
        <w:t xml:space="preserve"> point are shown in Figure 3. Thus, the width of QRS complex is obtained as </w:t>
      </w:r>
    </w:p>
    <w:p w:rsidR="000031E7"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710" w:dyaOrig="300">
          <v:shape id="_x0000_i1044" type="#_x0000_t75" style="width:85.5pt;height:15pt" o:ole="">
            <v:imagedata r:id="rId52" o:title=""/>
          </v:shape>
          <o:OLEObject Type="Embed" ProgID="Equation.DSMT4" ShapeID="_x0000_i1044" DrawAspect="Content" ObjectID="_1554722803" r:id="rId53"/>
        </w:object>
      </w:r>
      <w:r w:rsidRPr="00BB60A9">
        <w:rPr>
          <w:rFonts w:ascii="Times New Roman" w:hAnsi="Times New Roman"/>
        </w:rPr>
        <w:t>.</w:t>
      </w:r>
      <w:r w:rsidRPr="00BB60A9">
        <w:rPr>
          <w:rFonts w:ascii="Times New Roman" w:hAnsi="Times New Roman"/>
        </w:rPr>
        <w:tab/>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(19)</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WQRS is the width of QRS complex, X</w:t>
      </w:r>
      <w:r w:rsidRPr="00BB60A9">
        <w:rPr>
          <w:rFonts w:ascii="Times New Roman" w:hAnsi="Times New Roman"/>
          <w:vertAlign w:val="subscript"/>
        </w:rPr>
        <w:t>Poff</w:t>
      </w:r>
      <w:r w:rsidRPr="00BB60A9">
        <w:rPr>
          <w:rFonts w:ascii="Times New Roman" w:hAnsi="Times New Roman"/>
        </w:rPr>
        <w:t xml:space="preserve"> and X</w:t>
      </w:r>
      <w:r w:rsidRPr="00BB60A9">
        <w:rPr>
          <w:rFonts w:ascii="Times New Roman" w:hAnsi="Times New Roman"/>
          <w:vertAlign w:val="subscript"/>
        </w:rPr>
        <w:t>Pon</w:t>
      </w:r>
      <w:r w:rsidRPr="00BB60A9">
        <w:rPr>
          <w:rFonts w:ascii="Times New Roman" w:hAnsi="Times New Roman"/>
        </w:rPr>
        <w:t xml:space="preserve"> are respectively the X-axis of P</w:t>
      </w:r>
      <w:r w:rsidRPr="00BB60A9">
        <w:rPr>
          <w:rFonts w:ascii="Times New Roman" w:hAnsi="Times New Roman"/>
          <w:vertAlign w:val="subscript"/>
        </w:rPr>
        <w:t>off</w:t>
      </w:r>
      <w:r w:rsidRPr="00BB60A9">
        <w:rPr>
          <w:rFonts w:ascii="Times New Roman" w:hAnsi="Times New Roman"/>
        </w:rPr>
        <w:t xml:space="preserve"> and P</w:t>
      </w:r>
      <w:r w:rsidRPr="00BB60A9">
        <w:rPr>
          <w:rFonts w:ascii="Times New Roman" w:hAnsi="Times New Roman"/>
          <w:vertAlign w:val="subscript"/>
        </w:rPr>
        <w:t>on</w:t>
      </w:r>
      <w:r w:rsidRPr="00BB60A9">
        <w:rPr>
          <w:rFonts w:ascii="Times New Roman" w:hAnsi="Times New Roman"/>
        </w:rPr>
        <w:t>.</w:t>
      </w:r>
    </w:p>
    <w:p w:rsidR="00F9074F" w:rsidRPr="00BB60A9" w:rsidRDefault="00F9074F" w:rsidP="00F9074F">
      <w:pPr>
        <w:pStyle w:val="MDPI31text"/>
        <w:spacing w:line="240" w:lineRule="auto"/>
        <w:ind w:firstLine="0"/>
        <w:rPr>
          <w:rFonts w:ascii="Times New Roman" w:hAnsi="Times New Roman"/>
        </w:rPr>
      </w:pPr>
    </w:p>
    <w:p w:rsidR="00BB60A9" w:rsidRPr="00F9074F" w:rsidRDefault="00BB60A9" w:rsidP="00F9074F">
      <w:pPr>
        <w:spacing w:after="0" w:line="240" w:lineRule="auto"/>
        <w:jc w:val="center"/>
        <w:rPr>
          <w:rFonts w:ascii="Times New Roman" w:hAnsi="Times New Roman" w:cs="Times New Roman"/>
          <w:b/>
          <w:i/>
        </w:rPr>
      </w:pPr>
      <w:r w:rsidRPr="00F9074F">
        <w:rPr>
          <w:rFonts w:ascii="Times New Roman" w:hAnsi="Times New Roman" w:cs="Times New Roman"/>
          <w:b/>
          <w:i/>
          <w:noProof/>
        </w:rPr>
        <w:drawing>
          <wp:inline distT="0" distB="0" distL="0" distR="0" wp14:anchorId="74A404A0" wp14:editId="535264F6">
            <wp:extent cx="3000375" cy="2169502"/>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05516" cy="2173220"/>
                    </a:xfrm>
                    <a:prstGeom prst="rect">
                      <a:avLst/>
                    </a:prstGeom>
                    <a:noFill/>
                    <a:ln>
                      <a:noFill/>
                    </a:ln>
                  </pic:spPr>
                </pic:pic>
              </a:graphicData>
            </a:graphic>
          </wp:inline>
        </w:drawing>
      </w:r>
    </w:p>
    <w:p w:rsidR="00BB60A9" w:rsidRPr="00F9074F" w:rsidRDefault="00BB60A9" w:rsidP="00F9074F">
      <w:pPr>
        <w:pStyle w:val="MDPI51figurecaption"/>
        <w:spacing w:before="0" w:after="0" w:line="240" w:lineRule="auto"/>
        <w:jc w:val="center"/>
        <w:rPr>
          <w:rFonts w:ascii="Times New Roman" w:hAnsi="Times New Roman"/>
          <w:b/>
          <w:i/>
        </w:rPr>
      </w:pPr>
      <w:r w:rsidRPr="00F9074F">
        <w:rPr>
          <w:rFonts w:ascii="Times New Roman" w:hAnsi="Times New Roman"/>
          <w:b/>
          <w:i/>
        </w:rPr>
        <w:t>Figure 3.The onset point P</w:t>
      </w:r>
      <w:r w:rsidRPr="00F9074F">
        <w:rPr>
          <w:rFonts w:ascii="Times New Roman" w:hAnsi="Times New Roman"/>
          <w:b/>
          <w:i/>
          <w:vertAlign w:val="subscript"/>
        </w:rPr>
        <w:t>on</w:t>
      </w:r>
      <w:r w:rsidRPr="00F9074F">
        <w:rPr>
          <w:rFonts w:ascii="Times New Roman" w:hAnsi="Times New Roman"/>
          <w:b/>
          <w:i/>
        </w:rPr>
        <w:t xml:space="preserve"> and the offset point P</w:t>
      </w:r>
      <w:r w:rsidRPr="00F9074F">
        <w:rPr>
          <w:rFonts w:ascii="Times New Roman" w:hAnsi="Times New Roman"/>
          <w:b/>
          <w:i/>
          <w:vertAlign w:val="subscript"/>
        </w:rPr>
        <w:t>off</w:t>
      </w:r>
      <w:r w:rsidRPr="00F9074F">
        <w:rPr>
          <w:rFonts w:ascii="Times New Roman" w:hAnsi="Times New Roman"/>
          <w:b/>
          <w:i/>
        </w:rPr>
        <w:t>of QRS complex.</w:t>
      </w:r>
    </w:p>
    <w:p w:rsidR="000031E7" w:rsidRDefault="000031E7" w:rsidP="00F9074F">
      <w:pPr>
        <w:pStyle w:val="MDPI22heading2"/>
        <w:spacing w:before="0" w:after="0" w:line="240" w:lineRule="auto"/>
        <w:jc w:val="both"/>
        <w:rPr>
          <w:rFonts w:ascii="Times New Roman" w:hAnsi="Times New Roman"/>
          <w:b/>
          <w:i w:val="0"/>
        </w:rPr>
      </w:pPr>
    </w:p>
    <w:p w:rsidR="00BB60A9" w:rsidRPr="00F9074F" w:rsidRDefault="00BB60A9" w:rsidP="000031E7">
      <w:pPr>
        <w:pStyle w:val="MDPI22heading2"/>
        <w:numPr>
          <w:ilvl w:val="0"/>
          <w:numId w:val="6"/>
        </w:numPr>
        <w:spacing w:before="0" w:after="0" w:line="240" w:lineRule="auto"/>
        <w:jc w:val="both"/>
        <w:rPr>
          <w:rFonts w:ascii="Times New Roman" w:hAnsi="Times New Roman"/>
          <w:b/>
          <w:i w:val="0"/>
        </w:rPr>
      </w:pPr>
      <w:r w:rsidRPr="00F9074F">
        <w:rPr>
          <w:rFonts w:ascii="Times New Roman" w:hAnsi="Times New Roman"/>
          <w:b/>
          <w:i w:val="0"/>
        </w:rPr>
        <w:t>Baseline wander removal</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BW is mainly caused by respiration or movements of the patient. It is composed by low frequency components. Thus, BW is expected to locate in higher order IMFs and the residue. Like eliminating high frequency components, directly discarding the residue and higher order IMFs can cause distortion since they also contain information of the ECG signal. Moreover, the frequency components in BW may change with time. Hence, it is difficult to determine the cut-off frequency if adopting high-pass filters to eliminate the BW. We propose a method using both higher order IMFs and cubic spline interpolation to estimate the BW.</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Higher order IMFs and the residue contain lower frequency components, and the numbers of extrema in these IMFs are decreased along with the increase of the order. In this sense, the frequencies contained in each IMF are related to the number of extrema in it. The residue and certain higher order IMFs mainly containing BW components can be detected by the number of extrema. The IMF order decreases from the highest order of the IMFs which is designated as N. </w:t>
      </w:r>
      <w:r w:rsidRPr="00BB60A9">
        <w:rPr>
          <w:rFonts w:ascii="Times New Roman" w:eastAsiaTheme="minorEastAsia" w:hAnsi="Times New Roman"/>
          <w:lang w:eastAsia="zh-CN"/>
        </w:rPr>
        <w:t>I</w:t>
      </w:r>
      <w:r w:rsidRPr="00BB60A9">
        <w:rPr>
          <w:rFonts w:ascii="Times New Roman" w:hAnsi="Times New Roman"/>
        </w:rPr>
        <w:t>f twice of the number of extrema in a certain order IMF (order n) is less than the number of extrema in the lower order one (order n-1),the order of the certain IMF is set to be the lowest IMF order in estimating BW. Mathematically,</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095" w:dyaOrig="270">
          <v:shape id="_x0000_i1045" type="#_x0000_t75" style="width:54.75pt;height:13.5pt" o:ole="">
            <v:imagedata r:id="rId55" o:title=""/>
          </v:shape>
          <o:OLEObject Type="Embed" ProgID="Equation.DSMT4" ShapeID="_x0000_i1045" DrawAspect="Content" ObjectID="_1554722804" r:id="rId56"/>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(20)</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whereE</w:t>
      </w:r>
      <w:r w:rsidRPr="00BB60A9">
        <w:rPr>
          <w:rFonts w:ascii="Times New Roman" w:hAnsi="Times New Roman"/>
          <w:vertAlign w:val="subscript"/>
        </w:rPr>
        <w:t>n</w:t>
      </w:r>
      <w:r w:rsidRPr="00BB60A9">
        <w:rPr>
          <w:rFonts w:ascii="Times New Roman" w:hAnsi="Times New Roman"/>
        </w:rPr>
        <w:t>is the number of extrema in the order n IMF and En-1 is the number of extrema in the order n-1IMF.</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If the equation (20) is satisfied, the estimation of BW by the last N-n-1 IMFs is as </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980" w:dyaOrig="675">
          <v:shape id="_x0000_i1046" type="#_x0000_t75" style="width:99pt;height:33.75pt" o:ole="">
            <v:imagedata r:id="rId57" o:title=""/>
          </v:shape>
          <o:OLEObject Type="Embed" ProgID="Equation.DSMT4" ShapeID="_x0000_i1046" DrawAspect="Content" ObjectID="_1554722805" r:id="rId58"/>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(21)</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ci(t) is the IMF of order i, r(t) is the residue, and seis the estimation of BW.</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cubic spline interpolation of certain points in ECG signal is adopted to estimate the BW. Most of the parameters of ECG, like the amplitudes of R waves and T waves, may fluctuate in a range, and they can be different from one to another. Therefore, these characters cannot be used to estimate the BW. The P-R segment and S-T segment, unlike other characters, undulate slowly and nearly parallel to the X-axis, as shown in Figure 4. They contain low frequency components in ECG and BW may have a strong influence on the two segments. Hence the points in the two segments can offer much information of BW. The onset of QRS is one of the points in P-R segment, and the offset of QRS is one of the points in S-T segment, which are obtained in QRS delineation section. Using these two points for estimating the BW can obtain results as expected.</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cubic spline interpolation is first used on all the P</w:t>
      </w:r>
      <w:r w:rsidRPr="00BB60A9">
        <w:rPr>
          <w:rFonts w:ascii="Times New Roman" w:hAnsi="Times New Roman"/>
          <w:vertAlign w:val="subscript"/>
        </w:rPr>
        <w:t>on</w:t>
      </w:r>
      <w:r w:rsidRPr="00BB60A9">
        <w:rPr>
          <w:rFonts w:ascii="Times New Roman" w:hAnsi="Times New Roman"/>
        </w:rPr>
        <w:t xml:space="preserve"> points in the ECG signal, and the result is designated as sp1. Then the interpolation is implemented on all the P</w:t>
      </w:r>
      <w:r w:rsidRPr="00BB60A9">
        <w:rPr>
          <w:rFonts w:ascii="Times New Roman" w:hAnsi="Times New Roman"/>
          <w:vertAlign w:val="subscript"/>
        </w:rPr>
        <w:t>off</w:t>
      </w:r>
      <w:r w:rsidRPr="00BB60A9">
        <w:rPr>
          <w:rFonts w:ascii="Times New Roman" w:hAnsi="Times New Roman"/>
        </w:rPr>
        <w:t xml:space="preserve"> points, and the result is designated as sp2. The average of sp1 and sp2 is taken as the estimation of BW.</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845" w:dyaOrig="330">
          <v:shape id="_x0000_i1047" type="#_x0000_t75" style="width:92.25pt;height:16.5pt" o:ole="">
            <v:imagedata r:id="rId59" o:title=""/>
          </v:shape>
          <o:OLEObject Type="Embed" ProgID="Equation.DSMT4" ShapeID="_x0000_i1047" DrawAspect="Content" ObjectID="_1554722806" r:id="rId60"/>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(22)</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sp is the average of sp1 and sp2.</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final estimation of the BW in ECG signal combines both se and sp as</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1815" w:dyaOrig="330">
          <v:shape id="_x0000_i1048" type="#_x0000_t75" style="width:90.75pt;height:16.5pt" o:ole="">
            <v:imagedata r:id="rId61" o:title=""/>
          </v:shape>
          <o:OLEObject Type="Embed" ProgID="Equation.DSMT4" ShapeID="_x0000_i1048" DrawAspect="Content" ObjectID="_1554722807" r:id="rId62"/>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(23)</w:t>
      </w:r>
    </w:p>
    <w:p w:rsidR="00BB60A9" w:rsidRDefault="00BB60A9" w:rsidP="00F9074F">
      <w:pPr>
        <w:pStyle w:val="MDPI31text"/>
        <w:spacing w:line="240" w:lineRule="auto"/>
        <w:rPr>
          <w:rFonts w:ascii="Times New Roman" w:hAnsi="Times New Roman"/>
        </w:rPr>
      </w:pPr>
      <w:r w:rsidRPr="00BB60A9">
        <w:rPr>
          <w:rFonts w:ascii="Times New Roman" w:hAnsi="Times New Roman"/>
        </w:rPr>
        <w:t>BW</w:t>
      </w:r>
      <w:r w:rsidRPr="00BB60A9">
        <w:rPr>
          <w:rFonts w:ascii="Times New Roman" w:hAnsi="Times New Roman"/>
          <w:vertAlign w:val="subscript"/>
        </w:rPr>
        <w:t>e</w:t>
      </w:r>
      <w:r w:rsidRPr="00BB60A9">
        <w:rPr>
          <w:rFonts w:ascii="Times New Roman" w:hAnsi="Times New Roman"/>
        </w:rPr>
        <w:t xml:space="preserve"> is the average of se and sp, taken as the estimation of BW.</w:t>
      </w:r>
    </w:p>
    <w:p w:rsidR="00F9074F" w:rsidRPr="00BB60A9" w:rsidRDefault="00F9074F" w:rsidP="00F9074F">
      <w:pPr>
        <w:pStyle w:val="MDPI31text"/>
        <w:spacing w:line="240" w:lineRule="auto"/>
        <w:rPr>
          <w:rFonts w:ascii="Times New Roman" w:hAnsi="Times New Roman"/>
        </w:rPr>
      </w:pPr>
    </w:p>
    <w:p w:rsidR="00BB60A9" w:rsidRPr="00F9074F" w:rsidRDefault="00BB60A9" w:rsidP="00F9074F">
      <w:pPr>
        <w:spacing w:after="0" w:line="240" w:lineRule="auto"/>
        <w:jc w:val="center"/>
        <w:rPr>
          <w:rFonts w:ascii="Times New Roman" w:hAnsi="Times New Roman" w:cs="Times New Roman"/>
          <w:b/>
          <w:i/>
        </w:rPr>
      </w:pPr>
      <w:r w:rsidRPr="00F9074F">
        <w:rPr>
          <w:rFonts w:ascii="Times New Roman" w:hAnsi="Times New Roman" w:cs="Times New Roman"/>
          <w:b/>
          <w:i/>
          <w:noProof/>
        </w:rPr>
        <w:drawing>
          <wp:inline distT="0" distB="0" distL="0" distR="0" wp14:anchorId="1AF80E81" wp14:editId="39513C3C">
            <wp:extent cx="2876550" cy="194520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882291" cy="1949090"/>
                    </a:xfrm>
                    <a:prstGeom prst="rect">
                      <a:avLst/>
                    </a:prstGeom>
                    <a:noFill/>
                    <a:ln>
                      <a:noFill/>
                    </a:ln>
                  </pic:spPr>
                </pic:pic>
              </a:graphicData>
            </a:graphic>
          </wp:inline>
        </w:drawing>
      </w:r>
    </w:p>
    <w:p w:rsidR="00BB60A9" w:rsidRDefault="00BB60A9" w:rsidP="00F9074F">
      <w:pPr>
        <w:pStyle w:val="MDPI51figurecaption"/>
        <w:spacing w:before="0" w:after="0" w:line="240" w:lineRule="auto"/>
        <w:jc w:val="center"/>
        <w:rPr>
          <w:rFonts w:ascii="Times New Roman" w:eastAsiaTheme="minorEastAsia" w:hAnsi="Times New Roman"/>
          <w:b/>
          <w:i/>
          <w:lang w:eastAsia="zh-CN"/>
        </w:rPr>
      </w:pPr>
      <w:r w:rsidRPr="00F9074F">
        <w:rPr>
          <w:rFonts w:ascii="Times New Roman" w:hAnsi="Times New Roman"/>
          <w:b/>
          <w:i/>
        </w:rPr>
        <w:t>Figure4.the P-R segment and S-T segment in ECG</w:t>
      </w:r>
      <w:r w:rsidRPr="00F9074F">
        <w:rPr>
          <w:rFonts w:ascii="Times New Roman" w:eastAsiaTheme="minorEastAsia" w:hAnsi="Times New Roman"/>
          <w:b/>
          <w:i/>
          <w:lang w:eastAsia="zh-CN"/>
        </w:rPr>
        <w:t>.</w:t>
      </w:r>
    </w:p>
    <w:p w:rsidR="000031E7" w:rsidRPr="00F9074F" w:rsidRDefault="000031E7" w:rsidP="00F9074F">
      <w:pPr>
        <w:pStyle w:val="MDPI51figurecaption"/>
        <w:spacing w:before="0" w:after="0" w:line="240" w:lineRule="auto"/>
        <w:jc w:val="center"/>
        <w:rPr>
          <w:rFonts w:ascii="Times New Roman" w:hAnsi="Times New Roman"/>
          <w:b/>
          <w:i/>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Thus, the de-BW ECG signal is </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tab/>
      </w:r>
      <w:r w:rsidRPr="00BB60A9">
        <w:rPr>
          <w:rFonts w:ascii="Times New Roman" w:hAnsi="Times New Roman"/>
        </w:rPr>
        <w:object w:dxaOrig="1815" w:dyaOrig="345">
          <v:shape id="_x0000_i1049" type="#_x0000_t75" style="width:90.75pt;height:17.25pt" o:ole="">
            <v:imagedata r:id="rId64" o:title=""/>
          </v:shape>
          <o:OLEObject Type="Embed" ProgID="Equation.DSMT4" ShapeID="_x0000_i1049" DrawAspect="Content" ObjectID="_1554722808" r:id="rId65"/>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(24)</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In practical, ECG signals are often contaminated by both the power line interference and the BW. Combining the equation (16) and (24), the signal after enhancement is </w:t>
      </w:r>
    </w:p>
    <w:p w:rsidR="00BB60A9" w:rsidRDefault="00BB60A9" w:rsidP="00F9074F">
      <w:pPr>
        <w:pStyle w:val="MDPI31text"/>
        <w:wordWrap w:val="0"/>
        <w:spacing w:line="240" w:lineRule="auto"/>
        <w:rPr>
          <w:rFonts w:ascii="Times New Roman" w:hAnsi="Times New Roman"/>
        </w:rPr>
      </w:pPr>
      <w:r w:rsidRPr="00BB60A9">
        <w:rPr>
          <w:rFonts w:ascii="Times New Roman" w:hAnsi="Times New Roman"/>
        </w:rPr>
        <w:tab/>
      </w:r>
      <w:r w:rsidRPr="00BB60A9">
        <w:rPr>
          <w:rFonts w:ascii="Times New Roman" w:hAnsi="Times New Roman"/>
        </w:rPr>
        <w:object w:dxaOrig="3120" w:dyaOrig="495">
          <v:shape id="_x0000_i1050" type="#_x0000_t75" style="width:156pt;height:24.75pt" o:ole="">
            <v:imagedata r:id="rId66" o:title=""/>
          </v:shape>
          <o:OLEObject Type="Embed" ProgID="Equation.DSMT4" ShapeID="_x0000_i1050" DrawAspect="Content" ObjectID="_1554722809" r:id="rId67"/>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t>(25)</w:t>
      </w:r>
    </w:p>
    <w:p w:rsidR="00F9074F" w:rsidRPr="00BB60A9" w:rsidRDefault="00F9074F" w:rsidP="00F9074F">
      <w:pPr>
        <w:pStyle w:val="MDPI31text"/>
        <w:wordWrap w:val="0"/>
        <w:spacing w:line="240" w:lineRule="auto"/>
        <w:rPr>
          <w:rFonts w:ascii="Times New Roman" w:hAnsi="Times New Roman"/>
        </w:rPr>
      </w:pPr>
    </w:p>
    <w:p w:rsidR="00BB60A9" w:rsidRPr="00F9074F" w:rsidRDefault="00BB60A9" w:rsidP="00F9074F">
      <w:pPr>
        <w:pStyle w:val="MDPI21heading1"/>
        <w:spacing w:before="0" w:after="0" w:line="240" w:lineRule="auto"/>
        <w:jc w:val="both"/>
        <w:rPr>
          <w:rFonts w:ascii="Times New Roman" w:hAnsi="Times New Roman"/>
          <w:sz w:val="24"/>
        </w:rPr>
      </w:pPr>
      <w:r w:rsidRPr="00F9074F">
        <w:rPr>
          <w:rFonts w:ascii="Times New Roman" w:hAnsi="Times New Roman"/>
          <w:sz w:val="24"/>
        </w:rPr>
        <w:t>Results and Discussions</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The tested data is from the MIT-BIH arrhythmia database. Several records are chosen to evaluate the performance of the proposed algorithm. These records should cover different cardiac situations since the shapes of QRS may vary among different arrhythmia. The situations of normal beat, Premature Ventricular Contraction (PVC), Premature Atrial Contraction (PAC), Left Bundle Branch Block (LBBB) and Right Bundle Branch Block(RBBB) are included, which are respectively contained in the record 103,105, 100, 109 and231. The sampling rate of the data in the records is 360Hz. The evaluations are given in both qualitative and quantitative ways. The results and analyses of ECG enhancement are elaborated in the first place and QRS delineation is performed and discussed.</w:t>
      </w:r>
    </w:p>
    <w:p w:rsidR="000031E7" w:rsidRPr="00BB60A9" w:rsidRDefault="000031E7" w:rsidP="00F9074F">
      <w:pPr>
        <w:pStyle w:val="MDPI31text"/>
        <w:spacing w:line="240" w:lineRule="auto"/>
        <w:ind w:firstLine="0"/>
        <w:rPr>
          <w:rFonts w:ascii="Times New Roman" w:hAnsi="Times New Roman"/>
        </w:rPr>
      </w:pPr>
    </w:p>
    <w:p w:rsidR="00BB60A9" w:rsidRPr="00F9074F" w:rsidRDefault="00BB60A9" w:rsidP="00F9074F">
      <w:pPr>
        <w:pStyle w:val="MDPI22heading2"/>
        <w:numPr>
          <w:ilvl w:val="0"/>
          <w:numId w:val="5"/>
        </w:numPr>
        <w:spacing w:before="0" w:after="0" w:line="240" w:lineRule="auto"/>
        <w:jc w:val="both"/>
        <w:rPr>
          <w:rFonts w:ascii="Times New Roman" w:hAnsi="Times New Roman"/>
          <w:b/>
          <w:i w:val="0"/>
        </w:rPr>
      </w:pPr>
      <w:r w:rsidRPr="00F9074F">
        <w:rPr>
          <w:rFonts w:ascii="Times New Roman" w:hAnsi="Times New Roman"/>
          <w:b/>
          <w:i w:val="0"/>
        </w:rPr>
        <w:t>ECG enhancement</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aim of the signal denoising and de-BW algorithm is to eliminate the power line interference and BW with minimum distortion. It can be evaluated by the correlation coefficient between the clean signal and the processed signal, which are respectively designated as x</w:t>
      </w:r>
      <w:r w:rsidRPr="00BB60A9">
        <w:rPr>
          <w:rFonts w:ascii="Times New Roman" w:hAnsi="Times New Roman"/>
          <w:vertAlign w:val="subscript"/>
        </w:rPr>
        <w:t>cl</w:t>
      </w:r>
      <w:r w:rsidRPr="00BB60A9">
        <w:rPr>
          <w:rFonts w:ascii="Times New Roman" w:hAnsi="Times New Roman"/>
        </w:rPr>
        <w:t>(n) and x</w:t>
      </w:r>
      <w:r w:rsidRPr="00BB60A9">
        <w:rPr>
          <w:rFonts w:ascii="Times New Roman" w:hAnsi="Times New Roman"/>
          <w:vertAlign w:val="subscript"/>
        </w:rPr>
        <w:t>pr</w:t>
      </w:r>
      <w:r w:rsidRPr="00BB60A9">
        <w:rPr>
          <w:rFonts w:ascii="Times New Roman" w:hAnsi="Times New Roman"/>
        </w:rPr>
        <w:t xml:space="preserve">(n). The two signals are both finite sequences in a same length. The equation of calculating the correlation coefficient is </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115" w:dyaOrig="645">
          <v:shape id="_x0000_i1051" type="#_x0000_t75" style="width:105.75pt;height:33pt" o:ole="">
            <v:imagedata r:id="rId68" o:title=""/>
          </v:shape>
          <o:OLEObject Type="Embed" ProgID="Equation.DSMT4" ShapeID="_x0000_i1051" DrawAspect="Content" ObjectID="_1554722810" r:id="rId69"/>
        </w:object>
      </w:r>
      <w:r w:rsidRPr="00BB60A9">
        <w:rPr>
          <w:rFonts w:ascii="Times New Roman" w:hAnsi="Times New Roman"/>
        </w:rPr>
        <w:tab/>
        <w:t>,</w:t>
      </w:r>
      <w:r w:rsidRPr="00BB60A9">
        <w:rPr>
          <w:rFonts w:ascii="Times New Roman" w:hAnsi="Times New Roman"/>
        </w:rPr>
        <w:tab/>
      </w:r>
      <w:r w:rsidRPr="00BB60A9">
        <w:rPr>
          <w:rFonts w:ascii="Times New Roman" w:hAnsi="Times New Roman"/>
        </w:rPr>
        <w:tab/>
      </w:r>
      <w:r w:rsidRPr="00BB60A9">
        <w:rPr>
          <w:rFonts w:ascii="Times New Roman" w:hAnsi="Times New Roman"/>
        </w:rPr>
        <w:tab/>
      </w:r>
      <w:r w:rsidRPr="00BB60A9">
        <w:rPr>
          <w:rFonts w:ascii="Times New Roman" w:hAnsi="Times New Roman"/>
        </w:rPr>
        <w:tab/>
        <w:t>(26)</w:t>
      </w:r>
    </w:p>
    <w:p w:rsidR="00F9074F" w:rsidRDefault="00F9074F"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where ρ</w:t>
      </w:r>
      <w:r w:rsidRPr="00BB60A9">
        <w:rPr>
          <w:rFonts w:ascii="Times New Roman" w:hAnsi="Times New Roman"/>
          <w:vertAlign w:val="subscript"/>
        </w:rPr>
        <w:t>cp</w:t>
      </w:r>
      <w:r w:rsidRPr="00BB60A9">
        <w:rPr>
          <w:rFonts w:ascii="Times New Roman" w:hAnsi="Times New Roman"/>
        </w:rPr>
        <w:t xml:space="preserve"> is the calculated correlation coefficient; The E</w:t>
      </w:r>
      <w:r w:rsidRPr="00BB60A9">
        <w:rPr>
          <w:rFonts w:ascii="Times New Roman" w:hAnsi="Times New Roman"/>
          <w:vertAlign w:val="subscript"/>
        </w:rPr>
        <w:t>cp</w:t>
      </w:r>
      <w:r w:rsidRPr="00BB60A9">
        <w:rPr>
          <w:rFonts w:ascii="Times New Roman" w:hAnsi="Times New Roman"/>
        </w:rPr>
        <w:t xml:space="preserve"> is the expectation of the dot product of x</w:t>
      </w:r>
      <w:r w:rsidRPr="00BB60A9">
        <w:rPr>
          <w:rFonts w:ascii="Times New Roman" w:hAnsi="Times New Roman"/>
          <w:vertAlign w:val="subscript"/>
        </w:rPr>
        <w:t>cl</w:t>
      </w:r>
      <w:r w:rsidRPr="00BB60A9">
        <w:rPr>
          <w:rFonts w:ascii="Times New Roman" w:hAnsi="Times New Roman"/>
        </w:rPr>
        <w:t>(n) and x</w:t>
      </w:r>
      <w:r w:rsidRPr="00BB60A9">
        <w:rPr>
          <w:rFonts w:ascii="Times New Roman" w:hAnsi="Times New Roman"/>
          <w:vertAlign w:val="subscript"/>
        </w:rPr>
        <w:t>pr</w:t>
      </w:r>
      <w:r w:rsidRPr="00BB60A9">
        <w:rPr>
          <w:rFonts w:ascii="Times New Roman" w:hAnsi="Times New Roman"/>
        </w:rPr>
        <w:t>(n); Ecl and E</w:t>
      </w:r>
      <w:r w:rsidRPr="00BB60A9">
        <w:rPr>
          <w:rFonts w:ascii="Times New Roman" w:hAnsi="Times New Roman"/>
          <w:vertAlign w:val="subscript"/>
        </w:rPr>
        <w:t>pr</w:t>
      </w:r>
      <w:r w:rsidRPr="00BB60A9">
        <w:rPr>
          <w:rFonts w:ascii="Times New Roman" w:hAnsi="Times New Roman"/>
        </w:rPr>
        <w:t xml:space="preserve"> respectively are the expectations of x</w:t>
      </w:r>
      <w:r w:rsidRPr="00BB60A9">
        <w:rPr>
          <w:rFonts w:ascii="Times New Roman" w:hAnsi="Times New Roman"/>
          <w:vertAlign w:val="subscript"/>
        </w:rPr>
        <w:t>cl</w:t>
      </w:r>
      <w:r w:rsidRPr="00BB60A9">
        <w:rPr>
          <w:rFonts w:ascii="Times New Roman" w:hAnsi="Times New Roman"/>
        </w:rPr>
        <w:t>(n) and x</w:t>
      </w:r>
      <w:r w:rsidRPr="00BB60A9">
        <w:rPr>
          <w:rFonts w:ascii="Times New Roman" w:hAnsi="Times New Roman"/>
          <w:vertAlign w:val="subscript"/>
        </w:rPr>
        <w:t>pr</w:t>
      </w:r>
      <w:r w:rsidRPr="00BB60A9">
        <w:rPr>
          <w:rFonts w:ascii="Times New Roman" w:hAnsi="Times New Roman"/>
        </w:rPr>
        <w:t>(n); var</w:t>
      </w:r>
      <w:r w:rsidRPr="00BB60A9">
        <w:rPr>
          <w:rFonts w:ascii="Times New Roman" w:hAnsi="Times New Roman"/>
          <w:vertAlign w:val="subscript"/>
        </w:rPr>
        <w:t>cl</w:t>
      </w:r>
      <w:r w:rsidRPr="00BB60A9">
        <w:rPr>
          <w:rFonts w:ascii="Times New Roman" w:hAnsi="Times New Roman"/>
        </w:rPr>
        <w:t>and var</w:t>
      </w:r>
      <w:r w:rsidRPr="00BB60A9">
        <w:rPr>
          <w:rFonts w:ascii="Times New Roman" w:hAnsi="Times New Roman"/>
          <w:vertAlign w:val="subscript"/>
        </w:rPr>
        <w:t>pr</w:t>
      </w:r>
      <w:r w:rsidRPr="00BB60A9">
        <w:rPr>
          <w:rFonts w:ascii="Times New Roman" w:hAnsi="Times New Roman"/>
        </w:rPr>
        <w:t xml:space="preserve"> respectively are the variances of x</w:t>
      </w:r>
      <w:r w:rsidRPr="00BB60A9">
        <w:rPr>
          <w:rFonts w:ascii="Times New Roman" w:hAnsi="Times New Roman"/>
          <w:vertAlign w:val="subscript"/>
        </w:rPr>
        <w:t>cl</w:t>
      </w:r>
      <w:r w:rsidRPr="00BB60A9">
        <w:rPr>
          <w:rFonts w:ascii="Times New Roman" w:hAnsi="Times New Roman"/>
        </w:rPr>
        <w:t>(n) and x</w:t>
      </w:r>
      <w:r w:rsidRPr="00BB60A9">
        <w:rPr>
          <w:rFonts w:ascii="Times New Roman" w:hAnsi="Times New Roman"/>
          <w:vertAlign w:val="subscript"/>
        </w:rPr>
        <w:t>pr</w:t>
      </w:r>
      <w:r w:rsidRPr="00BB60A9">
        <w:rPr>
          <w:rFonts w:ascii="Times New Roman" w:hAnsi="Times New Roman"/>
        </w:rPr>
        <w:t xml:space="preserve">(n). </w:t>
      </w:r>
    </w:p>
    <w:p w:rsidR="000031E7" w:rsidRPr="00BB60A9" w:rsidRDefault="000031E7" w:rsidP="00F9074F">
      <w:pPr>
        <w:pStyle w:val="MDPI31text"/>
        <w:spacing w:line="240" w:lineRule="auto"/>
        <w:ind w:firstLine="0"/>
        <w:rPr>
          <w:rFonts w:ascii="Times New Roman" w:hAnsi="Times New Roman"/>
        </w:rPr>
      </w:pPr>
    </w:p>
    <w:p w:rsidR="00BB60A9" w:rsidRPr="00F9074F" w:rsidRDefault="00BB60A9" w:rsidP="00F9074F">
      <w:pPr>
        <w:pStyle w:val="MDPI23heading3"/>
        <w:spacing w:before="0" w:after="0" w:line="240" w:lineRule="auto"/>
        <w:jc w:val="both"/>
        <w:rPr>
          <w:rFonts w:ascii="Times New Roman" w:hAnsi="Times New Roman"/>
          <w:b/>
          <w:i/>
        </w:rPr>
      </w:pPr>
      <w:r w:rsidRPr="00F9074F">
        <w:rPr>
          <w:rFonts w:ascii="Times New Roman" w:hAnsi="Times New Roman"/>
          <w:b/>
          <w:i/>
        </w:rPr>
        <w:t>Power line interference removal</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Since we are focusing on the performance of the denoising algorithm in this section, we adopted one lead of a normal cardiac beats record, the record 103, to demonstrate the performance of the algorithm. Contaminated ECG signals under different signal to noise ratio (SNR) are given and tested to demonstrate the relationship between the correlation coefficient and the SNR.</w:t>
      </w:r>
    </w:p>
    <w:p w:rsidR="00F9074F" w:rsidRDefault="00F9074F"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The adopted original signal of record 103 may contain power line interference, which may affect the accuracy of evaluating the denoising algorithm. Thus, the power line interference contained in the tested record should firstly be removed. We use the MA to preprocess the signal. This preprocessed signal of the record is adopted as the clean signal in our experiment. All the calculations and evaluations in this part depend on the clean signal. The power line interference is added to the clean signal and then removed by the proposed algorithm. Figure 5 shows the clean signal in (a), signal contaminated by power line interference in (b), and partially smoothed and reconstructed ECG signal in (c). The relationship between the correlation coefficient ρ</w:t>
      </w:r>
      <w:r w:rsidRPr="00BB60A9">
        <w:rPr>
          <w:rFonts w:ascii="Times New Roman" w:hAnsi="Times New Roman"/>
          <w:vertAlign w:val="subscript"/>
        </w:rPr>
        <w:t>cd</w:t>
      </w:r>
      <w:r w:rsidRPr="00BB60A9">
        <w:rPr>
          <w:rFonts w:ascii="Times New Roman" w:hAnsi="Times New Roman"/>
        </w:rPr>
        <w:t xml:space="preserve"> and SNR is shown in Figure 6. The correlation coefficient practically increases along with the increase of the SNR, especially when the SNR is less than 7dB. When the SNR is above 13dB, the correlation coefficient is almost constant. In this experiment, all the correlation coefficients are above 0.99, and can be up to 0.995. This means the denoised signal is with little distortion compared to the clean signal and the denoising algorithm is effective.</w:t>
      </w:r>
    </w:p>
    <w:p w:rsidR="000031E7" w:rsidRPr="00BB60A9" w:rsidRDefault="000031E7" w:rsidP="00F9074F">
      <w:pPr>
        <w:pStyle w:val="MDPI31text"/>
        <w:spacing w:line="240" w:lineRule="auto"/>
        <w:ind w:firstLine="0"/>
        <w:rPr>
          <w:rFonts w:ascii="Times New Roman" w:hAnsi="Times New Roman"/>
        </w:rPr>
      </w:pPr>
    </w:p>
    <w:p w:rsidR="00BB60A9" w:rsidRPr="00F9074F" w:rsidRDefault="00BB60A9" w:rsidP="00F9074F">
      <w:pPr>
        <w:spacing w:after="0" w:line="240" w:lineRule="auto"/>
        <w:jc w:val="center"/>
        <w:rPr>
          <w:rFonts w:ascii="Times New Roman" w:hAnsi="Times New Roman" w:cs="Times New Roman"/>
          <w:b/>
          <w:i/>
        </w:rPr>
      </w:pPr>
      <w:r w:rsidRPr="00F9074F">
        <w:rPr>
          <w:rFonts w:ascii="Times New Roman" w:hAnsi="Times New Roman" w:cs="Times New Roman"/>
          <w:b/>
          <w:i/>
          <w:noProof/>
        </w:rPr>
        <w:drawing>
          <wp:inline distT="0" distB="0" distL="0" distR="0" wp14:anchorId="7C80ADAC" wp14:editId="6F93A48E">
            <wp:extent cx="3829050" cy="20002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31320" cy="2001436"/>
                    </a:xfrm>
                    <a:prstGeom prst="rect">
                      <a:avLst/>
                    </a:prstGeom>
                    <a:noFill/>
                    <a:ln>
                      <a:noFill/>
                    </a:ln>
                  </pic:spPr>
                </pic:pic>
              </a:graphicData>
            </a:graphic>
          </wp:inline>
        </w:drawing>
      </w:r>
    </w:p>
    <w:p w:rsidR="00BB60A9" w:rsidRPr="00F9074F" w:rsidRDefault="00BB60A9" w:rsidP="00F9074F">
      <w:pPr>
        <w:pStyle w:val="MDPI51figurecaption"/>
        <w:spacing w:before="0" w:after="0" w:line="240" w:lineRule="auto"/>
        <w:jc w:val="center"/>
        <w:rPr>
          <w:rFonts w:ascii="Times New Roman" w:hAnsi="Times New Roman"/>
          <w:b/>
          <w:i/>
        </w:rPr>
      </w:pPr>
      <w:r w:rsidRPr="00F9074F">
        <w:rPr>
          <w:rFonts w:ascii="Times New Roman" w:hAnsi="Times New Roman"/>
          <w:b/>
          <w:i/>
        </w:rPr>
        <w:t>Figure 5. (a) clean signal; (b) contaminated signal; (c) denoised signal. The SNR in (b) is 10dB.</w:t>
      </w:r>
    </w:p>
    <w:p w:rsidR="00BB60A9" w:rsidRPr="00F9074F" w:rsidRDefault="00BB60A9" w:rsidP="00F9074F">
      <w:pPr>
        <w:spacing w:after="0" w:line="240" w:lineRule="auto"/>
        <w:jc w:val="center"/>
        <w:rPr>
          <w:rFonts w:ascii="Times New Roman" w:hAnsi="Times New Roman" w:cs="Times New Roman"/>
          <w:b/>
          <w:i/>
          <w:sz w:val="21"/>
        </w:rPr>
      </w:pPr>
      <w:r w:rsidRPr="00F9074F">
        <w:rPr>
          <w:rFonts w:ascii="Times New Roman" w:hAnsi="Times New Roman" w:cs="Times New Roman"/>
          <w:b/>
          <w:i/>
          <w:noProof/>
        </w:rPr>
        <w:drawing>
          <wp:inline distT="0" distB="0" distL="0" distR="0" wp14:anchorId="0E1CCC35" wp14:editId="01D2C109">
            <wp:extent cx="3095566" cy="23145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100415" cy="2318201"/>
                    </a:xfrm>
                    <a:prstGeom prst="rect">
                      <a:avLst/>
                    </a:prstGeom>
                    <a:noFill/>
                    <a:ln>
                      <a:noFill/>
                    </a:ln>
                  </pic:spPr>
                </pic:pic>
              </a:graphicData>
            </a:graphic>
          </wp:inline>
        </w:drawing>
      </w:r>
    </w:p>
    <w:p w:rsidR="00BB60A9" w:rsidRPr="00F9074F" w:rsidRDefault="00BB60A9" w:rsidP="00F9074F">
      <w:pPr>
        <w:pStyle w:val="MDPI51figurecaption"/>
        <w:spacing w:before="0" w:after="0" w:line="240" w:lineRule="auto"/>
        <w:jc w:val="center"/>
        <w:rPr>
          <w:rFonts w:ascii="Times New Roman" w:hAnsi="Times New Roman"/>
          <w:b/>
          <w:i/>
        </w:rPr>
      </w:pPr>
      <w:r w:rsidRPr="00F9074F">
        <w:rPr>
          <w:rFonts w:ascii="Times New Roman" w:hAnsi="Times New Roman"/>
          <w:b/>
          <w:i/>
        </w:rPr>
        <w:t>Figure 6.The relationship between the correlation coefficient and SNR.</w:t>
      </w:r>
    </w:p>
    <w:p w:rsidR="000031E7" w:rsidRDefault="000031E7" w:rsidP="00F9074F">
      <w:pPr>
        <w:pStyle w:val="MDPI23heading3"/>
        <w:spacing w:before="0" w:after="0" w:line="240" w:lineRule="auto"/>
        <w:jc w:val="both"/>
        <w:rPr>
          <w:rFonts w:ascii="Times New Roman" w:hAnsi="Times New Roman"/>
          <w:b/>
          <w:i/>
        </w:rPr>
      </w:pPr>
    </w:p>
    <w:p w:rsidR="00BB60A9" w:rsidRPr="00F9074F" w:rsidRDefault="00BB60A9" w:rsidP="00F9074F">
      <w:pPr>
        <w:pStyle w:val="MDPI23heading3"/>
        <w:spacing w:before="0" w:after="0" w:line="240" w:lineRule="auto"/>
        <w:jc w:val="both"/>
        <w:rPr>
          <w:rFonts w:ascii="Times New Roman" w:hAnsi="Times New Roman"/>
          <w:b/>
          <w:i/>
        </w:rPr>
      </w:pPr>
      <w:r w:rsidRPr="00F9074F">
        <w:rPr>
          <w:rFonts w:ascii="Times New Roman" w:hAnsi="Times New Roman"/>
          <w:b/>
          <w:i/>
        </w:rPr>
        <w:t>BW removal</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estimation of BW is obtained by equation (23) and the de-BW signal is obtained by equation (24). Two correlation coefficients can evaluate the effectiveness of the BW removal algorithm: the correlation coefficient between a given BW and the BW</w:t>
      </w:r>
      <w:r w:rsidRPr="00BB60A9">
        <w:rPr>
          <w:rFonts w:ascii="Times New Roman" w:hAnsi="Times New Roman"/>
          <w:vertAlign w:val="subscript"/>
        </w:rPr>
        <w:t>e</w:t>
      </w:r>
      <w:r w:rsidRPr="00BB60A9">
        <w:rPr>
          <w:rFonts w:ascii="Times New Roman" w:hAnsi="Times New Roman"/>
        </w:rPr>
        <w:t xml:space="preserve"> and the correlation coefficient between the original signal and de-BW signal. The two correlation coefficients are respectively designated as ρ</w:t>
      </w:r>
      <w:r w:rsidRPr="00BB60A9">
        <w:rPr>
          <w:rFonts w:ascii="Times New Roman" w:hAnsi="Times New Roman"/>
          <w:vertAlign w:val="subscript"/>
        </w:rPr>
        <w:t>BW</w:t>
      </w:r>
      <w:r w:rsidRPr="00BB60A9">
        <w:rPr>
          <w:rFonts w:ascii="Times New Roman" w:hAnsi="Times New Roman"/>
        </w:rPr>
        <w:t xml:space="preserve"> and ρ</w:t>
      </w:r>
      <w:r w:rsidRPr="00BB60A9">
        <w:rPr>
          <w:rFonts w:ascii="Times New Roman" w:hAnsi="Times New Roman"/>
          <w:vertAlign w:val="subscript"/>
        </w:rPr>
        <w:t>de</w:t>
      </w:r>
      <w:r w:rsidRPr="00BB60A9">
        <w:rPr>
          <w:rFonts w:ascii="Times New Roman" w:hAnsi="Times New Roman"/>
        </w:rPr>
        <w:t>. The calculation of the coefficients is given by equation (26). Taking record 103 as an example, in Figure 7, the original signal is shown in (a); the signal contaminated by BW is shown in (b);and the BW eliminated signal is shown in (c). The real BW and the corresponding BW</w:t>
      </w:r>
      <w:r w:rsidRPr="00BB60A9">
        <w:rPr>
          <w:rFonts w:ascii="Times New Roman" w:hAnsi="Times New Roman"/>
          <w:vertAlign w:val="subscript"/>
        </w:rPr>
        <w:t>e</w:t>
      </w:r>
      <w:r w:rsidRPr="00BB60A9">
        <w:rPr>
          <w:rFonts w:ascii="Times New Roman" w:hAnsi="Times New Roman"/>
        </w:rPr>
        <w:t xml:space="preserve"> are shown in Figure 8. The two correlation coefficients ρ</w:t>
      </w:r>
      <w:r w:rsidRPr="00BB60A9">
        <w:rPr>
          <w:rFonts w:ascii="Times New Roman" w:hAnsi="Times New Roman"/>
          <w:vertAlign w:val="subscript"/>
        </w:rPr>
        <w:t>BW</w:t>
      </w:r>
      <w:r w:rsidRPr="00BB60A9">
        <w:rPr>
          <w:rFonts w:ascii="Times New Roman" w:hAnsi="Times New Roman"/>
        </w:rPr>
        <w:t xml:space="preserve"> and ρ</w:t>
      </w:r>
      <w:r w:rsidRPr="00BB60A9">
        <w:rPr>
          <w:rFonts w:ascii="Times New Roman" w:hAnsi="Times New Roman"/>
          <w:vertAlign w:val="subscript"/>
        </w:rPr>
        <w:t>de</w:t>
      </w:r>
      <w:r w:rsidRPr="00BB60A9">
        <w:rPr>
          <w:rFonts w:ascii="Times New Roman" w:hAnsi="Times New Roman"/>
        </w:rPr>
        <w:t xml:space="preserve"> are shown in Table 1.</w:t>
      </w:r>
    </w:p>
    <w:p w:rsidR="00BB60A9" w:rsidRPr="00F9074F" w:rsidRDefault="00BB60A9" w:rsidP="00F9074F">
      <w:pPr>
        <w:spacing w:after="0" w:line="240" w:lineRule="auto"/>
        <w:jc w:val="center"/>
        <w:rPr>
          <w:rFonts w:ascii="Times New Roman" w:hAnsi="Times New Roman" w:cs="Times New Roman"/>
          <w:b/>
          <w:i/>
        </w:rPr>
      </w:pPr>
      <w:r w:rsidRPr="00F9074F">
        <w:rPr>
          <w:rFonts w:ascii="Times New Roman" w:hAnsi="Times New Roman" w:cs="Times New Roman"/>
          <w:b/>
          <w:i/>
          <w:noProof/>
        </w:rPr>
        <w:drawing>
          <wp:inline distT="0" distB="0" distL="0" distR="0" wp14:anchorId="3D2B6E1D" wp14:editId="462C3064">
            <wp:extent cx="3941323" cy="2105025"/>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943689" cy="2106289"/>
                    </a:xfrm>
                    <a:prstGeom prst="rect">
                      <a:avLst/>
                    </a:prstGeom>
                    <a:noFill/>
                    <a:ln>
                      <a:noFill/>
                    </a:ln>
                  </pic:spPr>
                </pic:pic>
              </a:graphicData>
            </a:graphic>
          </wp:inline>
        </w:drawing>
      </w:r>
    </w:p>
    <w:p w:rsidR="00BB60A9" w:rsidRPr="00F9074F" w:rsidRDefault="00BB60A9" w:rsidP="00F9074F">
      <w:pPr>
        <w:pStyle w:val="MDPI51figurecaption"/>
        <w:spacing w:before="0" w:after="0" w:line="240" w:lineRule="auto"/>
        <w:jc w:val="center"/>
        <w:rPr>
          <w:rFonts w:ascii="Times New Roman" w:hAnsi="Times New Roman"/>
          <w:b/>
          <w:i/>
        </w:rPr>
      </w:pPr>
      <w:r w:rsidRPr="00F9074F">
        <w:rPr>
          <w:rFonts w:ascii="Times New Roman" w:hAnsi="Times New Roman"/>
          <w:b/>
          <w:i/>
        </w:rPr>
        <w:t>Figure 7.(a) original signal; (b) contaminated by BW; (c) de-BW signal. The signal in (a) is the first lead of record 103.</w:t>
      </w:r>
    </w:p>
    <w:p w:rsidR="00BB60A9" w:rsidRPr="00F9074F" w:rsidRDefault="00BB60A9" w:rsidP="00F9074F">
      <w:pPr>
        <w:spacing w:after="0" w:line="240" w:lineRule="auto"/>
        <w:jc w:val="center"/>
        <w:rPr>
          <w:rFonts w:ascii="Times New Roman" w:hAnsi="Times New Roman" w:cs="Times New Roman"/>
          <w:b/>
          <w:i/>
          <w:sz w:val="21"/>
        </w:rPr>
      </w:pPr>
      <w:r w:rsidRPr="00F9074F">
        <w:rPr>
          <w:rFonts w:ascii="Times New Roman" w:hAnsi="Times New Roman" w:cs="Times New Roman"/>
          <w:b/>
          <w:i/>
          <w:noProof/>
        </w:rPr>
        <w:drawing>
          <wp:inline distT="0" distB="0" distL="0" distR="0" wp14:anchorId="312F6F0F" wp14:editId="03C45E29">
            <wp:extent cx="3543300" cy="2773017"/>
            <wp:effectExtent l="0" t="0" r="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546940" cy="2775866"/>
                    </a:xfrm>
                    <a:prstGeom prst="rect">
                      <a:avLst/>
                    </a:prstGeom>
                    <a:noFill/>
                    <a:ln>
                      <a:noFill/>
                    </a:ln>
                  </pic:spPr>
                </pic:pic>
              </a:graphicData>
            </a:graphic>
          </wp:inline>
        </w:drawing>
      </w:r>
    </w:p>
    <w:p w:rsidR="00BB60A9" w:rsidRPr="00F9074F" w:rsidRDefault="00BB60A9" w:rsidP="00F9074F">
      <w:pPr>
        <w:pStyle w:val="MDPI51figurecaption"/>
        <w:spacing w:before="0" w:after="0" w:line="240" w:lineRule="auto"/>
        <w:jc w:val="center"/>
        <w:rPr>
          <w:rFonts w:ascii="Times New Roman" w:hAnsi="Times New Roman"/>
          <w:b/>
          <w:i/>
        </w:rPr>
      </w:pPr>
      <w:r w:rsidRPr="00F9074F">
        <w:rPr>
          <w:rFonts w:ascii="Times New Roman" w:hAnsi="Times New Roman"/>
          <w:b/>
          <w:i/>
        </w:rPr>
        <w:t>Figure 8. The real BW and the estimated BW.</w:t>
      </w:r>
    </w:p>
    <w:p w:rsidR="00BB60A9" w:rsidRPr="00F9074F" w:rsidRDefault="00BB60A9" w:rsidP="00F9074F">
      <w:pPr>
        <w:pStyle w:val="MDPI41tablecaption"/>
        <w:spacing w:before="0" w:after="0" w:line="240" w:lineRule="auto"/>
        <w:jc w:val="center"/>
        <w:rPr>
          <w:rFonts w:ascii="Times New Roman" w:hAnsi="Times New Roman" w:cs="Times New Roman"/>
          <w:b/>
          <w:i/>
        </w:rPr>
      </w:pPr>
      <w:r w:rsidRPr="00F9074F">
        <w:rPr>
          <w:rFonts w:ascii="Times New Roman" w:hAnsi="Times New Roman" w:cs="Times New Roman"/>
          <w:b/>
          <w:i/>
        </w:rPr>
        <w:t>Table 1.The correlation coefficient of the real and estimated BW and the correlation coefficient of the original and de-BW signals.</w:t>
      </w:r>
    </w:p>
    <w:tbl>
      <w:tblPr>
        <w:tblStyle w:val="LightShading"/>
        <w:tblW w:w="0" w:type="auto"/>
        <w:jc w:val="center"/>
        <w:tblLook w:val="04A0" w:firstRow="1" w:lastRow="0" w:firstColumn="1" w:lastColumn="0" w:noHBand="0" w:noVBand="1"/>
      </w:tblPr>
      <w:tblGrid>
        <w:gridCol w:w="1134"/>
        <w:gridCol w:w="1985"/>
        <w:gridCol w:w="1661"/>
        <w:gridCol w:w="766"/>
        <w:gridCol w:w="766"/>
      </w:tblGrid>
      <w:tr w:rsidR="00BB60A9" w:rsidRPr="00BB60A9" w:rsidTr="00BB60A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hideMark/>
          </w:tcPr>
          <w:p w:rsidR="00BB60A9" w:rsidRPr="00BB60A9" w:rsidRDefault="00BB60A9" w:rsidP="00F9074F">
            <w:pPr>
              <w:pStyle w:val="MDPI42tablebody"/>
              <w:jc w:val="both"/>
              <w:rPr>
                <w:rFonts w:ascii="Times New Roman" w:hAnsi="Times New Roman" w:cs="Times New Roman"/>
                <w:b w:val="0"/>
                <w:bCs w:val="0"/>
              </w:rPr>
            </w:pPr>
            <w:r w:rsidRPr="00BB60A9">
              <w:rPr>
                <w:rFonts w:ascii="Times New Roman" w:hAnsi="Times New Roman" w:cs="Times New Roman"/>
              </w:rPr>
              <w:t>Record</w:t>
            </w:r>
          </w:p>
        </w:tc>
        <w:tc>
          <w:tcPr>
            <w:tcW w:w="1985"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Signal power (dB)</w:t>
            </w:r>
          </w:p>
        </w:tc>
        <w:tc>
          <w:tcPr>
            <w:tcW w:w="1661"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BW power (dB)</w:t>
            </w:r>
          </w:p>
        </w:tc>
        <w:tc>
          <w:tcPr>
            <w:tcW w:w="766"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ρ</w:t>
            </w:r>
            <w:r w:rsidRPr="00BB60A9">
              <w:rPr>
                <w:rFonts w:ascii="Times New Roman" w:hAnsi="Times New Roman" w:cs="Times New Roman"/>
                <w:vertAlign w:val="subscript"/>
              </w:rPr>
              <w:t>BW</w:t>
            </w:r>
          </w:p>
        </w:tc>
        <w:tc>
          <w:tcPr>
            <w:tcW w:w="766"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ρ</w:t>
            </w:r>
            <w:r w:rsidRPr="00BB60A9">
              <w:rPr>
                <w:rFonts w:ascii="Times New Roman" w:hAnsi="Times New Roman" w:cs="Times New Roman"/>
                <w:vertAlign w:val="subscript"/>
              </w:rPr>
              <w:t>de</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tcBorders>
              <w:top w:val="nil"/>
              <w:bottom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100</w:t>
            </w:r>
          </w:p>
        </w:tc>
        <w:tc>
          <w:tcPr>
            <w:tcW w:w="1985"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24.4009</w:t>
            </w:r>
          </w:p>
        </w:tc>
        <w:tc>
          <w:tcPr>
            <w:tcW w:w="1661" w:type="dxa"/>
            <w:vMerge w:val="restart"/>
            <w:tcBorders>
              <w:top w:val="nil"/>
              <w:bottom w:val="single" w:sz="8" w:space="0" w:color="000000" w:themeColor="text1"/>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22.1245</w:t>
            </w:r>
          </w:p>
        </w:tc>
        <w:tc>
          <w:tcPr>
            <w:tcW w:w="76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0.9967</w:t>
            </w:r>
          </w:p>
        </w:tc>
        <w:tc>
          <w:tcPr>
            <w:tcW w:w="76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0.9669</w:t>
            </w:r>
          </w:p>
        </w:tc>
      </w:tr>
      <w:tr w:rsidR="00BB60A9" w:rsidRPr="00BB60A9" w:rsidTr="00BB60A9">
        <w:trPr>
          <w:jc w:val="center"/>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103</w:t>
            </w:r>
          </w:p>
        </w:tc>
        <w:tc>
          <w:tcPr>
            <w:tcW w:w="1985"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25.4385</w:t>
            </w:r>
          </w:p>
        </w:tc>
        <w:tc>
          <w:tcPr>
            <w:tcW w:w="1661" w:type="dxa"/>
            <w:vMerge/>
            <w:tcBorders>
              <w:top w:val="nil"/>
              <w:left w:val="nil"/>
              <w:bottom w:val="single" w:sz="8" w:space="0" w:color="000000" w:themeColor="text1"/>
              <w:right w:val="nil"/>
            </w:tcBorders>
            <w:vAlign w:val="center"/>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6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0.9937</w:t>
            </w:r>
          </w:p>
        </w:tc>
        <w:tc>
          <w:tcPr>
            <w:tcW w:w="76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0.9879</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tcBorders>
              <w:top w:val="nil"/>
              <w:bottom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105</w:t>
            </w:r>
          </w:p>
        </w:tc>
        <w:tc>
          <w:tcPr>
            <w:tcW w:w="1985"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25.1807</w:t>
            </w:r>
          </w:p>
        </w:tc>
        <w:tc>
          <w:tcPr>
            <w:tcW w:w="1661" w:type="dxa"/>
            <w:vMerge/>
            <w:tcBorders>
              <w:top w:val="nil"/>
              <w:bottom w:val="single" w:sz="8" w:space="0" w:color="000000" w:themeColor="text1"/>
            </w:tcBorders>
            <w:vAlign w:val="center"/>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6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0.9946</w:t>
            </w:r>
          </w:p>
        </w:tc>
        <w:tc>
          <w:tcPr>
            <w:tcW w:w="76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0.9933</w:t>
            </w:r>
          </w:p>
        </w:tc>
      </w:tr>
      <w:tr w:rsidR="00BB60A9" w:rsidRPr="00BB60A9" w:rsidTr="00BB60A9">
        <w:trPr>
          <w:jc w:val="center"/>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109</w:t>
            </w:r>
          </w:p>
        </w:tc>
        <w:tc>
          <w:tcPr>
            <w:tcW w:w="1985"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26.5400</w:t>
            </w:r>
          </w:p>
        </w:tc>
        <w:tc>
          <w:tcPr>
            <w:tcW w:w="1661" w:type="dxa"/>
            <w:vMerge/>
            <w:tcBorders>
              <w:top w:val="nil"/>
              <w:left w:val="nil"/>
              <w:bottom w:val="single" w:sz="8" w:space="0" w:color="000000" w:themeColor="text1"/>
              <w:right w:val="nil"/>
            </w:tcBorders>
            <w:vAlign w:val="center"/>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6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0.9923</w:t>
            </w:r>
          </w:p>
        </w:tc>
        <w:tc>
          <w:tcPr>
            <w:tcW w:w="76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0.9919</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tcBorders>
              <w:top w:val="nil"/>
              <w:bottom w:val="single" w:sz="8" w:space="0" w:color="000000" w:themeColor="text1"/>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231</w:t>
            </w:r>
          </w:p>
        </w:tc>
        <w:tc>
          <w:tcPr>
            <w:tcW w:w="1985" w:type="dxa"/>
            <w:tcBorders>
              <w:top w:val="nil"/>
              <w:bottom w:val="single" w:sz="8" w:space="0" w:color="000000" w:themeColor="text1"/>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23.1968</w:t>
            </w:r>
          </w:p>
        </w:tc>
        <w:tc>
          <w:tcPr>
            <w:tcW w:w="1661" w:type="dxa"/>
            <w:vMerge/>
            <w:tcBorders>
              <w:top w:val="nil"/>
              <w:bottom w:val="single" w:sz="8" w:space="0" w:color="000000" w:themeColor="text1"/>
            </w:tcBorders>
            <w:vAlign w:val="center"/>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66" w:type="dxa"/>
            <w:tcBorders>
              <w:top w:val="nil"/>
              <w:bottom w:val="single" w:sz="8" w:space="0" w:color="000000" w:themeColor="text1"/>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0.9945</w:t>
            </w:r>
          </w:p>
        </w:tc>
        <w:tc>
          <w:tcPr>
            <w:tcW w:w="766" w:type="dxa"/>
            <w:tcBorders>
              <w:top w:val="nil"/>
              <w:bottom w:val="single" w:sz="8" w:space="0" w:color="000000" w:themeColor="text1"/>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0.9867</w:t>
            </w:r>
          </w:p>
        </w:tc>
      </w:tr>
    </w:tbl>
    <w:p w:rsidR="00524979" w:rsidRDefault="00524979"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The BW added to different signals is the same in power and shape. As shown in Table 1, the fixed BW, when added to different signals, yields different estimated BW. The two correlation coefficients vary among one another and show little relation to the signal power. This variation mainly results from the inherent BW in tested signals. It is hard to ensure that these signals in the records are free from BW. Preprocessing the signals by eliminating the inherent BW is not adopted in this experiment because unlike the power line interference, the frequency of BW is unknown. Any preprocessing may change the shape of the signal and unexpectedly promote the correlation between the original and processed signal. Even in this way, the correlation coefficients ρ</w:t>
      </w:r>
      <w:r w:rsidRPr="00BB60A9">
        <w:rPr>
          <w:rFonts w:ascii="Times New Roman" w:hAnsi="Times New Roman"/>
          <w:vertAlign w:val="subscript"/>
        </w:rPr>
        <w:t>de</w:t>
      </w:r>
      <w:r w:rsidRPr="00BB60A9">
        <w:rPr>
          <w:rFonts w:ascii="Times New Roman" w:hAnsi="Times New Roman"/>
        </w:rPr>
        <w:t xml:space="preserve"> between the original and de-BW signals are all above 0.96. And according to the correlation coefficient ρ</w:t>
      </w:r>
      <w:r w:rsidRPr="00BB60A9">
        <w:rPr>
          <w:rFonts w:ascii="Times New Roman" w:hAnsi="Times New Roman"/>
          <w:vertAlign w:val="subscript"/>
        </w:rPr>
        <w:t>BW</w:t>
      </w:r>
      <w:r w:rsidRPr="00BB60A9">
        <w:rPr>
          <w:rFonts w:ascii="Times New Roman" w:hAnsi="Times New Roman"/>
        </w:rPr>
        <w:t>, the estimation of BW is highly precise and effective.</w:t>
      </w:r>
    </w:p>
    <w:p w:rsidR="000031E7" w:rsidRPr="00BB60A9" w:rsidRDefault="000031E7" w:rsidP="00F9074F">
      <w:pPr>
        <w:pStyle w:val="MDPI31text"/>
        <w:spacing w:line="240" w:lineRule="auto"/>
        <w:ind w:firstLine="0"/>
        <w:rPr>
          <w:rFonts w:ascii="Times New Roman" w:hAnsi="Times New Roman"/>
        </w:rPr>
      </w:pPr>
    </w:p>
    <w:p w:rsidR="00BB60A9" w:rsidRPr="00F9074F" w:rsidRDefault="00F9074F" w:rsidP="00F9074F">
      <w:pPr>
        <w:pStyle w:val="MDPI23heading3"/>
        <w:spacing w:before="0" w:after="0" w:line="240" w:lineRule="auto"/>
        <w:jc w:val="both"/>
        <w:rPr>
          <w:rFonts w:ascii="Times New Roman" w:hAnsi="Times New Roman"/>
          <w:b/>
          <w:i/>
        </w:rPr>
      </w:pPr>
      <w:r w:rsidRPr="00F9074F">
        <w:rPr>
          <w:rFonts w:ascii="Times New Roman" w:hAnsi="Times New Roman"/>
          <w:b/>
          <w:i/>
        </w:rPr>
        <w:t>P</w:t>
      </w:r>
      <w:r w:rsidR="00BB60A9" w:rsidRPr="00F9074F">
        <w:rPr>
          <w:rFonts w:ascii="Times New Roman" w:hAnsi="Times New Roman"/>
          <w:b/>
          <w:i/>
        </w:rPr>
        <w:t>ower line interference and BW removal</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Both the power line interference and the BW are added to tested signals. The parameters of the added BW are the same as in the BW removal section. The power of the added high frequency noise is based on the SNR. The SNR is set to 10dB.</w:t>
      </w:r>
    </w:p>
    <w:p w:rsidR="000031E7" w:rsidRPr="00BB60A9" w:rsidRDefault="000031E7"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Figure 9 shows the five noise contaminated signals with BW and respectively enhanced signals. The power of the added interferences and the correlation coefficients between original signals and the enhanced signals are shown is Table 2. </w:t>
      </w:r>
    </w:p>
    <w:p w:rsidR="00F9074F" w:rsidRPr="00BB60A9" w:rsidRDefault="00F9074F" w:rsidP="00F9074F">
      <w:pPr>
        <w:pStyle w:val="MDPI31text"/>
        <w:spacing w:line="240" w:lineRule="auto"/>
        <w:ind w:firstLine="0"/>
        <w:rPr>
          <w:rFonts w:ascii="Times New Roman" w:hAnsi="Times New Roman"/>
          <w:szCs w:val="21"/>
        </w:rPr>
      </w:pPr>
    </w:p>
    <w:p w:rsidR="00BB60A9" w:rsidRPr="00F9074F" w:rsidRDefault="00BB60A9" w:rsidP="00F9074F">
      <w:pPr>
        <w:spacing w:after="0" w:line="240" w:lineRule="auto"/>
        <w:jc w:val="center"/>
        <w:rPr>
          <w:rFonts w:ascii="Times New Roman" w:hAnsi="Times New Roman" w:cs="Times New Roman"/>
          <w:b/>
          <w:i/>
          <w:szCs w:val="21"/>
        </w:rPr>
      </w:pPr>
      <w:r w:rsidRPr="00F9074F">
        <w:rPr>
          <w:rFonts w:ascii="Times New Roman" w:hAnsi="Times New Roman" w:cs="Times New Roman"/>
          <w:b/>
          <w:i/>
          <w:noProof/>
        </w:rPr>
        <w:drawing>
          <wp:inline distT="0" distB="0" distL="0" distR="0" wp14:anchorId="1F5CF0F6" wp14:editId="4B94CB55">
            <wp:extent cx="4941489" cy="25431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952096" cy="2548634"/>
                    </a:xfrm>
                    <a:prstGeom prst="rect">
                      <a:avLst/>
                    </a:prstGeom>
                    <a:noFill/>
                    <a:ln>
                      <a:noFill/>
                    </a:ln>
                  </pic:spPr>
                </pic:pic>
              </a:graphicData>
            </a:graphic>
          </wp:inline>
        </w:drawing>
      </w:r>
    </w:p>
    <w:p w:rsidR="00BB60A9" w:rsidRDefault="00BB60A9" w:rsidP="00F9074F">
      <w:pPr>
        <w:pStyle w:val="MDPI51figurecaption"/>
        <w:spacing w:before="0" w:after="0" w:line="240" w:lineRule="auto"/>
        <w:jc w:val="center"/>
        <w:rPr>
          <w:rFonts w:ascii="Times New Roman" w:hAnsi="Times New Roman"/>
          <w:b/>
          <w:i/>
        </w:rPr>
      </w:pPr>
      <w:r w:rsidRPr="00F9074F">
        <w:rPr>
          <w:rFonts w:ascii="Times New Roman" w:hAnsi="Times New Roman"/>
          <w:b/>
          <w:i/>
        </w:rPr>
        <w:t>Figure 9.The comparison of contaminated signals and enhanced signals.</w:t>
      </w:r>
    </w:p>
    <w:p w:rsidR="000031E7" w:rsidRPr="00F9074F" w:rsidRDefault="000031E7" w:rsidP="00F9074F">
      <w:pPr>
        <w:pStyle w:val="MDPI51figurecaption"/>
        <w:spacing w:before="0" w:after="0" w:line="240" w:lineRule="auto"/>
        <w:jc w:val="center"/>
        <w:rPr>
          <w:rFonts w:ascii="Times New Roman" w:hAnsi="Times New Roman"/>
          <w:b/>
          <w:i/>
        </w:rPr>
      </w:pPr>
    </w:p>
    <w:p w:rsidR="00BB60A9" w:rsidRPr="00F9074F" w:rsidRDefault="00BB60A9" w:rsidP="00F9074F">
      <w:pPr>
        <w:pStyle w:val="MDPI41tablecaption"/>
        <w:spacing w:before="0" w:after="0" w:line="240" w:lineRule="auto"/>
        <w:jc w:val="center"/>
        <w:rPr>
          <w:rFonts w:ascii="Times New Roman" w:hAnsi="Times New Roman" w:cs="Times New Roman"/>
          <w:b/>
          <w:i/>
        </w:rPr>
      </w:pPr>
      <w:r w:rsidRPr="00F9074F">
        <w:rPr>
          <w:rFonts w:ascii="Times New Roman" w:hAnsi="Times New Roman" w:cs="Times New Roman"/>
          <w:b/>
          <w:i/>
        </w:rPr>
        <w:t>Table 2. Correlation coefficients between original signals and processed signals.</w:t>
      </w:r>
    </w:p>
    <w:tbl>
      <w:tblPr>
        <w:tblStyle w:val="LightShading"/>
        <w:tblW w:w="0" w:type="auto"/>
        <w:jc w:val="center"/>
        <w:tblLook w:val="04A0" w:firstRow="1" w:lastRow="0" w:firstColumn="1" w:lastColumn="0" w:noHBand="0" w:noVBand="1"/>
      </w:tblPr>
      <w:tblGrid>
        <w:gridCol w:w="859"/>
        <w:gridCol w:w="2416"/>
        <w:gridCol w:w="1760"/>
        <w:gridCol w:w="766"/>
      </w:tblGrid>
      <w:tr w:rsidR="00BB60A9" w:rsidRPr="00BB60A9" w:rsidTr="00BB60A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9" w:type="dxa"/>
            <w:hideMark/>
          </w:tcPr>
          <w:p w:rsidR="00BB60A9" w:rsidRPr="00BB60A9" w:rsidRDefault="00BB60A9" w:rsidP="00F9074F">
            <w:pPr>
              <w:pStyle w:val="MDPI42tablebody"/>
              <w:jc w:val="both"/>
              <w:rPr>
                <w:rFonts w:ascii="Times New Roman" w:hAnsi="Times New Roman" w:cs="Times New Roman"/>
                <w:bCs w:val="0"/>
              </w:rPr>
            </w:pPr>
            <w:r w:rsidRPr="00BB60A9">
              <w:rPr>
                <w:rFonts w:ascii="Times New Roman" w:hAnsi="Times New Roman" w:cs="Times New Roman"/>
                <w:bCs w:val="0"/>
              </w:rPr>
              <w:t>Record</w:t>
            </w:r>
          </w:p>
        </w:tc>
        <w:tc>
          <w:tcPr>
            <w:tcW w:w="2416"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BB60A9">
              <w:rPr>
                <w:rFonts w:ascii="Times New Roman" w:hAnsi="Times New Roman" w:cs="Times New Roman"/>
                <w:bCs w:val="0"/>
              </w:rPr>
              <w:t>Power line interference power</w:t>
            </w:r>
            <w:r w:rsidRPr="00BB60A9">
              <w:rPr>
                <w:rFonts w:ascii="Times New Roman" w:hAnsi="Times New Roman" w:cs="Times New Roman"/>
                <w:bCs w:val="0"/>
                <w:vertAlign w:val="superscript"/>
              </w:rPr>
              <w:t>1</w:t>
            </w:r>
            <w:r w:rsidRPr="00BB60A9">
              <w:rPr>
                <w:rFonts w:ascii="Times New Roman" w:hAnsi="Times New Roman" w:cs="Times New Roman"/>
                <w:bCs w:val="0"/>
              </w:rPr>
              <w:t xml:space="preserve"> (dB)</w:t>
            </w:r>
          </w:p>
        </w:tc>
        <w:tc>
          <w:tcPr>
            <w:tcW w:w="1760"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BB60A9">
              <w:rPr>
                <w:rFonts w:ascii="Times New Roman" w:hAnsi="Times New Roman" w:cs="Times New Roman"/>
                <w:bCs w:val="0"/>
              </w:rPr>
              <w:t>BW power (dB)</w:t>
            </w:r>
          </w:p>
        </w:tc>
        <w:tc>
          <w:tcPr>
            <w:tcW w:w="766"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BB60A9">
              <w:rPr>
                <w:rFonts w:ascii="Times New Roman" w:hAnsi="Times New Roman" w:cs="Times New Roman"/>
                <w:bCs w:val="0"/>
              </w:rPr>
              <w:t>ρ</w:t>
            </w:r>
            <w:r w:rsidRPr="00BB60A9">
              <w:rPr>
                <w:rFonts w:ascii="Times New Roman" w:hAnsi="Times New Roman" w:cs="Times New Roman"/>
                <w:bCs w:val="0"/>
                <w:vertAlign w:val="subscript"/>
              </w:rPr>
              <w:t>sig</w:t>
            </w:r>
            <w:r w:rsidRPr="00BB60A9">
              <w:rPr>
                <w:rFonts w:ascii="Times New Roman" w:hAnsi="Times New Roman" w:cs="Times New Roman"/>
                <w:bCs w:val="0"/>
                <w:vertAlign w:val="superscript"/>
              </w:rPr>
              <w:t>2</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9" w:type="dxa"/>
            <w:tcBorders>
              <w:top w:val="nil"/>
              <w:bottom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100</w:t>
            </w:r>
          </w:p>
        </w:tc>
        <w:tc>
          <w:tcPr>
            <w:tcW w:w="241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14.1622</w:t>
            </w:r>
          </w:p>
        </w:tc>
        <w:tc>
          <w:tcPr>
            <w:tcW w:w="1760" w:type="dxa"/>
            <w:vMerge w:val="restart"/>
            <w:tcBorders>
              <w:top w:val="nil"/>
              <w:bottom w:val="single" w:sz="8" w:space="0" w:color="000000" w:themeColor="text1"/>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22.1245</w:t>
            </w:r>
          </w:p>
        </w:tc>
        <w:tc>
          <w:tcPr>
            <w:tcW w:w="76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0.9646</w:t>
            </w:r>
          </w:p>
        </w:tc>
      </w:tr>
      <w:tr w:rsidR="00BB60A9" w:rsidRPr="00BB60A9" w:rsidTr="00BB60A9">
        <w:trPr>
          <w:jc w:val="center"/>
        </w:trPr>
        <w:tc>
          <w:tcPr>
            <w:cnfStyle w:val="001000000000" w:firstRow="0" w:lastRow="0" w:firstColumn="1" w:lastColumn="0" w:oddVBand="0" w:evenVBand="0" w:oddHBand="0" w:evenHBand="0" w:firstRowFirstColumn="0" w:firstRowLastColumn="0" w:lastRowFirstColumn="0" w:lastRowLastColumn="0"/>
            <w:tcW w:w="859" w:type="dxa"/>
            <w:tcBorders>
              <w:top w:val="nil"/>
              <w:left w:val="nil"/>
              <w:bottom w:val="nil"/>
              <w:right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103</w:t>
            </w:r>
          </w:p>
        </w:tc>
        <w:tc>
          <w:tcPr>
            <w:tcW w:w="241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14.9216</w:t>
            </w:r>
          </w:p>
        </w:tc>
        <w:tc>
          <w:tcPr>
            <w:tcW w:w="1760" w:type="dxa"/>
            <w:vMerge/>
            <w:tcBorders>
              <w:top w:val="nil"/>
              <w:left w:val="nil"/>
              <w:bottom w:val="single" w:sz="8" w:space="0" w:color="000000" w:themeColor="text1"/>
              <w:right w:val="nil"/>
            </w:tcBorders>
            <w:vAlign w:val="center"/>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6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0.9857</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9" w:type="dxa"/>
            <w:tcBorders>
              <w:top w:val="nil"/>
              <w:bottom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105</w:t>
            </w:r>
          </w:p>
        </w:tc>
        <w:tc>
          <w:tcPr>
            <w:tcW w:w="241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14.9967</w:t>
            </w:r>
          </w:p>
        </w:tc>
        <w:tc>
          <w:tcPr>
            <w:tcW w:w="1760" w:type="dxa"/>
            <w:vMerge/>
            <w:tcBorders>
              <w:top w:val="nil"/>
              <w:bottom w:val="single" w:sz="8" w:space="0" w:color="000000" w:themeColor="text1"/>
            </w:tcBorders>
            <w:vAlign w:val="center"/>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66"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0.9937</w:t>
            </w:r>
          </w:p>
        </w:tc>
      </w:tr>
      <w:tr w:rsidR="00BB60A9" w:rsidRPr="00BB60A9" w:rsidTr="00BB60A9">
        <w:trPr>
          <w:jc w:val="center"/>
        </w:trPr>
        <w:tc>
          <w:tcPr>
            <w:cnfStyle w:val="001000000000" w:firstRow="0" w:lastRow="0" w:firstColumn="1" w:lastColumn="0" w:oddVBand="0" w:evenVBand="0" w:oddHBand="0" w:evenHBand="0" w:firstRowFirstColumn="0" w:firstRowLastColumn="0" w:lastRowFirstColumn="0" w:lastRowLastColumn="0"/>
            <w:tcW w:w="859" w:type="dxa"/>
            <w:tcBorders>
              <w:top w:val="nil"/>
              <w:left w:val="nil"/>
              <w:bottom w:val="nil"/>
              <w:right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109</w:t>
            </w:r>
          </w:p>
        </w:tc>
        <w:tc>
          <w:tcPr>
            <w:tcW w:w="241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16.4604</w:t>
            </w:r>
          </w:p>
        </w:tc>
        <w:tc>
          <w:tcPr>
            <w:tcW w:w="1760" w:type="dxa"/>
            <w:vMerge/>
            <w:tcBorders>
              <w:top w:val="nil"/>
              <w:left w:val="nil"/>
              <w:bottom w:val="single" w:sz="8" w:space="0" w:color="000000" w:themeColor="text1"/>
              <w:right w:val="nil"/>
            </w:tcBorders>
            <w:vAlign w:val="center"/>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66"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0.9774</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9" w:type="dxa"/>
            <w:tcBorders>
              <w:top w:val="nil"/>
              <w:bottom w:val="single" w:sz="8" w:space="0" w:color="000000" w:themeColor="text1"/>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231</w:t>
            </w:r>
          </w:p>
        </w:tc>
        <w:tc>
          <w:tcPr>
            <w:tcW w:w="2416" w:type="dxa"/>
            <w:tcBorders>
              <w:top w:val="nil"/>
              <w:bottom w:val="single" w:sz="8" w:space="0" w:color="000000" w:themeColor="text1"/>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12.5085</w:t>
            </w:r>
          </w:p>
        </w:tc>
        <w:tc>
          <w:tcPr>
            <w:tcW w:w="1760" w:type="dxa"/>
            <w:vMerge/>
            <w:tcBorders>
              <w:top w:val="nil"/>
              <w:bottom w:val="single" w:sz="8" w:space="0" w:color="000000" w:themeColor="text1"/>
            </w:tcBorders>
            <w:vAlign w:val="center"/>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66" w:type="dxa"/>
            <w:tcBorders>
              <w:top w:val="nil"/>
              <w:bottom w:val="single" w:sz="8" w:space="0" w:color="000000" w:themeColor="text1"/>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0.9885</w:t>
            </w:r>
          </w:p>
        </w:tc>
      </w:tr>
    </w:tbl>
    <w:p w:rsidR="000031E7" w:rsidRDefault="000031E7" w:rsidP="00F9074F">
      <w:pPr>
        <w:pStyle w:val="MDPI41tablecaption"/>
        <w:spacing w:before="0" w:after="0" w:line="240" w:lineRule="auto"/>
        <w:ind w:left="0"/>
        <w:rPr>
          <w:rFonts w:ascii="Times New Roman" w:hAnsi="Times New Roman" w:cs="Times New Roman"/>
          <w:vertAlign w:val="superscript"/>
        </w:rPr>
      </w:pPr>
    </w:p>
    <w:p w:rsidR="00BB60A9" w:rsidRPr="00BB60A9" w:rsidRDefault="00BB60A9" w:rsidP="00F9074F">
      <w:pPr>
        <w:pStyle w:val="MDPI41tablecaption"/>
        <w:spacing w:before="0" w:after="0" w:line="240" w:lineRule="auto"/>
        <w:ind w:left="0"/>
        <w:rPr>
          <w:rFonts w:ascii="Times New Roman" w:hAnsi="Times New Roman" w:cs="Times New Roman"/>
        </w:rPr>
      </w:pPr>
      <w:r w:rsidRPr="00BB60A9">
        <w:rPr>
          <w:rFonts w:ascii="Times New Roman" w:hAnsi="Times New Roman" w:cs="Times New Roman"/>
          <w:vertAlign w:val="superscript"/>
        </w:rPr>
        <w:t>1</w:t>
      </w:r>
      <w:r w:rsidRPr="00BB60A9">
        <w:rPr>
          <w:rFonts w:ascii="Times New Roman" w:hAnsi="Times New Roman" w:cs="Times New Roman"/>
        </w:rPr>
        <w:t>based on fixed SNR=10dB.</w:t>
      </w:r>
    </w:p>
    <w:p w:rsidR="00BB60A9" w:rsidRPr="00BB60A9" w:rsidRDefault="00BB60A9" w:rsidP="00F9074F">
      <w:pPr>
        <w:pStyle w:val="MDPI41tablecaption"/>
        <w:spacing w:before="0" w:after="0" w:line="240" w:lineRule="auto"/>
        <w:ind w:left="0"/>
        <w:rPr>
          <w:rFonts w:ascii="Times New Roman" w:hAnsi="Times New Roman" w:cs="Times New Roman"/>
        </w:rPr>
      </w:pPr>
      <w:r w:rsidRPr="00BB60A9">
        <w:rPr>
          <w:rFonts w:ascii="Times New Roman" w:hAnsi="Times New Roman" w:cs="Times New Roman"/>
          <w:vertAlign w:val="superscript"/>
        </w:rPr>
        <w:t>2</w:t>
      </w:r>
      <w:r w:rsidRPr="00BB60A9">
        <w:rPr>
          <w:rFonts w:ascii="Times New Roman" w:hAnsi="Times New Roman" w:cs="Times New Roman"/>
        </w:rPr>
        <w:t>the correlation coefficient between original signal and the enhanced signal.</w:t>
      </w:r>
    </w:p>
    <w:p w:rsidR="000031E7" w:rsidRDefault="000031E7"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correlation coefficients shown in Table 2 demonstrate that the ECG enhancement algorithm is effective and the enhanced signal is with little distortion.</w:t>
      </w:r>
    </w:p>
    <w:p w:rsidR="000031E7" w:rsidRDefault="000031E7" w:rsidP="00F9074F">
      <w:pPr>
        <w:pStyle w:val="MDPI22heading2"/>
        <w:spacing w:before="0" w:after="0" w:line="240" w:lineRule="auto"/>
        <w:jc w:val="both"/>
        <w:rPr>
          <w:rFonts w:ascii="Times New Roman" w:hAnsi="Times New Roman"/>
          <w:b/>
          <w:i w:val="0"/>
        </w:rPr>
      </w:pPr>
    </w:p>
    <w:p w:rsidR="00BB60A9" w:rsidRPr="00F9074F" w:rsidRDefault="00BB60A9" w:rsidP="000031E7">
      <w:pPr>
        <w:pStyle w:val="MDPI22heading2"/>
        <w:numPr>
          <w:ilvl w:val="0"/>
          <w:numId w:val="5"/>
        </w:numPr>
        <w:spacing w:before="0" w:after="0" w:line="240" w:lineRule="auto"/>
        <w:jc w:val="both"/>
        <w:rPr>
          <w:rFonts w:ascii="Times New Roman" w:hAnsi="Times New Roman"/>
          <w:b/>
          <w:i w:val="0"/>
        </w:rPr>
      </w:pPr>
      <w:r w:rsidRPr="00F9074F">
        <w:rPr>
          <w:rFonts w:ascii="Times New Roman" w:hAnsi="Times New Roman"/>
          <w:b/>
          <w:i w:val="0"/>
        </w:rPr>
        <w:t>QRS-complex delineation</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performance of QRS-peak detection is evaluated qualitatively and quantitatively. The records adopted in evaluating the performance of ECG enhancement are also used in this section. The performance of width detection algorithm is only demonstrated in a qualitative way, since there is no standard record/annotation of the QRS width in the database.</w:t>
      </w:r>
    </w:p>
    <w:p w:rsidR="000031E7" w:rsidRDefault="000031E7" w:rsidP="00F9074F">
      <w:pPr>
        <w:pStyle w:val="MDPI23heading3"/>
        <w:spacing w:before="0" w:after="0" w:line="240" w:lineRule="auto"/>
        <w:jc w:val="both"/>
        <w:rPr>
          <w:rFonts w:ascii="Times New Roman" w:hAnsi="Times New Roman"/>
          <w:b/>
          <w:i/>
        </w:rPr>
      </w:pPr>
    </w:p>
    <w:p w:rsidR="00BB60A9" w:rsidRPr="00F9074F" w:rsidRDefault="00BB60A9" w:rsidP="00F9074F">
      <w:pPr>
        <w:pStyle w:val="MDPI23heading3"/>
        <w:spacing w:before="0" w:after="0" w:line="240" w:lineRule="auto"/>
        <w:jc w:val="both"/>
        <w:rPr>
          <w:rFonts w:ascii="Times New Roman" w:hAnsi="Times New Roman"/>
          <w:b/>
          <w:i/>
        </w:rPr>
      </w:pPr>
      <w:r w:rsidRPr="00F9074F">
        <w:rPr>
          <w:rFonts w:ascii="Times New Roman" w:hAnsi="Times New Roman"/>
          <w:b/>
          <w:i/>
        </w:rPr>
        <w:t>QRS-peak detection</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performance of QRS-peak detection algorithm in different cardiac situations is evaluated by parameters as follows: Total number of beats (N</w:t>
      </w:r>
      <w:r w:rsidRPr="00BB60A9">
        <w:rPr>
          <w:rFonts w:ascii="Times New Roman" w:hAnsi="Times New Roman"/>
          <w:vertAlign w:val="subscript"/>
        </w:rPr>
        <w:t>total</w:t>
      </w:r>
      <w:r w:rsidRPr="00BB60A9">
        <w:rPr>
          <w:rFonts w:ascii="Times New Roman" w:hAnsi="Times New Roman"/>
        </w:rPr>
        <w:t>);true positive (TP) beats, which represent accurate detections; false positive (FP) beats, which occur when real beats are failed to be detected; false negative (FN) beats, which mean false beat detection. The detection performance of arrhythmia beats in each record is also evaluated by total number of arrhythmia beats (NA</w:t>
      </w:r>
      <w:r w:rsidRPr="00BB60A9">
        <w:rPr>
          <w:rFonts w:ascii="Times New Roman" w:hAnsi="Times New Roman"/>
          <w:vertAlign w:val="subscript"/>
        </w:rPr>
        <w:t>total</w:t>
      </w:r>
      <w:r w:rsidRPr="00BB60A9">
        <w:rPr>
          <w:rFonts w:ascii="Times New Roman" w:hAnsi="Times New Roman"/>
        </w:rPr>
        <w:t>), TP beats in arrhythmia type of beats (TP</w:t>
      </w:r>
      <w:r w:rsidRPr="00BB60A9">
        <w:rPr>
          <w:rFonts w:ascii="Times New Roman" w:hAnsi="Times New Roman"/>
          <w:vertAlign w:val="subscript"/>
        </w:rPr>
        <w:t>a</w:t>
      </w:r>
      <w:r w:rsidRPr="00BB60A9">
        <w:rPr>
          <w:rFonts w:ascii="Times New Roman" w:hAnsi="Times New Roman"/>
        </w:rPr>
        <w:t>), FP beats in arrhythmia type of beats (FP</w:t>
      </w:r>
      <w:r w:rsidRPr="00BB60A9">
        <w:rPr>
          <w:rFonts w:ascii="Times New Roman" w:hAnsi="Times New Roman"/>
          <w:vertAlign w:val="subscript"/>
        </w:rPr>
        <w:t>a</w:t>
      </w:r>
      <w:r w:rsidRPr="00BB60A9">
        <w:rPr>
          <w:rFonts w:ascii="Times New Roman" w:hAnsi="Times New Roman"/>
        </w:rPr>
        <w:t>), and FN beats in arrhythmia type of beats (FN</w:t>
      </w:r>
      <w:r w:rsidRPr="00BB60A9">
        <w:rPr>
          <w:rFonts w:ascii="Times New Roman" w:hAnsi="Times New Roman"/>
          <w:vertAlign w:val="subscript"/>
        </w:rPr>
        <w:t>a</w:t>
      </w:r>
      <w:r w:rsidRPr="00BB60A9">
        <w:rPr>
          <w:rFonts w:ascii="Times New Roman" w:hAnsi="Times New Roman"/>
        </w:rPr>
        <w:t>). The rate of error detection in all beats (ED) and in arrhythmia beats (ED</w:t>
      </w:r>
      <w:r w:rsidRPr="00BB60A9">
        <w:rPr>
          <w:rFonts w:ascii="Times New Roman" w:hAnsi="Times New Roman"/>
          <w:vertAlign w:val="subscript"/>
        </w:rPr>
        <w:t>a</w:t>
      </w:r>
      <w:r w:rsidRPr="00BB60A9">
        <w:rPr>
          <w:rFonts w:ascii="Times New Roman" w:hAnsi="Times New Roman"/>
        </w:rPr>
        <w:t xml:space="preserve">) are calculated as </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475" w:dyaOrig="615">
          <v:shape id="_x0000_i1052" type="#_x0000_t75" style="width:123.75pt;height:30.75pt" o:ole="">
            <v:imagedata r:id="rId75" o:title=""/>
          </v:shape>
          <o:OLEObject Type="Embed" ProgID="Equation.DSMT4" ShapeID="_x0000_i1052" DrawAspect="Content" ObjectID="_1554722811" r:id="rId76"/>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t>(27a)</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655" w:dyaOrig="615">
          <v:shape id="_x0000_i1053" type="#_x0000_t75" style="width:133.5pt;height:30.75pt" o:ole="">
            <v:imagedata r:id="rId77" o:title=""/>
          </v:shape>
          <o:OLEObject Type="Embed" ProgID="Equation.DSMT4" ShapeID="_x0000_i1053" DrawAspect="Content" ObjectID="_1554722812" r:id="rId78"/>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t>(27b)</w:t>
      </w:r>
    </w:p>
    <w:p w:rsidR="00BB60A9" w:rsidRPr="00BB60A9" w:rsidRDefault="00BB60A9" w:rsidP="00F9074F">
      <w:pPr>
        <w:pStyle w:val="MDPI31text"/>
        <w:spacing w:line="240" w:lineRule="auto"/>
        <w:rPr>
          <w:rFonts w:ascii="Times New Roman" w:hAnsi="Times New Roman"/>
        </w:rPr>
      </w:pPr>
      <w:r w:rsidRPr="00BB60A9">
        <w:rPr>
          <w:rFonts w:ascii="Times New Roman" w:hAnsi="Times New Roman"/>
        </w:rPr>
        <w:t xml:space="preserve">The sensitivity (Se) [18-19] of the detection algorithm is calculated as </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160" w:dyaOrig="615">
          <v:shape id="_x0000_i1054" type="#_x0000_t75" style="width:108pt;height:30.75pt" o:ole="">
            <v:imagedata r:id="rId79" o:title=""/>
          </v:shape>
          <o:OLEObject Type="Embed" ProgID="Equation.DSMT4" ShapeID="_x0000_i1054" DrawAspect="Content" ObjectID="_1554722813" r:id="rId80"/>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t>(28a)</w:t>
      </w:r>
    </w:p>
    <w:p w:rsidR="00BB60A9" w:rsidRPr="00BB60A9" w:rsidRDefault="00BB60A9" w:rsidP="00F9074F">
      <w:pPr>
        <w:pStyle w:val="MDPI31text"/>
        <w:wordWrap w:val="0"/>
        <w:spacing w:line="240" w:lineRule="auto"/>
        <w:rPr>
          <w:rFonts w:ascii="Times New Roman" w:hAnsi="Times New Roman"/>
        </w:rPr>
      </w:pPr>
      <w:r w:rsidRPr="00BB60A9">
        <w:rPr>
          <w:rFonts w:ascii="Times New Roman" w:hAnsi="Times New Roman"/>
        </w:rPr>
        <w:object w:dxaOrig="2340" w:dyaOrig="615">
          <v:shape id="_x0000_i1055" type="#_x0000_t75" style="width:117pt;height:30.75pt" o:ole="">
            <v:imagedata r:id="rId81" o:title=""/>
          </v:shape>
          <o:OLEObject Type="Embed" ProgID="Equation.DSMT4" ShapeID="_x0000_i1055" DrawAspect="Content" ObjectID="_1554722814" r:id="rId82"/>
        </w:object>
      </w:r>
      <w:r w:rsidRPr="00BB60A9">
        <w:rPr>
          <w:rFonts w:ascii="Times New Roman" w:hAnsi="Times New Roman"/>
        </w:rPr>
        <w:t>.</w:t>
      </w:r>
      <w:r w:rsidRPr="00BB60A9">
        <w:rPr>
          <w:rFonts w:ascii="Times New Roman" w:hAnsi="Times New Roman"/>
        </w:rPr>
        <w:tab/>
      </w:r>
      <w:r w:rsidRPr="00BB60A9">
        <w:rPr>
          <w:rFonts w:ascii="Times New Roman" w:hAnsi="Times New Roman"/>
        </w:rPr>
        <w:tab/>
      </w:r>
      <w:r w:rsidRPr="00BB60A9">
        <w:rPr>
          <w:rFonts w:ascii="Times New Roman" w:hAnsi="Times New Roman"/>
        </w:rPr>
        <w:tab/>
        <w:t>(28b)</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Table 3 shows the results of the algorithm using the chosen records.</w:t>
      </w:r>
    </w:p>
    <w:p w:rsidR="000031E7" w:rsidRPr="00BB60A9" w:rsidRDefault="000031E7" w:rsidP="00F9074F">
      <w:pPr>
        <w:pStyle w:val="MDPI31text"/>
        <w:spacing w:line="240" w:lineRule="auto"/>
        <w:ind w:firstLine="0"/>
        <w:rPr>
          <w:rFonts w:ascii="Times New Roman" w:hAnsi="Times New Roman"/>
        </w:rPr>
      </w:pPr>
    </w:p>
    <w:p w:rsidR="00BB60A9" w:rsidRPr="00F9074F" w:rsidRDefault="00BB60A9" w:rsidP="00F9074F">
      <w:pPr>
        <w:pStyle w:val="MDPI41tablecaption"/>
        <w:spacing w:before="0" w:after="0" w:line="240" w:lineRule="auto"/>
        <w:jc w:val="center"/>
        <w:rPr>
          <w:rFonts w:ascii="Times New Roman" w:hAnsi="Times New Roman" w:cs="Times New Roman"/>
          <w:b/>
          <w:i/>
        </w:rPr>
      </w:pPr>
      <w:r w:rsidRPr="00F9074F">
        <w:rPr>
          <w:rFonts w:ascii="Times New Roman" w:hAnsi="Times New Roman" w:cs="Times New Roman"/>
          <w:b/>
          <w:i/>
        </w:rPr>
        <w:t>Table 3. Peak detection performance using MIT-BIH database.</w:t>
      </w:r>
    </w:p>
    <w:tbl>
      <w:tblPr>
        <w:tblStyle w:val="LightShading"/>
        <w:tblW w:w="9675" w:type="dxa"/>
        <w:tblInd w:w="108" w:type="dxa"/>
        <w:tblLayout w:type="fixed"/>
        <w:tblLook w:val="04A0" w:firstRow="1" w:lastRow="0" w:firstColumn="1" w:lastColumn="0" w:noHBand="0" w:noVBand="1"/>
      </w:tblPr>
      <w:tblGrid>
        <w:gridCol w:w="886"/>
        <w:gridCol w:w="851"/>
        <w:gridCol w:w="1560"/>
        <w:gridCol w:w="708"/>
        <w:gridCol w:w="709"/>
        <w:gridCol w:w="709"/>
        <w:gridCol w:w="709"/>
        <w:gridCol w:w="708"/>
        <w:gridCol w:w="709"/>
        <w:gridCol w:w="709"/>
        <w:gridCol w:w="709"/>
        <w:gridCol w:w="708"/>
      </w:tblGrid>
      <w:tr w:rsidR="00BB60A9" w:rsidRPr="00BB60A9" w:rsidTr="00BB60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dxa"/>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rPr>
              <w:t>Record</w:t>
            </w:r>
          </w:p>
        </w:tc>
        <w:tc>
          <w:tcPr>
            <w:tcW w:w="851"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N</w:t>
            </w:r>
            <w:r w:rsidRPr="00BB60A9">
              <w:rPr>
                <w:rFonts w:ascii="Times New Roman" w:hAnsi="Times New Roman" w:cs="Times New Roman"/>
                <w:vertAlign w:val="subscript"/>
              </w:rPr>
              <w:t>total</w:t>
            </w:r>
          </w:p>
        </w:tc>
        <w:tc>
          <w:tcPr>
            <w:tcW w:w="1560"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Arrhythmia Type</w:t>
            </w:r>
          </w:p>
        </w:tc>
        <w:tc>
          <w:tcPr>
            <w:tcW w:w="708"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NA</w:t>
            </w:r>
            <w:r w:rsidRPr="00BB60A9">
              <w:rPr>
                <w:rFonts w:ascii="Times New Roman" w:hAnsi="Times New Roman" w:cs="Times New Roman"/>
                <w:vertAlign w:val="subscript"/>
              </w:rPr>
              <w:t>total</w:t>
            </w:r>
          </w:p>
        </w:tc>
        <w:tc>
          <w:tcPr>
            <w:tcW w:w="709"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FP (beats)</w:t>
            </w:r>
          </w:p>
        </w:tc>
        <w:tc>
          <w:tcPr>
            <w:tcW w:w="709"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FN (beats)</w:t>
            </w:r>
          </w:p>
        </w:tc>
        <w:tc>
          <w:tcPr>
            <w:tcW w:w="709"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FPa (beats)</w:t>
            </w:r>
          </w:p>
        </w:tc>
        <w:tc>
          <w:tcPr>
            <w:tcW w:w="708"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FNa (beats)</w:t>
            </w:r>
          </w:p>
        </w:tc>
        <w:tc>
          <w:tcPr>
            <w:tcW w:w="709"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ED (%)</w:t>
            </w:r>
          </w:p>
        </w:tc>
        <w:tc>
          <w:tcPr>
            <w:tcW w:w="709"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Se (%)</w:t>
            </w:r>
          </w:p>
        </w:tc>
        <w:tc>
          <w:tcPr>
            <w:tcW w:w="709"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EDa (%)</w:t>
            </w:r>
          </w:p>
        </w:tc>
        <w:tc>
          <w:tcPr>
            <w:tcW w:w="708" w:type="dxa"/>
            <w:hideMark/>
          </w:tcPr>
          <w:p w:rsidR="00BB60A9" w:rsidRPr="00BB60A9" w:rsidRDefault="00BB60A9" w:rsidP="00F9074F">
            <w:pPr>
              <w:pStyle w:val="MDPI42tablebody"/>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Sea (%)</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dxa"/>
            <w:tcBorders>
              <w:top w:val="nil"/>
              <w:bottom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100</w:t>
            </w:r>
          </w:p>
        </w:tc>
        <w:tc>
          <w:tcPr>
            <w:tcW w:w="851"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2273</w:t>
            </w:r>
          </w:p>
        </w:tc>
        <w:tc>
          <w:tcPr>
            <w:tcW w:w="1560"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PAC</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33</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0.000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100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0.000</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100</w:t>
            </w:r>
          </w:p>
        </w:tc>
      </w:tr>
      <w:tr w:rsidR="00BB60A9" w:rsidRPr="00BB60A9" w:rsidTr="00BB60A9">
        <w:tc>
          <w:tcPr>
            <w:cnfStyle w:val="001000000000" w:firstRow="0" w:lastRow="0" w:firstColumn="1" w:lastColumn="0" w:oddVBand="0" w:evenVBand="0" w:oddHBand="0" w:evenHBand="0" w:firstRowFirstColumn="0" w:firstRowLastColumn="0" w:lastRowFirstColumn="0" w:lastRowLastColumn="0"/>
            <w:tcW w:w="886" w:type="dxa"/>
            <w:tcBorders>
              <w:top w:val="nil"/>
              <w:left w:val="nil"/>
              <w:bottom w:val="nil"/>
              <w:right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103</w:t>
            </w:r>
          </w:p>
        </w:tc>
        <w:tc>
          <w:tcPr>
            <w:tcW w:w="851"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2084</w:t>
            </w:r>
          </w:p>
        </w:tc>
        <w:tc>
          <w:tcPr>
            <w:tcW w:w="1560"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Normal</w:t>
            </w:r>
          </w:p>
        </w:tc>
        <w:tc>
          <w:tcPr>
            <w:tcW w:w="708"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2082</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7</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7</w:t>
            </w:r>
          </w:p>
        </w:tc>
        <w:tc>
          <w:tcPr>
            <w:tcW w:w="708"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0.336</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100</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0.336</w:t>
            </w:r>
          </w:p>
        </w:tc>
        <w:tc>
          <w:tcPr>
            <w:tcW w:w="708"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100</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dxa"/>
            <w:tcBorders>
              <w:top w:val="nil"/>
              <w:bottom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105</w:t>
            </w:r>
          </w:p>
        </w:tc>
        <w:tc>
          <w:tcPr>
            <w:tcW w:w="851"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2572</w:t>
            </w:r>
          </w:p>
        </w:tc>
        <w:tc>
          <w:tcPr>
            <w:tcW w:w="1560"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PVC</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41</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122</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3</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8</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4.860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99.88</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19.51</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100</w:t>
            </w:r>
          </w:p>
        </w:tc>
      </w:tr>
      <w:tr w:rsidR="00BB60A9" w:rsidRPr="00BB60A9" w:rsidTr="00BB60A9">
        <w:tc>
          <w:tcPr>
            <w:cnfStyle w:val="001000000000" w:firstRow="0" w:lastRow="0" w:firstColumn="1" w:lastColumn="0" w:oddVBand="0" w:evenVBand="0" w:oddHBand="0" w:evenHBand="0" w:firstRowFirstColumn="0" w:firstRowLastColumn="0" w:lastRowFirstColumn="0" w:lastRowLastColumn="0"/>
            <w:tcW w:w="886" w:type="dxa"/>
            <w:tcBorders>
              <w:top w:val="nil"/>
              <w:left w:val="nil"/>
              <w:bottom w:val="nil"/>
              <w:right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109</w:t>
            </w:r>
          </w:p>
        </w:tc>
        <w:tc>
          <w:tcPr>
            <w:tcW w:w="851"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2532</w:t>
            </w:r>
          </w:p>
        </w:tc>
        <w:tc>
          <w:tcPr>
            <w:tcW w:w="1560"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LBBB</w:t>
            </w:r>
          </w:p>
        </w:tc>
        <w:tc>
          <w:tcPr>
            <w:tcW w:w="708"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2492</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7</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3</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3</w:t>
            </w:r>
          </w:p>
        </w:tc>
        <w:tc>
          <w:tcPr>
            <w:tcW w:w="708"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3</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0.395</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99.88</w:t>
            </w:r>
          </w:p>
        </w:tc>
        <w:tc>
          <w:tcPr>
            <w:tcW w:w="709"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0.241</w:t>
            </w:r>
          </w:p>
        </w:tc>
        <w:tc>
          <w:tcPr>
            <w:tcW w:w="708" w:type="dxa"/>
            <w:tcBorders>
              <w:top w:val="nil"/>
              <w:left w:val="nil"/>
              <w:bottom w:val="nil"/>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99.88</w:t>
            </w:r>
          </w:p>
        </w:tc>
      </w:tr>
      <w:tr w:rsidR="00BB60A9" w:rsidRPr="00BB60A9" w:rsidTr="00BB6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dxa"/>
            <w:tcBorders>
              <w:top w:val="nil"/>
              <w:bottom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231</w:t>
            </w:r>
          </w:p>
        </w:tc>
        <w:tc>
          <w:tcPr>
            <w:tcW w:w="851"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1573</w:t>
            </w:r>
          </w:p>
        </w:tc>
        <w:tc>
          <w:tcPr>
            <w:tcW w:w="1560"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RBBB</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1254</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0.127</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100</w:t>
            </w:r>
          </w:p>
        </w:tc>
        <w:tc>
          <w:tcPr>
            <w:tcW w:w="709"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0.159</w:t>
            </w:r>
          </w:p>
        </w:tc>
        <w:tc>
          <w:tcPr>
            <w:tcW w:w="708" w:type="dxa"/>
            <w:tcBorders>
              <w:top w:val="nil"/>
              <w:bottom w:val="nil"/>
            </w:tcBorders>
            <w:hideMark/>
          </w:tcPr>
          <w:p w:rsidR="00BB60A9" w:rsidRPr="00BB60A9" w:rsidRDefault="00BB60A9" w:rsidP="00F9074F">
            <w:pPr>
              <w:pStyle w:val="MDPI42tablebody"/>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100</w:t>
            </w:r>
          </w:p>
        </w:tc>
      </w:tr>
      <w:tr w:rsidR="00BB60A9" w:rsidRPr="00BB60A9" w:rsidTr="00BB60A9">
        <w:tc>
          <w:tcPr>
            <w:cnfStyle w:val="001000000000" w:firstRow="0" w:lastRow="0" w:firstColumn="1" w:lastColumn="0" w:oddVBand="0" w:evenVBand="0" w:oddHBand="0" w:evenHBand="0" w:firstRowFirstColumn="0" w:firstRowLastColumn="0" w:lastRowFirstColumn="0" w:lastRowLastColumn="0"/>
            <w:tcW w:w="886" w:type="dxa"/>
            <w:tcBorders>
              <w:top w:val="nil"/>
              <w:left w:val="nil"/>
              <w:bottom w:val="single" w:sz="8" w:space="0" w:color="000000" w:themeColor="text1"/>
              <w:right w:val="nil"/>
            </w:tcBorders>
            <w:hideMark/>
          </w:tcPr>
          <w:p w:rsidR="00BB60A9" w:rsidRPr="00BB60A9" w:rsidRDefault="00BB60A9" w:rsidP="00F9074F">
            <w:pPr>
              <w:pStyle w:val="MDPI42tablebody"/>
              <w:jc w:val="both"/>
              <w:rPr>
                <w:rFonts w:ascii="Times New Roman" w:hAnsi="Times New Roman" w:cs="Times New Roman"/>
                <w:b w:val="0"/>
              </w:rPr>
            </w:pPr>
            <w:r w:rsidRPr="00BB60A9">
              <w:rPr>
                <w:rFonts w:ascii="Times New Roman" w:hAnsi="Times New Roman" w:cs="Times New Roman"/>
                <w:b w:val="0"/>
              </w:rPr>
              <w:t>Total</w:t>
            </w:r>
          </w:p>
        </w:tc>
        <w:tc>
          <w:tcPr>
            <w:tcW w:w="851"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11034</w:t>
            </w:r>
          </w:p>
        </w:tc>
        <w:tc>
          <w:tcPr>
            <w:tcW w:w="1560"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w:t>
            </w:r>
          </w:p>
        </w:tc>
        <w:tc>
          <w:tcPr>
            <w:tcW w:w="708"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5902</w:t>
            </w:r>
          </w:p>
        </w:tc>
        <w:tc>
          <w:tcPr>
            <w:tcW w:w="709"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138</w:t>
            </w:r>
          </w:p>
        </w:tc>
        <w:tc>
          <w:tcPr>
            <w:tcW w:w="709"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6</w:t>
            </w:r>
          </w:p>
        </w:tc>
        <w:tc>
          <w:tcPr>
            <w:tcW w:w="709"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20</w:t>
            </w:r>
          </w:p>
        </w:tc>
        <w:tc>
          <w:tcPr>
            <w:tcW w:w="708"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3</w:t>
            </w:r>
          </w:p>
        </w:tc>
        <w:tc>
          <w:tcPr>
            <w:tcW w:w="709"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1.305</w:t>
            </w:r>
          </w:p>
        </w:tc>
        <w:tc>
          <w:tcPr>
            <w:tcW w:w="709"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99.94</w:t>
            </w:r>
          </w:p>
        </w:tc>
        <w:tc>
          <w:tcPr>
            <w:tcW w:w="709"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0.390</w:t>
            </w:r>
          </w:p>
        </w:tc>
        <w:tc>
          <w:tcPr>
            <w:tcW w:w="708" w:type="dxa"/>
            <w:tcBorders>
              <w:top w:val="nil"/>
              <w:left w:val="nil"/>
              <w:bottom w:val="single" w:sz="8" w:space="0" w:color="000000" w:themeColor="text1"/>
              <w:right w:val="nil"/>
            </w:tcBorders>
            <w:hideMark/>
          </w:tcPr>
          <w:p w:rsidR="00BB60A9" w:rsidRPr="00BB60A9" w:rsidRDefault="00BB60A9" w:rsidP="00F9074F">
            <w:pPr>
              <w:pStyle w:val="MDPI42tablebody"/>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B60A9">
              <w:rPr>
                <w:rFonts w:ascii="Times New Roman" w:hAnsi="Times New Roman" w:cs="Times New Roman"/>
              </w:rPr>
              <w:t>99.95</w:t>
            </w:r>
          </w:p>
        </w:tc>
      </w:tr>
    </w:tbl>
    <w:p w:rsidR="000031E7" w:rsidRDefault="000031E7" w:rsidP="000031E7">
      <w:pPr>
        <w:pStyle w:val="MDPI31text"/>
        <w:spacing w:line="240" w:lineRule="auto"/>
        <w:ind w:firstLine="0"/>
        <w:rPr>
          <w:rFonts w:ascii="Times New Roman" w:hAnsi="Times New Roman"/>
        </w:rPr>
      </w:pPr>
    </w:p>
    <w:p w:rsidR="00BB60A9" w:rsidRDefault="00BB60A9" w:rsidP="000031E7">
      <w:pPr>
        <w:pStyle w:val="MDPI31text"/>
        <w:spacing w:line="240" w:lineRule="auto"/>
        <w:ind w:firstLine="0"/>
        <w:rPr>
          <w:rFonts w:ascii="Times New Roman" w:hAnsi="Times New Roman"/>
        </w:rPr>
      </w:pPr>
      <w:r w:rsidRPr="00BB60A9">
        <w:rPr>
          <w:rFonts w:ascii="Times New Roman" w:hAnsi="Times New Roman"/>
        </w:rPr>
        <w:t>From the results shown in Table 3, the performance of the proposed algorithm is highly effective with the sensitivity over 99.9%. Note that the ED in record 105 is much higher than in other records. This is because in some parts of the data in record 105, the ECG is contaminated by interferences. The frequency components in these interferences are in a wide range, which cannot be fully eliminated by MA smoothing or BW removal. Thus, PMA(t) contains the main part of the QRS power as well as parts of the interferences. These interferences included PMA(t) may cause the FP beats. In such a case, other interference elimination methods should be added to preprocess the ECG signal to enhance the performance.</w:t>
      </w:r>
    </w:p>
    <w:p w:rsidR="000031E7" w:rsidRPr="00BB60A9" w:rsidRDefault="000031E7" w:rsidP="000031E7">
      <w:pPr>
        <w:pStyle w:val="MDPI31text"/>
        <w:spacing w:line="240" w:lineRule="auto"/>
        <w:ind w:firstLine="0"/>
        <w:rPr>
          <w:rFonts w:ascii="Times New Roman" w:hAnsi="Times New Roman"/>
        </w:rPr>
      </w:pPr>
    </w:p>
    <w:p w:rsidR="00BB60A9" w:rsidRPr="00F9074F" w:rsidRDefault="00BB60A9" w:rsidP="00F9074F">
      <w:pPr>
        <w:pStyle w:val="MDPI23heading3"/>
        <w:spacing w:before="0" w:after="0" w:line="240" w:lineRule="auto"/>
        <w:jc w:val="both"/>
        <w:rPr>
          <w:rFonts w:ascii="Times New Roman" w:hAnsi="Times New Roman"/>
          <w:b/>
          <w:i/>
        </w:rPr>
      </w:pPr>
      <w:r w:rsidRPr="00F9074F">
        <w:rPr>
          <w:rFonts w:ascii="Times New Roman" w:hAnsi="Times New Roman"/>
          <w:b/>
          <w:i/>
        </w:rPr>
        <w:t>QRS-width detection</w:t>
      </w: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The width detection depends on the detection of the onset and the offset of QRS complex. Since there is no annotation of the width information in the database, quantitative evaluation of the performance cannot be given. The detected onset and the offset points of QRS complexes in different cardiac waveforms are shown in Fig</w:t>
      </w:r>
      <w:r w:rsidRPr="00BB60A9">
        <w:rPr>
          <w:rFonts w:ascii="Times New Roman" w:eastAsiaTheme="minorEastAsia" w:hAnsi="Times New Roman"/>
          <w:lang w:eastAsia="zh-CN"/>
        </w:rPr>
        <w:t>ure</w:t>
      </w:r>
      <w:r w:rsidRPr="00BB60A9">
        <w:rPr>
          <w:rFonts w:ascii="Times New Roman" w:hAnsi="Times New Roman"/>
        </w:rPr>
        <w:t xml:space="preserve">10 [20-21], marked by ‘*’. </w:t>
      </w:r>
    </w:p>
    <w:p w:rsidR="00F9074F" w:rsidRPr="00F9074F" w:rsidRDefault="00F9074F" w:rsidP="00F9074F">
      <w:pPr>
        <w:pStyle w:val="MDPI31text"/>
        <w:spacing w:line="240" w:lineRule="auto"/>
        <w:ind w:firstLine="0"/>
        <w:jc w:val="center"/>
        <w:rPr>
          <w:rFonts w:ascii="Times New Roman" w:hAnsi="Times New Roman"/>
          <w:b/>
          <w:i/>
        </w:rPr>
      </w:pPr>
    </w:p>
    <w:p w:rsidR="00BB60A9" w:rsidRPr="00F9074F" w:rsidRDefault="00BB60A9" w:rsidP="00F9074F">
      <w:pPr>
        <w:spacing w:after="0" w:line="240" w:lineRule="auto"/>
        <w:jc w:val="center"/>
        <w:rPr>
          <w:rFonts w:ascii="Times New Roman" w:hAnsi="Times New Roman" w:cs="Times New Roman"/>
          <w:b/>
          <w:i/>
        </w:rPr>
      </w:pPr>
      <w:r w:rsidRPr="00F9074F">
        <w:rPr>
          <w:rFonts w:ascii="Times New Roman" w:hAnsi="Times New Roman" w:cs="Times New Roman"/>
          <w:b/>
          <w:i/>
          <w:noProof/>
        </w:rPr>
        <w:drawing>
          <wp:inline distT="0" distB="0" distL="0" distR="0" wp14:anchorId="26495E09" wp14:editId="67A95729">
            <wp:extent cx="3609975" cy="3727564"/>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615558" cy="3733329"/>
                    </a:xfrm>
                    <a:prstGeom prst="rect">
                      <a:avLst/>
                    </a:prstGeom>
                    <a:noFill/>
                    <a:ln>
                      <a:noFill/>
                    </a:ln>
                  </pic:spPr>
                </pic:pic>
              </a:graphicData>
            </a:graphic>
          </wp:inline>
        </w:drawing>
      </w:r>
    </w:p>
    <w:p w:rsidR="00BB60A9" w:rsidRDefault="00BB60A9" w:rsidP="00F9074F">
      <w:pPr>
        <w:pStyle w:val="MDPI51figurecaption"/>
        <w:spacing w:before="0" w:after="0" w:line="240" w:lineRule="auto"/>
        <w:jc w:val="center"/>
        <w:rPr>
          <w:rFonts w:ascii="Times New Roman" w:hAnsi="Times New Roman"/>
          <w:b/>
          <w:i/>
        </w:rPr>
      </w:pPr>
      <w:r w:rsidRPr="00F9074F">
        <w:rPr>
          <w:rFonts w:ascii="Times New Roman" w:hAnsi="Times New Roman"/>
          <w:b/>
          <w:i/>
        </w:rPr>
        <w:t>Figure 10. The onset and offset of QRS complex</w:t>
      </w:r>
    </w:p>
    <w:p w:rsidR="000031E7" w:rsidRPr="00F9074F" w:rsidRDefault="000031E7" w:rsidP="00F9074F">
      <w:pPr>
        <w:pStyle w:val="MDPI51figurecaption"/>
        <w:spacing w:before="0" w:after="0" w:line="240" w:lineRule="auto"/>
        <w:jc w:val="center"/>
        <w:rPr>
          <w:rFonts w:ascii="Times New Roman" w:hAnsi="Times New Roman"/>
          <w:b/>
          <w:i/>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From the marked points in Figure 10, the onsets and offsets are effectively detected. Thus, the width can be calculated by equation (19).</w:t>
      </w:r>
    </w:p>
    <w:p w:rsidR="00F9074F" w:rsidRDefault="00F9074F" w:rsidP="00F9074F">
      <w:pPr>
        <w:pStyle w:val="MDPI31text"/>
        <w:spacing w:line="240" w:lineRule="auto"/>
        <w:ind w:firstLine="0"/>
        <w:rPr>
          <w:rFonts w:ascii="Times New Roman" w:hAnsi="Times New Roman"/>
        </w:rPr>
      </w:pPr>
    </w:p>
    <w:p w:rsidR="00BB60A9" w:rsidRDefault="00BB60A9" w:rsidP="00F9074F">
      <w:pPr>
        <w:pStyle w:val="MDPI31text"/>
        <w:spacing w:line="240" w:lineRule="auto"/>
        <w:ind w:firstLine="0"/>
        <w:rPr>
          <w:rFonts w:ascii="Times New Roman" w:hAnsi="Times New Roman"/>
        </w:rPr>
      </w:pPr>
      <w:r w:rsidRPr="00BB60A9">
        <w:rPr>
          <w:rFonts w:ascii="Times New Roman" w:hAnsi="Times New Roman"/>
        </w:rPr>
        <w:t>Note that the devisors in the detection criteria proposed by equation (17) and (18) can be automatically modified along with the QRS waveform change. Hence the performance of the width detection can be improved. The initial value of the divisor is 100 [22-23]. If the QRS complex widens, the divisors should be reduced; and if the QRS complex becomes narrow, the divisors should be increased.</w:t>
      </w:r>
    </w:p>
    <w:p w:rsidR="000031E7" w:rsidRPr="00BB60A9" w:rsidRDefault="000031E7" w:rsidP="00F9074F">
      <w:pPr>
        <w:pStyle w:val="MDPI31text"/>
        <w:spacing w:line="240" w:lineRule="auto"/>
        <w:ind w:firstLine="0"/>
        <w:rPr>
          <w:rFonts w:ascii="Times New Roman" w:hAnsi="Times New Roman"/>
        </w:rPr>
      </w:pPr>
    </w:p>
    <w:p w:rsidR="00BB60A9" w:rsidRPr="00F9074F" w:rsidRDefault="00BB60A9" w:rsidP="00F9074F">
      <w:pPr>
        <w:pStyle w:val="MDPI21heading1"/>
        <w:spacing w:before="0" w:after="0" w:line="240" w:lineRule="auto"/>
        <w:jc w:val="both"/>
        <w:rPr>
          <w:rFonts w:ascii="Times New Roman" w:hAnsi="Times New Roman"/>
          <w:sz w:val="24"/>
        </w:rPr>
      </w:pPr>
      <w:r w:rsidRPr="00F9074F">
        <w:rPr>
          <w:rFonts w:ascii="Times New Roman" w:hAnsi="Times New Roman"/>
          <w:sz w:val="24"/>
        </w:rPr>
        <w:t>Conclusions</w:t>
      </w: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An EMD based algorithm is proposed in this paper. The original ECG signal is firstly decomposed into IMFs by EMD and partially smoothed by MA to eliminate the power line interference. Then the ECG is reconstructed as a signal free from power line interference with little distortion. The sum of the first several IMFs is squared to detect QRS peaks. Two moving windows are adopted to calculate the variance of the points in it to determine the onset and offset points of QRS, so that the width information of QRS can be obtained.</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 xml:space="preserve">The experiments are based on records covering different cardiac situations. </w:t>
      </w:r>
    </w:p>
    <w:p w:rsidR="00F9074F" w:rsidRDefault="00F9074F" w:rsidP="00F9074F">
      <w:pPr>
        <w:pStyle w:val="MDPI31text"/>
        <w:spacing w:line="240" w:lineRule="auto"/>
        <w:ind w:firstLine="0"/>
        <w:rPr>
          <w:rFonts w:ascii="Times New Roman" w:hAnsi="Times New Roman"/>
        </w:rPr>
      </w:pPr>
    </w:p>
    <w:p w:rsidR="00BB60A9" w:rsidRPr="00BB60A9" w:rsidRDefault="00BB60A9" w:rsidP="00F9074F">
      <w:pPr>
        <w:pStyle w:val="MDPI31text"/>
        <w:spacing w:line="240" w:lineRule="auto"/>
        <w:ind w:firstLine="0"/>
        <w:rPr>
          <w:rFonts w:ascii="Times New Roman" w:hAnsi="Times New Roman"/>
        </w:rPr>
      </w:pPr>
      <w:r w:rsidRPr="00BB60A9">
        <w:rPr>
          <w:rFonts w:ascii="Times New Roman" w:hAnsi="Times New Roman"/>
        </w:rPr>
        <w:t>The enhancement algorithm is highly effective with the correlation coefficient between clean and processed ECG signal over 0.992. The overall beats detection algorithm has a sensitivity of 99.94%, and it can be up to 99.95%in arrhythmia beats detection. The results show that this algorithm can enhance ECG signal with little distortion and can effectively delineate QRS complex.</w:t>
      </w:r>
    </w:p>
    <w:p w:rsidR="00BB60A9" w:rsidRDefault="00BB60A9" w:rsidP="00F9074F">
      <w:pPr>
        <w:pStyle w:val="MDPI62Acknowledgments"/>
        <w:spacing w:before="0" w:line="240" w:lineRule="auto"/>
        <w:rPr>
          <w:rFonts w:ascii="Times New Roman" w:hAnsi="Times New Roman"/>
          <w:b/>
        </w:rPr>
      </w:pPr>
    </w:p>
    <w:p w:rsidR="00BB60A9" w:rsidRPr="00F9074F" w:rsidRDefault="00BB60A9" w:rsidP="00F9074F">
      <w:pPr>
        <w:pStyle w:val="MDPI62Acknowledgments"/>
        <w:spacing w:before="0" w:line="240" w:lineRule="auto"/>
        <w:rPr>
          <w:rFonts w:ascii="Times New Roman" w:hAnsi="Times New Roman"/>
          <w:b/>
          <w:sz w:val="24"/>
        </w:rPr>
      </w:pPr>
      <w:r w:rsidRPr="00F9074F">
        <w:rPr>
          <w:rFonts w:ascii="Times New Roman" w:hAnsi="Times New Roman"/>
          <w:b/>
          <w:sz w:val="24"/>
        </w:rPr>
        <w:t>Acknowledgments</w:t>
      </w:r>
    </w:p>
    <w:p w:rsidR="00BB60A9" w:rsidRPr="00BB60A9" w:rsidRDefault="00BB60A9" w:rsidP="00F9074F">
      <w:pPr>
        <w:pStyle w:val="MDPI62Acknowledgments"/>
        <w:spacing w:before="0" w:line="240" w:lineRule="auto"/>
        <w:rPr>
          <w:rFonts w:ascii="Times New Roman" w:hAnsi="Times New Roman"/>
          <w:b/>
        </w:rPr>
      </w:pPr>
      <w:r w:rsidRPr="00BB60A9">
        <w:rPr>
          <w:rFonts w:ascii="Times New Roman" w:hAnsi="Times New Roman"/>
        </w:rPr>
        <w:t>The work was sponsored by Shanxi Agriculture University Science and Technology Innovation Project (2015YJ09).</w:t>
      </w:r>
    </w:p>
    <w:p w:rsidR="00FB3F95" w:rsidRPr="00BB60A9" w:rsidRDefault="00BB60A9" w:rsidP="00F9074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F9074F">
        <w:rPr>
          <w:rFonts w:ascii="Times New Roman" w:hAnsi="Times New Roman" w:cs="Times New Roman"/>
          <w:b/>
          <w:sz w:val="24"/>
        </w:rPr>
        <w:t>Conflicts of Interest:</w:t>
      </w:r>
      <w:r w:rsidRPr="00F9074F">
        <w:rPr>
          <w:rFonts w:ascii="Times New Roman" w:hAnsi="Times New Roman" w:cs="Times New Roman"/>
          <w:sz w:val="24"/>
        </w:rPr>
        <w:t xml:space="preserve"> </w:t>
      </w:r>
      <w:r w:rsidRPr="00BB60A9">
        <w:rPr>
          <w:rFonts w:ascii="Times New Roman" w:hAnsi="Times New Roman" w:cs="Times New Roman"/>
        </w:rPr>
        <w:t>The authors declare no conflict of interest</w:t>
      </w:r>
      <w:r w:rsidRPr="00BB60A9">
        <w:rPr>
          <w:rFonts w:ascii="Times New Roman" w:hAnsi="Times New Roman" w:cs="Times New Roman"/>
          <w:lang w:eastAsia="zh-CN"/>
        </w:rPr>
        <w:t>.</w:t>
      </w:r>
    </w:p>
    <w:p w:rsidR="00FB3F95" w:rsidRPr="00BB60A9" w:rsidRDefault="00FB3F95" w:rsidP="00F9074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A25A6" w:rsidRPr="00BB60A9" w:rsidRDefault="00FB3F95" w:rsidP="00F9074F">
      <w:pPr>
        <w:spacing w:after="0" w:line="240" w:lineRule="auto"/>
        <w:jc w:val="both"/>
        <w:rPr>
          <w:rFonts w:ascii="Times New Roman" w:hAnsi="Times New Roman" w:cs="Times New Roman"/>
          <w:b/>
          <w:bCs/>
          <w:color w:val="000000" w:themeColor="text1"/>
          <w:sz w:val="24"/>
          <w:szCs w:val="24"/>
        </w:rPr>
      </w:pPr>
      <w:r w:rsidRPr="00BB60A9">
        <w:rPr>
          <w:rFonts w:ascii="Times New Roman" w:hAnsi="Times New Roman" w:cs="Times New Roman"/>
          <w:b/>
          <w:color w:val="000000" w:themeColor="text1"/>
          <w:sz w:val="24"/>
          <w:szCs w:val="24"/>
        </w:rPr>
        <w:t>References</w:t>
      </w:r>
      <w:r w:rsidR="009A25A6" w:rsidRPr="00BB60A9">
        <w:rPr>
          <w:rFonts w:ascii="Times New Roman" w:hAnsi="Times New Roman" w:cs="Times New Roman"/>
          <w:b/>
          <w:color w:val="000000" w:themeColor="text1"/>
          <w:sz w:val="24"/>
          <w:szCs w:val="24"/>
        </w:rPr>
        <w:t xml:space="preserve"> </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P.S. Hamilton, W.J. Tompkins, Quantitative investigation of QRS detection rules using the MIT/BIH arrhythmia database, IEEE Trans. Biomed. Eng. 33 (1986) 1157-1165.</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M.-E.Nygårds, L. Sörnmo, Delineation of the QRS complex using the envelope of the ECG, Med. Biol. Eng. Comput. 21 (1983) 538-547.</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J.Pan, W.J. Tompkins, A real-time QRS detection Algorithm, IEEE Trans. Biomed. Eng. 32 (1985) 230-236.</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C. Li, C. Zheng, C. Tai, Detection of ECG characteristic points using wavelet transforms, IEEE Trans. Biomed. Eng. 42 (1995) 21-28.</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V.X. Afonso, W.J. Tompkins, T.Q. Nguyen, S. Luo, ECG beat detection using filter banks, IEEE Trans. Biomed. Eng. 46 (1999) 192-202.</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D. Benitez, P.A. Gaydecki, A. Zaidi, A.P. Fitzpatrick, The use of the Hilbert transform in ECG signal analysis, Comput. Biol. Med. 31 (2001) 399-406.</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B.-U. Köhler, C. Henning,R. Orglmeister,The principles of software QRS detection, IEEE Eng. Med. Biol. 21 (2002) 42-57.</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B. Huang, Y. Wang, J. Chen, ECG compression using the context modeling arithmetic coding with dynamic learning vector-scalar quantization, Biomed. Signal. Proces. 8 (2013) 59-65.</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M. Blanco-Velasco, B. Weng, K.E. Barner, ECG signal denoising and baseline wander correction based on the empirical mode decomposition, Comput. Biol. Med. 38 (2008) 1-13.</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G.D. Clifford, F. Azuaje, P.E. McSharry, Advanced methods and toolsfor ECG data analysis, first ed., Artech House, Boston, 2006.</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N.E. Huang, Z. Shen, S.R. Long, M.C. Wu, H.H. Shih, Q. Zheng, N.-C. Yen, C.C. Tung, H.H. Liu, The empirical mode decomposition and the Hilbert spectrum for nonlinear and non-stationary time series analysis, Proc. R. Soc. Lond. A. 454 (1998) 903-995</w:t>
      </w:r>
      <w:r w:rsidRPr="00BB60A9">
        <w:rPr>
          <w:rFonts w:ascii="Times New Roman" w:eastAsiaTheme="minorEastAsia" w:hAnsi="Times New Roman"/>
          <w:lang w:eastAsia="zh-CN"/>
        </w:rPr>
        <w:t>.</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P. Flandrin, P. Gonçalvѐs, Empirical mode decompositions as data-driven wavelet-like expansions, Int. J. Wavel., Multires. Inf. Proc. 477 (2004) 477-496.</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Y. Ye, J. Garcia-Casado, J.L. Martinez-de-Juan, J.L. Ponce, Empirical mode decomposition: a method to reduce low frequency interferences from surface electroenterogram, Med. Bio. Eng. Comput. 45 (2007) 541-551.</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S. Pal, M. Mitra, Empirical mode decomposition based ECG enhancement and QRS detection, Comput. Biol. Med. 42 (2012) 83-92.</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MIT-BIH Database distribution, Massachusetts Institute of Technology, 77 Massachusetts Avenue, Cambrige, MA 02139, 1998.</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G. Rilling, P. Flandrin, P. Gonçalvès, On empirical mode decomposition and its algorithms, in: Proceedings of the 6th IEEE-EURASIP Workshop on Nonlinear Signal and Image Processing, Grado, 2003.</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G. Mihov, I. Dotsinsky, Power-line interference elimination from ECG in case of non-multiplicity between the sampling rate and the power-line frequency, Biomed. Signal. Proces. 3 (2008) 334-340.</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American National Standard for Ambulatory Electrocardiographs, publication ANSI/AAMI EC38-1994, Association for the Advancement of Medical Instrumentation, 1994.</w:t>
      </w:r>
    </w:p>
    <w:p w:rsidR="00BB60A9" w:rsidRPr="00BB60A9" w:rsidRDefault="00E51A43" w:rsidP="00F9074F">
      <w:pPr>
        <w:pStyle w:val="MDPI71References"/>
        <w:numPr>
          <w:ilvl w:val="0"/>
          <w:numId w:val="3"/>
        </w:numPr>
        <w:spacing w:line="240" w:lineRule="auto"/>
        <w:rPr>
          <w:rFonts w:ascii="Times New Roman" w:hAnsi="Times New Roman"/>
        </w:rPr>
      </w:pPr>
      <w:hyperlink r:id="rId84" w:history="1">
        <w:r w:rsidR="00BB60A9" w:rsidRPr="00BB60A9">
          <w:rPr>
            <w:rFonts w:ascii="Times New Roman" w:hAnsi="Times New Roman"/>
          </w:rPr>
          <w:t>Matteo Cesari, </w:t>
        </w:r>
      </w:hyperlink>
      <w:hyperlink r:id="rId85" w:history="1">
        <w:r w:rsidR="00BB60A9" w:rsidRPr="00BB60A9">
          <w:rPr>
            <w:rFonts w:ascii="Times New Roman" w:hAnsi="Times New Roman"/>
          </w:rPr>
          <w:t>Jesper Mehlsen, </w:t>
        </w:r>
      </w:hyperlink>
      <w:hyperlink r:id="rId86" w:history="1">
        <w:r w:rsidR="00BB60A9" w:rsidRPr="00BB60A9">
          <w:rPr>
            <w:rFonts w:ascii="Times New Roman" w:hAnsi="Times New Roman"/>
          </w:rPr>
          <w:t>Anne-Birgitte Mehlsen, </w:t>
        </w:r>
      </w:hyperlink>
      <w:hyperlink r:id="rId87" w:history="1">
        <w:r w:rsidR="00BB60A9" w:rsidRPr="00BB60A9">
          <w:rPr>
            <w:rFonts w:ascii="Times New Roman" w:hAnsi="Times New Roman"/>
          </w:rPr>
          <w:t>Helge Bjarup Dissing Sorensen</w:t>
        </w:r>
      </w:hyperlink>
      <w:r w:rsidR="00BB60A9" w:rsidRPr="00BB60A9">
        <w:rPr>
          <w:rFonts w:ascii="Times New Roman" w:hAnsi="Times New Roman"/>
        </w:rPr>
        <w:t>, Application of a new robust ECG T-wave delineation algorithm for the evaluation of the autonomic innervation of the myocardium, 2016 38th Annual International Conference of the IEEE Engineering in Medicine and Biology Society (EMBC).</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DeboleenaSadhukhan, Saurabh Pal, MadhuchhandaMitra, ECG delineation using multiresolution DWT and relative magnitude and slope comparison, 2016 2nd International Conference on Control, Instrumentation, Energy &amp; Communication (CIEC).</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SantanuSahoo, Tejaswini Das, SukantaSabut, Adaptive thresholding based EMD for delineation of QRS complex in ECG signal analysis, 2016 International Conference on Wireless Communications, Signal Processing and Networking (WiSPNET).</w:t>
      </w:r>
    </w:p>
    <w:p w:rsidR="00BB60A9" w:rsidRPr="00BB60A9" w:rsidRDefault="00BB60A9" w:rsidP="00F9074F">
      <w:pPr>
        <w:pStyle w:val="MDPI71References"/>
        <w:numPr>
          <w:ilvl w:val="0"/>
          <w:numId w:val="3"/>
        </w:numPr>
        <w:spacing w:line="240" w:lineRule="auto"/>
        <w:rPr>
          <w:rFonts w:ascii="Times New Roman" w:hAnsi="Times New Roman"/>
        </w:rPr>
      </w:pPr>
      <w:r w:rsidRPr="00BB60A9">
        <w:rPr>
          <w:rFonts w:ascii="Times New Roman" w:hAnsi="Times New Roman"/>
        </w:rPr>
        <w:t>Maxime Yochuma, Charlotte Renaudb, Sabir Jacquira, Automatic detection of P, QRS and T patterns in 12 leads ECG signal based on CWT, Biomedical Signal Processing and Control, Volume 25, March 2016, Pages 46–52.</w:t>
      </w:r>
    </w:p>
    <w:p w:rsidR="00FB3F95" w:rsidRPr="00BB60A9" w:rsidRDefault="00BB60A9" w:rsidP="00F9074F">
      <w:pPr>
        <w:widowControl w:val="0"/>
        <w:numPr>
          <w:ilvl w:val="0"/>
          <w:numId w:val="3"/>
        </w:numPr>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BB60A9">
        <w:rPr>
          <w:rFonts w:ascii="Times New Roman" w:hAnsi="Times New Roman" w:cs="Times New Roman"/>
        </w:rPr>
        <w:t>Vito Starc, Todd T. Schlegel, Delineation of QRS offset by instantaneous changes in ECG vector angle can improve detection of acute inferior myocardial infarctions, Journal of Electrocardiology, May–June, 2016 Volume 49, Issue 3, Pages 337–344.</w:t>
      </w:r>
    </w:p>
    <w:p w:rsidR="00FB3F95" w:rsidRPr="00BB60A9" w:rsidRDefault="00BB60A9" w:rsidP="00F9074F">
      <w:pPr>
        <w:widowControl w:val="0"/>
        <w:tabs>
          <w:tab w:val="left" w:pos="3435"/>
        </w:tabs>
        <w:overflowPunct w:val="0"/>
        <w:autoSpaceDE w:val="0"/>
        <w:autoSpaceDN w:val="0"/>
        <w:adjustRightInd w:val="0"/>
        <w:spacing w:after="0" w:line="240" w:lineRule="auto"/>
        <w:ind w:left="360"/>
        <w:jc w:val="both"/>
        <w:rPr>
          <w:rFonts w:ascii="Times New Roman" w:hAnsi="Times New Roman" w:cs="Times New Roman"/>
          <w:i/>
          <w:sz w:val="20"/>
          <w:szCs w:val="20"/>
        </w:rPr>
      </w:pPr>
      <w:r w:rsidRPr="00BB60A9">
        <w:rPr>
          <w:rFonts w:ascii="Times New Roman" w:hAnsi="Times New Roman" w:cs="Times New Roman"/>
          <w:i/>
          <w:sz w:val="20"/>
          <w:szCs w:val="20"/>
        </w:rPr>
        <w:tab/>
      </w:r>
    </w:p>
    <w:sectPr w:rsidR="00FB3F95" w:rsidRPr="00BB60A9"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A43" w:rsidRDefault="00E51A43" w:rsidP="00670B7E">
      <w:pPr>
        <w:spacing w:after="0" w:line="240" w:lineRule="auto"/>
      </w:pPr>
      <w:r>
        <w:separator/>
      </w:r>
    </w:p>
  </w:endnote>
  <w:endnote w:type="continuationSeparator" w:id="0">
    <w:p w:rsidR="00E51A43" w:rsidRDefault="00E51A43"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A9" w:rsidRDefault="00BB60A9"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BB60A9" w:rsidRPr="00DB7C7B" w:rsidRDefault="00BB60A9"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Pr="00DB7C7B">
          <w:rPr>
            <w:color w:val="F79646" w:themeColor="accent6"/>
          </w:rPr>
          <w:fldChar w:fldCharType="begin"/>
        </w:r>
        <w:r w:rsidRPr="00DB7C7B">
          <w:rPr>
            <w:color w:val="F79646" w:themeColor="accent6"/>
          </w:rPr>
          <w:instrText xml:space="preserve"> PAGE   \* MERGEFORMAT </w:instrText>
        </w:r>
        <w:r w:rsidRPr="00DB7C7B">
          <w:rPr>
            <w:color w:val="F79646" w:themeColor="accent6"/>
          </w:rPr>
          <w:fldChar w:fldCharType="separate"/>
        </w:r>
        <w:r w:rsidR="00E51A43">
          <w:rPr>
            <w:noProof/>
            <w:color w:val="F79646" w:themeColor="accent6"/>
          </w:rPr>
          <w:t>18</w:t>
        </w:r>
        <w:r w:rsidRPr="00DB7C7B">
          <w:rPr>
            <w:noProof/>
            <w:color w:val="F79646" w:themeColor="accent6"/>
          </w:rPr>
          <w:fldChar w:fldCharType="end"/>
        </w:r>
        <w:r w:rsidRPr="00DB7C7B">
          <w:rPr>
            <w:noProof/>
            <w:color w:val="F79646" w:themeColor="accent6"/>
          </w:rPr>
          <w:t>]</w:t>
        </w:r>
      </w:sdtContent>
    </w:sdt>
  </w:p>
  <w:p w:rsidR="00BB60A9" w:rsidRPr="00DB7C7B" w:rsidRDefault="00BB60A9" w:rsidP="00DB7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A43" w:rsidRDefault="00E51A43" w:rsidP="00670B7E">
      <w:pPr>
        <w:spacing w:after="0" w:line="240" w:lineRule="auto"/>
      </w:pPr>
      <w:r>
        <w:separator/>
      </w:r>
    </w:p>
  </w:footnote>
  <w:footnote w:type="continuationSeparator" w:id="0">
    <w:p w:rsidR="00E51A43" w:rsidRDefault="00E51A43"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A9" w:rsidRDefault="00E51A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sidR="000031E7">
      <w:rPr>
        <w:noProof/>
      </w:rP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942330" cy="5942330"/>
          <wp:effectExtent l="0" t="0" r="1270" b="1270"/>
          <wp:wrapNone/>
          <wp:docPr id="2" name="Picture 8" descr="add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d_25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942330" cy="59423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A9" w:rsidRDefault="00BB60A9"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BB60A9" w:rsidRDefault="00BB60A9"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BB60A9" w:rsidRDefault="00BB60A9"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April</w:t>
    </w:r>
    <w:r w:rsidRPr="00557C6B">
      <w:rPr>
        <w:noProof/>
        <w:color w:val="595959" w:themeColor="text1" w:themeTint="A6"/>
        <w:sz w:val="24"/>
        <w:szCs w:val="24"/>
      </w:rPr>
      <w:t xml:space="preserve"> </w:t>
    </w:r>
    <w:r>
      <w:rPr>
        <w:noProof/>
        <w:color w:val="595959" w:themeColor="text1" w:themeTint="A6"/>
        <w:sz w:val="24"/>
        <w:szCs w:val="24"/>
      </w:rPr>
      <w:t>2017</w:t>
    </w:r>
    <w:r w:rsidRPr="00557C6B">
      <w:rPr>
        <w:noProof/>
        <w:color w:val="595959" w:themeColor="text1" w:themeTint="A6"/>
        <w:sz w:val="24"/>
        <w:szCs w:val="24"/>
      </w:rPr>
      <w:t xml:space="preserve">; </w:t>
    </w:r>
    <w:r>
      <w:rPr>
        <w:noProof/>
        <w:color w:val="595959" w:themeColor="text1" w:themeTint="A6"/>
        <w:sz w:val="24"/>
        <w:szCs w:val="24"/>
      </w:rPr>
      <w:t>4</w:t>
    </w:r>
    <w:r w:rsidRPr="00557C6B">
      <w:rPr>
        <w:noProof/>
        <w:color w:val="595959" w:themeColor="text1" w:themeTint="A6"/>
        <w:sz w:val="24"/>
        <w:szCs w:val="24"/>
      </w:rPr>
      <w:t>(</w:t>
    </w:r>
    <w:r>
      <w:rPr>
        <w:noProof/>
        <w:color w:val="595959" w:themeColor="text1" w:themeTint="A6"/>
        <w:sz w:val="24"/>
        <w:szCs w:val="24"/>
      </w:rPr>
      <w:t>4</w:t>
    </w:r>
    <w:r w:rsidRPr="00557C6B">
      <w:rPr>
        <w:noProof/>
        <w:color w:val="595959" w:themeColor="text1" w:themeTint="A6"/>
        <w:sz w:val="24"/>
        <w:szCs w:val="24"/>
      </w:rPr>
      <w:t>)</w:t>
    </w:r>
    <w:r w:rsidRPr="00BC5D0F">
      <w:rPr>
        <w:noProof/>
        <w:color w:val="595959" w:themeColor="text1" w:themeTint="A6"/>
        <w:sz w:val="24"/>
        <w:szCs w:val="24"/>
      </w:rPr>
      <w:tab/>
    </w:r>
    <w:r w:rsidRPr="00BC5D0F">
      <w:rPr>
        <w:noProof/>
        <w:color w:val="595959" w:themeColor="text1" w:themeTint="A6"/>
        <w:sz w:val="24"/>
        <w:szCs w:val="24"/>
      </w:rPr>
      <w:tab/>
      <w:t xml:space="preserve">ISSN: </w:t>
    </w:r>
    <w:r w:rsidRPr="00261780">
      <w:rPr>
        <w:noProof/>
        <w:color w:val="595959" w:themeColor="text1" w:themeTint="A6"/>
        <w:sz w:val="24"/>
        <w:szCs w:val="24"/>
      </w:rPr>
      <w:t>ISSN: 2349-5340</w:t>
    </w:r>
  </w:p>
  <w:p w:rsidR="00BB60A9" w:rsidRPr="00BC5D0F" w:rsidRDefault="00D6223A" w:rsidP="00D6223A">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D6223A">
      <w:rPr>
        <w:noProof/>
        <w:color w:val="595959" w:themeColor="text1" w:themeTint="A6"/>
        <w:sz w:val="24"/>
        <w:szCs w:val="24"/>
      </w:rPr>
      <w:t>10.5281/zenodo.569191</w:t>
    </w:r>
    <w:r>
      <w:rPr>
        <w:noProof/>
        <w:color w:val="595959" w:themeColor="text1" w:themeTint="A6"/>
        <w:sz w:val="24"/>
        <w:szCs w:val="24"/>
      </w:rPr>
      <w:tab/>
    </w:r>
    <w:r>
      <w:rPr>
        <w:noProof/>
        <w:color w:val="595959" w:themeColor="text1" w:themeTint="A6"/>
        <w:sz w:val="24"/>
        <w:szCs w:val="24"/>
      </w:rPr>
      <w:tab/>
    </w:r>
    <w:r w:rsidR="00BB60A9">
      <w:rPr>
        <w:noProof/>
        <w:color w:val="595959" w:themeColor="text1" w:themeTint="A6"/>
        <w:sz w:val="24"/>
        <w:szCs w:val="24"/>
      </w:rPr>
      <w:t>Impact Factor</w:t>
    </w:r>
    <w:r w:rsidR="00BB60A9" w:rsidRPr="00564E5B">
      <w:rPr>
        <w:noProof/>
        <w:color w:val="595959" w:themeColor="text1" w:themeTint="A6"/>
        <w:sz w:val="24"/>
        <w:szCs w:val="24"/>
      </w:rPr>
      <w:t xml:space="preserve">: </w:t>
    </w:r>
    <w:r w:rsidR="00BB60A9" w:rsidRPr="00670133">
      <w:rPr>
        <w:noProof/>
        <w:color w:val="595959" w:themeColor="text1" w:themeTint="A6"/>
        <w:sz w:val="24"/>
        <w:szCs w:val="24"/>
      </w:rPr>
      <w:t>3.052</w:t>
    </w:r>
  </w:p>
  <w:p w:rsidR="00BB60A9" w:rsidRPr="003F32D3" w:rsidRDefault="00BB60A9"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A9" w:rsidRDefault="00E51A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sidR="000031E7">
      <w:rPr>
        <w:noProof/>
      </w:rP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942330" cy="5942330"/>
          <wp:effectExtent l="0" t="0" r="1270" b="1270"/>
          <wp:wrapNone/>
          <wp:docPr id="1" name="Picture 7" descr="add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d_25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942330" cy="59423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BE3CB3"/>
    <w:multiLevelType w:val="hybridMultilevel"/>
    <w:tmpl w:val="CA4C47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4350F"/>
    <w:multiLevelType w:val="hybridMultilevel"/>
    <w:tmpl w:val="B15832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DD8"/>
    <w:rsid w:val="00001E27"/>
    <w:rsid w:val="000028A1"/>
    <w:rsid w:val="0000293E"/>
    <w:rsid w:val="00002ED7"/>
    <w:rsid w:val="0000313B"/>
    <w:rsid w:val="000031E7"/>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3E1"/>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22BE"/>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5690"/>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929"/>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4979"/>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6216"/>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04EF5"/>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510E"/>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60A9"/>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223A"/>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1A43"/>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74F"/>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A17476B7-CABA-49BA-933E-E33DC1B8F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lang w:val="en-IN" w:eastAsia="en-IN"/>
    </w:rPr>
  </w:style>
  <w:style w:type="paragraph" w:styleId="NoSpacing">
    <w:name w:val="No Spacing"/>
    <w:uiPriority w:val="1"/>
    <w:qFormat/>
    <w:rsid w:val="00DA2BFC"/>
    <w:pPr>
      <w:spacing w:after="0" w:line="240" w:lineRule="auto"/>
    </w:pPr>
    <w:rPr>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DPI17abstract">
    <w:name w:val="MDPI_1.7_abstract"/>
    <w:basedOn w:val="Normal"/>
    <w:next w:val="Normal"/>
    <w:qFormat/>
    <w:rsid w:val="00BB60A9"/>
    <w:pPr>
      <w:adjustRightInd w:val="0"/>
      <w:snapToGrid w:val="0"/>
      <w:spacing w:before="240" w:after="0" w:line="260" w:lineRule="atLeast"/>
      <w:ind w:left="113"/>
      <w:jc w:val="both"/>
    </w:pPr>
    <w:rPr>
      <w:rFonts w:ascii="Palatino Linotype" w:eastAsia="Times New Roman" w:hAnsi="Palatino Linotype" w:cs="Times New Roman"/>
      <w:color w:val="000000"/>
      <w:sz w:val="20"/>
      <w:lang w:eastAsia="de-DE" w:bidi="en-US"/>
    </w:rPr>
  </w:style>
  <w:style w:type="paragraph" w:customStyle="1" w:styleId="MDPI62Acknowledgments">
    <w:name w:val="MDPI_6.2_Acknowledgments"/>
    <w:qFormat/>
    <w:rsid w:val="00BB60A9"/>
    <w:pPr>
      <w:adjustRightInd w:val="0"/>
      <w:snapToGrid w:val="0"/>
      <w:spacing w:before="120" w:after="0" w:line="200" w:lineRule="atLeast"/>
      <w:jc w:val="both"/>
    </w:pPr>
    <w:rPr>
      <w:rFonts w:ascii="Palatino Linotype" w:eastAsia="Times New Roman" w:hAnsi="Palatino Linotype" w:cs="Times New Roman"/>
      <w:snapToGrid w:val="0"/>
      <w:color w:val="000000"/>
      <w:sz w:val="18"/>
      <w:szCs w:val="20"/>
      <w:lang w:eastAsia="de-DE" w:bidi="en-US"/>
    </w:rPr>
  </w:style>
  <w:style w:type="paragraph" w:customStyle="1" w:styleId="MDPI41tablecaption">
    <w:name w:val="MDPI_4.1_table_caption"/>
    <w:basedOn w:val="MDPI62Acknowledgments"/>
    <w:qFormat/>
    <w:rsid w:val="00BB60A9"/>
    <w:pPr>
      <w:spacing w:before="240" w:after="120" w:line="260" w:lineRule="atLeast"/>
      <w:ind w:left="425" w:right="425"/>
    </w:pPr>
    <w:rPr>
      <w:rFonts w:cstheme="minorBidi"/>
      <w:snapToGrid/>
      <w:szCs w:val="22"/>
    </w:rPr>
  </w:style>
  <w:style w:type="paragraph" w:customStyle="1" w:styleId="MDPI42tablebody">
    <w:name w:val="MDPI_4.2_table_body"/>
    <w:qFormat/>
    <w:rsid w:val="00BB60A9"/>
    <w:pPr>
      <w:adjustRightInd w:val="0"/>
      <w:snapToGrid w:val="0"/>
      <w:spacing w:after="0" w:line="240" w:lineRule="auto"/>
    </w:pPr>
    <w:rPr>
      <w:rFonts w:ascii="Palatino Linotype" w:eastAsia="Times New Roman" w:hAnsi="Palatino Linotype"/>
      <w:snapToGrid w:val="0"/>
      <w:color w:val="000000"/>
      <w:sz w:val="20"/>
      <w:szCs w:val="20"/>
      <w:lang w:eastAsia="de-DE" w:bidi="en-US"/>
    </w:rPr>
  </w:style>
  <w:style w:type="paragraph" w:customStyle="1" w:styleId="MDPI51figurecaption">
    <w:name w:val="MDPI_5.1_figure_caption"/>
    <w:basedOn w:val="MDPI62Acknowledgments"/>
    <w:qFormat/>
    <w:rsid w:val="00BB60A9"/>
    <w:pPr>
      <w:spacing w:after="240" w:line="260" w:lineRule="atLeast"/>
      <w:ind w:left="425" w:right="425"/>
    </w:pPr>
    <w:rPr>
      <w:snapToGrid/>
    </w:rPr>
  </w:style>
  <w:style w:type="paragraph" w:customStyle="1" w:styleId="MDPI31text">
    <w:name w:val="MDPI_3.1_text"/>
    <w:qFormat/>
    <w:rsid w:val="00BB60A9"/>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eastAsia="de-DE" w:bidi="en-US"/>
    </w:rPr>
  </w:style>
  <w:style w:type="paragraph" w:customStyle="1" w:styleId="MDPI23heading3">
    <w:name w:val="MDPI_2.3_heading3"/>
    <w:basedOn w:val="MDPI31text"/>
    <w:qFormat/>
    <w:rsid w:val="00BB60A9"/>
    <w:pPr>
      <w:spacing w:before="240" w:after="120"/>
      <w:ind w:firstLine="0"/>
      <w:jc w:val="left"/>
      <w:outlineLvl w:val="2"/>
    </w:pPr>
  </w:style>
  <w:style w:type="paragraph" w:customStyle="1" w:styleId="MDPI21heading1">
    <w:name w:val="MDPI_2.1_heading1"/>
    <w:basedOn w:val="MDPI23heading3"/>
    <w:qFormat/>
    <w:rsid w:val="00BB60A9"/>
    <w:pPr>
      <w:outlineLvl w:val="0"/>
    </w:pPr>
    <w:rPr>
      <w:b/>
    </w:rPr>
  </w:style>
  <w:style w:type="paragraph" w:customStyle="1" w:styleId="MDPI22heading2">
    <w:name w:val="MDPI_2.2_heading2"/>
    <w:basedOn w:val="Normal"/>
    <w:qFormat/>
    <w:rsid w:val="00BB60A9"/>
    <w:pPr>
      <w:kinsoku w:val="0"/>
      <w:overflowPunct w:val="0"/>
      <w:autoSpaceDE w:val="0"/>
      <w:autoSpaceDN w:val="0"/>
      <w:adjustRightInd w:val="0"/>
      <w:snapToGrid w:val="0"/>
      <w:spacing w:before="240" w:after="120" w:line="260" w:lineRule="atLeast"/>
      <w:outlineLvl w:val="1"/>
    </w:pPr>
    <w:rPr>
      <w:rFonts w:ascii="Palatino Linotype" w:eastAsia="Times New Roman" w:hAnsi="Palatino Linotype" w:cs="Times New Roman"/>
      <w:i/>
      <w:noProof/>
      <w:snapToGrid w:val="0"/>
      <w:color w:val="000000"/>
      <w:sz w:val="20"/>
      <w:lang w:eastAsia="de-DE" w:bidi="en-US"/>
    </w:rPr>
  </w:style>
  <w:style w:type="table" w:styleId="LightShading">
    <w:name w:val="Light Shading"/>
    <w:basedOn w:val="TableNormal"/>
    <w:uiPriority w:val="60"/>
    <w:semiHidden/>
    <w:unhideWhenUsed/>
    <w:rsid w:val="00BB60A9"/>
    <w:pPr>
      <w:spacing w:after="0" w:line="240" w:lineRule="auto"/>
    </w:pPr>
    <w:rPr>
      <w:rFonts w:eastAsia="Times New Roman"/>
      <w:color w:val="000000" w:themeColor="text1" w:themeShade="BF"/>
      <w:kern w:val="2"/>
      <w:sz w:val="21"/>
      <w:lang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DPI71References">
    <w:name w:val="MDPI_7.1_References"/>
    <w:basedOn w:val="MDPI62Acknowledgments"/>
    <w:qFormat/>
    <w:rsid w:val="00BB60A9"/>
    <w:pPr>
      <w:numPr>
        <w:numId w:val="4"/>
      </w:numPr>
      <w:spacing w:before="0" w:line="260" w:lineRule="atLeast"/>
      <w:ind w:left="425"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image" Target="media/image20.wmf"/><Relationship Id="rId63" Type="http://schemas.openxmlformats.org/officeDocument/2006/relationships/image" Target="media/image29.png"/><Relationship Id="rId68" Type="http://schemas.openxmlformats.org/officeDocument/2006/relationships/image" Target="media/image32.wmf"/><Relationship Id="rId84" Type="http://schemas.openxmlformats.org/officeDocument/2006/relationships/hyperlink" Target="http://ieeexplore.ieee.org/search/searchresult.jsp?searchWithin=%22Authors%22:.QT.Matteo%20Cesari.QT.&amp;newsearch=true" TargetMode="External"/><Relationship Id="rId89" Type="http://schemas.openxmlformats.org/officeDocument/2006/relationships/theme" Target="theme/theme1.xml"/><Relationship Id="rId16" Type="http://schemas.openxmlformats.org/officeDocument/2006/relationships/image" Target="media/image4.wmf"/><Relationship Id="rId11" Type="http://schemas.openxmlformats.org/officeDocument/2006/relationships/header" Target="header3.xml"/><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0.bin"/><Relationship Id="rId58" Type="http://schemas.openxmlformats.org/officeDocument/2006/relationships/oleObject" Target="embeddings/oleObject22.bin"/><Relationship Id="rId74" Type="http://schemas.openxmlformats.org/officeDocument/2006/relationships/image" Target="media/image37.png"/><Relationship Id="rId79" Type="http://schemas.openxmlformats.org/officeDocument/2006/relationships/image" Target="media/image40.wmf"/><Relationship Id="rId5"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image" Target="media/image18.wmf"/><Relationship Id="rId48" Type="http://schemas.openxmlformats.org/officeDocument/2006/relationships/oleObject" Target="embeddings/oleObject18.bin"/><Relationship Id="rId56"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27.bin"/><Relationship Id="rId77" Type="http://schemas.openxmlformats.org/officeDocument/2006/relationships/image" Target="media/image39.wmf"/><Relationship Id="rId8" Type="http://schemas.openxmlformats.org/officeDocument/2006/relationships/header" Target="header1.xml"/><Relationship Id="rId51" Type="http://schemas.openxmlformats.org/officeDocument/2006/relationships/oleObject" Target="embeddings/oleObject19.bin"/><Relationship Id="rId72" Type="http://schemas.openxmlformats.org/officeDocument/2006/relationships/image" Target="media/image35.png"/><Relationship Id="rId80" Type="http://schemas.openxmlformats.org/officeDocument/2006/relationships/oleObject" Target="embeddings/oleObject30.bin"/><Relationship Id="rId85" Type="http://schemas.openxmlformats.org/officeDocument/2006/relationships/hyperlink" Target="http://ieeexplore.ieee.org/search/searchresult.jsp?searchWithin=%22Authors%22:.QT.Jesper%20Mehlsen.QT.&amp;newsearch=true"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png"/><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oleObject" Target="embeddings/oleObject26.bin"/><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image" Target="media/image24.png"/><Relationship Id="rId62" Type="http://schemas.openxmlformats.org/officeDocument/2006/relationships/oleObject" Target="embeddings/oleObject24.bin"/><Relationship Id="rId70" Type="http://schemas.openxmlformats.org/officeDocument/2006/relationships/image" Target="media/image33.png"/><Relationship Id="rId75" Type="http://schemas.openxmlformats.org/officeDocument/2006/relationships/image" Target="media/image38.wmf"/><Relationship Id="rId83" Type="http://schemas.openxmlformats.org/officeDocument/2006/relationships/image" Target="media/image42.png"/><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png"/><Relationship Id="rId57" Type="http://schemas.openxmlformats.org/officeDocument/2006/relationships/image" Target="media/image26.wmf"/><Relationship Id="rId10" Type="http://schemas.openxmlformats.org/officeDocument/2006/relationships/footer" Target="footer1.xm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23.wmf"/><Relationship Id="rId60" Type="http://schemas.openxmlformats.org/officeDocument/2006/relationships/oleObject" Target="embeddings/oleObject23.bin"/><Relationship Id="rId65" Type="http://schemas.openxmlformats.org/officeDocument/2006/relationships/oleObject" Target="embeddings/oleObject25.bin"/><Relationship Id="rId73" Type="http://schemas.openxmlformats.org/officeDocument/2006/relationships/image" Target="media/image36.png"/><Relationship Id="rId78" Type="http://schemas.openxmlformats.org/officeDocument/2006/relationships/oleObject" Target="embeddings/oleObject29.bin"/><Relationship Id="rId81" Type="http://schemas.openxmlformats.org/officeDocument/2006/relationships/image" Target="media/image41.wmf"/><Relationship Id="rId86" Type="http://schemas.openxmlformats.org/officeDocument/2006/relationships/hyperlink" Target="http://ieeexplore.ieee.org/search/searchresult.jsp?searchWithin=%22Authors%22:.QT.Anne-Birgitte%20Mehlsen.QT.&amp;newsearch=true"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image" Target="media/image16.wmf"/><Relationship Id="rId34" Type="http://schemas.openxmlformats.org/officeDocument/2006/relationships/image" Target="media/image13.wmf"/><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oleObject" Target="embeddings/oleObject28.bin"/><Relationship Id="rId7" Type="http://schemas.openxmlformats.org/officeDocument/2006/relationships/endnotes" Target="endnotes.xml"/><Relationship Id="rId71" Type="http://schemas.openxmlformats.org/officeDocument/2006/relationships/image" Target="media/image34.png"/><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image" Target="media/image31.wmf"/><Relationship Id="rId87" Type="http://schemas.openxmlformats.org/officeDocument/2006/relationships/hyperlink" Target="http://ieeexplore.ieee.org/search/searchresult.jsp?searchWithin=%22Authors%22:.QT.Helge%20Bjarup%20Dissing%20Sorensen.QT.&amp;newsearch=true" TargetMode="External"/><Relationship Id="rId61" Type="http://schemas.openxmlformats.org/officeDocument/2006/relationships/image" Target="media/image28.wmf"/><Relationship Id="rId82" Type="http://schemas.openxmlformats.org/officeDocument/2006/relationships/oleObject" Target="embeddings/oleObject31.bin"/><Relationship Id="rId19" Type="http://schemas.openxmlformats.org/officeDocument/2006/relationships/oleObject" Target="embeddings/oleObject4.bin"/></Relationships>
</file>

<file path=word/_rels/footer1.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260AD-DDF4-4218-A847-FDD8BCCDC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5513</Words>
  <Characters>31429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Rampyari</cp:lastModifiedBy>
  <cp:revision>9</cp:revision>
  <cp:lastPrinted>2014-05-27T06:14:00Z</cp:lastPrinted>
  <dcterms:created xsi:type="dcterms:W3CDTF">2017-04-19T12:04:00Z</dcterms:created>
  <dcterms:modified xsi:type="dcterms:W3CDTF">2017-04-26T09:08:00Z</dcterms:modified>
</cp:coreProperties>
</file>