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C730" w14:textId="107788D7" w:rsidR="0079745D" w:rsidRDefault="0079745D" w:rsidP="0079745D">
      <w:r>
        <w:t xml:space="preserve">Data Description at </w:t>
      </w:r>
      <w:proofErr w:type="spellStart"/>
      <w:r>
        <w:t>Zenodo</w:t>
      </w:r>
      <w:proofErr w:type="spellEnd"/>
      <w:r>
        <w:t>:</w:t>
      </w:r>
    </w:p>
    <w:p w14:paraId="22905D83" w14:textId="35DB9A67" w:rsidR="00DA716B" w:rsidRPr="00BF1E7E" w:rsidRDefault="0079745D" w:rsidP="0079745D">
      <w:r>
        <w:t xml:space="preserve">This package supplements the following paper submitted to ESSD: </w:t>
      </w:r>
      <w:r w:rsidRPr="0079745D">
        <w:t>Annual oil palm plantation maps in Malaysia and Indonesia from 2001 to 2016</w:t>
      </w:r>
      <w:bookmarkStart w:id="0" w:name="OLE_LINK8"/>
      <w:r w:rsidR="00BF1E7E" w:rsidRPr="00BF1E7E">
        <w:rPr>
          <w:vertAlign w:val="superscript"/>
        </w:rPr>
        <w:t>[1]</w:t>
      </w:r>
      <w:bookmarkEnd w:id="0"/>
      <w:r w:rsidR="00BF1E7E">
        <w:t>.</w:t>
      </w:r>
    </w:p>
    <w:p w14:paraId="1AFEBB6D" w14:textId="6B72B10A" w:rsidR="008D45D6" w:rsidRPr="006B03C1" w:rsidRDefault="0079745D" w:rsidP="0079745D">
      <w:r>
        <w:t>This dataset contains the</w:t>
      </w:r>
      <w:r w:rsidR="00861472">
        <w:t xml:space="preserve"> update</w:t>
      </w:r>
      <w:r w:rsidR="006836D3">
        <w:t>d version</w:t>
      </w:r>
      <w:r w:rsidR="008D45D6">
        <w:t xml:space="preserve"> (v3)</w:t>
      </w:r>
      <w:r w:rsidR="00861472">
        <w:t xml:space="preserve"> of the</w:t>
      </w:r>
      <w:r>
        <w:t xml:space="preserve"> annual oil palm</w:t>
      </w:r>
      <w:r w:rsidR="008D45D6">
        <w:t xml:space="preserve"> plantation</w:t>
      </w:r>
      <w:r>
        <w:t xml:space="preserve"> maps for </w:t>
      </w:r>
      <w:r w:rsidRPr="0079745D">
        <w:t>Malaysia and Indonesia</w:t>
      </w:r>
      <w:r w:rsidR="006B03C1" w:rsidRPr="006B03C1">
        <w:t xml:space="preserve"> </w:t>
      </w:r>
      <w:r w:rsidR="006B03C1">
        <w:t>f</w:t>
      </w:r>
      <w:r w:rsidR="006B03C1" w:rsidRPr="0079745D">
        <w:t>rom 2001 to 201</w:t>
      </w:r>
      <w:r w:rsidR="006B03C1">
        <w:t>8 at 100 resolution</w:t>
      </w:r>
      <w:r w:rsidR="006836D3">
        <w:t>.</w:t>
      </w:r>
      <w:r w:rsidR="006B03C1">
        <w:rPr>
          <w:rFonts w:eastAsiaTheme="minorEastAsia" w:hint="eastAsia"/>
        </w:rPr>
        <w:t xml:space="preserve"> </w:t>
      </w:r>
      <w:r w:rsidR="008D45D6">
        <w:rPr>
          <w:rFonts w:eastAsiaTheme="minorEastAsia"/>
        </w:rPr>
        <w:t>Here, we presented the dataset with longer time span from 2001 to 2018</w:t>
      </w:r>
      <w:r w:rsidR="004578CF">
        <w:rPr>
          <w:rFonts w:eastAsiaTheme="minorEastAsia"/>
        </w:rPr>
        <w:t xml:space="preserve"> </w:t>
      </w:r>
      <w:r w:rsidR="004578CF">
        <w:rPr>
          <w:rFonts w:eastAsiaTheme="minorEastAsia" w:hint="eastAsia"/>
        </w:rPr>
        <w:t>and</w:t>
      </w:r>
      <w:r w:rsidR="007803CC">
        <w:rPr>
          <w:rFonts w:eastAsiaTheme="minorEastAsia"/>
        </w:rPr>
        <w:t xml:space="preserve"> </w:t>
      </w:r>
      <w:r w:rsidR="007803CC">
        <w:rPr>
          <w:rFonts w:eastAsiaTheme="minorEastAsia" w:hint="eastAsia"/>
        </w:rPr>
        <w:t>the</w:t>
      </w:r>
      <w:r w:rsidR="007803CC">
        <w:rPr>
          <w:rFonts w:eastAsiaTheme="minorEastAsia"/>
        </w:rPr>
        <w:t xml:space="preserve"> </w:t>
      </w:r>
      <w:r w:rsidR="007803CC">
        <w:rPr>
          <w:rFonts w:eastAsiaTheme="minorEastAsia" w:hint="eastAsia"/>
        </w:rPr>
        <w:t>dataset</w:t>
      </w:r>
      <w:r w:rsidR="004578CF">
        <w:rPr>
          <w:rFonts w:eastAsiaTheme="minorEastAsia"/>
        </w:rPr>
        <w:t xml:space="preserve"> covers the whole region of Malaysia and Indonesia</w:t>
      </w:r>
      <w:r w:rsidR="008D45D6">
        <w:rPr>
          <w:rFonts w:eastAsiaTheme="minorEastAsia"/>
        </w:rPr>
        <w:t xml:space="preserve">. </w:t>
      </w:r>
      <w:r w:rsidR="005F35B1">
        <w:rPr>
          <w:rFonts w:eastAsiaTheme="minorEastAsia"/>
        </w:rPr>
        <w:t xml:space="preserve">The additional results of the oil palm extent for 2017 and 2018 were mapped based on </w:t>
      </w:r>
      <w:r w:rsidR="005F35B1">
        <w:t xml:space="preserve">PALSAR-2 data. </w:t>
      </w:r>
      <w:r w:rsidR="00BF1E7E">
        <w:t>W</w:t>
      </w:r>
      <w:r w:rsidR="005F35B1">
        <w:t xml:space="preserve">e applied the </w:t>
      </w:r>
      <w:r w:rsidR="005F35B1">
        <w:rPr>
          <w:rFonts w:eastAsiaTheme="minorEastAsia"/>
          <w:kern w:val="0"/>
        </w:rPr>
        <w:t>post-process</w:t>
      </w:r>
      <w:r w:rsidR="006B03C1">
        <w:rPr>
          <w:rFonts w:eastAsiaTheme="minorEastAsia"/>
          <w:kern w:val="0"/>
        </w:rPr>
        <w:t xml:space="preserve">ing to the initial results for the whole period (2001-2018) </w:t>
      </w:r>
      <w:r w:rsidR="006B03C1" w:rsidRPr="006B03C1">
        <w:rPr>
          <w:rFonts w:eastAsiaTheme="minorEastAsia"/>
          <w:kern w:val="0"/>
        </w:rPr>
        <w:t>including mode filtering, terrain filtering, intact forest and mangrove filtering</w:t>
      </w:r>
      <w:r w:rsidR="006B03C1">
        <w:rPr>
          <w:rFonts w:eastAsiaTheme="minorEastAsia"/>
          <w:kern w:val="0"/>
        </w:rPr>
        <w:t>.</w:t>
      </w:r>
      <w:r w:rsidR="006B03C1" w:rsidRPr="006B03C1">
        <w:rPr>
          <w:rFonts w:eastAsiaTheme="minorEastAsia"/>
        </w:rPr>
        <w:t xml:space="preserve"> </w:t>
      </w:r>
      <w:r w:rsidR="006B03C1">
        <w:rPr>
          <w:rFonts w:eastAsiaTheme="minorEastAsia"/>
        </w:rPr>
        <w:t>Additionally, we used the impervious l</w:t>
      </w:r>
      <w:r w:rsidR="006B03C1" w:rsidRPr="00BF1E7E">
        <w:rPr>
          <w:rFonts w:eastAsiaTheme="minorEastAsia"/>
        </w:rPr>
        <w:t xml:space="preserve">ayers from </w:t>
      </w:r>
      <w:r w:rsidR="00BF1E7E" w:rsidRPr="00BF1E7E">
        <w:rPr>
          <w:rFonts w:eastAsiaTheme="minorEastAsia"/>
        </w:rPr>
        <w:t>FROM-GLC10 (the 10-m resolution global land cover in 2017</w:t>
      </w:r>
      <w:r w:rsidR="00BF1E7E" w:rsidRPr="00BF1E7E">
        <w:rPr>
          <w:vertAlign w:val="superscript"/>
        </w:rPr>
        <w:t>[</w:t>
      </w:r>
      <w:r w:rsidR="00BF1E7E">
        <w:rPr>
          <w:vertAlign w:val="superscript"/>
        </w:rPr>
        <w:t>2</w:t>
      </w:r>
      <w:r w:rsidR="00BF1E7E" w:rsidRPr="00BF1E7E">
        <w:rPr>
          <w:vertAlign w:val="superscript"/>
        </w:rPr>
        <w:t>]</w:t>
      </w:r>
      <w:r w:rsidR="00BF1E7E" w:rsidRPr="00BF1E7E">
        <w:rPr>
          <w:rFonts w:eastAsiaTheme="minorEastAsia"/>
        </w:rPr>
        <w:t>)</w:t>
      </w:r>
      <w:r w:rsidR="006B03C1" w:rsidRPr="00BF1E7E">
        <w:rPr>
          <w:rFonts w:eastAsiaTheme="minorEastAsia"/>
        </w:rPr>
        <w:t xml:space="preserve"> </w:t>
      </w:r>
      <w:r w:rsidR="006B03C1">
        <w:rPr>
          <w:rFonts w:eastAsiaTheme="minorEastAsia"/>
        </w:rPr>
        <w:t xml:space="preserve">to filter out non-oil palm areas </w:t>
      </w:r>
      <w:r w:rsidR="00BF1E7E">
        <w:rPr>
          <w:rFonts w:eastAsiaTheme="minorEastAsia"/>
        </w:rPr>
        <w:t>in the mapping results of 2017 and 2018</w:t>
      </w:r>
      <w:r w:rsidR="006B03C1">
        <w:rPr>
          <w:rFonts w:eastAsiaTheme="minorEastAsia"/>
        </w:rPr>
        <w:t xml:space="preserve">.   </w:t>
      </w:r>
    </w:p>
    <w:p w14:paraId="435D8203" w14:textId="7F6B59D3" w:rsidR="00CA72E6" w:rsidRDefault="006B03C1" w:rsidP="0079745D">
      <w:r>
        <w:t>The dataset contains</w:t>
      </w:r>
      <w:r w:rsidR="00DA716B">
        <w:t xml:space="preserve"> </w:t>
      </w:r>
      <w:bookmarkStart w:id="1" w:name="OLE_LINK6"/>
      <w:r>
        <w:t>the</w:t>
      </w:r>
      <w:r w:rsidR="0079745D">
        <w:t xml:space="preserve"> </w:t>
      </w:r>
      <w:r w:rsidR="00DA716B">
        <w:t>upper and lower versions</w:t>
      </w:r>
      <w:bookmarkEnd w:id="1"/>
      <w:r w:rsidRPr="006B03C1">
        <w:rPr>
          <w:kern w:val="0"/>
        </w:rPr>
        <w:t xml:space="preserve"> </w:t>
      </w:r>
      <w:r>
        <w:rPr>
          <w:kern w:val="0"/>
        </w:rPr>
        <w:t>with oil palm expansion and shrinkage (bi-directional). T</w:t>
      </w:r>
      <w:r>
        <w:t>he upper and lower versions</w:t>
      </w:r>
      <w:r w:rsidR="00DA716B">
        <w:t xml:space="preserve"> show </w:t>
      </w:r>
      <w:r w:rsidR="0079745D">
        <w:t xml:space="preserve">the </w:t>
      </w:r>
      <w:r w:rsidR="0079745D" w:rsidRPr="0079745D">
        <w:t xml:space="preserve">maximum and minimum </w:t>
      </w:r>
      <w:r w:rsidR="00DA716B">
        <w:t xml:space="preserve">distribution of oil palm areas and the differences between the two versions </w:t>
      </w:r>
      <w:r w:rsidR="001F761C">
        <w:rPr>
          <w:rFonts w:hint="eastAsia"/>
        </w:rPr>
        <w:t>indicate</w:t>
      </w:r>
      <w:r w:rsidR="0079745D">
        <w:t xml:space="preserve"> the </w:t>
      </w:r>
      <w:r w:rsidR="0079745D" w:rsidRPr="0079745D">
        <w:t>uncertainty range of the oil palm area</w:t>
      </w:r>
      <w:r w:rsidR="001F761C">
        <w:t xml:space="preserve"> (see details in the paper submitted)</w:t>
      </w:r>
      <w:r w:rsidR="00DA716B">
        <w:t xml:space="preserve">. </w:t>
      </w:r>
      <w:bookmarkStart w:id="2" w:name="OLE_LINK19"/>
      <w:bookmarkStart w:id="3" w:name="OLE_LINK20"/>
      <w:r w:rsidR="00B23BF7">
        <w:t xml:space="preserve">The data is written in </w:t>
      </w:r>
      <w:proofErr w:type="spellStart"/>
      <w:r w:rsidR="00B23BF7">
        <w:t>GeoTiff</w:t>
      </w:r>
      <w:proofErr w:type="spellEnd"/>
      <w:r w:rsidR="00B23BF7">
        <w:t xml:space="preserve"> file using the extension “.</w:t>
      </w:r>
      <w:proofErr w:type="spellStart"/>
      <w:r w:rsidR="00B23BF7">
        <w:t>tif</w:t>
      </w:r>
      <w:proofErr w:type="spellEnd"/>
      <w:r w:rsidR="00B23BF7">
        <w:t xml:space="preserve">” </w:t>
      </w:r>
      <w:bookmarkStart w:id="4" w:name="OLE_LINK21"/>
      <w:bookmarkStart w:id="5" w:name="OLE_LINK22"/>
      <w:r w:rsidR="00B23BF7">
        <w:t xml:space="preserve">and can be opened in GIS applications (e.g., QGIS, ArcGIS) and opening </w:t>
      </w:r>
      <w:r w:rsidR="00B23BF7" w:rsidRPr="00B23BF7">
        <w:t>computing environment</w:t>
      </w:r>
      <w:r w:rsidR="00B23BF7">
        <w:t xml:space="preserve"> (e.g., R, </w:t>
      </w:r>
      <w:proofErr w:type="spellStart"/>
      <w:r w:rsidR="00B23BF7">
        <w:t>matlab</w:t>
      </w:r>
      <w:proofErr w:type="spellEnd"/>
      <w:r w:rsidR="00B23BF7">
        <w:t>)</w:t>
      </w:r>
      <w:bookmarkEnd w:id="4"/>
      <w:bookmarkEnd w:id="5"/>
      <w:r w:rsidR="00B23BF7">
        <w:t xml:space="preserve">. </w:t>
      </w:r>
      <w:bookmarkEnd w:id="2"/>
      <w:bookmarkEnd w:id="3"/>
      <w:r w:rsidR="00DA716B">
        <w:rPr>
          <w:rFonts w:hint="eastAsia"/>
        </w:rPr>
        <w:t>T</w:t>
      </w:r>
      <w:r w:rsidR="00DA716B">
        <w:t>he labels in the datasets are presented in the following table:</w:t>
      </w:r>
    </w:p>
    <w:tbl>
      <w:tblPr>
        <w:tblpPr w:leftFromText="180" w:rightFromText="180" w:vertAnchor="text" w:horzAnchor="margin" w:tblpY="186"/>
        <w:tblW w:w="3969" w:type="dxa"/>
        <w:tblLook w:val="04A0" w:firstRow="1" w:lastRow="0" w:firstColumn="1" w:lastColumn="0" w:noHBand="0" w:noVBand="1"/>
      </w:tblPr>
      <w:tblGrid>
        <w:gridCol w:w="1985"/>
        <w:gridCol w:w="1984"/>
      </w:tblGrid>
      <w:tr w:rsidR="0079745D" w:rsidRPr="00B154CB" w14:paraId="7FF90573" w14:textId="77777777" w:rsidTr="0079745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B44B4A" w14:textId="77777777" w:rsidR="0079745D" w:rsidRPr="00B154CB" w:rsidRDefault="0079745D" w:rsidP="0079745D">
            <w:pPr>
              <w:spacing w:line="200" w:lineRule="atLeast"/>
              <w:rPr>
                <w:rFonts w:eastAsia="等线"/>
              </w:rPr>
            </w:pPr>
            <w:bookmarkStart w:id="6" w:name="OLE_LINK1"/>
            <w:bookmarkStart w:id="7" w:name="OLE_LINK2"/>
            <w:r>
              <w:rPr>
                <w:rFonts w:eastAsia="等线" w:hint="eastAsia"/>
              </w:rPr>
              <w:t>L</w:t>
            </w:r>
            <w:r>
              <w:rPr>
                <w:rFonts w:eastAsia="等线"/>
              </w:rPr>
              <w:t>abel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B918CB" w14:textId="77777777" w:rsidR="0079745D" w:rsidRPr="00B154CB" w:rsidRDefault="0079745D" w:rsidP="0079745D">
            <w:pPr>
              <w:spacing w:line="200" w:lineRule="atLeast"/>
              <w:rPr>
                <w:rFonts w:eastAsia="等线"/>
              </w:rPr>
            </w:pPr>
            <w:r>
              <w:rPr>
                <w:rFonts w:eastAsia="等线"/>
              </w:rPr>
              <w:t>C</w:t>
            </w:r>
            <w:r w:rsidRPr="00B154CB">
              <w:rPr>
                <w:rFonts w:eastAsia="等线"/>
              </w:rPr>
              <w:t>lass</w:t>
            </w:r>
          </w:p>
        </w:tc>
      </w:tr>
      <w:tr w:rsidR="0079745D" w:rsidRPr="00B154CB" w14:paraId="411924B1" w14:textId="77777777" w:rsidTr="0079745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14:paraId="0F530797" w14:textId="77777777" w:rsidR="0079745D" w:rsidRDefault="0079745D" w:rsidP="0079745D">
            <w:pPr>
              <w:spacing w:line="200" w:lineRule="atLeast"/>
              <w:rPr>
                <w:rFonts w:eastAsia="等线"/>
              </w:rPr>
            </w:pPr>
            <w:r>
              <w:rPr>
                <w:rFonts w:eastAsia="等线" w:hint="eastAsia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14:paraId="7F56D43D" w14:textId="77777777" w:rsidR="0079745D" w:rsidRPr="00B154CB" w:rsidRDefault="0079745D" w:rsidP="0079745D">
            <w:pPr>
              <w:spacing w:line="200" w:lineRule="atLeast"/>
              <w:rPr>
                <w:rFonts w:eastAsia="等线"/>
              </w:rPr>
            </w:pPr>
            <w:r>
              <w:rPr>
                <w:rFonts w:eastAsia="等线" w:hint="eastAsia"/>
              </w:rPr>
              <w:t>N</w:t>
            </w:r>
            <w:r>
              <w:rPr>
                <w:rFonts w:eastAsia="等线"/>
              </w:rPr>
              <w:t>o data</w:t>
            </w:r>
          </w:p>
        </w:tc>
      </w:tr>
      <w:tr w:rsidR="0079745D" w:rsidRPr="00555955" w14:paraId="1ECC276A" w14:textId="77777777" w:rsidTr="0079745D">
        <w:trPr>
          <w:trHeight w:val="454"/>
        </w:trPr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A16FF1" w14:textId="3E3C2A1C" w:rsidR="0079745D" w:rsidRPr="00555955" w:rsidRDefault="00723184" w:rsidP="0079745D">
            <w:pPr>
              <w:spacing w:line="200" w:lineRule="atLeast"/>
              <w:rPr>
                <w:rFonts w:eastAsia="等线"/>
              </w:rPr>
            </w:pPr>
            <w:r>
              <w:rPr>
                <w:rFonts w:eastAsia="等线"/>
              </w:rPr>
              <w:t>1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5061FE" w14:textId="77777777" w:rsidR="0079745D" w:rsidRPr="00555955" w:rsidRDefault="0079745D" w:rsidP="0079745D">
            <w:pPr>
              <w:spacing w:line="200" w:lineRule="atLeast"/>
              <w:rPr>
                <w:rFonts w:eastAsia="等线"/>
              </w:rPr>
            </w:pPr>
            <w:r>
              <w:rPr>
                <w:rFonts w:eastAsia="等线"/>
              </w:rPr>
              <w:t>O</w:t>
            </w:r>
            <w:r>
              <w:rPr>
                <w:rFonts w:eastAsia="等线" w:hint="eastAsia"/>
              </w:rPr>
              <w:t>il</w:t>
            </w:r>
            <w:r>
              <w:rPr>
                <w:rFonts w:eastAsia="等线"/>
              </w:rPr>
              <w:t xml:space="preserve"> Palm</w:t>
            </w:r>
          </w:p>
        </w:tc>
      </w:tr>
      <w:bookmarkEnd w:id="6"/>
      <w:bookmarkEnd w:id="7"/>
    </w:tbl>
    <w:p w14:paraId="78C8AC38" w14:textId="39750E90" w:rsidR="00E476B7" w:rsidRDefault="00E476B7"/>
    <w:p w14:paraId="5ABC82CD" w14:textId="0CF2E02C" w:rsidR="009260BF" w:rsidRPr="009260BF" w:rsidRDefault="009260BF" w:rsidP="009260BF"/>
    <w:p w14:paraId="5C8EA876" w14:textId="67E1A4B6" w:rsidR="009260BF" w:rsidRPr="009260BF" w:rsidRDefault="009260BF" w:rsidP="009260BF"/>
    <w:p w14:paraId="5678BEE5" w14:textId="6CC08B4E" w:rsidR="009260BF" w:rsidRDefault="009260BF" w:rsidP="009260BF">
      <w:pPr>
        <w:rPr>
          <w:rFonts w:eastAsiaTheme="minorEastAsia"/>
        </w:rPr>
      </w:pPr>
    </w:p>
    <w:p w14:paraId="31AD15D7" w14:textId="7AC4ACE6" w:rsidR="00BF1E7E" w:rsidRDefault="00BF1E7E" w:rsidP="009260BF">
      <w:pPr>
        <w:rPr>
          <w:rFonts w:eastAsiaTheme="minorEastAsia"/>
        </w:rPr>
      </w:pPr>
      <w:r>
        <w:rPr>
          <w:rFonts w:eastAsiaTheme="minorEastAsia" w:hint="eastAsia"/>
        </w:rPr>
        <w:t>R</w:t>
      </w:r>
      <w:r>
        <w:rPr>
          <w:rFonts w:eastAsiaTheme="minorEastAsia"/>
        </w:rPr>
        <w:t>eference:</w:t>
      </w:r>
    </w:p>
    <w:p w14:paraId="6629F627" w14:textId="0FB9F22B" w:rsidR="00BF1E7E" w:rsidRDefault="00BF1E7E" w:rsidP="004A479B">
      <w:pPr>
        <w:spacing w:line="240" w:lineRule="auto"/>
        <w:rPr>
          <w:vertAlign w:val="superscript"/>
        </w:rPr>
      </w:pPr>
      <w:r w:rsidRPr="00BF1E7E">
        <w:rPr>
          <w:vertAlign w:val="superscript"/>
        </w:rPr>
        <w:t>[1]</w:t>
      </w:r>
      <w:r w:rsidR="004A479B">
        <w:rPr>
          <w:vertAlign w:val="superscript"/>
        </w:rPr>
        <w:t xml:space="preserve"> </w:t>
      </w:r>
      <w:r w:rsidR="004A479B" w:rsidRPr="004A479B">
        <w:t>Xu, Y. et al. Annual oil palm plantation maps in Malaysia and Indonesia from 2001 to 2016. Earth Syst. Sci. Data 12, 847-867, doi:10.5194/essd-12-847-2020 (2020).</w:t>
      </w:r>
    </w:p>
    <w:p w14:paraId="7DEB0A69" w14:textId="59754964" w:rsidR="004A479B" w:rsidRPr="004A479B" w:rsidRDefault="00BF1E7E" w:rsidP="004A479B">
      <w:pPr>
        <w:spacing w:line="240" w:lineRule="auto"/>
      </w:pPr>
      <w:r w:rsidRPr="00BF1E7E">
        <w:rPr>
          <w:vertAlign w:val="superscript"/>
        </w:rPr>
        <w:t>[</w:t>
      </w:r>
      <w:r>
        <w:rPr>
          <w:vertAlign w:val="superscript"/>
        </w:rPr>
        <w:t>2</w:t>
      </w:r>
      <w:r w:rsidRPr="00BF1E7E">
        <w:rPr>
          <w:vertAlign w:val="superscript"/>
        </w:rPr>
        <w:t>]</w:t>
      </w:r>
      <w:r w:rsidR="004A479B" w:rsidRPr="004A479B">
        <w:t xml:space="preserve"> Gong, P. et al. Stable classification with limited sample: transferring a 30-m resolution sample set collected in 2015 to mapping 10-m resolution global land cover in 2017. Science Bulletin 64, 370-373, </w:t>
      </w:r>
      <w:proofErr w:type="spellStart"/>
      <w:r w:rsidR="001350AF" w:rsidRPr="004A479B">
        <w:t>doi</w:t>
      </w:r>
      <w:proofErr w:type="spellEnd"/>
      <w:r w:rsidR="001350AF" w:rsidRPr="004A479B">
        <w:t>: https://doi.org/10.1016/j.scib.2019.03.002</w:t>
      </w:r>
      <w:r w:rsidR="004A479B" w:rsidRPr="004A479B">
        <w:t xml:space="preserve"> (2019).</w:t>
      </w:r>
    </w:p>
    <w:p w14:paraId="2109FFB6" w14:textId="3CFB6817" w:rsidR="00BF1E7E" w:rsidRDefault="00BF1E7E" w:rsidP="009260BF">
      <w:pPr>
        <w:rPr>
          <w:rFonts w:eastAsiaTheme="minorEastAsia"/>
        </w:rPr>
      </w:pPr>
    </w:p>
    <w:p w14:paraId="5D5D7A1D" w14:textId="77777777" w:rsidR="009260BF" w:rsidRDefault="009260BF" w:rsidP="009260BF">
      <w:r>
        <w:t>Contact:</w:t>
      </w:r>
    </w:p>
    <w:p w14:paraId="48691D46" w14:textId="23AB4E85" w:rsidR="009260BF" w:rsidRDefault="009260BF" w:rsidP="009260BF">
      <w:proofErr w:type="spellStart"/>
      <w:r>
        <w:t>Yidi</w:t>
      </w:r>
      <w:proofErr w:type="spellEnd"/>
      <w:r>
        <w:t xml:space="preserve"> Xu (</w:t>
      </w:r>
      <w:r w:rsidR="007803CC">
        <w:t>ydxu1028</w:t>
      </w:r>
      <w:r>
        <w:t>@</w:t>
      </w:r>
      <w:r w:rsidR="007803CC">
        <w:t>g</w:t>
      </w:r>
      <w:r>
        <w:t>mail</w:t>
      </w:r>
      <w:bookmarkStart w:id="8" w:name="_GoBack"/>
      <w:bookmarkEnd w:id="8"/>
      <w:r>
        <w:t>.</w:t>
      </w:r>
      <w:r w:rsidR="007803CC">
        <w:t>com</w:t>
      </w:r>
      <w:r>
        <w:t>) and Le Yu (</w:t>
      </w:r>
      <w:hyperlink r:id="rId6" w:history="1">
        <w:r w:rsidR="004A479B" w:rsidRPr="00A86195">
          <w:rPr>
            <w:rStyle w:val="ac"/>
          </w:rPr>
          <w:t>leyu@tsinghua.edu.cn</w:t>
        </w:r>
      </w:hyperlink>
      <w:r>
        <w:t>).</w:t>
      </w:r>
    </w:p>
    <w:p w14:paraId="6247482E" w14:textId="702A838A" w:rsidR="004A479B" w:rsidRPr="004A479B" w:rsidRDefault="004A479B" w:rsidP="009260BF">
      <w:pPr>
        <w:rPr>
          <w:rFonts w:eastAsiaTheme="minorEastAsia"/>
        </w:rPr>
      </w:pPr>
    </w:p>
    <w:sectPr w:rsidR="004A479B" w:rsidRPr="004A4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D455B" w14:textId="77777777" w:rsidR="009C7718" w:rsidRDefault="009C7718" w:rsidP="007C3292">
      <w:pPr>
        <w:spacing w:line="240" w:lineRule="auto"/>
      </w:pPr>
      <w:r>
        <w:separator/>
      </w:r>
    </w:p>
  </w:endnote>
  <w:endnote w:type="continuationSeparator" w:id="0">
    <w:p w14:paraId="55A593C2" w14:textId="77777777" w:rsidR="009C7718" w:rsidRDefault="009C7718" w:rsidP="007C32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7F4E0" w14:textId="77777777" w:rsidR="009C7718" w:rsidRDefault="009C7718" w:rsidP="007C3292">
      <w:pPr>
        <w:spacing w:line="240" w:lineRule="auto"/>
      </w:pPr>
      <w:r>
        <w:separator/>
      </w:r>
    </w:p>
  </w:footnote>
  <w:footnote w:type="continuationSeparator" w:id="0">
    <w:p w14:paraId="74EAA7E5" w14:textId="77777777" w:rsidR="009C7718" w:rsidRDefault="009C7718" w:rsidP="007C32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xMre0sDQFsixNLJV0lIJTi4sz8/NACgxrAUsDOVksAAAA"/>
  </w:docVars>
  <w:rsids>
    <w:rsidRoot w:val="005050A6"/>
    <w:rsid w:val="00003870"/>
    <w:rsid w:val="00073A05"/>
    <w:rsid w:val="001350AF"/>
    <w:rsid w:val="0013743D"/>
    <w:rsid w:val="00167358"/>
    <w:rsid w:val="001F761C"/>
    <w:rsid w:val="002E3CA3"/>
    <w:rsid w:val="00347CF3"/>
    <w:rsid w:val="00381FC6"/>
    <w:rsid w:val="003A181E"/>
    <w:rsid w:val="003E381B"/>
    <w:rsid w:val="004206A5"/>
    <w:rsid w:val="004425E3"/>
    <w:rsid w:val="00445A52"/>
    <w:rsid w:val="004578CF"/>
    <w:rsid w:val="004A479B"/>
    <w:rsid w:val="005050A6"/>
    <w:rsid w:val="005B1D9E"/>
    <w:rsid w:val="005C629F"/>
    <w:rsid w:val="005F35B1"/>
    <w:rsid w:val="006836D3"/>
    <w:rsid w:val="006B03C1"/>
    <w:rsid w:val="006D3875"/>
    <w:rsid w:val="00723184"/>
    <w:rsid w:val="00724066"/>
    <w:rsid w:val="007803CC"/>
    <w:rsid w:val="0079745D"/>
    <w:rsid w:val="007A23FD"/>
    <w:rsid w:val="007C3292"/>
    <w:rsid w:val="008422AE"/>
    <w:rsid w:val="00861472"/>
    <w:rsid w:val="008A3873"/>
    <w:rsid w:val="008D45D6"/>
    <w:rsid w:val="009260BF"/>
    <w:rsid w:val="0097566A"/>
    <w:rsid w:val="009C7718"/>
    <w:rsid w:val="009F2D79"/>
    <w:rsid w:val="00A231A8"/>
    <w:rsid w:val="00B23BF7"/>
    <w:rsid w:val="00BB1DAF"/>
    <w:rsid w:val="00BF1E7E"/>
    <w:rsid w:val="00CA72E6"/>
    <w:rsid w:val="00D9054E"/>
    <w:rsid w:val="00DA716B"/>
    <w:rsid w:val="00E31EF2"/>
    <w:rsid w:val="00E476B7"/>
    <w:rsid w:val="00E63520"/>
    <w:rsid w:val="00E839D1"/>
    <w:rsid w:val="00E9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D7068"/>
  <w15:chartTrackingRefBased/>
  <w15:docId w15:val="{4822C305-59D5-46AC-B85F-8E5F5D6E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29F"/>
    <w:pPr>
      <w:widowControl w:val="0"/>
      <w:spacing w:line="360" w:lineRule="auto"/>
      <w:jc w:val="both"/>
    </w:pPr>
    <w:rPr>
      <w:rFonts w:ascii="Times New Roman" w:eastAsia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32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29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3292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B03C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6B03C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6B03C1"/>
    <w:rPr>
      <w:rFonts w:ascii="Times New Roman" w:eastAsia="Times New Roman" w:hAnsi="Times New Roman"/>
      <w:sz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B03C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6B03C1"/>
    <w:rPr>
      <w:rFonts w:ascii="Times New Roman" w:eastAsia="Times New Roman" w:hAnsi="Times New Roman"/>
      <w:b/>
      <w:bCs/>
      <w:sz w:val="20"/>
    </w:rPr>
  </w:style>
  <w:style w:type="character" w:styleId="ac">
    <w:name w:val="Hyperlink"/>
    <w:basedOn w:val="a0"/>
    <w:uiPriority w:val="99"/>
    <w:unhideWhenUsed/>
    <w:rsid w:val="004A479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A4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yu@tsinghua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Wang</dc:creator>
  <cp:keywords/>
  <dc:description/>
  <cp:lastModifiedBy>yd xu</cp:lastModifiedBy>
  <cp:revision>9</cp:revision>
  <dcterms:created xsi:type="dcterms:W3CDTF">2021-11-07T03:03:00Z</dcterms:created>
  <dcterms:modified xsi:type="dcterms:W3CDTF">2021-11-07T09:47:00Z</dcterms:modified>
</cp:coreProperties>
</file>