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7D91" w:rsidRPr="00DC729D" w:rsidRDefault="00DB15B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DC729D">
        <w:rPr>
          <w:rFonts w:ascii="Times New Roman" w:hAnsi="Times New Roman" w:cs="Times New Roman"/>
          <w:b/>
          <w:i/>
          <w:sz w:val="24"/>
          <w:szCs w:val="24"/>
          <w:lang w:val="en-US"/>
        </w:rPr>
        <w:t>Supplementary Table 2</w:t>
      </w:r>
      <w:r w:rsidR="00DC729D" w:rsidRPr="00DC729D">
        <w:rPr>
          <w:rFonts w:ascii="Times New Roman" w:hAnsi="Times New Roman" w:cs="Times New Roman"/>
          <w:b/>
          <w:i/>
          <w:sz w:val="24"/>
          <w:szCs w:val="24"/>
          <w:lang w:val="en-US"/>
        </w:rPr>
        <w:t>:</w:t>
      </w:r>
      <w:r w:rsidR="00D735AF" w:rsidRPr="00DC729D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D735AF" w:rsidRPr="00DC729D">
        <w:rPr>
          <w:rFonts w:ascii="Times New Roman" w:hAnsi="Times New Roman" w:cs="Times New Roman"/>
          <w:color w:val="000000"/>
          <w:sz w:val="24"/>
          <w:szCs w:val="24"/>
          <w:lang w:val="en-US"/>
        </w:rPr>
        <w:t>Deviations from pre-registration</w:t>
      </w:r>
      <w:r w:rsidR="00DC729D">
        <w:rPr>
          <w:rFonts w:ascii="Times New Roman" w:hAnsi="Times New Roman" w:cs="Times New Roman"/>
          <w:color w:val="000000"/>
          <w:sz w:val="24"/>
          <w:szCs w:val="24"/>
          <w:lang w:val="en-US"/>
        </w:rPr>
        <w:t>.</w:t>
      </w:r>
      <w:bookmarkStart w:id="0" w:name="_GoBack"/>
      <w:bookmarkEnd w:id="0"/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05"/>
        <w:gridCol w:w="1160"/>
        <w:gridCol w:w="3392"/>
        <w:gridCol w:w="2803"/>
      </w:tblGrid>
      <w:tr w:rsidR="005E7D91" w:rsidRPr="00907B41" w:rsidTr="000143B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8" w:space="0" w:color="000000"/>
            </w:tcBorders>
            <w:shd w:val="clear" w:color="auto" w:fill="808080" w:themeFill="background1" w:themeFillShade="80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E7D91" w:rsidRPr="00907B41" w:rsidRDefault="005E7D91" w:rsidP="00EC7D11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FFFFFF" w:themeColor="background1"/>
                <w:sz w:val="20"/>
                <w:szCs w:val="20"/>
                <w:lang w:val="en-US" w:eastAsia="de-DE"/>
              </w:rPr>
            </w:pPr>
            <w:r w:rsidRPr="00907B41">
              <w:rPr>
                <w:rFonts w:eastAsia="Times New Roman" w:cstheme="minorHAnsi"/>
                <w:b/>
                <w:color w:val="FFFFFF" w:themeColor="background1"/>
                <w:sz w:val="20"/>
                <w:szCs w:val="20"/>
                <w:lang w:val="en-US" w:eastAsia="de-DE"/>
              </w:rPr>
              <w:t>Pre-registration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8" w:space="0" w:color="000000"/>
            </w:tcBorders>
            <w:shd w:val="clear" w:color="auto" w:fill="808080" w:themeFill="background1" w:themeFillShade="80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E7D91" w:rsidRPr="00907B41" w:rsidRDefault="005E7D91" w:rsidP="00EC7D11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FFFFFF" w:themeColor="background1"/>
                <w:sz w:val="20"/>
                <w:szCs w:val="20"/>
                <w:lang w:val="en-US" w:eastAsia="de-DE"/>
              </w:rPr>
            </w:pPr>
            <w:r w:rsidRPr="00907B41">
              <w:rPr>
                <w:rFonts w:eastAsia="Times New Roman" w:cstheme="minorHAnsi"/>
                <w:b/>
                <w:color w:val="FFFFFF" w:themeColor="background1"/>
                <w:sz w:val="20"/>
                <w:szCs w:val="20"/>
                <w:lang w:val="en-US" w:eastAsia="de-DE"/>
              </w:rPr>
              <w:t>Deviation type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8" w:space="0" w:color="000000"/>
            </w:tcBorders>
            <w:shd w:val="clear" w:color="auto" w:fill="808080" w:themeFill="background1" w:themeFillShade="80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E7D91" w:rsidRPr="00907B41" w:rsidRDefault="005E7D91" w:rsidP="00EC7D11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FFFFFF" w:themeColor="background1"/>
                <w:sz w:val="20"/>
                <w:szCs w:val="20"/>
                <w:lang w:val="en-US" w:eastAsia="de-DE"/>
              </w:rPr>
            </w:pPr>
            <w:r w:rsidRPr="00907B41">
              <w:rPr>
                <w:rFonts w:eastAsia="Times New Roman" w:cstheme="minorHAnsi"/>
                <w:b/>
                <w:color w:val="FFFFFF" w:themeColor="background1"/>
                <w:sz w:val="20"/>
                <w:szCs w:val="20"/>
                <w:lang w:val="en-US" w:eastAsia="de-DE"/>
              </w:rPr>
              <w:t>Manuscript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8" w:space="0" w:color="000000"/>
            </w:tcBorders>
            <w:shd w:val="clear" w:color="auto" w:fill="808080" w:themeFill="background1" w:themeFillShade="80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E7D91" w:rsidRPr="00907B41" w:rsidRDefault="005E7D91" w:rsidP="00EC7D11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FFFFFF" w:themeColor="background1"/>
                <w:sz w:val="20"/>
                <w:szCs w:val="20"/>
                <w:lang w:val="en-US" w:eastAsia="de-DE"/>
              </w:rPr>
            </w:pPr>
            <w:r w:rsidRPr="00907B41">
              <w:rPr>
                <w:rFonts w:eastAsia="Times New Roman" w:cstheme="minorHAnsi"/>
                <w:b/>
                <w:color w:val="FFFFFF" w:themeColor="background1"/>
                <w:sz w:val="20"/>
                <w:szCs w:val="20"/>
                <w:lang w:val="en-US" w:eastAsia="de-DE"/>
              </w:rPr>
              <w:t>Justification</w:t>
            </w:r>
          </w:p>
        </w:tc>
      </w:tr>
      <w:tr w:rsidR="00537F04" w:rsidRPr="00DC729D" w:rsidTr="00B44E03">
        <w:tc>
          <w:tcPr>
            <w:tcW w:w="0" w:type="auto"/>
            <w:tcBorders>
              <w:top w:val="single" w:sz="12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7F04" w:rsidRPr="00907B41" w:rsidRDefault="00537F04" w:rsidP="00537F04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eastAsia="de-DE"/>
              </w:rPr>
              <w:t xml:space="preserve">Not </w:t>
            </w:r>
            <w:proofErr w:type="spellStart"/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eastAsia="de-DE"/>
              </w:rPr>
              <w:t>pre</w:t>
            </w:r>
            <w:proofErr w:type="spellEnd"/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eastAsia="de-DE"/>
              </w:rPr>
              <w:t>-registered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7F04" w:rsidRPr="00907B41" w:rsidRDefault="00537F04" w:rsidP="00537F04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eastAsia="de-DE"/>
              </w:rPr>
              <w:t xml:space="preserve">Additional </w:t>
            </w:r>
            <w:proofErr w:type="spellStart"/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eastAsia="de-DE"/>
              </w:rPr>
              <w:t>analyses</w:t>
            </w:r>
            <w:proofErr w:type="spellEnd"/>
          </w:p>
        </w:tc>
        <w:tc>
          <w:tcPr>
            <w:tcW w:w="0" w:type="auto"/>
            <w:tcBorders>
              <w:top w:val="single" w:sz="12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7F04" w:rsidRPr="00907B41" w:rsidRDefault="00537F04" w:rsidP="00537F04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en-US" w:eastAsia="de-DE"/>
              </w:rPr>
            </w:pPr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val="en-US" w:eastAsia="de-DE"/>
              </w:rPr>
              <w:t>Analyses of cross-sectional reliability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7F04" w:rsidRPr="00907B41" w:rsidRDefault="00537F04" w:rsidP="00537F04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en-US" w:eastAsia="de-DE"/>
              </w:rPr>
            </w:pPr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val="en-US" w:eastAsia="de-DE"/>
              </w:rPr>
              <w:t>Considered to provide additional valuable information</w:t>
            </w:r>
          </w:p>
        </w:tc>
      </w:tr>
      <w:tr w:rsidR="00537F04" w:rsidRPr="00DC729D" w:rsidTr="00B44E03"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7F04" w:rsidRPr="00907B41" w:rsidRDefault="00537F04" w:rsidP="00537F04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en-US" w:eastAsia="de-DE"/>
              </w:rPr>
            </w:pPr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val="en-US" w:eastAsia="de-DE"/>
              </w:rPr>
              <w:t>Mixed-effects approach for calculation of ICCS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7F04" w:rsidRPr="00907B41" w:rsidRDefault="00537F04" w:rsidP="00537F04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proofErr w:type="spellStart"/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eastAsia="de-DE"/>
              </w:rPr>
              <w:t>Changes</w:t>
            </w:r>
            <w:proofErr w:type="spellEnd"/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eastAsia="de-DE"/>
              </w:rPr>
              <w:t>analysis</w:t>
            </w:r>
            <w:proofErr w:type="spellEnd"/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eastAsia="de-DE"/>
              </w:rPr>
              <w:t>approach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7F04" w:rsidRPr="00907B41" w:rsidRDefault="00537F04" w:rsidP="00537F04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en-US" w:eastAsia="de-DE"/>
              </w:rPr>
            </w:pPr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val="en-US" w:eastAsia="de-DE"/>
              </w:rPr>
              <w:t>ANOVA approach for calculation of ICCS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7F04" w:rsidRPr="00907B41" w:rsidRDefault="00537F04" w:rsidP="00537F04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en-US" w:eastAsia="de-DE"/>
              </w:rPr>
            </w:pPr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val="en-US" w:eastAsia="de-DE"/>
              </w:rPr>
              <w:t>Statistical approach changed due to model non-convergence problems</w:t>
            </w:r>
          </w:p>
        </w:tc>
      </w:tr>
      <w:tr w:rsidR="00B44E03" w:rsidRPr="00DC729D" w:rsidTr="00B44E03"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E03" w:rsidRPr="00907B41" w:rsidRDefault="00B44E03" w:rsidP="00B44E0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en-US" w:eastAsia="de-DE"/>
              </w:rPr>
            </w:pPr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val="en-US" w:eastAsia="de-DE"/>
              </w:rPr>
              <w:t>Calculate ICCs for ranked and non-ranked data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E03" w:rsidRPr="00907B41" w:rsidRDefault="00B44E03" w:rsidP="00B44E0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proofErr w:type="spellStart"/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eastAsia="de-DE"/>
              </w:rPr>
              <w:t>Omitted</w:t>
            </w:r>
            <w:proofErr w:type="spellEnd"/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eastAsia="de-DE"/>
              </w:rPr>
              <w:t>pre</w:t>
            </w:r>
            <w:proofErr w:type="spellEnd"/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eastAsia="de-DE"/>
              </w:rPr>
              <w:t xml:space="preserve">-registered </w:t>
            </w:r>
            <w:proofErr w:type="spellStart"/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eastAsia="de-DE"/>
              </w:rPr>
              <w:t>specification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E03" w:rsidRPr="00907B41" w:rsidRDefault="00B44E03" w:rsidP="00B44E0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eastAsia="de-DE"/>
              </w:rPr>
              <w:t>Non-</w:t>
            </w:r>
            <w:proofErr w:type="spellStart"/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eastAsia="de-DE"/>
              </w:rPr>
              <w:t>ranked</w:t>
            </w:r>
            <w:proofErr w:type="spellEnd"/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eastAsia="de-DE"/>
              </w:rPr>
              <w:t xml:space="preserve"> ICCs </w:t>
            </w:r>
            <w:proofErr w:type="spellStart"/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eastAsia="de-DE"/>
              </w:rPr>
              <w:t>only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E03" w:rsidRPr="00907B41" w:rsidRDefault="00B44E03" w:rsidP="00B44E03">
            <w:pPr>
              <w:spacing w:line="240" w:lineRule="auto"/>
              <w:rPr>
                <w:rFonts w:eastAsia="Times New Roman" w:cstheme="minorHAnsi"/>
                <w:sz w:val="16"/>
                <w:szCs w:val="16"/>
                <w:lang w:val="en-US" w:eastAsia="de-DE"/>
              </w:rPr>
            </w:pPr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val="en-US" w:eastAsia="de-DE"/>
              </w:rPr>
              <w:t xml:space="preserve">During closer inspection of the conceptualization of </w:t>
            </w:r>
            <w:proofErr w:type="spellStart"/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val="en-US" w:eastAsia="de-DE"/>
              </w:rPr>
              <w:t>ICC</w:t>
            </w:r>
            <w:r w:rsidRPr="00A94F5C">
              <w:rPr>
                <w:rFonts w:eastAsia="Times New Roman" w:cstheme="minorHAnsi"/>
                <w:color w:val="000000"/>
                <w:sz w:val="16"/>
                <w:szCs w:val="16"/>
                <w:vertAlign w:val="subscript"/>
                <w:lang w:val="en-US" w:eastAsia="de-DE"/>
              </w:rPr>
              <w:t>con</w:t>
            </w:r>
            <w:proofErr w:type="spellEnd"/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val="en-US" w:eastAsia="de-DE"/>
              </w:rPr>
              <w:t xml:space="preserve">, we </w:t>
            </w:r>
            <w:proofErr w:type="spellStart"/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val="en-US" w:eastAsia="de-DE"/>
              </w:rPr>
              <w:t>realised</w:t>
            </w:r>
            <w:proofErr w:type="spellEnd"/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val="en-US" w:eastAsia="de-DE"/>
              </w:rPr>
              <w:t xml:space="preserve"> that it would be redundant to calculate both </w:t>
            </w:r>
            <w:proofErr w:type="spellStart"/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val="en-US" w:eastAsia="de-DE"/>
              </w:rPr>
              <w:t>ICC</w:t>
            </w:r>
            <w:r w:rsidRPr="00A94F5C">
              <w:rPr>
                <w:rFonts w:eastAsia="Times New Roman" w:cstheme="minorHAnsi"/>
                <w:color w:val="000000"/>
                <w:sz w:val="16"/>
                <w:szCs w:val="16"/>
                <w:vertAlign w:val="subscript"/>
                <w:lang w:val="en-US" w:eastAsia="de-DE"/>
              </w:rPr>
              <w:t>abs</w:t>
            </w:r>
            <w:proofErr w:type="spellEnd"/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val="en-US" w:eastAsia="de-DE"/>
              </w:rPr>
              <w:t xml:space="preserve"> and </w:t>
            </w:r>
            <w:proofErr w:type="spellStart"/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val="en-US" w:eastAsia="de-DE"/>
              </w:rPr>
              <w:t>ICC</w:t>
            </w:r>
            <w:r w:rsidRPr="00A94F5C">
              <w:rPr>
                <w:rFonts w:eastAsia="Times New Roman" w:cstheme="minorHAnsi"/>
                <w:color w:val="000000"/>
                <w:sz w:val="16"/>
                <w:szCs w:val="16"/>
                <w:vertAlign w:val="subscript"/>
                <w:lang w:val="en-US" w:eastAsia="de-DE"/>
              </w:rPr>
              <w:t>con</w:t>
            </w:r>
            <w:proofErr w:type="spellEnd"/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val="en-US" w:eastAsia="de-DE"/>
              </w:rPr>
              <w:t xml:space="preserve"> with ranked and non-ranked data as </w:t>
            </w:r>
            <w:proofErr w:type="spellStart"/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val="en-US" w:eastAsia="de-DE"/>
              </w:rPr>
              <w:t>ICC</w:t>
            </w:r>
            <w:r w:rsidRPr="00A94F5C">
              <w:rPr>
                <w:rFonts w:eastAsia="Times New Roman" w:cstheme="minorHAnsi"/>
                <w:color w:val="000000"/>
                <w:sz w:val="16"/>
                <w:szCs w:val="16"/>
                <w:vertAlign w:val="subscript"/>
                <w:lang w:val="en-US" w:eastAsia="de-DE"/>
              </w:rPr>
              <w:t>con</w:t>
            </w:r>
            <w:proofErr w:type="spellEnd"/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val="en-US" w:eastAsia="de-DE"/>
              </w:rPr>
              <w:t xml:space="preserve"> itself ranks the data. Hence, we decided to calculate ICCs based on non-ranked data only.</w:t>
            </w:r>
          </w:p>
        </w:tc>
      </w:tr>
      <w:tr w:rsidR="00537F04" w:rsidRPr="00DC729D" w:rsidTr="00B44E03"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7F04" w:rsidRPr="00907B41" w:rsidRDefault="00537F04" w:rsidP="00537F04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eastAsia="de-DE"/>
              </w:rPr>
              <w:t xml:space="preserve">Not </w:t>
            </w:r>
            <w:proofErr w:type="spellStart"/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eastAsia="de-DE"/>
              </w:rPr>
              <w:t>pre</w:t>
            </w:r>
            <w:proofErr w:type="spellEnd"/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eastAsia="de-DE"/>
              </w:rPr>
              <w:t>-registered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7F04" w:rsidRPr="00907B41" w:rsidRDefault="00537F04" w:rsidP="00537F04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eastAsia="de-DE"/>
              </w:rPr>
              <w:t xml:space="preserve">Additional </w:t>
            </w:r>
            <w:proofErr w:type="spellStart"/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eastAsia="de-DE"/>
              </w:rPr>
              <w:t>analyses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7F04" w:rsidRPr="00907B41" w:rsidRDefault="00537F04" w:rsidP="00537F04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en-US" w:eastAsia="de-DE"/>
              </w:rPr>
            </w:pPr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val="en-US" w:eastAsia="de-DE"/>
              </w:rPr>
              <w:t xml:space="preserve">Inclusion of ICC for SCRs to the US and US </w:t>
            </w:r>
            <w:proofErr w:type="spellStart"/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val="en-US" w:eastAsia="de-DE"/>
              </w:rPr>
              <w:t>aversiveness</w:t>
            </w:r>
            <w:proofErr w:type="spellEnd"/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val="en-US" w:eastAsia="de-DE"/>
              </w:rPr>
              <w:t xml:space="preserve"> ratings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7F04" w:rsidRPr="00907B41" w:rsidRDefault="00537F04" w:rsidP="00537F04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en-US" w:eastAsia="de-DE"/>
              </w:rPr>
            </w:pPr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val="en-US" w:eastAsia="de-DE"/>
              </w:rPr>
              <w:t>Considered to provide valuable information</w:t>
            </w:r>
          </w:p>
        </w:tc>
      </w:tr>
      <w:tr w:rsidR="00537F04" w:rsidRPr="00DC729D" w:rsidTr="00B44E03"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7F04" w:rsidRPr="00907B41" w:rsidRDefault="00537F04" w:rsidP="00537F04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eastAsia="de-DE"/>
              </w:rPr>
              <w:t xml:space="preserve">Not </w:t>
            </w:r>
            <w:proofErr w:type="spellStart"/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eastAsia="de-DE"/>
              </w:rPr>
              <w:t>pre</w:t>
            </w:r>
            <w:proofErr w:type="spellEnd"/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eastAsia="de-DE"/>
              </w:rPr>
              <w:t>-registered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7F04" w:rsidRPr="00907B41" w:rsidRDefault="00537F04" w:rsidP="00537F04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eastAsia="de-DE"/>
              </w:rPr>
              <w:t xml:space="preserve">Additional </w:t>
            </w:r>
            <w:proofErr w:type="spellStart"/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eastAsia="de-DE"/>
              </w:rPr>
              <w:t>analyses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7F04" w:rsidRPr="00907B41" w:rsidRDefault="00537F04" w:rsidP="00537F04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en-US" w:eastAsia="de-DE"/>
              </w:rPr>
            </w:pPr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val="en-US" w:eastAsia="de-DE"/>
              </w:rPr>
              <w:t>Additional phase operationalization: last two extinction trials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7F04" w:rsidRPr="00907B41" w:rsidRDefault="00537F04" w:rsidP="00537F04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en-US" w:eastAsia="de-DE"/>
              </w:rPr>
            </w:pPr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val="en-US" w:eastAsia="de-DE"/>
              </w:rPr>
              <w:t>Considered to provide valuable information for completeness</w:t>
            </w:r>
          </w:p>
        </w:tc>
      </w:tr>
      <w:tr w:rsidR="00B44E03" w:rsidRPr="00DC729D" w:rsidTr="00B44E03"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E03" w:rsidRPr="00907B41" w:rsidRDefault="00B44E03" w:rsidP="00B44E0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eastAsia="de-DE"/>
              </w:rPr>
              <w:t xml:space="preserve">Not </w:t>
            </w:r>
            <w:proofErr w:type="spellStart"/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eastAsia="de-DE"/>
              </w:rPr>
              <w:t>pre</w:t>
            </w:r>
            <w:proofErr w:type="spellEnd"/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eastAsia="de-DE"/>
              </w:rPr>
              <w:t>-registered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E03" w:rsidRPr="00907B41" w:rsidRDefault="00B44E03" w:rsidP="00B44E0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eastAsia="de-DE"/>
              </w:rPr>
              <w:t xml:space="preserve">Additional </w:t>
            </w:r>
            <w:proofErr w:type="spellStart"/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eastAsia="de-DE"/>
              </w:rPr>
              <w:t>analyses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E03" w:rsidRPr="00907B41" w:rsidRDefault="00B44E03" w:rsidP="00B44E0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en-US" w:eastAsia="de-DE"/>
              </w:rPr>
            </w:pPr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val="en-US" w:eastAsia="de-DE"/>
              </w:rPr>
              <w:t>Trial-by trial ICCs for SCRs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E03" w:rsidRPr="00907B41" w:rsidRDefault="00B44E03" w:rsidP="00B44E0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en-US" w:eastAsia="de-DE"/>
              </w:rPr>
            </w:pPr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val="en-US" w:eastAsia="de-DE"/>
              </w:rPr>
              <w:t>Considered to provide additional valuable information</w:t>
            </w:r>
          </w:p>
        </w:tc>
      </w:tr>
      <w:tr w:rsidR="00537F04" w:rsidRPr="00DC729D" w:rsidTr="00B44E03"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7F04" w:rsidRPr="00907B41" w:rsidRDefault="00537F04" w:rsidP="00537F04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eastAsia="de-DE"/>
              </w:rPr>
              <w:t xml:space="preserve">Not </w:t>
            </w:r>
            <w:proofErr w:type="spellStart"/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eastAsia="de-DE"/>
              </w:rPr>
              <w:t>pre</w:t>
            </w:r>
            <w:proofErr w:type="spellEnd"/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eastAsia="de-DE"/>
              </w:rPr>
              <w:t>-registered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7F04" w:rsidRPr="00907B41" w:rsidRDefault="00537F04" w:rsidP="00537F04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eastAsia="de-DE"/>
              </w:rPr>
              <w:t xml:space="preserve">Additional </w:t>
            </w:r>
            <w:proofErr w:type="spellStart"/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eastAsia="de-DE"/>
              </w:rPr>
              <w:t>analyses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7F04" w:rsidRPr="00907B41" w:rsidRDefault="00537F04" w:rsidP="00537F04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en-US" w:eastAsia="de-DE"/>
              </w:rPr>
            </w:pPr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val="en-US" w:eastAsia="de-DE"/>
              </w:rPr>
              <w:t>Inclusion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val="en-US" w:eastAsia="de-DE"/>
              </w:rPr>
              <w:t xml:space="preserve"> of analysis focusing on </w:t>
            </w:r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val="en-US" w:eastAsia="de-DE"/>
              </w:rPr>
              <w:t>reliability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val="en-US" w:eastAsia="de-DE"/>
              </w:rPr>
              <w:t xml:space="preserve"> at the group level for SCRs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7F04" w:rsidRPr="00907B41" w:rsidRDefault="00537F04" w:rsidP="00537F04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en-US" w:eastAsia="de-DE"/>
              </w:rPr>
            </w:pPr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val="en-US" w:eastAsia="de-DE"/>
              </w:rPr>
              <w:t>Considered to provide additional valuable information</w:t>
            </w:r>
          </w:p>
        </w:tc>
      </w:tr>
      <w:tr w:rsidR="00537F04" w:rsidRPr="00DC729D" w:rsidTr="00B44E03"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7F04" w:rsidRPr="00907B41" w:rsidRDefault="00537F04" w:rsidP="00537F04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en-US" w:eastAsia="de-DE"/>
              </w:rPr>
            </w:pPr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val="en-US" w:eastAsia="de-DE"/>
              </w:rPr>
              <w:t>Not pre-registered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7F04" w:rsidRPr="00907B41" w:rsidRDefault="00537F04" w:rsidP="00537F04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en-US" w:eastAsia="de-DE"/>
              </w:rPr>
            </w:pPr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val="en-US" w:eastAsia="de-DE"/>
              </w:rPr>
              <w:t>Additional outcome measure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7F04" w:rsidRPr="00907B41" w:rsidRDefault="00537F04" w:rsidP="00537F04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en-US" w:eastAsia="de-DE"/>
              </w:rPr>
            </w:pPr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val="en-US" w:eastAsia="de-DE"/>
              </w:rPr>
              <w:t>Inclusion of fMRI as an outcome measure and corresponding reliability analyses as well as within-session predictability analyses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7F04" w:rsidRPr="00907B41" w:rsidRDefault="00537F04" w:rsidP="00537F04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en-US" w:eastAsia="de-DE"/>
              </w:rPr>
            </w:pPr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val="en-US" w:eastAsia="de-DE"/>
              </w:rPr>
              <w:t>Considered to provide valuable information</w:t>
            </w:r>
          </w:p>
        </w:tc>
      </w:tr>
      <w:tr w:rsidR="005E7D91" w:rsidRPr="00DC729D" w:rsidTr="00D9501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E7D91" w:rsidRPr="00907B41" w:rsidRDefault="005E7D91" w:rsidP="00EC7D11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en-US" w:eastAsia="de-DE"/>
              </w:rPr>
            </w:pPr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val="en-US" w:eastAsia="de-DE"/>
              </w:rPr>
              <w:t>Multiple linear regression with SCRs or fear ratings during both acquisition and extinction training as multiple predictors for responses at reinstatement-test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E7D91" w:rsidRPr="00907B41" w:rsidRDefault="005E7D91" w:rsidP="00EC7D11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proofErr w:type="spellStart"/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eastAsia="de-DE"/>
              </w:rPr>
              <w:t>Changes</w:t>
            </w:r>
            <w:proofErr w:type="spellEnd"/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eastAsia="de-DE"/>
              </w:rPr>
              <w:t xml:space="preserve"> in </w:t>
            </w:r>
            <w:proofErr w:type="spellStart"/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eastAsia="de-DE"/>
              </w:rPr>
              <w:t>analysis</w:t>
            </w:r>
            <w:proofErr w:type="spellEnd"/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eastAsia="de-DE"/>
              </w:rPr>
              <w:t>approach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E7D91" w:rsidRPr="00907B41" w:rsidRDefault="005E7D91" w:rsidP="00EC7D11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en-US" w:eastAsia="de-DE"/>
              </w:rPr>
            </w:pPr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val="en-US" w:eastAsia="de-DE"/>
              </w:rPr>
              <w:t>Simple linear regressions including SCRs or fear ratings during acquisition training as predictors and responding during reinstatement-test as criterion. Further checks of statistical assumptions revealed heteroscedasticity of the data. Therefore, we conducted simple linear regressions with robust standard errors instead of using classical OLS estimators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E7D91" w:rsidRPr="00907B41" w:rsidRDefault="005E7D91" w:rsidP="00EC7D11">
            <w:pPr>
              <w:spacing w:line="240" w:lineRule="auto"/>
              <w:rPr>
                <w:rFonts w:eastAsia="Times New Roman" w:cstheme="minorHAnsi"/>
                <w:sz w:val="16"/>
                <w:szCs w:val="16"/>
                <w:lang w:val="en-US" w:eastAsia="de-DE"/>
              </w:rPr>
            </w:pPr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val="en-US" w:eastAsia="de-DE"/>
              </w:rPr>
              <w:t>Due to multicollinearity of the predictors resulting from significant associations of responding during acquisition and extinction training the pre-registered analyses were not suitable</w:t>
            </w:r>
          </w:p>
        </w:tc>
      </w:tr>
      <w:tr w:rsidR="005E7D91" w:rsidRPr="00DC729D" w:rsidTr="00D9501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E7D91" w:rsidRPr="00907B41" w:rsidRDefault="005E7D91" w:rsidP="00EC7D11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eastAsia="de-DE"/>
              </w:rPr>
              <w:t xml:space="preserve">Not </w:t>
            </w:r>
            <w:proofErr w:type="spellStart"/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eastAsia="de-DE"/>
              </w:rPr>
              <w:t>pre</w:t>
            </w:r>
            <w:proofErr w:type="spellEnd"/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eastAsia="de-DE"/>
              </w:rPr>
              <w:t>-registered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E7D91" w:rsidRPr="00907B41" w:rsidRDefault="005E7D91" w:rsidP="00EC7D11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eastAsia="de-DE"/>
              </w:rPr>
              <w:t xml:space="preserve">Additional </w:t>
            </w:r>
            <w:proofErr w:type="spellStart"/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eastAsia="de-DE"/>
              </w:rPr>
              <w:t>analyses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E7D91" w:rsidRPr="00907B41" w:rsidRDefault="005E7D91" w:rsidP="00EC7D11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en-US" w:eastAsia="de-DE"/>
              </w:rPr>
            </w:pPr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val="en-US" w:eastAsia="de-DE"/>
              </w:rPr>
              <w:t>We compare different patterns of SCR, fear rating and fMRI data after pooling them for certain data specifications/ROIs in predictability analyses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E7D91" w:rsidRPr="00907B41" w:rsidRDefault="005E7D91" w:rsidP="00EC7D11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en-US" w:eastAsia="de-DE"/>
              </w:rPr>
            </w:pPr>
            <w:r w:rsidRPr="00907B41">
              <w:rPr>
                <w:rFonts w:eastAsia="Times New Roman" w:cstheme="minorHAnsi"/>
                <w:color w:val="000000"/>
                <w:sz w:val="16"/>
                <w:szCs w:val="16"/>
                <w:lang w:val="en-US" w:eastAsia="de-DE"/>
              </w:rPr>
              <w:t>Considered to provide additional valuable information</w:t>
            </w:r>
          </w:p>
        </w:tc>
      </w:tr>
    </w:tbl>
    <w:p w:rsidR="005E7D91" w:rsidRPr="00907B41" w:rsidRDefault="005E7D91">
      <w:pPr>
        <w:rPr>
          <w:rFonts w:cstheme="minorHAnsi"/>
          <w:lang w:val="en-US"/>
        </w:rPr>
      </w:pPr>
    </w:p>
    <w:sectPr w:rsidR="005E7D91" w:rsidRPr="00907B4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D91"/>
    <w:rsid w:val="000143BF"/>
    <w:rsid w:val="00276FCC"/>
    <w:rsid w:val="002824A8"/>
    <w:rsid w:val="00314BEB"/>
    <w:rsid w:val="003D1AED"/>
    <w:rsid w:val="00410599"/>
    <w:rsid w:val="00537F04"/>
    <w:rsid w:val="005E7D91"/>
    <w:rsid w:val="00900277"/>
    <w:rsid w:val="00907B41"/>
    <w:rsid w:val="009E496A"/>
    <w:rsid w:val="00A94F5C"/>
    <w:rsid w:val="00B44E03"/>
    <w:rsid w:val="00CA1B63"/>
    <w:rsid w:val="00D735AF"/>
    <w:rsid w:val="00DB15B6"/>
    <w:rsid w:val="00DC729D"/>
    <w:rsid w:val="00EC7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B7C746-5E5F-4260-9C43-69133C054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5E7D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791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356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klingelhoefer</dc:creator>
  <cp:keywords/>
  <dc:description/>
  <cp:lastModifiedBy>klingelhoefer</cp:lastModifiedBy>
  <cp:revision>13</cp:revision>
  <dcterms:created xsi:type="dcterms:W3CDTF">2022-02-24T11:05:00Z</dcterms:created>
  <dcterms:modified xsi:type="dcterms:W3CDTF">2022-03-11T17:58:00Z</dcterms:modified>
</cp:coreProperties>
</file>