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47AF458" w14:textId="3D2ECC04" w:rsidR="00FA2062" w:rsidRPr="00FA2062" w:rsidRDefault="00FA2062" w:rsidP="00FA2062">
      <w:pPr>
        <w:pStyle w:val="Title1"/>
        <w:spacing w:before="0"/>
        <w:jc w:val="both"/>
        <w:rPr>
          <w:b w:val="0"/>
          <w:sz w:val="20"/>
          <w:szCs w:val="20"/>
          <w:lang w:val="en-GB"/>
        </w:rPr>
      </w:pPr>
      <w:r w:rsidRPr="00FA2062">
        <w:rPr>
          <w:b w:val="0"/>
          <w:sz w:val="20"/>
          <w:szCs w:val="20"/>
          <w:lang w:val="en-GB"/>
        </w:rPr>
        <w:t xml:space="preserve">Publication: </w:t>
      </w:r>
      <w:r w:rsidRPr="00FA2062">
        <w:rPr>
          <w:b w:val="0"/>
          <w:i/>
          <w:sz w:val="20"/>
          <w:szCs w:val="20"/>
          <w:lang w:val="en-GB"/>
        </w:rPr>
        <w:t>Chem</w:t>
      </w:r>
      <w:r>
        <w:rPr>
          <w:b w:val="0"/>
          <w:i/>
          <w:sz w:val="20"/>
          <w:szCs w:val="20"/>
          <w:lang w:val="en-GB"/>
        </w:rPr>
        <w:t>p</w:t>
      </w:r>
      <w:r w:rsidRPr="00FA2062">
        <w:rPr>
          <w:b w:val="0"/>
          <w:i/>
          <w:sz w:val="20"/>
          <w:szCs w:val="20"/>
          <w:lang w:val="en-GB"/>
        </w:rPr>
        <w:t>hoto</w:t>
      </w:r>
      <w:r>
        <w:rPr>
          <w:b w:val="0"/>
          <w:i/>
          <w:sz w:val="20"/>
          <w:szCs w:val="20"/>
          <w:lang w:val="en-GB"/>
        </w:rPr>
        <w:t>c</w:t>
      </w:r>
      <w:r w:rsidRPr="00FA2062">
        <w:rPr>
          <w:b w:val="0"/>
          <w:i/>
          <w:sz w:val="20"/>
          <w:szCs w:val="20"/>
          <w:lang w:val="en-GB"/>
        </w:rPr>
        <w:t>hem</w:t>
      </w:r>
      <w:r>
        <w:rPr>
          <w:b w:val="0"/>
          <w:i/>
          <w:sz w:val="20"/>
          <w:szCs w:val="20"/>
          <w:lang w:val="en-GB"/>
        </w:rPr>
        <w:t>.</w:t>
      </w:r>
      <w:r w:rsidRPr="00FA2062">
        <w:rPr>
          <w:b w:val="0"/>
          <w:sz w:val="20"/>
          <w:szCs w:val="20"/>
          <w:lang w:val="en-GB"/>
        </w:rPr>
        <w:t xml:space="preserve">, </w:t>
      </w:r>
      <w:r w:rsidRPr="00FA2062">
        <w:rPr>
          <w:sz w:val="20"/>
          <w:szCs w:val="20"/>
          <w:lang w:val="en-GB"/>
        </w:rPr>
        <w:t>2021</w:t>
      </w:r>
      <w:r>
        <w:rPr>
          <w:b w:val="0"/>
          <w:sz w:val="20"/>
          <w:szCs w:val="20"/>
          <w:lang w:val="en-GB"/>
        </w:rPr>
        <w:t xml:space="preserve">, </w:t>
      </w:r>
      <w:r w:rsidRPr="00FA2062">
        <w:rPr>
          <w:b w:val="0"/>
          <w:i/>
          <w:sz w:val="20"/>
          <w:szCs w:val="20"/>
          <w:lang w:val="en-GB"/>
        </w:rPr>
        <w:t>5</w:t>
      </w:r>
      <w:r>
        <w:rPr>
          <w:b w:val="0"/>
          <w:sz w:val="20"/>
          <w:szCs w:val="20"/>
          <w:lang w:val="en-GB"/>
        </w:rPr>
        <w:t>, 880-892</w:t>
      </w:r>
      <w:r w:rsidRPr="00FA2062">
        <w:rPr>
          <w:b w:val="0"/>
          <w:sz w:val="20"/>
          <w:szCs w:val="20"/>
          <w:lang w:val="en-GB"/>
        </w:rPr>
        <w:t>. DOI: 10.1002/cptc.202100146</w:t>
      </w:r>
    </w:p>
    <w:p w14:paraId="323C61D4" w14:textId="77777777" w:rsidR="009A1483" w:rsidRPr="00FA2062" w:rsidRDefault="009A1483" w:rsidP="00FA2062">
      <w:pPr>
        <w:pStyle w:val="Title1"/>
        <w:spacing w:before="0"/>
        <w:jc w:val="both"/>
        <w:rPr>
          <w:lang w:val="en-GB"/>
        </w:rPr>
      </w:pPr>
      <w:r w:rsidRPr="00FA2062">
        <w:rPr>
          <w:lang w:val="en-GB"/>
        </w:rPr>
        <w:t>Chiral Cr(III) complexes as promising candidates for Circularly Polarized Luminescence</w:t>
      </w:r>
    </w:p>
    <w:p w14:paraId="5181BE68" w14:textId="77777777" w:rsidR="0038266C" w:rsidRPr="00FA2062" w:rsidRDefault="002B3D1A" w:rsidP="0038266C">
      <w:pPr>
        <w:pStyle w:val="Authors"/>
      </w:pPr>
      <w:r w:rsidRPr="00FA2062">
        <w:rPr>
          <w:lang w:val="en-US"/>
        </w:rPr>
        <w:t>Maxime Poncet,</w:t>
      </w:r>
      <w:r w:rsidRPr="00FA2062">
        <w:rPr>
          <w:vertAlign w:val="superscript"/>
        </w:rPr>
        <w:t xml:space="preserve">[a] </w:t>
      </w:r>
      <w:r w:rsidR="008069E7" w:rsidRPr="00FA2062">
        <w:t>Amina Benchohra,</w:t>
      </w:r>
      <w:r w:rsidR="008069E7" w:rsidRPr="00FA2062">
        <w:rPr>
          <w:lang w:val="en-US"/>
        </w:rPr>
        <w:t>*</w:t>
      </w:r>
      <w:r w:rsidR="008069E7" w:rsidRPr="00FA2062">
        <w:rPr>
          <w:vertAlign w:val="superscript"/>
        </w:rPr>
        <w:t>[a]</w:t>
      </w:r>
      <w:r w:rsidR="008069E7" w:rsidRPr="00FA2062">
        <w:rPr>
          <w:lang w:val="en-US"/>
        </w:rPr>
        <w:t>Juan-Ramón Jiménez</w:t>
      </w:r>
      <w:r w:rsidR="00F87A42" w:rsidRPr="00FA2062">
        <w:rPr>
          <w:lang w:val="en-US"/>
        </w:rPr>
        <w:t>*</w:t>
      </w:r>
      <w:r w:rsidR="00F87A42" w:rsidRPr="00FA2062">
        <w:rPr>
          <w:vertAlign w:val="superscript"/>
        </w:rPr>
        <w:t>[a],[b]</w:t>
      </w:r>
      <w:r w:rsidR="00F87A42" w:rsidRPr="00FA2062">
        <w:t xml:space="preserve"> and </w:t>
      </w:r>
      <w:r w:rsidR="00AF7B06" w:rsidRPr="00FA2062">
        <w:t>Claude Piguet</w:t>
      </w:r>
      <w:r w:rsidR="0038266C" w:rsidRPr="00FA2062">
        <w:t>*</w:t>
      </w:r>
      <w:r w:rsidR="0038266C" w:rsidRPr="00FA2062">
        <w:rPr>
          <w:vertAlign w:val="superscript"/>
        </w:rPr>
        <w:t>[a]</w:t>
      </w:r>
    </w:p>
    <w:p w14:paraId="7972850D" w14:textId="77777777" w:rsidR="002B3D1A" w:rsidRPr="00FA2062" w:rsidRDefault="0038266C" w:rsidP="002B3D1A">
      <w:pPr>
        <w:pStyle w:val="Adress"/>
        <w:pBdr>
          <w:top w:val="single" w:sz="4" w:space="1" w:color="000000"/>
        </w:pBdr>
        <w:ind w:left="426" w:hanging="426"/>
        <w:jc w:val="both"/>
        <w:rPr>
          <w:lang w:val="en-GB"/>
        </w:rPr>
      </w:pPr>
      <w:r w:rsidRPr="00FA2062">
        <w:rPr>
          <w:lang w:val="en-GB"/>
        </w:rPr>
        <w:t>[a]</w:t>
      </w:r>
      <w:r w:rsidRPr="00FA2062">
        <w:rPr>
          <w:lang w:val="en-GB"/>
        </w:rPr>
        <w:tab/>
      </w:r>
      <w:r w:rsidR="002B3D1A" w:rsidRPr="00FA2062">
        <w:rPr>
          <w:lang w:val="en-GB"/>
        </w:rPr>
        <w:t xml:space="preserve">M. Sc. Maxime Poncet, Dr Amina Benchohra, Prof. D. Claude Piguet. Department of Inorganic and Analytical Chemistry, University of Geneva, quai E. Ansermet 30, CH-1211 Geneva 4, Switzerland. E-mail: </w:t>
      </w:r>
      <w:hyperlink r:id="rId8" w:history="1">
        <w:r w:rsidR="008069E7" w:rsidRPr="00FA2062">
          <w:rPr>
            <w:rStyle w:val="Hyperlink"/>
            <w:lang w:val="en-GB"/>
          </w:rPr>
          <w:t>Amina.Benchohra@unige.ch</w:t>
        </w:r>
      </w:hyperlink>
      <w:r w:rsidR="008069E7" w:rsidRPr="00FA2062">
        <w:rPr>
          <w:lang w:val="en-GB"/>
        </w:rPr>
        <w:t xml:space="preserve">; </w:t>
      </w:r>
      <w:hyperlink r:id="rId9" w:history="1">
        <w:r w:rsidR="008069E7" w:rsidRPr="00FA2062">
          <w:rPr>
            <w:rStyle w:val="Hyperlink"/>
            <w:lang w:val="en-GB"/>
          </w:rPr>
          <w:t>Claude.Piguet@unige.ch</w:t>
        </w:r>
      </w:hyperlink>
    </w:p>
    <w:p w14:paraId="39674BCB" w14:textId="77777777" w:rsidR="002B3D1A" w:rsidRPr="00FA2062" w:rsidRDefault="002B3D1A" w:rsidP="002B3D1A">
      <w:pPr>
        <w:pStyle w:val="Adress"/>
        <w:rPr>
          <w:lang w:val="en-GB"/>
        </w:rPr>
      </w:pPr>
      <w:r w:rsidRPr="00FA2062">
        <w:rPr>
          <w:lang w:val="en-GB"/>
        </w:rPr>
        <w:t>[b]</w:t>
      </w:r>
      <w:r w:rsidRPr="00FA2062">
        <w:rPr>
          <w:lang w:val="en-GB"/>
        </w:rPr>
        <w:tab/>
        <w:t xml:space="preserve">Dr Juan-Ramón Jiménez, Department of Inorganic Chemistry University of Granada, Unidad de Excelencia en Química (UEQ) Avda. Fuentenueva S/N, 18071, Granada, Spain. E-mail: </w:t>
      </w:r>
      <w:hyperlink r:id="rId10" w:history="1">
        <w:r w:rsidR="00171005" w:rsidRPr="00FA2062">
          <w:rPr>
            <w:rStyle w:val="Hyperlink"/>
            <w:lang w:val="en-GB"/>
          </w:rPr>
          <w:t>jrjimenez@ugr.es</w:t>
        </w:r>
      </w:hyperlink>
    </w:p>
    <w:p w14:paraId="4AD37F31" w14:textId="77777777" w:rsidR="009A1483" w:rsidRPr="00FA2062" w:rsidRDefault="009A1483" w:rsidP="009A1483">
      <w:pPr>
        <w:pStyle w:val="Adress"/>
        <w:ind w:firstLine="0"/>
        <w:rPr>
          <w:lang w:val="en-GB"/>
        </w:rPr>
      </w:pPr>
    </w:p>
    <w:p w14:paraId="2EC3497A" w14:textId="77777777" w:rsidR="00F27EBE" w:rsidRPr="00FA2062" w:rsidRDefault="00F27EBE" w:rsidP="009A1483">
      <w:pPr>
        <w:pStyle w:val="Adress"/>
        <w:ind w:left="0" w:firstLine="0"/>
        <w:rPr>
          <w:color w:val="FF0000"/>
          <w:lang w:val="en-US"/>
        </w:rPr>
        <w:sectPr w:rsidR="00F27EBE" w:rsidRPr="00FA2062" w:rsidSect="00F27EBE">
          <w:headerReference w:type="default" r:id="rId11"/>
          <w:footerReference w:type="default" r:id="rId12"/>
          <w:headerReference w:type="first" r:id="rId13"/>
          <w:pgSz w:w="11906" w:h="16838" w:code="9"/>
          <w:pgMar w:top="1134" w:right="936" w:bottom="1134" w:left="936" w:header="1021" w:footer="0" w:gutter="0"/>
          <w:cols w:space="284"/>
          <w:docGrid w:linePitch="360"/>
        </w:sectPr>
      </w:pPr>
    </w:p>
    <w:p w14:paraId="14E69C86" w14:textId="77777777" w:rsidR="009A1483" w:rsidRPr="00FA2062" w:rsidRDefault="002B3D1A" w:rsidP="00352A19">
      <w:pPr>
        <w:pStyle w:val="H2"/>
        <w:jc w:val="both"/>
        <w:rPr>
          <w:rFonts w:cs="Arial"/>
          <w:b w:val="0"/>
          <w:szCs w:val="17"/>
        </w:rPr>
      </w:pPr>
      <w:r w:rsidRPr="00FA2062">
        <w:rPr>
          <w:lang w:val="en-US"/>
        </w:rPr>
        <w:t xml:space="preserve">Abstract: </w:t>
      </w:r>
      <w:r w:rsidR="009A1483" w:rsidRPr="00FA2062">
        <w:rPr>
          <w:rFonts w:cs="Arial"/>
          <w:b w:val="0"/>
          <w:szCs w:val="17"/>
          <w:lang w:val="en-US"/>
        </w:rPr>
        <w:t>Seeking for chiral chromophores with efficient Circularly Polarized Emission (CPL) is one of the on-going hot</w:t>
      </w:r>
      <w:r w:rsidR="009A1483" w:rsidRPr="00FA2062">
        <w:rPr>
          <w:rFonts w:cs="Arial"/>
          <w:b w:val="0"/>
          <w:i/>
          <w:iCs/>
          <w:szCs w:val="17"/>
          <w:lang w:val="en-US"/>
        </w:rPr>
        <w:t xml:space="preserve"> </w:t>
      </w:r>
      <w:r w:rsidR="009A1483" w:rsidRPr="00FA2062">
        <w:rPr>
          <w:rFonts w:cs="Arial"/>
          <w:b w:val="0"/>
          <w:szCs w:val="17"/>
          <w:lang w:val="en-US"/>
        </w:rPr>
        <w:t xml:space="preserve">topic in </w:t>
      </w:r>
      <w:r w:rsidR="008069E7" w:rsidRPr="00FA2062">
        <w:rPr>
          <w:rFonts w:cs="Arial"/>
          <w:b w:val="0"/>
          <w:szCs w:val="17"/>
          <w:lang w:val="en-US"/>
        </w:rPr>
        <w:t>chemistry</w:t>
      </w:r>
      <w:r w:rsidR="009A1483" w:rsidRPr="00FA2062">
        <w:rPr>
          <w:rFonts w:cs="Arial"/>
          <w:b w:val="0"/>
          <w:szCs w:val="17"/>
          <w:lang w:val="en-US"/>
        </w:rPr>
        <w:t xml:space="preserve"> due to their potential applications in emerging fields such as spintronic</w:t>
      </w:r>
      <w:r w:rsidR="00FC702A" w:rsidRPr="00FA2062">
        <w:rPr>
          <w:rFonts w:cs="Arial"/>
          <w:b w:val="0"/>
          <w:szCs w:val="17"/>
          <w:lang w:val="en-US"/>
        </w:rPr>
        <w:t>s</w:t>
      </w:r>
      <w:r w:rsidR="009A1483" w:rsidRPr="00FA2062">
        <w:rPr>
          <w:rFonts w:cs="Arial"/>
          <w:b w:val="0"/>
          <w:szCs w:val="17"/>
          <w:lang w:val="en-US"/>
        </w:rPr>
        <w:t xml:space="preserve"> and photonic</w:t>
      </w:r>
      <w:r w:rsidR="00FC702A" w:rsidRPr="00FA2062">
        <w:rPr>
          <w:rFonts w:cs="Arial"/>
          <w:b w:val="0"/>
          <w:szCs w:val="17"/>
          <w:lang w:val="en-US"/>
        </w:rPr>
        <w:t>s</w:t>
      </w:r>
      <w:r w:rsidR="009A1483" w:rsidRPr="00FA2062">
        <w:rPr>
          <w:rFonts w:cs="Arial"/>
          <w:b w:val="0"/>
          <w:szCs w:val="17"/>
          <w:lang w:val="en-US"/>
        </w:rPr>
        <w:t>. Beyond the largely exploited p-block</w:t>
      </w:r>
      <w:r w:rsidR="00FC702A" w:rsidRPr="00FA2062">
        <w:rPr>
          <w:rFonts w:cs="Arial"/>
          <w:b w:val="0"/>
          <w:szCs w:val="17"/>
          <w:lang w:val="en-US"/>
        </w:rPr>
        <w:t>, 4d/5d-block</w:t>
      </w:r>
      <w:r w:rsidR="009A1483" w:rsidRPr="00FA2062">
        <w:rPr>
          <w:rFonts w:cs="Arial"/>
          <w:b w:val="0"/>
          <w:szCs w:val="17"/>
          <w:lang w:val="en-US"/>
        </w:rPr>
        <w:t xml:space="preserve"> and f-block chiral </w:t>
      </w:r>
      <w:r w:rsidR="008069E7" w:rsidRPr="00FA2062">
        <w:rPr>
          <w:rFonts w:cs="Arial"/>
          <w:b w:val="0"/>
          <w:szCs w:val="17"/>
          <w:lang w:val="en-US"/>
        </w:rPr>
        <w:t>entities</w:t>
      </w:r>
      <w:r w:rsidR="009A1483" w:rsidRPr="00FA2062">
        <w:rPr>
          <w:rFonts w:cs="Arial"/>
          <w:b w:val="0"/>
          <w:szCs w:val="17"/>
          <w:lang w:val="en-US"/>
        </w:rPr>
        <w:t xml:space="preserve">, chiral Cr(III) complexes have recently </w:t>
      </w:r>
      <w:r w:rsidR="008069E7" w:rsidRPr="00FA2062">
        <w:rPr>
          <w:rFonts w:cs="Arial"/>
          <w:b w:val="0"/>
          <w:szCs w:val="17"/>
          <w:lang w:val="en-US"/>
        </w:rPr>
        <w:t>attracted</w:t>
      </w:r>
      <w:r w:rsidR="009A1483" w:rsidRPr="00FA2062">
        <w:rPr>
          <w:rFonts w:cs="Arial"/>
          <w:b w:val="0"/>
          <w:szCs w:val="17"/>
          <w:lang w:val="en-US"/>
        </w:rPr>
        <w:t xml:space="preserve"> interest</w:t>
      </w:r>
      <w:r w:rsidR="008069E7" w:rsidRPr="00FA2062">
        <w:rPr>
          <w:rFonts w:cs="Arial"/>
          <w:b w:val="0"/>
          <w:szCs w:val="17"/>
          <w:lang w:val="en-US"/>
        </w:rPr>
        <w:t xml:space="preserve"> because of its </w:t>
      </w:r>
      <w:r w:rsidR="009A1483" w:rsidRPr="00FA2062">
        <w:rPr>
          <w:rFonts w:cs="Arial"/>
          <w:b w:val="0"/>
          <w:szCs w:val="17"/>
          <w:lang w:val="en-US"/>
        </w:rPr>
        <w:t>abundancy</w:t>
      </w:r>
      <w:r w:rsidR="005E1312" w:rsidRPr="00FA2062">
        <w:rPr>
          <w:rFonts w:cs="Arial"/>
          <w:b w:val="0"/>
          <w:szCs w:val="17"/>
          <w:lang w:val="en-US"/>
        </w:rPr>
        <w:t xml:space="preserve"> in the earth crust</w:t>
      </w:r>
      <w:r w:rsidR="009A1483" w:rsidRPr="00FA2062">
        <w:rPr>
          <w:rFonts w:cs="Arial"/>
          <w:b w:val="0"/>
          <w:szCs w:val="17"/>
          <w:lang w:val="en-US"/>
        </w:rPr>
        <w:t xml:space="preserve">, its kinetic inertness and </w:t>
      </w:r>
      <w:r w:rsidR="008069E7" w:rsidRPr="00FA2062">
        <w:rPr>
          <w:rFonts w:cs="Arial"/>
          <w:b w:val="0"/>
          <w:szCs w:val="17"/>
          <w:lang w:val="en-US"/>
        </w:rPr>
        <w:t>its</w:t>
      </w:r>
      <w:r w:rsidR="009A1483" w:rsidRPr="00FA2062">
        <w:rPr>
          <w:rFonts w:cs="Arial"/>
          <w:b w:val="0"/>
          <w:szCs w:val="17"/>
          <w:lang w:val="en-US"/>
        </w:rPr>
        <w:t xml:space="preserve"> promising metal</w:t>
      </w:r>
      <w:r w:rsidR="005E1312" w:rsidRPr="00FA2062">
        <w:rPr>
          <w:rFonts w:cs="Arial"/>
          <w:b w:val="0"/>
          <w:szCs w:val="17"/>
          <w:lang w:val="en-US"/>
        </w:rPr>
        <w:t>-</w:t>
      </w:r>
      <w:r w:rsidR="009A1483" w:rsidRPr="00FA2062">
        <w:rPr>
          <w:rFonts w:cs="Arial"/>
          <w:b w:val="0"/>
          <w:szCs w:val="17"/>
          <w:lang w:val="en-US"/>
        </w:rPr>
        <w:t>centered Cr(</w:t>
      </w:r>
      <w:r w:rsidR="009A1483" w:rsidRPr="00FA2062">
        <w:rPr>
          <w:rFonts w:cs="Arial"/>
          <w:b w:val="0"/>
          <w:szCs w:val="17"/>
          <w:vertAlign w:val="superscript"/>
          <w:lang w:val="en-US"/>
        </w:rPr>
        <w:t>2</w:t>
      </w:r>
      <w:r w:rsidR="009A1483" w:rsidRPr="00FA2062">
        <w:rPr>
          <w:rFonts w:cs="Arial"/>
          <w:b w:val="0"/>
          <w:szCs w:val="17"/>
          <w:lang w:val="en-US"/>
        </w:rPr>
        <w:t>E) and Cr(</w:t>
      </w:r>
      <w:r w:rsidR="009A1483" w:rsidRPr="00FA2062">
        <w:rPr>
          <w:rFonts w:cs="Arial"/>
          <w:b w:val="0"/>
          <w:szCs w:val="17"/>
          <w:vertAlign w:val="superscript"/>
          <w:lang w:val="en-US"/>
        </w:rPr>
        <w:t>2</w:t>
      </w:r>
      <w:r w:rsidR="009A1483" w:rsidRPr="00FA2062">
        <w:rPr>
          <w:rFonts w:cs="Arial"/>
          <w:b w:val="0"/>
          <w:szCs w:val="17"/>
          <w:lang w:val="en-US"/>
        </w:rPr>
        <w:t>T</w:t>
      </w:r>
      <w:r w:rsidR="009A1483" w:rsidRPr="00FA2062">
        <w:rPr>
          <w:rFonts w:cs="Arial"/>
          <w:b w:val="0"/>
          <w:szCs w:val="17"/>
          <w:vertAlign w:val="subscript"/>
          <w:lang w:val="en-US"/>
        </w:rPr>
        <w:t>1</w:t>
      </w:r>
      <w:r w:rsidR="009A1483" w:rsidRPr="00FA2062">
        <w:rPr>
          <w:rFonts w:cs="Arial"/>
          <w:b w:val="0"/>
          <w:szCs w:val="17"/>
          <w:lang w:val="en-US"/>
        </w:rPr>
        <w:t xml:space="preserve">) </w:t>
      </w:r>
      <w:r w:rsidR="008069E7" w:rsidRPr="00FA2062">
        <w:rPr>
          <w:rFonts w:cs="Arial"/>
          <w:b w:val="0"/>
          <w:szCs w:val="17"/>
          <w:lang w:val="en-US"/>
        </w:rPr>
        <w:t>phosphorescence</w:t>
      </w:r>
      <w:r w:rsidR="009A1483" w:rsidRPr="00FA2062">
        <w:rPr>
          <w:rFonts w:cs="Arial"/>
          <w:b w:val="0"/>
          <w:szCs w:val="17"/>
          <w:lang w:val="en-US"/>
        </w:rPr>
        <w:t>. The</w:t>
      </w:r>
      <w:r w:rsidR="008069E7" w:rsidRPr="00FA2062">
        <w:rPr>
          <w:rFonts w:cs="Arial"/>
          <w:b w:val="0"/>
          <w:szCs w:val="17"/>
          <w:lang w:val="en-US"/>
        </w:rPr>
        <w:t xml:space="preserve"> associated spin</w:t>
      </w:r>
      <w:r w:rsidR="005E1312" w:rsidRPr="00FA2062">
        <w:rPr>
          <w:rFonts w:cs="Arial"/>
          <w:b w:val="0"/>
          <w:szCs w:val="17"/>
          <w:lang w:val="en-US"/>
        </w:rPr>
        <w:t>-</w:t>
      </w:r>
      <w:r w:rsidR="008069E7" w:rsidRPr="00FA2062">
        <w:rPr>
          <w:rFonts w:cs="Arial"/>
          <w:b w:val="0"/>
          <w:szCs w:val="17"/>
          <w:lang w:val="en-US"/>
        </w:rPr>
        <w:t>flip</w:t>
      </w:r>
      <w:r w:rsidR="009A1483" w:rsidRPr="00FA2062">
        <w:rPr>
          <w:rFonts w:cs="Arial"/>
          <w:b w:val="0"/>
          <w:szCs w:val="17"/>
          <w:lang w:val="en-US"/>
        </w:rPr>
        <w:t xml:space="preserve"> transitions could provide large dissymmetric factor (</w:t>
      </w:r>
      <m:oMath>
        <m:sSub>
          <m:sSubPr>
            <m:ctrlPr>
              <w:rPr>
                <w:rFonts w:ascii="Cambria Math" w:hAnsi="Cambria Math" w:cs="Arial"/>
                <w:b w:val="0"/>
                <w:bCs/>
                <w:i/>
                <w:szCs w:val="17"/>
              </w:rPr>
            </m:ctrlPr>
          </m:sSubPr>
          <m:e>
            <m:r>
              <m:rPr>
                <m:sty m:val="bi"/>
              </m:rPr>
              <w:rPr>
                <w:rFonts w:ascii="Cambria Math" w:hAnsi="Cambria Math" w:cs="Arial"/>
                <w:szCs w:val="17"/>
              </w:rPr>
              <m:t>g</m:t>
            </m:r>
          </m:e>
          <m:sub>
            <m:r>
              <m:rPr>
                <m:sty m:val="b"/>
              </m:rPr>
              <w:rPr>
                <w:rFonts w:ascii="Cambria Math" w:hAnsi="Cambria Math" w:cs="Arial"/>
                <w:szCs w:val="17"/>
              </w:rPr>
              <m:t>lum</m:t>
            </m:r>
          </m:sub>
        </m:sSub>
      </m:oMath>
      <w:r w:rsidR="009A1483" w:rsidRPr="00FA2062">
        <w:rPr>
          <w:rFonts w:cs="Arial"/>
          <w:b w:val="0"/>
          <w:szCs w:val="17"/>
          <w:lang w:val="en-US"/>
        </w:rPr>
        <w:t>) and high luminescence quantum yields</w:t>
      </w:r>
      <w:r w:rsidR="008069E7" w:rsidRPr="00FA2062">
        <w:rPr>
          <w:rFonts w:cs="Arial"/>
          <w:b w:val="0"/>
          <w:szCs w:val="17"/>
          <w:lang w:val="en-US"/>
        </w:rPr>
        <w:t xml:space="preserve"> (</w:t>
      </w:r>
      <w:r w:rsidR="008069E7" w:rsidRPr="00FA2062">
        <w:rPr>
          <w:rFonts w:ascii="Symbol" w:hAnsi="Symbol" w:cs="Arial"/>
          <w:b w:val="0"/>
          <w:i/>
          <w:szCs w:val="17"/>
          <w:lang w:val="en-US"/>
        </w:rPr>
        <w:t></w:t>
      </w:r>
      <w:r w:rsidR="008069E7" w:rsidRPr="00FA2062">
        <w:rPr>
          <w:rFonts w:cs="Arial"/>
          <w:b w:val="0"/>
          <w:szCs w:val="17"/>
          <w:lang w:val="en-US"/>
        </w:rPr>
        <w:t>)</w:t>
      </w:r>
      <w:r w:rsidR="009A1483" w:rsidRPr="00FA2062">
        <w:rPr>
          <w:rFonts w:cs="Arial"/>
          <w:b w:val="0"/>
          <w:szCs w:val="17"/>
          <w:lang w:val="en-US"/>
        </w:rPr>
        <w:t xml:space="preserve"> when six-membered </w:t>
      </w:r>
      <w:r w:rsidR="00B27A36" w:rsidRPr="00FA2062">
        <w:rPr>
          <w:rFonts w:cs="Arial"/>
          <w:b w:val="0"/>
          <w:szCs w:val="17"/>
          <w:lang w:val="en-US"/>
        </w:rPr>
        <w:t>strong</w:t>
      </w:r>
      <w:r w:rsidR="001E5089" w:rsidRPr="00FA2062">
        <w:rPr>
          <w:rFonts w:cs="Arial"/>
          <w:b w:val="0"/>
          <w:szCs w:val="17"/>
          <w:lang w:val="en-US"/>
        </w:rPr>
        <w:t>-</w:t>
      </w:r>
      <w:r w:rsidR="00B27A36" w:rsidRPr="00FA2062">
        <w:rPr>
          <w:rFonts w:cs="Arial"/>
          <w:b w:val="0"/>
          <w:szCs w:val="17"/>
          <w:lang w:val="en-US"/>
        </w:rPr>
        <w:t xml:space="preserve">field </w:t>
      </w:r>
      <w:r w:rsidR="009A1483" w:rsidRPr="00FA2062">
        <w:rPr>
          <w:rFonts w:cs="Arial"/>
          <w:b w:val="0"/>
          <w:szCs w:val="17"/>
          <w:lang w:val="en-US"/>
        </w:rPr>
        <w:t xml:space="preserve">chelate rings </w:t>
      </w:r>
      <w:r w:rsidR="001E5089" w:rsidRPr="00FA2062">
        <w:rPr>
          <w:rFonts w:cs="Arial"/>
          <w:b w:val="0"/>
          <w:szCs w:val="17"/>
          <w:lang w:val="en-US"/>
        </w:rPr>
        <w:t xml:space="preserve">are </w:t>
      </w:r>
      <w:r w:rsidR="009A1483" w:rsidRPr="00FA2062">
        <w:rPr>
          <w:rFonts w:cs="Arial"/>
          <w:b w:val="0"/>
          <w:szCs w:val="17"/>
          <w:lang w:val="en-US"/>
        </w:rPr>
        <w:t>coordinate</w:t>
      </w:r>
      <w:r w:rsidR="001E5089" w:rsidRPr="00FA2062">
        <w:rPr>
          <w:rFonts w:cs="Arial"/>
          <w:b w:val="0"/>
          <w:szCs w:val="17"/>
          <w:lang w:val="en-US"/>
        </w:rPr>
        <w:t>d</w:t>
      </w:r>
      <w:r w:rsidR="009A1483" w:rsidRPr="00FA2062">
        <w:rPr>
          <w:rFonts w:cs="Arial"/>
          <w:b w:val="0"/>
          <w:szCs w:val="17"/>
          <w:lang w:val="en-US"/>
        </w:rPr>
        <w:t xml:space="preserve"> to</w:t>
      </w:r>
      <w:r w:rsidR="008069E7" w:rsidRPr="00FA2062">
        <w:rPr>
          <w:rFonts w:cs="Arial"/>
          <w:b w:val="0"/>
          <w:szCs w:val="17"/>
          <w:lang w:val="en-US"/>
        </w:rPr>
        <w:t xml:space="preserve"> chiral</w:t>
      </w:r>
      <w:r w:rsidR="001E5089" w:rsidRPr="00FA2062">
        <w:rPr>
          <w:rFonts w:cs="Arial"/>
          <w:b w:val="0"/>
          <w:szCs w:val="17"/>
          <w:lang w:val="en-US"/>
        </w:rPr>
        <w:t xml:space="preserve"> six-coordinate</w:t>
      </w:r>
      <w:r w:rsidR="009A1483" w:rsidRPr="00FA2062">
        <w:rPr>
          <w:rFonts w:cs="Arial"/>
          <w:b w:val="0"/>
          <w:szCs w:val="17"/>
          <w:lang w:val="en-US"/>
        </w:rPr>
        <w:t xml:space="preserve"> Cr(III). In this mini-review we intend to focus our attention </w:t>
      </w:r>
      <w:r w:rsidR="001E5089" w:rsidRPr="00FA2062">
        <w:rPr>
          <w:rFonts w:cs="Arial"/>
          <w:b w:val="0"/>
          <w:szCs w:val="17"/>
          <w:lang w:val="en-US"/>
        </w:rPr>
        <w:t>on the state-of</w:t>
      </w:r>
      <w:r w:rsidR="006B7538" w:rsidRPr="00FA2062">
        <w:rPr>
          <w:rFonts w:cs="Arial"/>
          <w:b w:val="0"/>
          <w:szCs w:val="17"/>
          <w:lang w:val="en-US"/>
        </w:rPr>
        <w:t>-the</w:t>
      </w:r>
      <w:r w:rsidR="001E5089" w:rsidRPr="00FA2062">
        <w:rPr>
          <w:rFonts w:cs="Arial"/>
          <w:b w:val="0"/>
          <w:szCs w:val="17"/>
          <w:lang w:val="en-US"/>
        </w:rPr>
        <w:t>-a</w:t>
      </w:r>
      <w:r w:rsidR="006B7538" w:rsidRPr="00FA2062">
        <w:rPr>
          <w:rFonts w:cs="Arial"/>
          <w:b w:val="0"/>
          <w:szCs w:val="17"/>
          <w:lang w:val="en-US"/>
        </w:rPr>
        <w:t>rt</w:t>
      </w:r>
      <w:r w:rsidR="009A1483" w:rsidRPr="00FA2062">
        <w:rPr>
          <w:rFonts w:cs="Arial"/>
          <w:b w:val="0"/>
          <w:szCs w:val="17"/>
          <w:lang w:val="en-US"/>
        </w:rPr>
        <w:t xml:space="preserve"> </w:t>
      </w:r>
      <w:r w:rsidR="00B27A36" w:rsidRPr="00FA2062">
        <w:rPr>
          <w:rFonts w:cs="Arial"/>
          <w:b w:val="0"/>
          <w:szCs w:val="17"/>
          <w:lang w:val="en-US"/>
        </w:rPr>
        <w:t>for the design of</w:t>
      </w:r>
      <w:r w:rsidR="009A1483" w:rsidRPr="00FA2062">
        <w:rPr>
          <w:rFonts w:cs="Arial"/>
          <w:b w:val="0"/>
          <w:szCs w:val="17"/>
          <w:lang w:val="en-US"/>
        </w:rPr>
        <w:t xml:space="preserve"> pseudo-octahedral chiral mononuclear Cr(III) complexes </w:t>
      </w:r>
      <w:r w:rsidR="001E5089" w:rsidRPr="00FA2062">
        <w:rPr>
          <w:rFonts w:cs="Arial"/>
          <w:b w:val="0"/>
          <w:szCs w:val="17"/>
          <w:lang w:val="en-US"/>
        </w:rPr>
        <w:t>for</w:t>
      </w:r>
      <w:r w:rsidR="009A1483" w:rsidRPr="00FA2062">
        <w:rPr>
          <w:rFonts w:cs="Arial"/>
          <w:b w:val="0"/>
          <w:szCs w:val="17"/>
          <w:lang w:val="en-US"/>
        </w:rPr>
        <w:t xml:space="preserve"> w</w:t>
      </w:r>
      <w:r w:rsidR="001F14E5" w:rsidRPr="00FA2062">
        <w:rPr>
          <w:rFonts w:cs="Arial"/>
          <w:b w:val="0"/>
          <w:szCs w:val="17"/>
          <w:lang w:val="en-US"/>
        </w:rPr>
        <w:t>h</w:t>
      </w:r>
      <w:r w:rsidR="009A1483" w:rsidRPr="00FA2062">
        <w:rPr>
          <w:rFonts w:cs="Arial"/>
          <w:b w:val="0"/>
          <w:szCs w:val="17"/>
          <w:lang w:val="en-US"/>
        </w:rPr>
        <w:t>i</w:t>
      </w:r>
      <w:r w:rsidR="001E5089" w:rsidRPr="00FA2062">
        <w:rPr>
          <w:rFonts w:cs="Arial"/>
          <w:b w:val="0"/>
          <w:szCs w:val="17"/>
          <w:lang w:val="en-US"/>
        </w:rPr>
        <w:t xml:space="preserve">ch </w:t>
      </w:r>
      <w:r w:rsidR="009A1483" w:rsidRPr="00FA2062">
        <w:rPr>
          <w:rFonts w:cs="Arial"/>
          <w:b w:val="0"/>
          <w:szCs w:val="17"/>
          <w:lang w:val="en-US"/>
        </w:rPr>
        <w:t>chiroptic</w:t>
      </w:r>
      <w:r w:rsidR="00B27A36" w:rsidRPr="00FA2062">
        <w:rPr>
          <w:rFonts w:cs="Arial"/>
          <w:b w:val="0"/>
          <w:szCs w:val="17"/>
          <w:lang w:val="en-US"/>
        </w:rPr>
        <w:t>al</w:t>
      </w:r>
      <w:r w:rsidR="008652D2" w:rsidRPr="00FA2062">
        <w:rPr>
          <w:rFonts w:cs="Arial"/>
          <w:b w:val="0"/>
          <w:szCs w:val="17"/>
          <w:lang w:val="en-US"/>
        </w:rPr>
        <w:t xml:space="preserve"> properties</w:t>
      </w:r>
      <w:r w:rsidR="009A1483" w:rsidRPr="00FA2062">
        <w:rPr>
          <w:rFonts w:cs="Arial"/>
          <w:b w:val="0"/>
          <w:szCs w:val="17"/>
          <w:lang w:val="en-US"/>
        </w:rPr>
        <w:t xml:space="preserve"> </w:t>
      </w:r>
      <w:r w:rsidR="008652D2" w:rsidRPr="00FA2062">
        <w:rPr>
          <w:rFonts w:cs="Arial"/>
          <w:b w:val="0"/>
          <w:szCs w:val="17"/>
          <w:lang w:val="en-US"/>
        </w:rPr>
        <w:t xml:space="preserve">were </w:t>
      </w:r>
      <w:r w:rsidR="001E5089" w:rsidRPr="00FA2062">
        <w:rPr>
          <w:rFonts w:cs="Arial"/>
          <w:b w:val="0"/>
          <w:szCs w:val="17"/>
          <w:lang w:val="en-US"/>
        </w:rPr>
        <w:t>investigated</w:t>
      </w:r>
      <w:r w:rsidR="009A1483" w:rsidRPr="00FA2062">
        <w:rPr>
          <w:rFonts w:cs="Arial"/>
          <w:b w:val="0"/>
          <w:szCs w:val="17"/>
          <w:lang w:val="en-US"/>
        </w:rPr>
        <w:t xml:space="preserve">. </w:t>
      </w:r>
      <w:r w:rsidR="009A1483" w:rsidRPr="00FA2062">
        <w:rPr>
          <w:rFonts w:cs="Arial"/>
          <w:b w:val="0"/>
          <w:szCs w:val="17"/>
        </w:rPr>
        <w:t>The promising electronic properties of these complexes together with their low cost make these underexplored systems appealing candidates for CPL applications.</w:t>
      </w:r>
    </w:p>
    <w:p w14:paraId="6E0F73EE" w14:textId="77777777" w:rsidR="00B82C5C" w:rsidRPr="00FA2062" w:rsidRDefault="00B82C5C" w:rsidP="00B82C5C">
      <w:pPr>
        <w:pStyle w:val="H1"/>
      </w:pPr>
      <w:r w:rsidRPr="00FA2062">
        <w:t>1. Introduction</w:t>
      </w:r>
    </w:p>
    <w:p w14:paraId="61DF5497" w14:textId="77777777" w:rsidR="009A1483" w:rsidRPr="00FA2062" w:rsidRDefault="00662E46" w:rsidP="00662E46">
      <w:pPr>
        <w:autoSpaceDE w:val="0"/>
        <w:autoSpaceDN w:val="0"/>
        <w:adjustRightInd w:val="0"/>
        <w:spacing w:line="276" w:lineRule="auto"/>
        <w:jc w:val="both"/>
        <w:rPr>
          <w:rFonts w:ascii="Arial" w:hAnsi="Arial" w:cs="Arial"/>
          <w:color w:val="000000"/>
          <w:sz w:val="17"/>
          <w:szCs w:val="17"/>
          <w:lang w:val="en-US"/>
        </w:rPr>
      </w:pPr>
      <w:r w:rsidRPr="00FA2062">
        <w:rPr>
          <w:rFonts w:ascii="Arial" w:hAnsi="Arial" w:cs="Arial"/>
          <w:color w:val="000000"/>
          <w:sz w:val="17"/>
          <w:szCs w:val="17"/>
          <w:lang w:val="en-US"/>
        </w:rPr>
        <w:t>Circularly Polarized Luminescence (CPL), which is the emission of polarized light with a certain degree of handedness from a chiral luminophore</w:t>
      </w:r>
      <w:r w:rsidR="007C0DAE" w:rsidRPr="00FA2062">
        <w:rPr>
          <w:rFonts w:ascii="Arial" w:hAnsi="Arial" w:cs="Arial"/>
          <w:color w:val="000000"/>
          <w:sz w:val="17"/>
          <w:szCs w:val="17"/>
          <w:lang w:val="en-US"/>
        </w:rPr>
        <w:t xml:space="preserve"> upon non-polarized light excitation</w:t>
      </w:r>
      <w:r w:rsidRPr="00FA2062">
        <w:rPr>
          <w:rFonts w:ascii="Arial" w:hAnsi="Arial" w:cs="Arial"/>
          <w:color w:val="000000"/>
          <w:sz w:val="17"/>
          <w:szCs w:val="17"/>
          <w:lang w:val="en-US"/>
        </w:rPr>
        <w:t xml:space="preserve">, has attracted the </w:t>
      </w:r>
      <w:r w:rsidR="00203B24" w:rsidRPr="00FA2062">
        <w:rPr>
          <w:rFonts w:ascii="Arial" w:hAnsi="Arial" w:cs="Arial"/>
          <w:color w:val="000000"/>
          <w:sz w:val="17"/>
          <w:szCs w:val="17"/>
          <w:lang w:val="en-US"/>
        </w:rPr>
        <w:t xml:space="preserve">attention of </w:t>
      </w:r>
      <w:r w:rsidRPr="00FA2062">
        <w:rPr>
          <w:rFonts w:ascii="Arial" w:hAnsi="Arial" w:cs="Arial"/>
          <w:color w:val="000000"/>
          <w:sz w:val="17"/>
          <w:szCs w:val="17"/>
          <w:lang w:val="en-US"/>
        </w:rPr>
        <w:t>chemists and physicists since 1948</w:t>
      </w:r>
      <w:r w:rsidR="00203B24" w:rsidRPr="00FA2062">
        <w:rPr>
          <w:rFonts w:ascii="Arial" w:hAnsi="Arial" w:cs="Arial"/>
          <w:color w:val="000000"/>
          <w:sz w:val="17"/>
          <w:szCs w:val="17"/>
          <w:lang w:val="en-US"/>
        </w:rPr>
        <w:t xml:space="preserve"> when</w:t>
      </w:r>
      <w:r w:rsidRPr="00FA2062">
        <w:rPr>
          <w:rFonts w:ascii="Arial" w:hAnsi="Arial" w:cs="Arial"/>
          <w:color w:val="000000"/>
          <w:sz w:val="17"/>
          <w:szCs w:val="17"/>
          <w:lang w:val="en-US"/>
        </w:rPr>
        <w:t xml:space="preserve"> Samoilov observed this </w:t>
      </w:r>
      <w:r w:rsidR="00BF6B24" w:rsidRPr="00FA2062">
        <w:rPr>
          <w:rFonts w:ascii="Arial" w:hAnsi="Arial" w:cs="Arial"/>
          <w:color w:val="000000"/>
          <w:sz w:val="17"/>
          <w:szCs w:val="17"/>
          <w:lang w:val="en-US"/>
        </w:rPr>
        <w:t>phenomenon</w:t>
      </w:r>
      <w:r w:rsidR="00203B24" w:rsidRPr="00FA2062">
        <w:rPr>
          <w:rFonts w:ascii="Arial" w:hAnsi="Arial" w:cs="Arial"/>
          <w:color w:val="000000"/>
          <w:sz w:val="17"/>
          <w:szCs w:val="17"/>
          <w:lang w:val="en-US"/>
        </w:rPr>
        <w:t xml:space="preserve"> </w:t>
      </w:r>
      <w:r w:rsidRPr="00FA2062">
        <w:rPr>
          <w:rFonts w:ascii="Arial" w:hAnsi="Arial" w:cs="Arial"/>
          <w:color w:val="000000"/>
          <w:sz w:val="17"/>
          <w:szCs w:val="17"/>
          <w:lang w:val="en-US"/>
        </w:rPr>
        <w:t>in a</w:t>
      </w:r>
      <w:r w:rsidR="00203B24" w:rsidRPr="00FA2062">
        <w:rPr>
          <w:rFonts w:ascii="Arial" w:hAnsi="Arial" w:cs="Arial"/>
          <w:color w:val="000000"/>
          <w:sz w:val="17"/>
          <w:szCs w:val="17"/>
          <w:lang w:val="en-US"/>
        </w:rPr>
        <w:t xml:space="preserve"> crystal of</w:t>
      </w:r>
      <w:r w:rsidRPr="00FA2062">
        <w:rPr>
          <w:rFonts w:ascii="Arial" w:hAnsi="Arial" w:cs="Arial"/>
          <w:color w:val="000000"/>
          <w:sz w:val="17"/>
          <w:szCs w:val="17"/>
          <w:lang w:val="en-US"/>
        </w:rPr>
        <w:t xml:space="preserve"> sodium uranyl acetate.</w:t>
      </w:r>
      <w:r w:rsidR="000D0A0F" w:rsidRPr="00FA2062">
        <w:rPr>
          <w:rFonts w:ascii="Arial" w:hAnsi="Arial" w:cs="Arial"/>
          <w:color w:val="000000"/>
          <w:sz w:val="17"/>
          <w:szCs w:val="17"/>
          <w:lang w:val="en-US"/>
        </w:rPr>
        <w:fldChar w:fldCharType="begin"/>
      </w:r>
      <w:r w:rsidR="00F322D8" w:rsidRPr="00FA2062">
        <w:rPr>
          <w:rFonts w:ascii="Arial" w:hAnsi="Arial" w:cs="Arial"/>
          <w:color w:val="000000"/>
          <w:sz w:val="17"/>
          <w:szCs w:val="17"/>
          <w:lang w:val="en-US"/>
        </w:rPr>
        <w:instrText xml:space="preserve"> ADDIN EN.CITE &lt;EndNote&gt;&lt;Cite&gt;&lt;Author&gt;Samojlov&lt;/Author&gt;&lt;Year&gt;1948&lt;/Year&gt;&lt;RecNum&gt;166&lt;/RecNum&gt;&lt;DisplayText&gt;&lt;style face="superscript"&gt;[1]&lt;/style&gt;&lt;/DisplayText&gt;&lt;record&gt;&lt;rec-number&gt;166&lt;/rec-number&gt;&lt;foreign-keys&gt;&lt;key app="EN" db-id="2av22952brfrppe5pa45r9t9225wfvert0x2" timestamp="0"&gt;166&lt;/key&gt;&lt;/foreign-keys&gt;&lt;ref-type name="Journal Article"&gt;17&lt;/ref-type&gt;&lt;contributors&gt;&lt;authors&gt;&lt;author&gt;B. N. Samojlov&lt;/author&gt;&lt;/authors&gt;&lt;/contributors&gt;&lt;titles&gt;&lt;secondary-title&gt;J. Exp. Theor. Phys.&lt;/secondary-title&gt;&lt;/titles&gt;&lt;dates&gt;&lt;year&gt;1948&lt;/year&gt;&lt;/dates&gt;&lt;urls&gt;&lt;/urls&gt;&lt;/record&gt;&lt;/Cite&gt;&lt;/EndNote&gt;</w:instrText>
      </w:r>
      <w:r w:rsidR="000D0A0F" w:rsidRPr="00FA2062">
        <w:rPr>
          <w:rFonts w:ascii="Arial" w:hAnsi="Arial" w:cs="Arial"/>
          <w:color w:val="000000"/>
          <w:sz w:val="17"/>
          <w:szCs w:val="17"/>
          <w:lang w:val="en-US"/>
        </w:rPr>
        <w:fldChar w:fldCharType="separate"/>
      </w:r>
      <w:r w:rsidR="00147FEC" w:rsidRPr="00FA2062">
        <w:rPr>
          <w:rFonts w:ascii="Arial" w:hAnsi="Arial" w:cs="Arial"/>
          <w:noProof/>
          <w:color w:val="000000"/>
          <w:sz w:val="17"/>
          <w:szCs w:val="17"/>
          <w:vertAlign w:val="superscript"/>
          <w:lang w:val="en-US"/>
        </w:rPr>
        <w:t>[1]</w:t>
      </w:r>
      <w:r w:rsidR="000D0A0F"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Later, Oosterhof and Emeis reported the first CPL measurements </w:t>
      </w:r>
      <w:r w:rsidR="00203B24" w:rsidRPr="00FA2062">
        <w:rPr>
          <w:rFonts w:ascii="Arial" w:hAnsi="Arial" w:cs="Arial"/>
          <w:color w:val="000000"/>
          <w:sz w:val="17"/>
          <w:szCs w:val="17"/>
          <w:lang w:val="en-US"/>
        </w:rPr>
        <w:t xml:space="preserve">recorded </w:t>
      </w:r>
      <w:r w:rsidR="00BF6B24" w:rsidRPr="00FA2062">
        <w:rPr>
          <w:rFonts w:ascii="Arial" w:hAnsi="Arial" w:cs="Arial"/>
          <w:color w:val="000000"/>
          <w:sz w:val="17"/>
          <w:szCs w:val="17"/>
          <w:lang w:val="en-US"/>
        </w:rPr>
        <w:t>in solution</w:t>
      </w:r>
      <w:r w:rsidRPr="00FA2062">
        <w:rPr>
          <w:rFonts w:ascii="Arial" w:hAnsi="Arial" w:cs="Arial"/>
          <w:color w:val="000000"/>
          <w:sz w:val="17"/>
          <w:szCs w:val="17"/>
          <w:lang w:val="en-US"/>
        </w:rPr>
        <w:t xml:space="preserve"> for </w:t>
      </w:r>
      <w:r w:rsidR="007C0DAE" w:rsidRPr="00FA2062">
        <w:rPr>
          <w:rFonts w:ascii="Arial" w:hAnsi="Arial" w:cs="Arial"/>
          <w:color w:val="000000"/>
          <w:sz w:val="17"/>
          <w:szCs w:val="17"/>
          <w:lang w:val="en-US"/>
        </w:rPr>
        <w:t xml:space="preserve">a </w:t>
      </w:r>
      <w:r w:rsidRPr="00FA2062">
        <w:rPr>
          <w:rFonts w:ascii="Arial" w:hAnsi="Arial" w:cs="Arial"/>
          <w:color w:val="000000"/>
          <w:sz w:val="17"/>
          <w:szCs w:val="17"/>
          <w:lang w:val="en-US"/>
        </w:rPr>
        <w:t>trans-</w:t>
      </w:r>
      <w:r w:rsidRPr="00FA2062">
        <w:rPr>
          <w:rFonts w:ascii="Arial" w:hAnsi="Arial" w:cs="Arial"/>
          <w:i/>
          <w:iCs/>
          <w:color w:val="000000"/>
          <w:sz w:val="17"/>
          <w:szCs w:val="17"/>
          <w:lang w:val="en-US"/>
        </w:rPr>
        <w:t>β</w:t>
      </w:r>
      <w:r w:rsidRPr="00FA2062">
        <w:rPr>
          <w:rFonts w:ascii="Arial" w:hAnsi="Arial" w:cs="Arial"/>
          <w:color w:val="000000"/>
          <w:sz w:val="17"/>
          <w:szCs w:val="17"/>
          <w:lang w:val="en-US"/>
        </w:rPr>
        <w:t>-hydrindanone</w:t>
      </w:r>
      <w:r w:rsidR="007C0DAE" w:rsidRPr="00FA2062">
        <w:rPr>
          <w:rFonts w:ascii="Arial" w:hAnsi="Arial" w:cs="Arial"/>
          <w:color w:val="000000"/>
          <w:sz w:val="17"/>
          <w:szCs w:val="17"/>
          <w:lang w:val="en-US"/>
        </w:rPr>
        <w:t xml:space="preserve"> chromophore</w:t>
      </w:r>
      <w:r w:rsidRPr="00FA2062">
        <w:rPr>
          <w:rFonts w:ascii="Arial" w:hAnsi="Arial" w:cs="Arial"/>
          <w:color w:val="000000"/>
          <w:sz w:val="17"/>
          <w:szCs w:val="17"/>
          <w:lang w:val="en-US"/>
        </w:rPr>
        <w:t xml:space="preserve"> and for </w:t>
      </w:r>
      <w:r w:rsidR="007C0DAE" w:rsidRPr="00FA2062">
        <w:rPr>
          <w:rFonts w:ascii="Arial" w:hAnsi="Arial" w:cs="Arial"/>
          <w:color w:val="000000"/>
          <w:sz w:val="17"/>
          <w:szCs w:val="17"/>
          <w:lang w:val="en-US"/>
        </w:rPr>
        <w:t xml:space="preserve">the </w:t>
      </w:r>
      <w:r w:rsidR="00203B24" w:rsidRPr="00FA2062">
        <w:rPr>
          <w:rFonts w:ascii="Arial" w:hAnsi="Arial" w:cs="Arial"/>
          <w:color w:val="000000"/>
          <w:sz w:val="17"/>
          <w:szCs w:val="17"/>
          <w:lang w:val="en-US"/>
        </w:rPr>
        <w:t>coordination complex</w:t>
      </w:r>
      <w:r w:rsidR="007C0DAE" w:rsidRPr="00FA2062">
        <w:rPr>
          <w:rFonts w:ascii="Arial" w:hAnsi="Arial" w:cs="Arial"/>
          <w:color w:val="000000"/>
          <w:sz w:val="17"/>
          <w:szCs w:val="17"/>
          <w:lang w:val="en-US"/>
        </w:rPr>
        <w:t xml:space="preserve"> [Cr(en)</w:t>
      </w:r>
      <w:r w:rsidR="007C0DAE" w:rsidRPr="00FA2062">
        <w:rPr>
          <w:rFonts w:ascii="Arial" w:hAnsi="Arial" w:cs="Arial"/>
          <w:color w:val="000000"/>
          <w:sz w:val="17"/>
          <w:szCs w:val="17"/>
          <w:vertAlign w:val="subscript"/>
          <w:lang w:val="en-US"/>
        </w:rPr>
        <w:t>3</w:t>
      </w:r>
      <w:r w:rsidR="007C0DAE" w:rsidRPr="00FA2062">
        <w:rPr>
          <w:rFonts w:ascii="Arial" w:hAnsi="Arial" w:cs="Arial"/>
          <w:color w:val="000000"/>
          <w:sz w:val="17"/>
          <w:szCs w:val="17"/>
          <w:lang w:val="en-US"/>
        </w:rPr>
        <w:t>]</w:t>
      </w:r>
      <w:r w:rsidR="007C0DAE" w:rsidRPr="00FA2062">
        <w:rPr>
          <w:rFonts w:ascii="Arial" w:hAnsi="Arial" w:cs="Arial"/>
          <w:color w:val="000000"/>
          <w:sz w:val="17"/>
          <w:szCs w:val="17"/>
          <w:vertAlign w:val="superscript"/>
          <w:lang w:val="en-US"/>
        </w:rPr>
        <w:t>3+</w:t>
      </w:r>
      <w:r w:rsidR="00E41218" w:rsidRPr="00FA2062">
        <w:rPr>
          <w:rFonts w:ascii="Arial" w:hAnsi="Arial" w:cs="Arial"/>
          <w:color w:val="000000"/>
          <w:sz w:val="17"/>
          <w:szCs w:val="17"/>
          <w:vertAlign w:val="superscript"/>
          <w:lang w:val="en-US"/>
        </w:rPr>
        <w:t xml:space="preserve"> </w:t>
      </w:r>
      <w:r w:rsidR="00171005" w:rsidRPr="00FA2062">
        <w:rPr>
          <w:rFonts w:ascii="Arial" w:hAnsi="Arial" w:cs="Arial"/>
          <w:color w:val="000000"/>
          <w:sz w:val="17"/>
          <w:szCs w:val="17"/>
          <w:lang w:val="en-US"/>
        </w:rPr>
        <w:t>(</w:t>
      </w:r>
      <w:r w:rsidRPr="00FA2062">
        <w:rPr>
          <w:rFonts w:ascii="Arial" w:hAnsi="Arial" w:cs="Arial"/>
          <w:color w:val="000000"/>
          <w:sz w:val="17"/>
          <w:szCs w:val="17"/>
          <w:lang w:val="en-US"/>
        </w:rPr>
        <w:t>en</w:t>
      </w:r>
      <w:r w:rsidR="00780506" w:rsidRPr="00FA2062">
        <w:rPr>
          <w:rFonts w:ascii="Arial" w:hAnsi="Arial" w:cs="Arial"/>
          <w:color w:val="000000"/>
          <w:sz w:val="17"/>
          <w:szCs w:val="17"/>
          <w:lang w:val="en-US"/>
        </w:rPr>
        <w:t xml:space="preserve"> </w:t>
      </w:r>
      <w:r w:rsidR="00171005" w:rsidRPr="00FA2062">
        <w:rPr>
          <w:rFonts w:ascii="Arial" w:hAnsi="Arial" w:cs="Arial"/>
          <w:color w:val="000000"/>
          <w:sz w:val="17"/>
          <w:szCs w:val="17"/>
          <w:lang w:val="en-US"/>
        </w:rPr>
        <w:t>=</w:t>
      </w:r>
      <w:r w:rsidR="00E41218" w:rsidRPr="00FA2062">
        <w:rPr>
          <w:rFonts w:ascii="Arial" w:hAnsi="Arial" w:cs="Arial"/>
          <w:color w:val="000000"/>
          <w:sz w:val="17"/>
          <w:szCs w:val="17"/>
          <w:lang w:val="en-US"/>
        </w:rPr>
        <w:t xml:space="preserve"> </w:t>
      </w:r>
      <w:r w:rsidRPr="00FA2062">
        <w:rPr>
          <w:rFonts w:ascii="Arial" w:hAnsi="Arial" w:cs="Arial"/>
          <w:color w:val="000000"/>
          <w:sz w:val="17"/>
          <w:szCs w:val="17"/>
          <w:lang w:val="en-US"/>
        </w:rPr>
        <w:t>ethylenediamine</w:t>
      </w:r>
      <w:r w:rsidR="00171005" w:rsidRPr="00FA2062">
        <w:rPr>
          <w:rFonts w:ascii="Arial" w:hAnsi="Arial" w:cs="Arial"/>
          <w:color w:val="000000"/>
          <w:sz w:val="17"/>
          <w:szCs w:val="17"/>
          <w:lang w:val="en-US"/>
        </w:rPr>
        <w:t>)</w:t>
      </w:r>
      <w:r w:rsidRPr="00FA2062">
        <w:rPr>
          <w:rFonts w:ascii="Arial" w:hAnsi="Arial" w:cs="Arial"/>
          <w:color w:val="000000"/>
          <w:sz w:val="17"/>
          <w:szCs w:val="17"/>
          <w:lang w:val="en-US"/>
        </w:rPr>
        <w:t>.</w:t>
      </w:r>
      <w:r w:rsidR="000D0A0F" w:rsidRPr="00FA2062">
        <w:rPr>
          <w:rFonts w:ascii="Arial" w:hAnsi="Arial" w:cs="Arial"/>
          <w:color w:val="000000"/>
          <w:sz w:val="17"/>
          <w:szCs w:val="17"/>
          <w:lang w:val="en-US"/>
        </w:rPr>
        <w:fldChar w:fldCharType="begin"/>
      </w:r>
      <w:r w:rsidR="00F322D8" w:rsidRPr="00FA2062">
        <w:rPr>
          <w:rFonts w:ascii="Arial" w:hAnsi="Arial" w:cs="Arial"/>
          <w:color w:val="000000"/>
          <w:sz w:val="17"/>
          <w:szCs w:val="17"/>
          <w:lang w:val="en-US"/>
        </w:rPr>
        <w:instrText xml:space="preserve"> ADDIN EN.CITE &lt;EndNote&gt;&lt;Cite&gt;&lt;Author&gt;Emeis&lt;/Author&gt;&lt;Year&gt;1967&lt;/Year&gt;&lt;RecNum&gt;87&lt;/RecNum&gt;&lt;DisplayText&gt;&lt;style face="superscript"&gt;[2]&lt;/style&gt;&lt;/DisplayText&gt;&lt;record&gt;&lt;rec-number&gt;87&lt;/rec-number&gt;&lt;foreign-keys&gt;&lt;key app="EN" db-id="2av22952brfrppe5pa45r9t9225wfvert0x2"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Cite&gt;&lt;Author&gt;Emeis&lt;/Author&gt;&lt;Year&gt;1971&lt;/Year&gt;&lt;RecNum&gt;4451&lt;/RecNum&gt;&lt;record&gt;&lt;rec-number&gt;4451&lt;/rec-number&gt;&lt;foreign-keys&gt;&lt;key app="EN" db-id="rdvza2ptbvfw0leevt1vzxvbzx2xa5da9er2" timestamp="1624879552"&gt;4451&lt;/key&gt;&lt;/foreign-keys&gt;&lt;ref-type name="Journal Article"&gt;17&lt;/ref-type&gt;&lt;contr</w:instrText>
      </w:r>
      <w:r w:rsidR="00F322D8" w:rsidRPr="00FA2062">
        <w:rPr>
          <w:rFonts w:ascii="Arial" w:hAnsi="Arial" w:cs="Arial" w:hint="eastAsia"/>
          <w:color w:val="000000"/>
          <w:sz w:val="17"/>
          <w:szCs w:val="17"/>
          <w:lang w:val="en-US"/>
        </w:rPr>
        <w:instrText>ibutors&gt;&lt;authors&gt;&lt;author&gt;C. A. Emeis&lt;/author&gt;&lt;author&gt;L. J. Oosterhoff&lt;/author&gt;&lt;/authors&gt;&lt;/contributors&gt;&lt;titles&gt;&lt;title&gt;The n</w:instrText>
      </w:r>
      <w:r w:rsidR="00F322D8" w:rsidRPr="00FA2062">
        <w:rPr>
          <w:rFonts w:ascii="Arial" w:hAnsi="Arial" w:cs="Arial" w:hint="eastAsia"/>
          <w:color w:val="000000"/>
          <w:sz w:val="17"/>
          <w:szCs w:val="17"/>
          <w:lang w:val="en-US"/>
        </w:rPr>
        <w:instrText>‐π</w:instrText>
      </w:r>
      <w:r w:rsidR="00F322D8" w:rsidRPr="00FA2062">
        <w:rPr>
          <w:rFonts w:ascii="Arial" w:hAnsi="Arial" w:cs="Arial" w:hint="eastAsia"/>
          <w:color w:val="000000"/>
          <w:sz w:val="17"/>
          <w:szCs w:val="17"/>
          <w:lang w:val="en-US"/>
        </w:rPr>
        <w:instrText>* Absorption and Emission of Optically Active trans</w:instrText>
      </w:r>
      <w:r w:rsidR="00F322D8" w:rsidRPr="00FA2062">
        <w:rPr>
          <w:rFonts w:ascii="Arial" w:hAnsi="Arial" w:cs="Arial" w:hint="eastAsia"/>
          <w:color w:val="000000"/>
          <w:sz w:val="17"/>
          <w:szCs w:val="17"/>
          <w:lang w:val="en-US"/>
        </w:rPr>
        <w:instrText>‐β‐</w:instrText>
      </w:r>
      <w:r w:rsidR="00F322D8" w:rsidRPr="00FA2062">
        <w:rPr>
          <w:rFonts w:ascii="Arial" w:hAnsi="Arial" w:cs="Arial" w:hint="eastAsia"/>
          <w:color w:val="000000"/>
          <w:sz w:val="17"/>
          <w:szCs w:val="17"/>
          <w:lang w:val="en-US"/>
        </w:rPr>
        <w:instrText>Hydrindanone and trans</w:instrText>
      </w:r>
      <w:r w:rsidR="00F322D8" w:rsidRPr="00FA2062">
        <w:rPr>
          <w:rFonts w:ascii="Arial" w:hAnsi="Arial" w:cs="Arial" w:hint="eastAsia"/>
          <w:color w:val="000000"/>
          <w:sz w:val="17"/>
          <w:szCs w:val="17"/>
          <w:lang w:val="en-US"/>
        </w:rPr>
        <w:instrText>‐β‐</w:instrText>
      </w:r>
      <w:r w:rsidR="00F322D8" w:rsidRPr="00FA2062">
        <w:rPr>
          <w:rFonts w:ascii="Arial" w:hAnsi="Arial" w:cs="Arial" w:hint="eastAsia"/>
          <w:color w:val="000000"/>
          <w:sz w:val="17"/>
          <w:szCs w:val="17"/>
          <w:lang w:val="en-US"/>
        </w:rPr>
        <w:instrText>Thiohydrindanone&lt;/title&gt;&lt;secondary-title&gt;The Journa</w:instrText>
      </w:r>
      <w:r w:rsidR="00F322D8" w:rsidRPr="00FA2062">
        <w:rPr>
          <w:rFonts w:ascii="Arial" w:hAnsi="Arial" w:cs="Arial"/>
          <w:color w:val="000000"/>
          <w:sz w:val="17"/>
          <w:szCs w:val="17"/>
          <w:lang w:val="en-US"/>
        </w:rPr>
        <w:instrText>l of Chemical Physics&lt;/secondary-title&gt;&lt;/titles&gt;&lt;periodical&gt;&lt;full-title&gt;The Journal of Chemical Physics&lt;/full-title&gt;&lt;/periodical&gt;&lt;pages&gt;4809-4819&lt;/pages&gt;&lt;volume&gt;54&lt;/volume&gt;&lt;number&gt;11&lt;/number&gt;&lt;dates&gt;&lt;year&gt;1971&lt;/year&gt;&lt;/dates&gt;&lt;urls&gt;&lt;related-urls&gt;&lt;url&gt;https://aip.scitation.org/doi/abs/10.1063/1.1674756&lt;/url&gt;&lt;/related-urls&gt;&lt;/urls&gt;&lt;electronic-resource-num&gt;10.1063/1.1674756&lt;/electronic-resource-num&gt;&lt;/record&gt;&lt;/Cite&gt;&lt;/EndNote&gt;</w:instrText>
      </w:r>
      <w:r w:rsidR="000D0A0F" w:rsidRPr="00FA2062">
        <w:rPr>
          <w:rFonts w:ascii="Arial" w:hAnsi="Arial" w:cs="Arial"/>
          <w:color w:val="000000"/>
          <w:sz w:val="17"/>
          <w:szCs w:val="17"/>
          <w:lang w:val="en-US"/>
        </w:rPr>
        <w:fldChar w:fldCharType="separate"/>
      </w:r>
      <w:r w:rsidR="00147FEC" w:rsidRPr="00FA2062">
        <w:rPr>
          <w:rFonts w:ascii="Arial" w:hAnsi="Arial" w:cs="Arial"/>
          <w:noProof/>
          <w:color w:val="000000"/>
          <w:sz w:val="17"/>
          <w:szCs w:val="17"/>
          <w:vertAlign w:val="superscript"/>
          <w:lang w:val="en-US"/>
        </w:rPr>
        <w:t>[2]</w:t>
      </w:r>
      <w:r w:rsidR="000D0A0F"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Currently, the research devoted to CPL </w:t>
      </w:r>
      <w:r w:rsidR="00BF6B24" w:rsidRPr="00FA2062">
        <w:rPr>
          <w:rFonts w:ascii="Arial" w:hAnsi="Arial" w:cs="Arial"/>
          <w:color w:val="000000"/>
          <w:sz w:val="17"/>
          <w:szCs w:val="17"/>
          <w:lang w:val="en-US"/>
        </w:rPr>
        <w:t>is boosted</w:t>
      </w:r>
      <w:r w:rsidRPr="00FA2062">
        <w:rPr>
          <w:rFonts w:ascii="Arial" w:hAnsi="Arial" w:cs="Arial"/>
          <w:color w:val="000000"/>
          <w:sz w:val="17"/>
          <w:szCs w:val="17"/>
          <w:lang w:val="en-US"/>
        </w:rPr>
        <w:t xml:space="preserve"> by the need for chiroptical features in a wide range of applications which spans from technological (security inks, CP-OLED)</w:t>
      </w:r>
      <w:r w:rsidR="000D0A0F" w:rsidRPr="00FA2062">
        <w:rPr>
          <w:rFonts w:ascii="Arial" w:hAnsi="Arial" w:cs="Arial"/>
          <w:color w:val="000000"/>
          <w:sz w:val="17"/>
          <w:szCs w:val="17"/>
          <w:lang w:val="en-US"/>
        </w:rPr>
        <w:fldChar w:fldCharType="begin">
          <w:fldData xml:space="preserve">PEVuZE5vdGU+PENpdGU+PEF1dGhvcj5NYWNLZW56aWU8L0F1dGhvcj48WWVhcj4yMDIxPC9ZZWFy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</w:fldData>
        </w:fldChar>
      </w:r>
      <w:r w:rsidR="00F322D8" w:rsidRPr="00FA2062">
        <w:rPr>
          <w:rFonts w:ascii="Arial" w:hAnsi="Arial" w:cs="Arial"/>
          <w:color w:val="000000"/>
          <w:sz w:val="17"/>
          <w:szCs w:val="17"/>
          <w:lang w:val="en-US"/>
        </w:rPr>
        <w:instrText xml:space="preserve"> ADDIN EN.CITE </w:instrText>
      </w:r>
      <w:r w:rsidR="00F322D8" w:rsidRPr="00FA2062">
        <w:rPr>
          <w:rFonts w:ascii="Arial" w:hAnsi="Arial" w:cs="Arial"/>
          <w:color w:val="000000"/>
          <w:sz w:val="17"/>
          <w:szCs w:val="17"/>
          <w:lang w:val="en-US"/>
        </w:rPr>
        <w:fldChar w:fldCharType="begin">
          <w:fldData xml:space="preserve">PEVuZE5vdGU+PENpdGU+PEF1dGhvcj5NYWNLZW56aWU8L0F1dGhvcj48WWVhcj4yMDIxPC9ZZWFy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</w:fldData>
        </w:fldChar>
      </w:r>
      <w:r w:rsidR="00F322D8" w:rsidRPr="00FA2062">
        <w:rPr>
          <w:rFonts w:ascii="Arial" w:hAnsi="Arial" w:cs="Arial"/>
          <w:color w:val="000000"/>
          <w:sz w:val="17"/>
          <w:szCs w:val="17"/>
          <w:lang w:val="en-US"/>
        </w:rPr>
        <w:instrText xml:space="preserve"> ADDIN EN.CITE.DATA </w:instrText>
      </w:r>
      <w:r w:rsidR="00F322D8" w:rsidRPr="00FA2062">
        <w:rPr>
          <w:rFonts w:ascii="Arial" w:hAnsi="Arial" w:cs="Arial"/>
          <w:color w:val="000000"/>
          <w:sz w:val="17"/>
          <w:szCs w:val="17"/>
          <w:lang w:val="en-US"/>
        </w:rPr>
      </w:r>
      <w:r w:rsidR="00F322D8" w:rsidRPr="00FA2062">
        <w:rPr>
          <w:rFonts w:ascii="Arial" w:hAnsi="Arial" w:cs="Arial"/>
          <w:color w:val="000000"/>
          <w:sz w:val="17"/>
          <w:szCs w:val="17"/>
          <w:lang w:val="en-US"/>
        </w:rPr>
        <w:fldChar w:fldCharType="end"/>
      </w:r>
      <w:r w:rsidR="000D0A0F" w:rsidRPr="00FA2062">
        <w:rPr>
          <w:rFonts w:ascii="Arial" w:hAnsi="Arial" w:cs="Arial"/>
          <w:color w:val="000000"/>
          <w:sz w:val="17"/>
          <w:szCs w:val="17"/>
          <w:lang w:val="en-US"/>
        </w:rPr>
      </w:r>
      <w:r w:rsidR="000D0A0F" w:rsidRPr="00FA2062">
        <w:rPr>
          <w:rFonts w:ascii="Arial" w:hAnsi="Arial" w:cs="Arial"/>
          <w:color w:val="000000"/>
          <w:sz w:val="17"/>
          <w:szCs w:val="17"/>
          <w:lang w:val="en-US"/>
        </w:rPr>
        <w:fldChar w:fldCharType="separate"/>
      </w:r>
      <w:r w:rsidR="00147FEC" w:rsidRPr="00FA2062">
        <w:rPr>
          <w:rFonts w:ascii="Arial" w:hAnsi="Arial" w:cs="Arial"/>
          <w:noProof/>
          <w:color w:val="000000"/>
          <w:sz w:val="17"/>
          <w:szCs w:val="17"/>
          <w:vertAlign w:val="superscript"/>
          <w:lang w:val="en-US"/>
        </w:rPr>
        <w:t>[3]</w:t>
      </w:r>
      <w:r w:rsidR="000D0A0F"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to biological applications (molecular probes, bioimaging, chiral recognition)</w:t>
      </w:r>
      <w:r w:rsidR="00E41218" w:rsidRPr="00FA2062">
        <w:rPr>
          <w:rFonts w:ascii="Arial" w:hAnsi="Arial" w:cs="Arial"/>
          <w:color w:val="000000"/>
          <w:sz w:val="17"/>
          <w:szCs w:val="17"/>
          <w:lang w:val="en-US"/>
        </w:rPr>
        <w:t>.</w:t>
      </w:r>
      <w:r w:rsidR="000D0A0F" w:rsidRPr="00FA2062">
        <w:rPr>
          <w:rFonts w:ascii="Arial" w:hAnsi="Arial" w:cs="Arial"/>
          <w:color w:val="000000"/>
          <w:sz w:val="17"/>
          <w:szCs w:val="17"/>
          <w:lang w:val="en-US"/>
        </w:rPr>
        <w:fldChar w:fldCharType="begin">
          <w:fldData xml:space="preserve">PEVuZE5vdGU+PENpdGU+PEF1dGhvcj5TdGFzemFrPC9BdXRob3I+PFllYXI+MjAxOTwvWWVhcj48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</w:fldData>
        </w:fldChar>
      </w:r>
      <w:r w:rsidR="00F322D8" w:rsidRPr="00FA2062">
        <w:rPr>
          <w:rFonts w:ascii="Arial" w:hAnsi="Arial" w:cs="Arial"/>
          <w:color w:val="000000"/>
          <w:sz w:val="17"/>
          <w:szCs w:val="17"/>
          <w:lang w:val="en-US"/>
        </w:rPr>
        <w:instrText xml:space="preserve"> ADDIN EN.CITE </w:instrText>
      </w:r>
      <w:r w:rsidR="00F322D8" w:rsidRPr="00FA2062">
        <w:rPr>
          <w:rFonts w:ascii="Arial" w:hAnsi="Arial" w:cs="Arial"/>
          <w:color w:val="000000"/>
          <w:sz w:val="17"/>
          <w:szCs w:val="17"/>
          <w:lang w:val="en-US"/>
        </w:rPr>
        <w:fldChar w:fldCharType="begin">
          <w:fldData xml:space="preserve">PEVuZE5vdGU+PENpdGU+PEF1dGhvcj5TdGFzemFrPC9BdXRob3I+PFllYXI+MjAxOTwvWWVhcj48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</w:fldData>
        </w:fldChar>
      </w:r>
      <w:r w:rsidR="00F322D8" w:rsidRPr="00FA2062">
        <w:rPr>
          <w:rFonts w:ascii="Arial" w:hAnsi="Arial" w:cs="Arial"/>
          <w:color w:val="000000"/>
          <w:sz w:val="17"/>
          <w:szCs w:val="17"/>
          <w:lang w:val="en-US"/>
        </w:rPr>
        <w:instrText xml:space="preserve"> ADDIN EN.CITE.DATA </w:instrText>
      </w:r>
      <w:r w:rsidR="00F322D8" w:rsidRPr="00FA2062">
        <w:rPr>
          <w:rFonts w:ascii="Arial" w:hAnsi="Arial" w:cs="Arial"/>
          <w:color w:val="000000"/>
          <w:sz w:val="17"/>
          <w:szCs w:val="17"/>
          <w:lang w:val="en-US"/>
        </w:rPr>
      </w:r>
      <w:r w:rsidR="00F322D8" w:rsidRPr="00FA2062">
        <w:rPr>
          <w:rFonts w:ascii="Arial" w:hAnsi="Arial" w:cs="Arial"/>
          <w:color w:val="000000"/>
          <w:sz w:val="17"/>
          <w:szCs w:val="17"/>
          <w:lang w:val="en-US"/>
        </w:rPr>
        <w:fldChar w:fldCharType="end"/>
      </w:r>
      <w:r w:rsidR="000D0A0F" w:rsidRPr="00FA2062">
        <w:rPr>
          <w:rFonts w:ascii="Arial" w:hAnsi="Arial" w:cs="Arial"/>
          <w:color w:val="000000"/>
          <w:sz w:val="17"/>
          <w:szCs w:val="17"/>
          <w:lang w:val="en-US"/>
        </w:rPr>
      </w:r>
      <w:r w:rsidR="000D0A0F" w:rsidRPr="00FA2062">
        <w:rPr>
          <w:rFonts w:ascii="Arial" w:hAnsi="Arial" w:cs="Arial"/>
          <w:color w:val="000000"/>
          <w:sz w:val="17"/>
          <w:szCs w:val="17"/>
          <w:lang w:val="en-US"/>
        </w:rPr>
        <w:fldChar w:fldCharType="separate"/>
      </w:r>
      <w:r w:rsidR="00147FEC" w:rsidRPr="00FA2062">
        <w:rPr>
          <w:rFonts w:ascii="Arial" w:hAnsi="Arial" w:cs="Arial"/>
          <w:noProof/>
          <w:color w:val="000000"/>
          <w:sz w:val="17"/>
          <w:szCs w:val="17"/>
          <w:vertAlign w:val="superscript"/>
          <w:lang w:val="en-US"/>
        </w:rPr>
        <w:t>[4]</w:t>
      </w:r>
      <w:r w:rsidR="000D0A0F"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fldChar w:fldCharType="begin" w:fldLock="1"/>
      </w:r>
      <w:r w:rsidRPr="00FA2062">
        <w:rPr>
          <w:rFonts w:ascii="Arial" w:hAnsi="Arial" w:cs="Arial"/>
          <w:color w:val="000000"/>
          <w:sz w:val="17"/>
          <w:szCs w:val="17"/>
          <w:lang w:val="en-US"/>
        </w:rPr>
        <w:instrText>ADDIN CSL_CITATION {"citationItems":[{"id":"ITEM-1","itemData":{"DOI":"10.1016/j.ccr.2019.06.017","ISSN":"00108545","abstract":"Thanks to their dimensional versatility and ability to form complexes, lanthanides are increasingly employed for the chiral sensing of biomolecules. In this work two sensing techniques based on the coordination chemistry of lanthanides are reviewed in detail. Circular dichroism (CD) spectroscopy exploits the coupling or binding of lanthanide complexes with chiral substrates, enabling their detection and study. This method is usually employed for the characterization of large biomolecules, i.e. DNA, proteins or amino acids, as well as anion-selective sensing and recognition. Circular polarized luminescence (CPL) can be efficiently employed for the detection of biological molecules when lanthanides are used as probes. In fact, their complexes result in great interest because their emission spectra can contain information about the symmetry and composition of the biomolecules.","author":[{"dropping-particle":"","family":"Staszak","given":"Katarzyna","non-dropping-particle":"","parse-names":false,"suffix":""},{"dropping-particle":"","family":"Wieszczycka","given":"Karolina","non-dropping-particle":"","parse-names":false,"suffix":""},{"dropping-particle":"","family":"Marturano","given":"Valentina","non-dropping-particle":"","parse-names":false,"suffix":""},{"dropping-particle":"","family":"Tylkowski","given":"Bartosz","non-dropping-particle":"","parse-names":false,"suffix":""}],"container-title":"Coordination Chemistry Reviews","id":"ITEM-1","issued":{"date-parts":[["2019"]]},"page":"76-90","publisher":"Elsevier B.V.","title":"Lanthanides complexes – Chiral sensing of biomolecules","type":"article-journal","volume":"397"},"uris":["http://www.mendeley.com/documents/?uuid=55afa5bd-de58-4d45-aae4-20f61052a3a3"]},{"id":"ITEM-2","itemData":{"DOI":"10.1039/c2cs35242g","ISSN":"14604744","PMID":"22895164","abstract":"Optical probes that provide information about local chirality have been developed based on changes to the circular polarisation of emitted light. Highly emissive complexes of lanthanide ions are ideally suited for CPL spectroscopy and the design criteria for developing such probes are defined, based on a rigorous stereochemical analysis. The perturbation of a dynamically racemic complex may occur either by a change in complex constitution or by non-covalent association. With complexes of enantiopure ligands, perturbation may involve either dynamic helicity inversion or a reversible change in the lanthanide coordination environment. © 2012 The Royal Society of Chemistry.","author":[{"dropping-particle":"","family":"Carr","given":"Rachel","non-dropping-particle":"","parse-names":false,"suffix":""},{"dropping-particle":"","family":"Evans","given":"Nicholas H.","non-dropping-particle":"","parse-names":false,"suffix":""},{"dropping-particle":"","family":"Parker","given":"David","non-dropping-particle":"","parse-names":false,"suffix":""}],"container-title":"Chemical Society Reviews","id":"ITEM-2","issue":"23","issued":{"date-parts":[["2012"]]},"page":"7673-7686","title":"Lanthanide complexes as chiral probes exploiting circularly polarized luminescence","type":"article-journal","volume":"41"},"uris":["http://www.mendeley.com/documents/?uuid=cf909519-3146-499a-93e2-c5162781ca9d"]},{"id":"ITEM-3","itemData":{"DOI":"10.1021/cr400477t","ISSN":"15206890","PMID":"24328202","author":[{"dropping-particle":"","family":"Heffern","given":"Marie C.","non-dropping-particle":"","parse-names":false,"suffix":""},{"dropping-particle":"","family":"Matosziuk","given":"Lauren M.","non-dropping-particle":"","parse-names":false,"suffix":""},{"dropping-particle":"","family":"Meade","given":"Thomas J.","non-dropping-particle":"","parse-names":false,"suffix":""}],"container-title":"Chemical Reviews","id":"ITEM-3","issue":"8","issued":{"date-parts":[["2014"]]},"page":"4496-4539","title":"Lanthanide probes for bioresponsive imaging","type":"article-journal","volume":"114"},"uris":["http://www.mendeley.com/documents/?uuid=b90d4df5-9320-4a5d-a1b4-a6a6c35ec51d"]}],"mendeley":{"formattedCitation":"&lt;sup&gt;[9–11]&lt;/sup&gt;","plainTextFormattedCitation":"[9–11]","previouslyFormattedCitation":"&lt;sup&gt;[9–11]&lt;/sup&gt;"},"properties":{"noteIndex":0},"schema":"https://github.com/citation-style-language/schema/raw/master/csl-citation.json"}</w:instrText>
      </w:r>
      <w:r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w:t>
      </w:r>
    </w:p>
    <w:p w14:paraId="4FBD0AAF" w14:textId="77777777" w:rsidR="00662E46" w:rsidRPr="00FA2062" w:rsidRDefault="00662E46" w:rsidP="00662E46">
      <w:pPr>
        <w:autoSpaceDE w:val="0"/>
        <w:autoSpaceDN w:val="0"/>
        <w:adjustRightInd w:val="0"/>
        <w:spacing w:line="276" w:lineRule="auto"/>
        <w:jc w:val="both"/>
        <w:rPr>
          <w:rFonts w:ascii="Arial" w:hAnsi="Arial" w:cs="Arial"/>
          <w:color w:val="000000"/>
          <w:sz w:val="17"/>
          <w:szCs w:val="17"/>
          <w:lang w:val="en-US"/>
        </w:rPr>
      </w:pPr>
      <w:r w:rsidRPr="00FA2062">
        <w:rPr>
          <w:rFonts w:ascii="Arial" w:hAnsi="Arial" w:cs="Arial"/>
          <w:color w:val="000000"/>
          <w:sz w:val="17"/>
          <w:szCs w:val="17"/>
          <w:lang w:val="en-US"/>
        </w:rPr>
        <w:t xml:space="preserve">Major activity in the field of CPL </w:t>
      </w:r>
      <w:r w:rsidR="00FF393D" w:rsidRPr="00FA2062">
        <w:rPr>
          <w:rFonts w:ascii="Arial" w:hAnsi="Arial" w:cs="Arial"/>
          <w:color w:val="000000"/>
          <w:sz w:val="17"/>
          <w:szCs w:val="17"/>
          <w:lang w:val="en-US"/>
        </w:rPr>
        <w:t>has been</w:t>
      </w:r>
      <w:r w:rsidRPr="00FA2062">
        <w:rPr>
          <w:rFonts w:ascii="Arial" w:hAnsi="Arial" w:cs="Arial"/>
          <w:color w:val="000000"/>
          <w:sz w:val="17"/>
          <w:szCs w:val="17"/>
          <w:lang w:val="en-US"/>
        </w:rPr>
        <w:t xml:space="preserve"> focused on the development</w:t>
      </w:r>
      <w:r w:rsidR="00BF6B24" w:rsidRPr="00FA2062">
        <w:rPr>
          <w:rFonts w:ascii="Arial" w:hAnsi="Arial" w:cs="Arial"/>
          <w:color w:val="000000"/>
          <w:sz w:val="17"/>
          <w:szCs w:val="17"/>
          <w:lang w:val="en-US"/>
        </w:rPr>
        <w:t xml:space="preserve"> of chiral chromophores such as</w:t>
      </w:r>
      <w:r w:rsidRPr="00FA2062">
        <w:rPr>
          <w:rFonts w:ascii="Arial" w:hAnsi="Arial" w:cs="Arial"/>
          <w:color w:val="000000"/>
          <w:sz w:val="17"/>
          <w:szCs w:val="17"/>
          <w:lang w:val="en-US"/>
        </w:rPr>
        <w:t xml:space="preserve"> organic dyes</w:t>
      </w:r>
      <w:r w:rsidR="000D0A0F" w:rsidRPr="00FA2062">
        <w:rPr>
          <w:rFonts w:ascii="Arial" w:hAnsi="Arial" w:cs="Arial"/>
          <w:color w:val="000000"/>
          <w:sz w:val="17"/>
          <w:szCs w:val="17"/>
          <w:lang w:val="en-US"/>
        </w:rPr>
        <w:t>,</w:t>
      </w:r>
      <w:r w:rsidR="00620B11" w:rsidRPr="00FA2062">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Ij5bNV08L3N0eWxlPjwvRGlzcGxheVRleHQ+PHJlY29yZD48cmVjLW51bWJlcj4xMDY8L3JlYy1u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==
</w:fldData>
        </w:fldChar>
      </w:r>
      <w:r w:rsidR="00620B11" w:rsidRPr="00FA2062">
        <w:rPr>
          <w:rFonts w:ascii="Arial" w:hAnsi="Arial" w:cs="Arial"/>
          <w:color w:val="000000"/>
          <w:sz w:val="17"/>
          <w:szCs w:val="17"/>
          <w:lang w:val="en-US"/>
        </w:rPr>
        <w:instrText xml:space="preserve"> ADDIN EN.CITE </w:instrText>
      </w:r>
      <w:r w:rsidR="00620B11" w:rsidRPr="00FA2062">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Ij5bNV08L3N0eWxlPjwvRGlzcGxheVRleHQ+PHJlY29yZD48cmVjLW51bWJlcj4xMDY8L3JlYy1u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==
</w:fldData>
        </w:fldChar>
      </w:r>
      <w:r w:rsidR="00620B11" w:rsidRPr="00FA2062">
        <w:rPr>
          <w:rFonts w:ascii="Arial" w:hAnsi="Arial" w:cs="Arial"/>
          <w:color w:val="000000"/>
          <w:sz w:val="17"/>
          <w:szCs w:val="17"/>
          <w:lang w:val="en-US"/>
        </w:rPr>
        <w:instrText xml:space="preserve"> ADDIN EN.CITE.DATA </w:instrText>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end"/>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[5]</w:t>
      </w:r>
      <w:r w:rsidR="00620B11"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4d and 5d metal complexes,</w:t>
      </w:r>
      <w:r w:rsidR="00336D86" w:rsidRPr="00FA2062">
        <w:rPr>
          <w:rFonts w:ascii="Arial" w:hAnsi="Arial" w:cs="Arial"/>
          <w:color w:val="000000"/>
          <w:sz w:val="17"/>
          <w:szCs w:val="17"/>
          <w:vertAlign w:val="superscript"/>
          <w:lang w:val="en-US"/>
        </w:rPr>
        <w:t>[5a,5b]</w:t>
      </w:r>
      <w:r w:rsidRPr="00FA2062">
        <w:rPr>
          <w:rFonts w:ascii="Arial" w:hAnsi="Arial" w:cs="Arial"/>
          <w:color w:val="000000"/>
          <w:sz w:val="17"/>
          <w:szCs w:val="17"/>
          <w:vertAlign w:val="superscript"/>
          <w:lang w:val="en-US"/>
        </w:rPr>
        <w:t xml:space="preserve"> </w:t>
      </w:r>
      <w:r w:rsidRPr="00FA2062">
        <w:rPr>
          <w:rFonts w:ascii="Arial" w:hAnsi="Arial" w:cs="Arial"/>
          <w:color w:val="000000"/>
          <w:sz w:val="17"/>
          <w:szCs w:val="17"/>
          <w:lang w:val="en-US"/>
        </w:rPr>
        <w:t>lanthanides-based complexes</w:t>
      </w:r>
      <w:r w:rsidR="003753E6" w:rsidRPr="00FA2062">
        <w:rPr>
          <w:rFonts w:ascii="Arial" w:hAnsi="Arial" w:cs="Arial"/>
          <w:color w:val="000000"/>
          <w:sz w:val="17"/>
          <w:szCs w:val="17"/>
          <w:lang w:val="en-US"/>
        </w:rPr>
        <w:fldChar w:fldCharType="begin">
          <w:fldData xml:space="preserve">PEVuZE5vdGU+PENpdGU+PEF1dGhvcj5aaW5uYTwvQXV0aG9yPjxZZWFyPjIwMTU8L1llYXI+PFJl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</w:fldData>
        </w:fldChar>
      </w:r>
      <w:r w:rsidR="00620B11" w:rsidRPr="00FA2062">
        <w:rPr>
          <w:rFonts w:ascii="Arial" w:hAnsi="Arial" w:cs="Arial"/>
          <w:color w:val="000000"/>
          <w:sz w:val="17"/>
          <w:szCs w:val="17"/>
          <w:lang w:val="en-US"/>
        </w:rPr>
        <w:instrText xml:space="preserve"> ADDIN EN.CITE </w:instrText>
      </w:r>
      <w:r w:rsidR="00620B11" w:rsidRPr="00FA2062">
        <w:rPr>
          <w:rFonts w:ascii="Arial" w:hAnsi="Arial" w:cs="Arial"/>
          <w:color w:val="000000"/>
          <w:sz w:val="17"/>
          <w:szCs w:val="17"/>
          <w:lang w:val="en-US"/>
        </w:rPr>
        <w:fldChar w:fldCharType="begin">
          <w:fldData xml:space="preserve">PEVuZE5vdGU+PENpdGU+PEF1dGhvcj5aaW5uYTwvQXV0aG9yPjxZZWFyPjIwMTU8L1llYXI+PFJl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</w:fldData>
        </w:fldChar>
      </w:r>
      <w:r w:rsidR="00620B11" w:rsidRPr="00FA2062">
        <w:rPr>
          <w:rFonts w:ascii="Arial" w:hAnsi="Arial" w:cs="Arial"/>
          <w:color w:val="000000"/>
          <w:sz w:val="17"/>
          <w:szCs w:val="17"/>
          <w:lang w:val="en-US"/>
        </w:rPr>
        <w:instrText xml:space="preserve"> ADDIN EN.CITE.DATA </w:instrText>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end"/>
      </w:r>
      <w:r w:rsidR="003753E6" w:rsidRPr="00FA2062">
        <w:rPr>
          <w:rFonts w:ascii="Arial" w:hAnsi="Arial" w:cs="Arial"/>
          <w:color w:val="000000"/>
          <w:sz w:val="17"/>
          <w:szCs w:val="17"/>
          <w:lang w:val="en-US"/>
        </w:rPr>
      </w:r>
      <w:r w:rsidR="003753E6"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[6]</w:t>
      </w:r>
      <w:r w:rsidR="003753E6"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w:t>
      </w:r>
      <w:r w:rsidR="00BF6B24" w:rsidRPr="00FA2062">
        <w:rPr>
          <w:rFonts w:ascii="Arial" w:hAnsi="Arial" w:cs="Arial"/>
          <w:color w:val="000000"/>
          <w:sz w:val="17"/>
          <w:szCs w:val="17"/>
          <w:lang w:val="en-US"/>
        </w:rPr>
        <w:t>and</w:t>
      </w:r>
      <w:r w:rsidRPr="00FA2062">
        <w:rPr>
          <w:rFonts w:ascii="Arial" w:hAnsi="Arial" w:cs="Arial"/>
          <w:color w:val="000000"/>
          <w:sz w:val="17"/>
          <w:szCs w:val="17"/>
          <w:lang w:val="en-US"/>
        </w:rPr>
        <w:t xml:space="preserve"> more sophisticated supramolecular</w:t>
      </w:r>
      <w:r w:rsidR="00BF6B24" w:rsidRPr="00FA2062">
        <w:rPr>
          <w:rFonts w:ascii="Arial" w:hAnsi="Arial" w:cs="Arial"/>
          <w:color w:val="000000"/>
          <w:sz w:val="17"/>
          <w:szCs w:val="17"/>
          <w:lang w:val="en-US"/>
        </w:rPr>
        <w:t>/ma</w:t>
      </w:r>
      <w:r w:rsidR="00C165FE" w:rsidRPr="00FA2062">
        <w:rPr>
          <w:rFonts w:ascii="Arial" w:hAnsi="Arial" w:cs="Arial"/>
          <w:color w:val="000000"/>
          <w:sz w:val="17"/>
          <w:szCs w:val="17"/>
          <w:lang w:val="en-US"/>
        </w:rPr>
        <w:t>cr</w:t>
      </w:r>
      <w:r w:rsidR="00BF6B24" w:rsidRPr="00FA2062">
        <w:rPr>
          <w:rFonts w:ascii="Arial" w:hAnsi="Arial" w:cs="Arial"/>
          <w:color w:val="000000"/>
          <w:sz w:val="17"/>
          <w:szCs w:val="17"/>
          <w:lang w:val="en-US"/>
        </w:rPr>
        <w:t>omolecular</w:t>
      </w:r>
      <w:r w:rsidRPr="00FA2062">
        <w:rPr>
          <w:rFonts w:ascii="Arial" w:hAnsi="Arial" w:cs="Arial"/>
          <w:color w:val="000000"/>
          <w:sz w:val="17"/>
          <w:szCs w:val="17"/>
          <w:lang w:val="en-US"/>
        </w:rPr>
        <w:t xml:space="preserve"> architectures.</w:t>
      </w:r>
      <w:r w:rsidR="003753E6" w:rsidRPr="00FA2062">
        <w:rPr>
          <w:rFonts w:ascii="Arial" w:hAnsi="Arial" w:cs="Arial"/>
          <w:color w:val="000000"/>
          <w:sz w:val="17"/>
          <w:szCs w:val="17"/>
          <w:lang w:val="en-US"/>
        </w:rPr>
        <w:fldChar w:fldCharType="begin">
          <w:fldData xml:space="preserve">PEVuZE5vdGU+PENpdGU+PEF1dGhvcj5BbGJhbm88L0F1dGhvcj48WWVhcj4yMDIwPC9ZZWFyPjxS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</w:fldData>
        </w:fldChar>
      </w:r>
      <w:r w:rsidR="00620B11" w:rsidRPr="00FA2062">
        <w:rPr>
          <w:rFonts w:ascii="Arial" w:hAnsi="Arial" w:cs="Arial"/>
          <w:color w:val="000000"/>
          <w:sz w:val="17"/>
          <w:szCs w:val="17"/>
          <w:lang w:val="en-US"/>
        </w:rPr>
        <w:instrText xml:space="preserve"> ADDIN EN.CITE </w:instrText>
      </w:r>
      <w:r w:rsidR="00620B11" w:rsidRPr="00FA2062">
        <w:rPr>
          <w:rFonts w:ascii="Arial" w:hAnsi="Arial" w:cs="Arial"/>
          <w:color w:val="000000"/>
          <w:sz w:val="17"/>
          <w:szCs w:val="17"/>
          <w:lang w:val="en-US"/>
        </w:rPr>
        <w:fldChar w:fldCharType="begin">
          <w:fldData xml:space="preserve">PEVuZE5vdGU+PENpdGU+PEF1dGhvcj5BbGJhbm88L0F1dGhvcj48WWVhcj4yMDIwPC9ZZWFyPjxS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</w:fldData>
        </w:fldChar>
      </w:r>
      <w:r w:rsidR="00620B11" w:rsidRPr="00FA2062">
        <w:rPr>
          <w:rFonts w:ascii="Arial" w:hAnsi="Arial" w:cs="Arial"/>
          <w:color w:val="000000"/>
          <w:sz w:val="17"/>
          <w:szCs w:val="17"/>
          <w:lang w:val="en-US"/>
        </w:rPr>
        <w:instrText xml:space="preserve"> ADDIN EN.CITE.DATA </w:instrText>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end"/>
      </w:r>
      <w:r w:rsidR="003753E6" w:rsidRPr="00FA2062">
        <w:rPr>
          <w:rFonts w:ascii="Arial" w:hAnsi="Arial" w:cs="Arial"/>
          <w:color w:val="000000"/>
          <w:sz w:val="17"/>
          <w:szCs w:val="17"/>
          <w:lang w:val="en-US"/>
        </w:rPr>
      </w:r>
      <w:r w:rsidR="003753E6"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[7]</w:t>
      </w:r>
      <w:r w:rsidR="003753E6" w:rsidRPr="00FA2062">
        <w:rPr>
          <w:rFonts w:ascii="Arial" w:hAnsi="Arial" w:cs="Arial"/>
          <w:color w:val="000000"/>
          <w:sz w:val="17"/>
          <w:szCs w:val="17"/>
          <w:lang w:val="en-US"/>
        </w:rPr>
        <w:fldChar w:fldCharType="end"/>
      </w:r>
      <w:r w:rsidRPr="00FA2062">
        <w:rPr>
          <w:rFonts w:ascii="Arial" w:hAnsi="Arial" w:cs="Arial"/>
          <w:sz w:val="17"/>
          <w:szCs w:val="17"/>
          <w:lang w:val="en-US"/>
        </w:rPr>
        <w:t xml:space="preserve"> </w:t>
      </w:r>
      <w:r w:rsidRPr="00FA2062">
        <w:rPr>
          <w:rFonts w:ascii="Arial" w:hAnsi="Arial" w:cs="Arial"/>
          <w:color w:val="000000"/>
          <w:sz w:val="17"/>
          <w:szCs w:val="17"/>
          <w:lang w:val="en-US"/>
        </w:rPr>
        <w:t xml:space="preserve">The latter approach seems to </w:t>
      </w:r>
      <w:r w:rsidR="00BF6B24" w:rsidRPr="00FA2062">
        <w:rPr>
          <w:rFonts w:ascii="Arial" w:hAnsi="Arial" w:cs="Arial"/>
          <w:color w:val="000000"/>
          <w:sz w:val="17"/>
          <w:szCs w:val="17"/>
          <w:lang w:val="en-US"/>
        </w:rPr>
        <w:t>emerge as</w:t>
      </w:r>
      <w:r w:rsidRPr="00FA2062">
        <w:rPr>
          <w:rFonts w:ascii="Arial" w:hAnsi="Arial" w:cs="Arial"/>
          <w:color w:val="000000"/>
          <w:sz w:val="17"/>
          <w:szCs w:val="17"/>
          <w:lang w:val="en-US"/>
        </w:rPr>
        <w:t xml:space="preserve"> a novel strategy</w:t>
      </w:r>
      <w:r w:rsidR="00FF393D" w:rsidRPr="00FA2062">
        <w:rPr>
          <w:rFonts w:ascii="Arial" w:hAnsi="Arial" w:cs="Arial"/>
          <w:color w:val="000000"/>
          <w:sz w:val="17"/>
          <w:szCs w:val="17"/>
          <w:lang w:val="en-US"/>
        </w:rPr>
        <w:t xml:space="preserve"> </w:t>
      </w:r>
      <w:r w:rsidR="00BF6B24" w:rsidRPr="00FA2062">
        <w:rPr>
          <w:rFonts w:ascii="Arial" w:hAnsi="Arial" w:cs="Arial"/>
          <w:color w:val="000000"/>
          <w:sz w:val="17"/>
          <w:szCs w:val="17"/>
          <w:lang w:val="en-US"/>
        </w:rPr>
        <w:t>for</w:t>
      </w:r>
      <w:r w:rsidRPr="00FA2062">
        <w:rPr>
          <w:rFonts w:ascii="Arial" w:hAnsi="Arial" w:cs="Arial"/>
          <w:color w:val="000000"/>
          <w:sz w:val="17"/>
          <w:szCs w:val="17"/>
          <w:lang w:val="en-US"/>
        </w:rPr>
        <w:t xml:space="preserve"> enhanc</w:t>
      </w:r>
      <w:r w:rsidR="00FF393D" w:rsidRPr="00FA2062">
        <w:rPr>
          <w:rFonts w:ascii="Arial" w:hAnsi="Arial" w:cs="Arial"/>
          <w:color w:val="000000"/>
          <w:sz w:val="17"/>
          <w:szCs w:val="17"/>
          <w:lang w:val="en-US"/>
        </w:rPr>
        <w:t>ing</w:t>
      </w:r>
      <w:r w:rsidRPr="00FA2062">
        <w:rPr>
          <w:rFonts w:ascii="Arial" w:hAnsi="Arial" w:cs="Arial"/>
          <w:color w:val="000000"/>
          <w:sz w:val="17"/>
          <w:szCs w:val="17"/>
          <w:lang w:val="en-US"/>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5E12F2" w:rsidRPr="00FA2062">
        <w:rPr>
          <w:rFonts w:ascii="Arial" w:hAnsi="Arial" w:cs="Arial"/>
          <w:sz w:val="17"/>
          <w:szCs w:val="17"/>
          <w:lang w:val="en-GB"/>
        </w:rPr>
        <w:t xml:space="preserve"> </w:t>
      </w:r>
      <w:r w:rsidRPr="00FA2062">
        <w:rPr>
          <w:rFonts w:ascii="Arial" w:hAnsi="Arial" w:cs="Arial"/>
          <w:color w:val="000000"/>
          <w:sz w:val="17"/>
          <w:szCs w:val="17"/>
          <w:lang w:val="en-US"/>
        </w:rPr>
        <w:t>in organic systems</w:t>
      </w:r>
      <w:r w:rsidR="003753E6" w:rsidRPr="00FA2062">
        <w:rPr>
          <w:rFonts w:ascii="Arial" w:hAnsi="Arial" w:cs="Arial"/>
          <w:color w:val="000000"/>
          <w:sz w:val="17"/>
          <w:szCs w:val="17"/>
          <w:lang w:val="en-US"/>
        </w:rPr>
        <w:fldChar w:fldCharType="begin"/>
      </w:r>
      <w:r w:rsidR="00620B11" w:rsidRPr="00FA2062">
        <w:rPr>
          <w:rFonts w:ascii="Arial" w:hAnsi="Arial" w:cs="Arial"/>
          <w:color w:val="000000"/>
          <w:sz w:val="17"/>
          <w:szCs w:val="17"/>
          <w:lang w:val="en-US"/>
        </w:rPr>
        <w:instrText xml:space="preserve"> ADDIN EN.CITE &lt;EndNote&gt;&lt;Cite&gt;&lt;Author&gt;Greenfield&lt;/Author&gt;&lt;Year&gt;2021&lt;/Year&gt;&lt;RecNum&gt;94&lt;/RecNum&gt;&lt;DisplayText&gt;&lt;style face="superscript"&gt;[8]&lt;/style&gt;&lt;/DisplayText&gt;&lt;record&gt;&lt;rec-number&gt;94&lt;/rec-number&gt;&lt;foreign-keys&gt;&lt;key app="EN" db-id="2av22952brfrppe5pa45r9t9225wfvert0x2" timestamp="0"&gt;94&lt;/key&gt;&lt;/foreign-keys&gt;&lt;ref-type name="Journal Article"&gt;17&lt;/ref-type&gt;&lt;contributors&gt;&lt;authors&gt;&lt;author&gt;Greenfield, Jake L.&lt;/author&gt;&lt;author&gt;Wade, Jessica&lt;/author&gt;&lt;author&gt;Brandt, Jochen R.&lt;/author&gt;&lt;author&gt;Shi, Xingyuan&lt;/author&gt;&lt;author&gt;Penfold, Thomas J.&lt;/author&gt;&lt;author&gt;Fuchter, Matthew J.&lt;/author&gt;&lt;/authors&gt;&lt;/contributors&gt;&lt;titles&gt;&lt;title&gt;Pathways to increase the dissymmetry in the interaction of chiral light and chiral molecules&lt;/title&gt;&lt;secondary-title&gt;Chem. Sci.&lt;/secondary-title&gt;&lt;/titles&gt;&lt;dates&gt;&lt;year&gt;2021&lt;/year&gt;&lt;/dates&gt;&lt;publisher&gt;The Royal Society of Chemistry&lt;/publisher&gt;&lt;isbn&gt;2041-6520&lt;/isbn&gt;&lt;work-type&gt;10.1039/D1SC02335G&lt;/work-type&gt;&lt;urls&gt;&lt;related-urls&gt;&lt;url&gt;http://dx.doi.org/10.1039/D1SC02335G&lt;/url&gt;&lt;/related-urls&gt;&lt;/urls&gt;&lt;electronic-resource-num&gt;10.1039/D1SC02335G&lt;/electronic-resource-num&gt;&lt;/record&gt;&lt;/Cite&gt;&lt;/EndNote&gt;</w:instrText>
      </w:r>
      <w:r w:rsidR="003753E6"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[8]</w:t>
      </w:r>
      <w:r w:rsidR="003753E6"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w:t>
      </w:r>
      <w:r w:rsidR="000D3830" w:rsidRPr="00FA2062">
        <w:rPr>
          <w:rFonts w:ascii="Arial" w:hAnsi="Arial" w:cs="Arial"/>
          <w:color w:val="000000"/>
          <w:sz w:val="17"/>
          <w:szCs w:val="17"/>
          <w:lang w:val="en-US"/>
        </w:rPr>
        <w:t>because</w:t>
      </w:r>
      <w:r w:rsidR="00FF393D" w:rsidRPr="00FA2062">
        <w:rPr>
          <w:rFonts w:ascii="Arial" w:hAnsi="Arial" w:cs="Arial"/>
          <w:color w:val="000000"/>
          <w:sz w:val="17"/>
          <w:szCs w:val="17"/>
          <w:lang w:val="en-US"/>
        </w:rPr>
        <w:t xml:space="preserve"> efficient CPL emitters require</w:t>
      </w:r>
      <w:r w:rsidRPr="00FA2062">
        <w:rPr>
          <w:rFonts w:ascii="Arial" w:hAnsi="Arial" w:cs="Arial"/>
          <w:color w:val="000000"/>
          <w:sz w:val="17"/>
          <w:szCs w:val="17"/>
          <w:lang w:val="en-US"/>
        </w:rPr>
        <w:t xml:space="preserve"> large dissymmetry factors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Pr="00FA2062">
        <w:rPr>
          <w:rFonts w:ascii="Arial" w:hAnsi="Arial" w:cs="Arial"/>
          <w:color w:val="000000"/>
          <w:sz w:val="17"/>
          <w:szCs w:val="17"/>
          <w:lang w:val="en-US"/>
        </w:rPr>
        <w:t>) and high quantum yields (</w:t>
      </w:r>
      <w:r w:rsidRPr="00FA2062">
        <w:rPr>
          <w:rFonts w:ascii="Arial" w:hAnsi="Arial" w:cs="Arial"/>
          <w:i/>
          <w:iCs/>
          <w:color w:val="000000"/>
          <w:sz w:val="17"/>
          <w:szCs w:val="17"/>
          <w:lang w:val="en-US"/>
        </w:rPr>
        <w:sym w:font="Symbol" w:char="F066"/>
      </w:r>
      <w:r w:rsidRPr="00FA2062">
        <w:rPr>
          <w:rFonts w:ascii="Arial" w:hAnsi="Arial" w:cs="Arial"/>
          <w:color w:val="000000"/>
          <w:sz w:val="17"/>
          <w:szCs w:val="17"/>
          <w:lang w:val="en-US"/>
        </w:rPr>
        <w:t>).</w:t>
      </w:r>
      <w:r w:rsidR="00730A17" w:rsidRPr="00FA2062">
        <w:rPr>
          <w:rFonts w:ascii="Arial" w:hAnsi="Arial" w:cs="Arial"/>
          <w:color w:val="000000"/>
          <w:sz w:val="17"/>
          <w:szCs w:val="17"/>
          <w:vertAlign w:val="superscript"/>
          <w:lang w:val="en-US"/>
        </w:rPr>
        <w:t>[5d]</w:t>
      </w:r>
      <w:r w:rsidR="00620B11" w:rsidRPr="00FA2062">
        <w:rPr>
          <w:rFonts w:ascii="Arial" w:hAnsi="Arial" w:cs="Arial"/>
          <w:color w:val="000000"/>
          <w:sz w:val="17"/>
          <w:szCs w:val="17"/>
          <w:lang w:val="en-US"/>
        </w:rPr>
        <w:t xml:space="preserve"> </w:t>
      </w:r>
      <w:r w:rsidRPr="00FA2062">
        <w:rPr>
          <w:rFonts w:ascii="Arial" w:hAnsi="Arial" w:cs="Arial"/>
          <w:color w:val="000000"/>
          <w:sz w:val="17"/>
          <w:szCs w:val="17"/>
          <w:lang w:val="en-US"/>
        </w:rPr>
        <w:t xml:space="preserve">The </w:t>
      </w:r>
      <w:r w:rsidR="00C165FE" w:rsidRPr="00FA2062">
        <w:rPr>
          <w:rFonts w:ascii="Arial" w:hAnsi="Arial" w:cs="Arial"/>
          <w:color w:val="000000"/>
          <w:sz w:val="17"/>
          <w:szCs w:val="17"/>
          <w:lang w:val="en-US"/>
        </w:rPr>
        <w:t>first parameter</w:t>
      </w:r>
      <w:r w:rsidRPr="00FA2062">
        <w:rPr>
          <w:rFonts w:ascii="Arial" w:hAnsi="Arial" w:cs="Arial"/>
          <w:color w:val="000000"/>
          <w:sz w:val="17"/>
          <w:szCs w:val="17"/>
          <w:lang w:val="en-US"/>
        </w:rPr>
        <w:t xml:space="preserve"> </w:t>
      </w:r>
      <w:r w:rsidR="00C165FE" w:rsidRPr="00FA2062">
        <w:rPr>
          <w:rFonts w:ascii="Arial" w:hAnsi="Arial" w:cs="Arial"/>
          <w:color w:val="000000"/>
          <w:sz w:val="17"/>
          <w:szCs w:val="17"/>
          <w:lang w:val="en-US"/>
        </w:rPr>
        <w:t>is related</w:t>
      </w:r>
      <w:r w:rsidRPr="00FA2062">
        <w:rPr>
          <w:rFonts w:ascii="Arial" w:hAnsi="Arial" w:cs="Arial"/>
          <w:color w:val="000000"/>
          <w:sz w:val="17"/>
          <w:szCs w:val="17"/>
          <w:lang w:val="en-US"/>
        </w:rPr>
        <w:t xml:space="preserve"> to the degree of “enantiorichness” of the </w:t>
      </w:r>
      <w:r w:rsidR="0036316F" w:rsidRPr="00FA2062">
        <w:rPr>
          <w:rFonts w:ascii="Arial" w:hAnsi="Arial" w:cs="Arial"/>
          <w:color w:val="000000"/>
          <w:sz w:val="17"/>
          <w:szCs w:val="17"/>
          <w:lang w:val="en-US"/>
        </w:rPr>
        <w:t>c</w:t>
      </w:r>
      <w:r w:rsidR="00C165FE" w:rsidRPr="00FA2062">
        <w:rPr>
          <w:rFonts w:ascii="Arial" w:hAnsi="Arial" w:cs="Arial"/>
          <w:color w:val="000000"/>
          <w:sz w:val="17"/>
          <w:szCs w:val="17"/>
          <w:lang w:val="en-US"/>
        </w:rPr>
        <w:t>ircularly polarized</w:t>
      </w:r>
      <w:r w:rsidRPr="00FA2062">
        <w:rPr>
          <w:rFonts w:ascii="Arial" w:hAnsi="Arial" w:cs="Arial"/>
          <w:color w:val="000000"/>
          <w:sz w:val="17"/>
          <w:szCs w:val="17"/>
          <w:lang w:val="en-US"/>
        </w:rPr>
        <w:t xml:space="preserve"> light emitted from a chiral chromophore and it can, theoretically, reach values of -2 or 2 when either pure right- or left-handed polarized light is emitted after standard excitation</w:t>
      </w:r>
      <w:r w:rsidR="00FF393D" w:rsidRPr="00FA2062">
        <w:rPr>
          <w:rFonts w:ascii="Arial" w:hAnsi="Arial" w:cs="Arial"/>
          <w:color w:val="000000"/>
          <w:sz w:val="17"/>
          <w:szCs w:val="17"/>
          <w:lang w:val="en-US"/>
        </w:rPr>
        <w:t xml:space="preserve"> (Equation 1 with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R</m:t>
            </m:r>
          </m:sub>
        </m:sSub>
        <m:r>
          <w:rPr>
            <w:rFonts w:ascii="Cambria Math" w:eastAsiaTheme="minorEastAsia" w:hAnsi="Cambria Math" w:cs="Arial"/>
            <w:sz w:val="17"/>
            <w:szCs w:val="17"/>
            <w:lang w:val="en-GB"/>
          </w:rPr>
          <m:t>=0</m:t>
        </m:r>
      </m:oMath>
      <w:r w:rsidR="00FF393D" w:rsidRPr="00FA2062">
        <w:rPr>
          <w:rFonts w:ascii="Arial" w:eastAsiaTheme="minorEastAsia" w:hAnsi="Arial" w:cs="Arial"/>
          <w:sz w:val="17"/>
          <w:szCs w:val="17"/>
          <w:lang w:val="en-GB"/>
        </w:rPr>
        <w:t xml:space="preserve"> or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L</m:t>
            </m:r>
          </m:sub>
        </m:sSub>
        <m:r>
          <w:rPr>
            <w:rFonts w:ascii="Cambria Math" w:eastAsiaTheme="minorEastAsia" w:hAnsi="Cambria Math" w:cs="Arial"/>
            <w:sz w:val="17"/>
            <w:szCs w:val="17"/>
            <w:lang w:val="en-GB"/>
          </w:rPr>
          <m:t>=0</m:t>
        </m:r>
      </m:oMath>
      <w:r w:rsidR="00EF50CF" w:rsidRPr="00FA2062">
        <w:rPr>
          <w:rFonts w:ascii="Arial" w:eastAsiaTheme="minorEastAsia" w:hAnsi="Arial" w:cs="Arial"/>
          <w:sz w:val="17"/>
          <w:szCs w:val="17"/>
          <w:lang w:val="en-GB"/>
        </w:rPr>
        <w:t>, see section 3</w:t>
      </w:r>
      <w:r w:rsidR="00FF393D" w:rsidRPr="00FA2062">
        <w:rPr>
          <w:rFonts w:ascii="Arial" w:eastAsiaTheme="minorEastAsia" w:hAnsi="Arial" w:cs="Arial"/>
          <w:sz w:val="17"/>
          <w:szCs w:val="17"/>
          <w:lang w:val="en-GB"/>
        </w:rPr>
        <w:t>).</w:t>
      </w:r>
      <w:r w:rsidR="00FF393D" w:rsidRPr="00FA2062">
        <w:rPr>
          <w:rFonts w:ascii="Arial" w:hAnsi="Arial" w:cs="Arial"/>
          <w:color w:val="000000"/>
          <w:sz w:val="17"/>
          <w:szCs w:val="17"/>
          <w:lang w:val="en-US"/>
        </w:rPr>
        <w:t xml:space="preserve"> T</w:t>
      </w:r>
      <w:r w:rsidRPr="00FA2062">
        <w:rPr>
          <w:rFonts w:ascii="Arial" w:hAnsi="Arial" w:cs="Arial"/>
          <w:color w:val="000000"/>
          <w:sz w:val="17"/>
          <w:szCs w:val="17"/>
          <w:lang w:val="en-US"/>
        </w:rPr>
        <w:t>he second</w:t>
      </w:r>
      <w:r w:rsidR="00FF393D" w:rsidRPr="00FA2062">
        <w:rPr>
          <w:rFonts w:ascii="Arial" w:hAnsi="Arial" w:cs="Arial"/>
          <w:color w:val="000000"/>
          <w:sz w:val="17"/>
          <w:szCs w:val="17"/>
          <w:lang w:val="en-US"/>
        </w:rPr>
        <w:t xml:space="preserve"> parameter, i.e. the quantum yield </w:t>
      </w:r>
      <w:r w:rsidR="0082294F" w:rsidRPr="00FA2062">
        <w:rPr>
          <w:rFonts w:ascii="Arial" w:hAnsi="Arial" w:cs="Arial"/>
          <w:i/>
          <w:iCs/>
          <w:color w:val="000000"/>
          <w:sz w:val="17"/>
          <w:szCs w:val="17"/>
          <w:lang w:val="en-US"/>
        </w:rPr>
        <w:sym w:font="Symbol" w:char="F066"/>
      </w:r>
      <w:r w:rsidR="00FF393D" w:rsidRPr="00FA2062">
        <w:rPr>
          <w:rFonts w:ascii="Arial" w:hAnsi="Arial" w:cs="Arial"/>
          <w:color w:val="000000"/>
          <w:sz w:val="17"/>
          <w:szCs w:val="17"/>
          <w:lang w:val="en-US"/>
        </w:rPr>
        <w:t>,</w:t>
      </w:r>
      <w:r w:rsidRPr="00FA2062">
        <w:rPr>
          <w:rFonts w:ascii="Arial" w:hAnsi="Arial" w:cs="Arial"/>
          <w:color w:val="000000"/>
          <w:sz w:val="17"/>
          <w:szCs w:val="17"/>
          <w:lang w:val="en-US"/>
        </w:rPr>
        <w:t xml:space="preserve"> states </w:t>
      </w:r>
      <w:r w:rsidR="0082294F" w:rsidRPr="00FA2062">
        <w:rPr>
          <w:rFonts w:ascii="Arial" w:hAnsi="Arial" w:cs="Arial"/>
          <w:color w:val="000000"/>
          <w:sz w:val="17"/>
          <w:szCs w:val="17"/>
          <w:lang w:val="en-US"/>
        </w:rPr>
        <w:t>that</w:t>
      </w:r>
      <w:r w:rsidRPr="00FA2062">
        <w:rPr>
          <w:rFonts w:ascii="Arial" w:hAnsi="Arial" w:cs="Arial"/>
          <w:color w:val="000000"/>
          <w:sz w:val="17"/>
          <w:szCs w:val="17"/>
          <w:lang w:val="en-US"/>
        </w:rPr>
        <w:t xml:space="preserve"> the ratio </w:t>
      </w:r>
      <w:r w:rsidR="00A352D0" w:rsidRPr="00FA2062">
        <w:rPr>
          <w:rFonts w:ascii="Arial" w:hAnsi="Arial" w:cs="Arial"/>
          <w:color w:val="000000"/>
          <w:sz w:val="17"/>
          <w:szCs w:val="17"/>
          <w:lang w:val="en-US"/>
        </w:rPr>
        <w:t xml:space="preserve">of </w:t>
      </w:r>
      <w:r w:rsidR="0082294F" w:rsidRPr="00FA2062">
        <w:rPr>
          <w:rFonts w:ascii="Arial" w:hAnsi="Arial" w:cs="Arial"/>
          <w:color w:val="000000"/>
          <w:sz w:val="17"/>
          <w:szCs w:val="17"/>
          <w:lang w:val="en-US"/>
        </w:rPr>
        <w:t xml:space="preserve">emitted over </w:t>
      </w:r>
      <w:r w:rsidR="0082294F" w:rsidRPr="00FA2062">
        <w:rPr>
          <w:rFonts w:ascii="Arial" w:hAnsi="Arial" w:cs="Arial"/>
          <w:color w:val="000000"/>
          <w:sz w:val="17"/>
          <w:szCs w:val="17"/>
          <w:lang w:val="en-US"/>
        </w:rPr>
        <w:t>absorbed photons</w:t>
      </w:r>
      <w:r w:rsidRPr="00FA2062">
        <w:rPr>
          <w:rFonts w:ascii="Arial" w:hAnsi="Arial" w:cs="Arial"/>
          <w:color w:val="000000"/>
          <w:sz w:val="17"/>
          <w:szCs w:val="17"/>
          <w:lang w:val="en-US"/>
        </w:rPr>
        <w:t xml:space="preserve"> should be also maximized. As it </w:t>
      </w:r>
      <w:r w:rsidR="0082294F" w:rsidRPr="00FA2062">
        <w:rPr>
          <w:rFonts w:ascii="Arial" w:hAnsi="Arial" w:cs="Arial"/>
          <w:color w:val="000000"/>
          <w:sz w:val="17"/>
          <w:szCs w:val="17"/>
          <w:lang w:val="en-US"/>
        </w:rPr>
        <w:t>is regularly reminded</w:t>
      </w:r>
      <w:r w:rsidRPr="00FA2062">
        <w:rPr>
          <w:rFonts w:ascii="Arial" w:hAnsi="Arial" w:cs="Arial"/>
          <w:color w:val="000000"/>
          <w:sz w:val="17"/>
          <w:szCs w:val="17"/>
          <w:lang w:val="en-US"/>
        </w:rPr>
        <w:t>, chiral organic chromophores as well as 4d and 5d metal complexes are not good candidates for enhancing the dissymmetry factors due to the electric-dipole allowed character of their electronic transitions.</w:t>
      </w:r>
      <w:r w:rsidR="003753E6" w:rsidRPr="00FA2062">
        <w:rPr>
          <w:rFonts w:ascii="Arial" w:hAnsi="Arial" w:cs="Arial"/>
          <w:color w:val="000000"/>
          <w:sz w:val="17"/>
          <w:szCs w:val="17"/>
          <w:lang w:val="en-US"/>
        </w:rPr>
        <w:fldChar w:fldCharType="begin"/>
      </w:r>
      <w:r w:rsidR="00620B11" w:rsidRPr="00FA2062">
        <w:rPr>
          <w:rFonts w:ascii="Arial" w:hAnsi="Arial" w:cs="Arial"/>
          <w:color w:val="000000"/>
          <w:sz w:val="17"/>
          <w:szCs w:val="17"/>
          <w:lang w:val="en-US"/>
        </w:rPr>
        <w:instrText xml:space="preserve"> ADDIN EN.CITE &lt;EndNote&gt;&lt;Cite&gt;&lt;Author&gt;Doistau&lt;/Author&gt;&lt;Year&gt;2020&lt;/Year&gt;&lt;RecNum&gt;126&lt;/RecNum&gt;&lt;DisplayText&gt;&lt;style face="superscript"&gt;[6b]&lt;/style&gt;&lt;/DisplayText&gt;&lt;record&gt;&lt;rec-number&gt;126&lt;/rec-number&gt;&lt;foreign-keys&gt;&lt;key app="EN" db-id="2av22952brfrppe5pa45r9t9225wfvert0x2" timestamp="0"&gt;126&lt;/key&gt;&lt;/foreign-keys&gt;&lt;ref-type name="Journal Article"&gt;17&lt;/ref-type&gt;&lt;contributors&gt;&lt;authors&gt;&lt;author&gt;Doistau,Benjamin&lt;/author&gt;&lt;author&gt;Jiménez,Juan-Ramón&lt;/author&gt;&lt;author&gt;Piguet,Claude&lt;/author&gt;&lt;/authors&gt;&lt;/contributors&gt;&lt;titles&gt;&lt;title&gt;Beyond Chiral Organic (p-Block) Chromophores for Circularly Polarized Luminescence: The Success of d-Block and f-Block Chiral Complexes&lt;/title&gt;&lt;secondary-title&gt;Front. Chem.&lt;/secondary-title&gt;&lt;short-title&gt;Metal complexes for CPL&lt;/short-title&gt;&lt;/titles&gt;&lt;volume&gt;8&lt;/volume&gt;&lt;number&gt;555&lt;/number&gt;&lt;keywords&gt;&lt;keyword&gt;circularly polarized luminescence (CPL),Coordination Complexes,lanthanides,Chromium(III),Dissymmetry factor&lt;/keyword&gt;&lt;/keywords&gt;&lt;dates&gt;&lt;year&gt;2020&lt;/year&gt;&lt;pub-dates&gt;&lt;date&gt;2020-July-28&lt;/date&gt;&lt;/pub-dates&gt;&lt;/dates&gt;&lt;isbn&gt;2296-2646&lt;/isbn&gt;&lt;work-type&gt;Review&lt;/work-type&gt;&lt;urls&gt;&lt;related-urls&gt;&lt;url&gt;https://www.frontiersin.org/article/10.3389/fchem.2020.00555&lt;/url&gt;&lt;/related-urls&gt;&lt;/urls&gt;&lt;electronic-resource-num&gt;10.3389/fchem.2020.00555&lt;/electronic-resource-num&gt;&lt;language&gt;English&lt;/language&gt;&lt;/record&gt;&lt;/Cite&gt;&lt;/EndNote&gt;</w:instrText>
      </w:r>
      <w:r w:rsidR="003753E6"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[6b]</w:t>
      </w:r>
      <w:r w:rsidR="003753E6" w:rsidRPr="00FA2062">
        <w:rPr>
          <w:rFonts w:ascii="Arial" w:hAnsi="Arial" w:cs="Arial"/>
          <w:color w:val="000000"/>
          <w:sz w:val="17"/>
          <w:szCs w:val="17"/>
          <w:lang w:val="en-US"/>
        </w:rPr>
        <w:fldChar w:fldCharType="end"/>
      </w:r>
      <w:r w:rsidRPr="00FA2062">
        <w:rPr>
          <w:rFonts w:ascii="Arial" w:hAnsi="Arial" w:cs="Arial"/>
          <w:color w:val="000000"/>
          <w:sz w:val="17"/>
          <w:szCs w:val="17"/>
          <w:lang w:val="en-US"/>
        </w:rPr>
        <w:t xml:space="preserve"> However, they usually show high</w:t>
      </w:r>
      <w:r w:rsidR="0036316F" w:rsidRPr="00FA2062">
        <w:rPr>
          <w:rFonts w:ascii="Arial" w:hAnsi="Arial" w:cs="Arial"/>
          <w:color w:val="000000"/>
          <w:sz w:val="17"/>
          <w:szCs w:val="17"/>
          <w:lang w:val="en-US"/>
        </w:rPr>
        <w:t xml:space="preserve"> quantum yields</w:t>
      </w:r>
      <w:r w:rsidRPr="00FA2062">
        <w:rPr>
          <w:rFonts w:ascii="Arial" w:hAnsi="Arial" w:cs="Arial"/>
          <w:color w:val="000000"/>
          <w:sz w:val="17"/>
          <w:szCs w:val="17"/>
          <w:lang w:val="en-US"/>
        </w:rPr>
        <w:t xml:space="preserve"> arising from</w:t>
      </w:r>
      <w:r w:rsidR="0082294F" w:rsidRPr="00FA2062">
        <w:rPr>
          <w:rFonts w:ascii="Arial" w:hAnsi="Arial" w:cs="Arial"/>
          <w:color w:val="000000"/>
          <w:sz w:val="17"/>
          <w:szCs w:val="17"/>
          <w:lang w:val="en-US"/>
        </w:rPr>
        <w:t xml:space="preserve"> intense</w:t>
      </w:r>
      <w:r w:rsidRPr="00FA2062">
        <w:rPr>
          <w:rFonts w:ascii="Arial" w:hAnsi="Arial" w:cs="Arial"/>
          <w:color w:val="000000"/>
          <w:sz w:val="17"/>
          <w:szCs w:val="17"/>
          <w:lang w:val="en-US"/>
        </w:rPr>
        <w:t xml:space="preserve"> </w:t>
      </w:r>
      <w:r w:rsidR="00B10D17" w:rsidRPr="00FA2062">
        <w:rPr>
          <w:rFonts w:ascii="Arial" w:hAnsi="Arial" w:cs="Arial"/>
          <w:color w:val="000000"/>
          <w:sz w:val="17"/>
          <w:szCs w:val="17"/>
          <w:lang w:val="en-US"/>
        </w:rPr>
        <w:t>m</w:t>
      </w:r>
      <w:r w:rsidRPr="00FA2062">
        <w:rPr>
          <w:rFonts w:ascii="Arial" w:hAnsi="Arial" w:cs="Arial"/>
          <w:color w:val="000000"/>
          <w:sz w:val="17"/>
          <w:szCs w:val="17"/>
          <w:lang w:val="en-US"/>
        </w:rPr>
        <w:t>etal-to-</w:t>
      </w:r>
      <w:r w:rsidR="00B10D17" w:rsidRPr="00FA2062">
        <w:rPr>
          <w:rFonts w:ascii="Arial" w:hAnsi="Arial" w:cs="Arial"/>
          <w:color w:val="000000"/>
          <w:sz w:val="17"/>
          <w:szCs w:val="17"/>
          <w:lang w:val="en-US"/>
        </w:rPr>
        <w:t>l</w:t>
      </w:r>
      <w:r w:rsidRPr="00FA2062">
        <w:rPr>
          <w:rFonts w:ascii="Arial" w:hAnsi="Arial" w:cs="Arial"/>
          <w:color w:val="000000"/>
          <w:sz w:val="17"/>
          <w:szCs w:val="17"/>
          <w:lang w:val="en-US"/>
        </w:rPr>
        <w:t xml:space="preserve">igand </w:t>
      </w:r>
      <w:r w:rsidR="00B10D17" w:rsidRPr="00FA2062">
        <w:rPr>
          <w:rFonts w:ascii="Arial" w:hAnsi="Arial" w:cs="Arial"/>
          <w:color w:val="000000"/>
          <w:sz w:val="17"/>
          <w:szCs w:val="17"/>
          <w:lang w:val="en-US"/>
        </w:rPr>
        <w:t>c</w:t>
      </w:r>
      <w:r w:rsidRPr="00FA2062">
        <w:rPr>
          <w:rFonts w:ascii="Arial" w:hAnsi="Arial" w:cs="Arial"/>
          <w:color w:val="000000"/>
          <w:sz w:val="17"/>
          <w:szCs w:val="17"/>
          <w:lang w:val="en-US"/>
        </w:rPr>
        <w:t xml:space="preserve">harge </w:t>
      </w:r>
      <w:r w:rsidR="00B10D17" w:rsidRPr="00FA2062">
        <w:rPr>
          <w:rFonts w:ascii="Arial" w:hAnsi="Arial" w:cs="Arial"/>
          <w:color w:val="000000"/>
          <w:sz w:val="17"/>
          <w:szCs w:val="17"/>
          <w:lang w:val="en-US"/>
        </w:rPr>
        <w:t>t</w:t>
      </w:r>
      <w:r w:rsidRPr="00FA2062">
        <w:rPr>
          <w:rFonts w:ascii="Arial" w:hAnsi="Arial" w:cs="Arial"/>
          <w:color w:val="000000"/>
          <w:sz w:val="17"/>
          <w:szCs w:val="17"/>
          <w:lang w:val="en-US"/>
        </w:rPr>
        <w:t xml:space="preserve">ransfer or </w:t>
      </w:r>
      <w:r w:rsidR="00B10D17" w:rsidRPr="00FA2062">
        <w:rPr>
          <w:rFonts w:ascii="Arial" w:hAnsi="Arial" w:cs="Arial"/>
          <w:color w:val="000000"/>
          <w:sz w:val="17"/>
          <w:szCs w:val="17"/>
          <w:lang w:val="en-US"/>
        </w:rPr>
        <w:t>l</w:t>
      </w:r>
      <w:r w:rsidRPr="00FA2062">
        <w:rPr>
          <w:rFonts w:ascii="Arial" w:hAnsi="Arial" w:cs="Arial"/>
          <w:color w:val="000000"/>
          <w:sz w:val="17"/>
          <w:szCs w:val="17"/>
          <w:lang w:val="en-US"/>
        </w:rPr>
        <w:t xml:space="preserve">igand-to-metal </w:t>
      </w:r>
      <w:r w:rsidR="00B10D17" w:rsidRPr="00FA2062">
        <w:rPr>
          <w:rFonts w:ascii="Arial" w:hAnsi="Arial" w:cs="Arial"/>
          <w:color w:val="000000"/>
          <w:sz w:val="17"/>
          <w:szCs w:val="17"/>
          <w:lang w:val="en-US"/>
        </w:rPr>
        <w:t>c</w:t>
      </w:r>
      <w:r w:rsidR="0074048A" w:rsidRPr="00FA2062">
        <w:rPr>
          <w:rFonts w:ascii="Arial" w:hAnsi="Arial" w:cs="Arial"/>
          <w:color w:val="000000"/>
          <w:sz w:val="17"/>
          <w:szCs w:val="17"/>
          <w:lang w:val="en-US"/>
        </w:rPr>
        <w:t>harge transfer and π*→</w:t>
      </w:r>
      <w:r w:rsidRPr="00FA2062">
        <w:rPr>
          <w:rFonts w:ascii="Arial" w:hAnsi="Arial" w:cs="Arial"/>
          <w:color w:val="000000"/>
          <w:sz w:val="17"/>
          <w:szCs w:val="17"/>
          <w:lang w:val="en-US"/>
        </w:rPr>
        <w:t xml:space="preserve">π transitions, which can compensate somehow their low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496E22" w:rsidRPr="00FA2062">
        <w:rPr>
          <w:rFonts w:ascii="Arial" w:hAnsi="Arial" w:cs="Arial"/>
          <w:sz w:val="17"/>
          <w:szCs w:val="17"/>
          <w:lang w:val="en-GB"/>
        </w:rPr>
        <w:t>.</w:t>
      </w:r>
      <w:r w:rsidRPr="00FA2062">
        <w:rPr>
          <w:rFonts w:ascii="Arial" w:hAnsi="Arial" w:cs="Arial"/>
          <w:color w:val="000000"/>
          <w:sz w:val="17"/>
          <w:szCs w:val="17"/>
          <w:lang w:val="en-US"/>
        </w:rPr>
        <w:t xml:space="preserve"> In addition, their </w:t>
      </w:r>
      <w:r w:rsidR="00A352D0" w:rsidRPr="00FA2062">
        <w:rPr>
          <w:rFonts w:ascii="Arial" w:hAnsi="Arial" w:cs="Arial"/>
          <w:color w:val="000000"/>
          <w:sz w:val="17"/>
          <w:szCs w:val="17"/>
          <w:lang w:val="en-US"/>
        </w:rPr>
        <w:t xml:space="preserve">considerable </w:t>
      </w:r>
      <w:r w:rsidRPr="00FA2062">
        <w:rPr>
          <w:rFonts w:ascii="Arial" w:hAnsi="Arial" w:cs="Arial"/>
          <w:color w:val="000000"/>
          <w:sz w:val="17"/>
          <w:szCs w:val="17"/>
          <w:lang w:val="en-US"/>
        </w:rPr>
        <w:t>kinetic inertness make</w:t>
      </w:r>
      <w:r w:rsidR="00A352D0" w:rsidRPr="00FA2062">
        <w:rPr>
          <w:rFonts w:ascii="Arial" w:hAnsi="Arial" w:cs="Arial"/>
          <w:color w:val="000000"/>
          <w:sz w:val="17"/>
          <w:szCs w:val="17"/>
          <w:lang w:val="en-US"/>
        </w:rPr>
        <w:t>s</w:t>
      </w:r>
      <w:r w:rsidRPr="00FA2062">
        <w:rPr>
          <w:rFonts w:ascii="Arial" w:hAnsi="Arial" w:cs="Arial"/>
          <w:color w:val="000000"/>
          <w:sz w:val="17"/>
          <w:szCs w:val="17"/>
          <w:lang w:val="en-US"/>
        </w:rPr>
        <w:t xml:space="preserve"> those systems still </w:t>
      </w:r>
      <w:r w:rsidR="0082294F" w:rsidRPr="00FA2062">
        <w:rPr>
          <w:rFonts w:ascii="Arial" w:hAnsi="Arial" w:cs="Arial"/>
          <w:color w:val="000000"/>
          <w:sz w:val="17"/>
          <w:szCs w:val="17"/>
          <w:lang w:val="en-US"/>
        </w:rPr>
        <w:t>attractive</w:t>
      </w:r>
      <w:r w:rsidRPr="00FA2062">
        <w:rPr>
          <w:rFonts w:ascii="Arial" w:hAnsi="Arial" w:cs="Arial"/>
          <w:color w:val="000000"/>
          <w:sz w:val="17"/>
          <w:szCs w:val="17"/>
          <w:lang w:val="en-US"/>
        </w:rPr>
        <w:t xml:space="preserve"> candidates for applications. </w:t>
      </w:r>
    </w:p>
    <w:p w14:paraId="224FAFA5" w14:textId="77777777" w:rsidR="00662E46" w:rsidRPr="00FA2062" w:rsidRDefault="00A352D0" w:rsidP="00662E46">
      <w:pPr>
        <w:autoSpaceDE w:val="0"/>
        <w:autoSpaceDN w:val="0"/>
        <w:adjustRightInd w:val="0"/>
        <w:spacing w:line="276" w:lineRule="auto"/>
        <w:jc w:val="both"/>
        <w:rPr>
          <w:rFonts w:ascii="Arial" w:hAnsi="Arial" w:cs="Arial"/>
          <w:color w:val="000000"/>
          <w:sz w:val="17"/>
          <w:szCs w:val="17"/>
          <w:lang w:val="en-US"/>
        </w:rPr>
      </w:pPr>
      <w:r w:rsidRPr="00FA2062">
        <w:rPr>
          <w:rFonts w:ascii="Arial" w:hAnsi="Arial" w:cs="Arial"/>
          <w:color w:val="000000"/>
          <w:sz w:val="17"/>
          <w:szCs w:val="17"/>
          <w:lang w:val="en-US"/>
        </w:rPr>
        <w:t>In this context</w:t>
      </w:r>
      <w:r w:rsidR="00662E46" w:rsidRPr="00FA2062">
        <w:rPr>
          <w:rFonts w:ascii="Arial" w:hAnsi="Arial" w:cs="Arial"/>
          <w:color w:val="000000"/>
          <w:sz w:val="17"/>
          <w:szCs w:val="17"/>
          <w:lang w:val="en-US"/>
        </w:rPr>
        <w:t xml:space="preserve">, </w:t>
      </w:r>
      <w:r w:rsidRPr="00FA2062">
        <w:rPr>
          <w:rFonts w:ascii="Arial" w:hAnsi="Arial" w:cs="Arial"/>
          <w:color w:val="000000"/>
          <w:sz w:val="17"/>
          <w:szCs w:val="17"/>
          <w:lang w:val="en-US"/>
        </w:rPr>
        <w:t>the maximization</w:t>
      </w:r>
      <w:r w:rsidR="00662E46" w:rsidRPr="00FA2062">
        <w:rPr>
          <w:rFonts w:ascii="Arial" w:hAnsi="Arial" w:cs="Arial"/>
          <w:color w:val="000000"/>
          <w:sz w:val="17"/>
          <w:szCs w:val="17"/>
          <w:lang w:val="en-US"/>
        </w:rPr>
        <w:t xml:space="preserve"> of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Pr="00FA2062">
        <w:rPr>
          <w:rFonts w:ascii="Arial" w:hAnsi="Arial" w:cs="Arial"/>
          <w:color w:val="000000"/>
          <w:sz w:val="17"/>
          <w:szCs w:val="17"/>
          <w:lang w:val="en-US"/>
        </w:rPr>
        <w:t>in</w:t>
      </w:r>
      <w:r w:rsidR="00662E46" w:rsidRPr="00FA2062">
        <w:rPr>
          <w:rFonts w:ascii="Arial" w:hAnsi="Arial" w:cs="Arial"/>
          <w:color w:val="000000"/>
          <w:sz w:val="17"/>
          <w:szCs w:val="17"/>
          <w:lang w:val="en-US"/>
        </w:rPr>
        <w:t xml:space="preserve"> a chiral molecule requires the operation of electrically forbidden and magnetically allowed electronic transitions (</w:t>
      </w:r>
      <w:r w:rsidR="00B10D17" w:rsidRPr="00FA2062">
        <w:rPr>
          <w:rFonts w:ascii="Arial" w:hAnsi="Arial" w:cs="Arial"/>
          <w:color w:val="000000"/>
          <w:sz w:val="17"/>
          <w:szCs w:val="17"/>
          <w:lang w:val="en-US"/>
        </w:rPr>
        <w:t>E</w:t>
      </w:r>
      <w:r w:rsidR="005D0F06" w:rsidRPr="00FA2062">
        <w:rPr>
          <w:rFonts w:ascii="Arial" w:hAnsi="Arial" w:cs="Arial"/>
          <w:color w:val="000000"/>
          <w:sz w:val="17"/>
          <w:szCs w:val="17"/>
          <w:lang w:val="en-US"/>
        </w:rPr>
        <w:t>quation 2</w:t>
      </w:r>
      <w:r w:rsidR="00496E22" w:rsidRPr="00FA2062">
        <w:rPr>
          <w:rFonts w:ascii="Arial" w:hAnsi="Arial" w:cs="Arial"/>
          <w:color w:val="000000"/>
          <w:sz w:val="17"/>
          <w:szCs w:val="17"/>
          <w:lang w:val="en-US"/>
        </w:rPr>
        <w:t>, see section 3</w:t>
      </w:r>
      <w:r w:rsidR="00662E46" w:rsidRPr="00FA2062">
        <w:rPr>
          <w:rFonts w:ascii="Arial" w:hAnsi="Arial" w:cs="Arial"/>
          <w:color w:val="000000"/>
          <w:sz w:val="17"/>
          <w:szCs w:val="17"/>
          <w:lang w:val="en-US"/>
        </w:rPr>
        <w:t>)</w:t>
      </w:r>
      <w:r w:rsidR="00834859" w:rsidRPr="00FA2062">
        <w:rPr>
          <w:rFonts w:ascii="Arial" w:hAnsi="Arial" w:cs="Arial"/>
          <w:color w:val="000000"/>
          <w:sz w:val="17"/>
          <w:szCs w:val="17"/>
          <w:lang w:val="en-US"/>
        </w:rPr>
        <w:t>, a situation encountered for</w:t>
      </w:r>
      <w:r w:rsidR="00662E46" w:rsidRPr="00FA2062">
        <w:rPr>
          <w:rFonts w:ascii="Arial" w:hAnsi="Arial" w:cs="Arial"/>
          <w:color w:val="000000"/>
          <w:sz w:val="17"/>
          <w:szCs w:val="17"/>
          <w:lang w:val="en-US"/>
        </w:rPr>
        <w:t xml:space="preserve"> intrashell f-f and d-d transitions</w:t>
      </w:r>
      <w:r w:rsidR="00834859" w:rsidRPr="00FA2062">
        <w:rPr>
          <w:rFonts w:ascii="Arial" w:hAnsi="Arial" w:cs="Arial"/>
          <w:color w:val="000000"/>
          <w:sz w:val="17"/>
          <w:szCs w:val="17"/>
          <w:lang w:val="en-US"/>
        </w:rPr>
        <w:t xml:space="preserve"> in the free ions</w:t>
      </w:r>
      <w:r w:rsidR="00662E46" w:rsidRPr="00FA2062">
        <w:rPr>
          <w:rFonts w:ascii="Arial" w:hAnsi="Arial" w:cs="Arial"/>
          <w:color w:val="000000"/>
          <w:sz w:val="17"/>
          <w:szCs w:val="17"/>
          <w:lang w:val="en-US"/>
        </w:rPr>
        <w:t>.</w:t>
      </w:r>
      <w:r w:rsidR="00FE763B" w:rsidRPr="00FA2062">
        <w:rPr>
          <w:rFonts w:ascii="Arial" w:hAnsi="Arial" w:cs="Arial"/>
          <w:color w:val="000000"/>
          <w:sz w:val="17"/>
          <w:szCs w:val="17"/>
          <w:lang w:val="en-US"/>
        </w:rPr>
        <w:fldChar w:fldCharType="begin"/>
      </w:r>
      <w:r w:rsidR="00620B11" w:rsidRPr="00FA2062">
        <w:rPr>
          <w:rFonts w:ascii="Arial" w:hAnsi="Arial" w:cs="Arial"/>
          <w:color w:val="000000"/>
          <w:sz w:val="17"/>
          <w:szCs w:val="17"/>
          <w:lang w:val="en-US"/>
        </w:rPr>
        <w:instrText xml:space="preserve"> ADDIN EN.CITE &lt;EndNote&gt;&lt;Cite&gt;&lt;Author&gt;Richardson&lt;/Author&gt;&lt;Year&gt;1979&lt;/Year&gt;&lt;RecNum&gt;110&lt;/RecNum&gt;&lt;DisplayText&gt;&lt;style face="superscript"&gt;[9]&lt;/style&gt;&lt;/DisplayText&gt;&lt;record&gt;&lt;rec-number&gt;110&lt;/rec-number&gt;&lt;foreign-keys&gt;&lt;key app="EN" db-id="2av22952brfrppe5pa45r9t9225wfvert0x2" timestamp="0"&gt;110&lt;/key&gt;&lt;/foreign-keys&gt;&lt;ref-type name="Journal Article"&gt;17&lt;/ref-type&gt;&lt;contributors&gt;&lt;authors&gt;&lt;author&gt;Richardson, Frederick S.&lt;/author&gt;&lt;/authors&gt;&lt;/contributors&gt;&lt;titles&gt;&lt;title&gt;Theory of optical activity in the ligand-field transitions of chiral transition metal complexes&lt;/title&gt;&lt;secondary-title&gt;Chem. Rev.&lt;/secondary-title&gt;&lt;/titles&gt;&lt;pages&gt;17-42&lt;/pages&gt;&lt;volume&gt;79&lt;/volume&gt;&lt;number&gt;1&lt;/number&gt;&lt;dates&gt;&lt;year&gt;1979&lt;/year&gt;&lt;pub-dates&gt;&lt;date&gt;1979/02/01&lt;/date&gt;&lt;/pub-dates&gt;&lt;/dates&gt;&lt;publisher&gt;American Chemical Society&lt;/publisher&gt;&lt;isbn&gt;0009-2665&lt;/isbn&gt;&lt;urls&gt;&lt;related-urls&gt;&lt;url&gt;https://doi.org/10.1021/cr60317a003&lt;/url&gt;&lt;/related-urls&gt;&lt;/urls&gt;&lt;electronic-resource-num&gt;10.1021/cr60317a003&lt;/electronic-resource-num&gt;&lt;/record&gt;&lt;/Cite&gt;&lt;Cite&gt;&lt;Author&gt;Richardson&lt;/Author&gt;&lt;Year&gt;1980&lt;/Year&gt;&lt;RecNum&gt;145&lt;/RecNum&gt;&lt;record&gt;&lt;rec-number&gt;145&lt;/rec-number&gt;&lt;foreign-keys&gt;&lt;key app="EN" db-id="2av22952brfrppe5pa45r9t9225wfvert0x2" timestamp="0"&gt;145&lt;/key&gt;&lt;/foreign-keys&gt;&lt;ref-type name="Journal Article"&gt;17&lt;/ref-type&gt;&lt;contributors&gt;&lt;authors&gt;&lt;author&gt;Richardson, Frederick S.&lt;/author&gt;&lt;/authors&gt;&lt;/contributors&gt;&lt;titles&gt;&lt;title&gt;Selection rules for lanthanide optical activity&lt;/title&gt;&lt;secondary-title&gt;Inorg. Chem.&lt;/secondary-title&gt;&lt;/titles&gt;&lt;pages&gt;2806-2812&lt;/pages&gt;&lt;volume&gt;19&lt;/volume&gt;&lt;number&gt;9&lt;/number&gt;&lt;dates&gt;&lt;year&gt;1980&lt;/year&gt;&lt;pub-dates&gt;&lt;date&gt;1980/09/01&lt;/date&gt;&lt;/pub-dates&gt;&lt;/dates&gt;&lt;publisher&gt;American Chemical Society&lt;/publisher&gt;&lt;isbn&gt;0020-1669&lt;/isbn&gt;&lt;urls&gt;&lt;related-urls&gt;&lt;url&gt;https://doi.org/10.1021/ic50211a063&lt;/url&gt;&lt;/related-urls&gt;&lt;/urls&gt;&lt;electronic-resource-num&gt;10.1021/ic50211a063&lt;/electronic-resource-num&gt;&lt;/record&gt;&lt;/Cite&gt;&lt;/EndNote&gt;</w:instrText>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[9]</w:t>
      </w:r>
      <w:r w:rsidR="00FE763B" w:rsidRPr="00FA2062">
        <w:rPr>
          <w:rFonts w:ascii="Arial" w:hAnsi="Arial" w:cs="Arial"/>
          <w:color w:val="000000"/>
          <w:sz w:val="17"/>
          <w:szCs w:val="17"/>
          <w:lang w:val="en-US"/>
        </w:rPr>
        <w:fldChar w:fldCharType="end"/>
      </w:r>
      <w:r w:rsidR="00662E46" w:rsidRPr="00FA2062">
        <w:rPr>
          <w:rFonts w:ascii="Arial" w:hAnsi="Arial" w:cs="Arial"/>
          <w:sz w:val="17"/>
          <w:szCs w:val="17"/>
          <w:lang w:val="en-US"/>
        </w:rPr>
        <w:t xml:space="preserve"> </w:t>
      </w:r>
      <w:r w:rsidR="00834859" w:rsidRPr="00FA2062">
        <w:rPr>
          <w:rFonts w:ascii="Arial" w:hAnsi="Arial" w:cs="Arial"/>
          <w:sz w:val="17"/>
          <w:szCs w:val="17"/>
          <w:lang w:val="en-US"/>
        </w:rPr>
        <w:t xml:space="preserve">Transposed to molecular systems, </w:t>
      </w:r>
      <w:r w:rsidR="00834859" w:rsidRPr="00FA2062">
        <w:rPr>
          <w:rFonts w:ascii="Arial" w:hAnsi="Arial" w:cs="Arial"/>
          <w:color w:val="000000"/>
          <w:sz w:val="17"/>
          <w:szCs w:val="17"/>
          <w:lang w:val="en-US"/>
        </w:rPr>
        <w:t>t</w:t>
      </w:r>
      <w:r w:rsidR="00662E46" w:rsidRPr="00FA2062">
        <w:rPr>
          <w:rFonts w:ascii="Arial" w:hAnsi="Arial" w:cs="Arial"/>
          <w:color w:val="000000"/>
          <w:sz w:val="17"/>
          <w:szCs w:val="17"/>
          <w:lang w:val="en-US"/>
        </w:rPr>
        <w:t xml:space="preserve">he success </w:t>
      </w:r>
      <w:r w:rsidR="00007E0B" w:rsidRPr="00FA2062">
        <w:rPr>
          <w:rFonts w:ascii="Arial" w:hAnsi="Arial" w:cs="Arial"/>
          <w:color w:val="000000"/>
          <w:sz w:val="17"/>
          <w:szCs w:val="17"/>
          <w:lang w:val="en-US"/>
        </w:rPr>
        <w:t xml:space="preserve">of </w:t>
      </w:r>
      <w:r w:rsidR="00834859" w:rsidRPr="00FA2062">
        <w:rPr>
          <w:rFonts w:ascii="Arial" w:hAnsi="Arial" w:cs="Arial"/>
          <w:color w:val="000000"/>
          <w:sz w:val="17"/>
          <w:szCs w:val="17"/>
          <w:lang w:val="en-US"/>
        </w:rPr>
        <w:t xml:space="preserve">these predictions </w:t>
      </w:r>
      <w:r w:rsidR="00662E46" w:rsidRPr="00FA2062">
        <w:rPr>
          <w:rFonts w:ascii="Arial" w:hAnsi="Arial" w:cs="Arial"/>
          <w:color w:val="000000"/>
          <w:sz w:val="17"/>
          <w:szCs w:val="17"/>
          <w:lang w:val="en-US"/>
        </w:rPr>
        <w:t>can be</w:t>
      </w:r>
      <w:r w:rsidR="00007E0B" w:rsidRPr="00FA2062">
        <w:rPr>
          <w:rFonts w:ascii="Arial" w:hAnsi="Arial" w:cs="Arial"/>
          <w:color w:val="000000"/>
          <w:sz w:val="17"/>
          <w:szCs w:val="17"/>
          <w:lang w:val="en-US"/>
        </w:rPr>
        <w:t xml:space="preserve"> mainly</w:t>
      </w:r>
      <w:r w:rsidR="00662E46" w:rsidRPr="00FA2062">
        <w:rPr>
          <w:rFonts w:ascii="Arial" w:hAnsi="Arial" w:cs="Arial"/>
          <w:color w:val="000000"/>
          <w:sz w:val="17"/>
          <w:szCs w:val="17"/>
          <w:lang w:val="en-US"/>
        </w:rPr>
        <w:t xml:space="preserve"> assessed in</w:t>
      </w:r>
      <w:r w:rsidR="00007E0B" w:rsidRPr="00FA2062">
        <w:rPr>
          <w:rFonts w:ascii="Arial" w:hAnsi="Arial" w:cs="Arial"/>
          <w:color w:val="000000"/>
          <w:sz w:val="17"/>
          <w:szCs w:val="17"/>
          <w:lang w:val="en-US"/>
        </w:rPr>
        <w:t xml:space="preserve"> lanthanide-containing complexes where the crystal-field effects are minimized with </w:t>
      </w:r>
      <w:r w:rsidR="005379D2" w:rsidRPr="00FA2062">
        <w:rPr>
          <w:rFonts w:ascii="Arial" w:hAnsi="Arial" w:cs="Arial"/>
          <w:color w:val="000000"/>
          <w:sz w:val="17"/>
          <w:szCs w:val="17"/>
          <w:lang w:val="en-US"/>
        </w:rPr>
        <w:t>the establishment of the</w:t>
      </w:r>
      <w:r w:rsidR="00007E0B" w:rsidRPr="00FA2062">
        <w:rPr>
          <w:rFonts w:ascii="Arial" w:hAnsi="Arial" w:cs="Arial"/>
          <w:color w:val="000000"/>
          <w:sz w:val="17"/>
          <w:szCs w:val="17"/>
          <w:lang w:val="en-US"/>
        </w:rPr>
        <w:t xml:space="preserve"> current record value </w:t>
      </w:r>
      <w:r w:rsidR="00662E46" w:rsidRPr="00FA2062">
        <w:rPr>
          <w:rFonts w:ascii="Arial" w:hAnsi="Arial" w:cs="Arial"/>
          <w:color w:val="000000"/>
          <w:sz w:val="17"/>
          <w:szCs w:val="17"/>
          <w:lang w:val="en-US"/>
        </w:rPr>
        <w:t xml:space="preserve">of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662E46" w:rsidRPr="00FA2062">
        <w:rPr>
          <w:rFonts w:ascii="Arial" w:hAnsi="Arial" w:cs="Arial"/>
          <w:color w:val="000000"/>
          <w:sz w:val="17"/>
          <w:szCs w:val="17"/>
          <w:lang w:val="en-US"/>
        </w:rPr>
        <w:t>= +1.38 at 595 nm</w:t>
      </w:r>
      <w:r w:rsidR="00007E0B" w:rsidRPr="00FA2062">
        <w:rPr>
          <w:rFonts w:ascii="Arial" w:hAnsi="Arial" w:cs="Arial"/>
          <w:color w:val="000000"/>
          <w:sz w:val="17"/>
          <w:szCs w:val="17"/>
          <w:lang w:val="en-US"/>
        </w:rPr>
        <w:t xml:space="preserve"> for Cs[Eu[(+)-(hfbc)</w:t>
      </w:r>
      <w:r w:rsidR="00007E0B" w:rsidRPr="00FA2062">
        <w:rPr>
          <w:rFonts w:ascii="Arial" w:hAnsi="Arial" w:cs="Arial"/>
          <w:color w:val="000000"/>
          <w:sz w:val="17"/>
          <w:szCs w:val="17"/>
          <w:vertAlign w:val="subscript"/>
          <w:lang w:val="en-US"/>
        </w:rPr>
        <w:t>4</w:t>
      </w:r>
      <w:r w:rsidR="00007E0B" w:rsidRPr="00FA2062">
        <w:rPr>
          <w:rFonts w:ascii="Arial" w:hAnsi="Arial" w:cs="Arial"/>
          <w:color w:val="000000"/>
          <w:sz w:val="17"/>
          <w:szCs w:val="17"/>
          <w:lang w:val="en-US"/>
        </w:rPr>
        <w:t xml:space="preserve">] (hfbc = (+)-3-heptafluorobutylyryl-camphorato) </w:t>
      </w:r>
      <w:r w:rsidR="00662E46" w:rsidRPr="00FA2062">
        <w:rPr>
          <w:rFonts w:ascii="Arial" w:hAnsi="Arial" w:cs="Arial"/>
          <w:color w:val="000000"/>
          <w:sz w:val="17"/>
          <w:szCs w:val="17"/>
          <w:lang w:val="en-US"/>
        </w:rPr>
        <w:t>in solution</w:t>
      </w:r>
      <w:r w:rsidR="009A1483" w:rsidRPr="00FA2062">
        <w:rPr>
          <w:rFonts w:ascii="Arial" w:hAnsi="Arial" w:cs="Arial"/>
          <w:color w:val="000000"/>
          <w:sz w:val="17"/>
          <w:szCs w:val="17"/>
          <w:lang w:val="en-US"/>
        </w:rPr>
        <w:t xml:space="preserve"> at room temperature</w:t>
      </w:r>
      <w:r w:rsidR="00662E46" w:rsidRPr="00FA2062">
        <w:rPr>
          <w:rFonts w:ascii="Arial" w:hAnsi="Arial" w:cs="Arial"/>
          <w:color w:val="000000"/>
          <w:sz w:val="17"/>
          <w:szCs w:val="17"/>
          <w:lang w:val="en-US"/>
        </w:rPr>
        <w:t>.</w:t>
      </w:r>
      <w:r w:rsidR="00FE763B" w:rsidRPr="00FA2062">
        <w:rPr>
          <w:rFonts w:ascii="Arial" w:hAnsi="Arial" w:cs="Arial"/>
          <w:color w:val="000000"/>
          <w:sz w:val="17"/>
          <w:szCs w:val="17"/>
          <w:lang w:val="en-US"/>
        </w:rPr>
        <w:fldChar w:fldCharType="begin"/>
      </w:r>
      <w:r w:rsidR="00620B11" w:rsidRPr="00FA2062">
        <w:rPr>
          <w:rFonts w:ascii="Arial" w:hAnsi="Arial" w:cs="Arial"/>
          <w:color w:val="000000"/>
          <w:sz w:val="17"/>
          <w:szCs w:val="17"/>
          <w:lang w:val="en-US"/>
        </w:rPr>
        <w:instrText xml:space="preserve"> ADDIN EN.CITE &lt;EndNote&gt;&lt;Cite&gt;&lt;Author&gt;Lunkley&lt;/Author&gt;&lt;Year&gt;2008&lt;/Year&gt;&lt;RecNum&gt;157&lt;/RecNum&gt;&lt;DisplayText&gt;&lt;style face="superscript"&gt;[10]&lt;/style&gt;&lt;/DisplayText&gt;&lt;record&gt;&lt;rec-number&gt;157&lt;/rec-number&gt;&lt;foreign-keys&gt;&lt;key app="EN" db-id="2av22952brfrppe5pa45r9t9225wfvert0x2" timestamp="0"&gt;157&lt;/key&gt;&lt;/foreign-keys&gt;&lt;ref-type name="Journal Article"&gt;17&lt;/ref-type&gt;&lt;contributors&gt;&lt;authors&gt;&lt;author&gt;Lunkley, Jamie L.&lt;/author&gt;&lt;author&gt;Shirotani, Dai&lt;/author&gt;&lt;author&gt;Yamanari, Kazuaki&lt;/author&gt;&lt;author&gt;Kaizaki, Sumio&lt;/author&gt;&lt;author&gt;Muller, Gilles&lt;/author&gt;&lt;/authors&gt;&lt;/contributors&gt;&lt;titles&gt;&lt;title&gt;Extraordinary Circularly Polarized Luminescence Activity Exhibited by Cesium Tetrakis(3-heptafluoro-butylryl-(+)-camphorato) Eu(III) Complexes in EtOH and CHCl3 Solutions&lt;/title&gt;&lt;secondary-title&gt;J. Am. Chem. Soc.&lt;/secondary-title&gt;&lt;/titles&gt;&lt;pages&gt;13814-13815&lt;/pages&gt;&lt;volume&gt;130&lt;/volume&gt;&lt;number&gt;42&lt;/number&gt;&lt;dates&gt;&lt;year&gt;2008&lt;/year&gt;&lt;pub-dates&gt;&lt;date&gt;2008/10/22&lt;/date&gt;&lt;/pub-dates&gt;&lt;/dates&gt;&lt;publisher&gt;American Chemical Society&lt;/publisher&gt;&lt;isbn&gt;0002-7863&lt;/isbn&gt;&lt;urls&gt;&lt;related-urls&gt;&lt;url&gt;https://doi.org/10.1021/ja805681w&lt;/url&gt;&lt;/related-urls&gt;&lt;/urls&gt;&lt;electronic-resource-num&gt;10.1021/ja805681w&lt;/electronic-resource-num&gt;&lt;/record&gt;&lt;/Cite&gt;&lt;/EndNote&gt;</w:instrText>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[10]</w:t>
      </w:r>
      <w:r w:rsidR="00FE763B" w:rsidRPr="00FA2062">
        <w:rPr>
          <w:rFonts w:ascii="Arial" w:hAnsi="Arial" w:cs="Arial"/>
          <w:color w:val="000000"/>
          <w:sz w:val="17"/>
          <w:szCs w:val="17"/>
          <w:lang w:val="en-US"/>
        </w:rPr>
        <w:fldChar w:fldCharType="end"/>
      </w:r>
      <w:r w:rsidR="00662E46" w:rsidRPr="00FA2062">
        <w:rPr>
          <w:rFonts w:ascii="Arial" w:hAnsi="Arial" w:cs="Arial"/>
          <w:color w:val="000000"/>
          <w:sz w:val="17"/>
          <w:szCs w:val="17"/>
          <w:lang w:val="en-US"/>
        </w:rPr>
        <w:t xml:space="preserve"> However, the high cost </w:t>
      </w:r>
      <w:r w:rsidR="00D460F5" w:rsidRPr="00FA2062">
        <w:rPr>
          <w:rFonts w:ascii="Arial" w:hAnsi="Arial" w:cs="Arial"/>
          <w:color w:val="000000"/>
          <w:sz w:val="17"/>
          <w:szCs w:val="17"/>
          <w:lang w:val="en-US"/>
        </w:rPr>
        <w:t>for</w:t>
      </w:r>
      <w:r w:rsidR="00662E46" w:rsidRPr="00FA2062">
        <w:rPr>
          <w:rFonts w:ascii="Arial" w:hAnsi="Arial" w:cs="Arial"/>
          <w:color w:val="000000"/>
          <w:sz w:val="17"/>
          <w:szCs w:val="17"/>
          <w:lang w:val="en-US"/>
        </w:rPr>
        <w:t xml:space="preserve"> th</w:t>
      </w:r>
      <w:r w:rsidR="005379D2" w:rsidRPr="00FA2062">
        <w:rPr>
          <w:rFonts w:ascii="Arial" w:hAnsi="Arial" w:cs="Arial"/>
          <w:color w:val="000000"/>
          <w:sz w:val="17"/>
          <w:szCs w:val="17"/>
          <w:lang w:val="en-US"/>
        </w:rPr>
        <w:t>e</w:t>
      </w:r>
      <w:r w:rsidR="00662E46" w:rsidRPr="00FA2062">
        <w:rPr>
          <w:rFonts w:ascii="Arial" w:hAnsi="Arial" w:cs="Arial"/>
          <w:color w:val="000000"/>
          <w:sz w:val="17"/>
          <w:szCs w:val="17"/>
          <w:lang w:val="en-US"/>
        </w:rPr>
        <w:t xml:space="preserve"> extraction and purification</w:t>
      </w:r>
      <w:r w:rsidR="005379D2" w:rsidRPr="00FA2062">
        <w:rPr>
          <w:rFonts w:ascii="Arial" w:hAnsi="Arial" w:cs="Arial"/>
          <w:color w:val="000000"/>
          <w:sz w:val="17"/>
          <w:szCs w:val="17"/>
          <w:lang w:val="en-US"/>
        </w:rPr>
        <w:t xml:space="preserve"> or rare earth</w:t>
      </w:r>
      <w:r w:rsidR="00662E46" w:rsidRPr="00FA2062">
        <w:rPr>
          <w:rFonts w:ascii="Arial" w:hAnsi="Arial" w:cs="Arial"/>
          <w:color w:val="000000"/>
          <w:sz w:val="17"/>
          <w:szCs w:val="17"/>
          <w:lang w:val="en-US"/>
        </w:rPr>
        <w:t xml:space="preserve"> together with their intrinsic kinetic lability are not negligible shortcomings for </w:t>
      </w:r>
      <w:r w:rsidR="00D460F5" w:rsidRPr="00FA2062">
        <w:rPr>
          <w:rFonts w:ascii="Arial" w:hAnsi="Arial" w:cs="Arial"/>
          <w:color w:val="000000"/>
          <w:sz w:val="17"/>
          <w:szCs w:val="17"/>
          <w:lang w:val="en-US"/>
        </w:rPr>
        <w:t xml:space="preserve">potential </w:t>
      </w:r>
      <w:r w:rsidR="00662E46" w:rsidRPr="00FA2062">
        <w:rPr>
          <w:rFonts w:ascii="Arial" w:hAnsi="Arial" w:cs="Arial"/>
          <w:color w:val="000000"/>
          <w:sz w:val="17"/>
          <w:szCs w:val="17"/>
          <w:lang w:val="en-US"/>
        </w:rPr>
        <w:t>applications. Currently, the research of photoactive molecules based on e</w:t>
      </w:r>
      <w:r w:rsidR="00142CFC" w:rsidRPr="00FA2062">
        <w:rPr>
          <w:rFonts w:ascii="Arial" w:hAnsi="Arial" w:cs="Arial"/>
          <w:color w:val="000000"/>
          <w:sz w:val="17"/>
          <w:szCs w:val="17"/>
          <w:lang w:val="en-US"/>
        </w:rPr>
        <w:t xml:space="preserve">arth-abundant metals (basically </w:t>
      </w:r>
      <w:r w:rsidR="00662E46" w:rsidRPr="00FA2062">
        <w:rPr>
          <w:rFonts w:ascii="Arial" w:hAnsi="Arial" w:cs="Arial"/>
          <w:color w:val="000000"/>
          <w:sz w:val="17"/>
          <w:szCs w:val="17"/>
          <w:lang w:val="en-US"/>
        </w:rPr>
        <w:t xml:space="preserve">first-row </w:t>
      </w:r>
      <w:r w:rsidR="00C165FE" w:rsidRPr="00FA2062">
        <w:rPr>
          <w:rFonts w:ascii="Arial" w:hAnsi="Arial" w:cs="Arial"/>
          <w:color w:val="000000"/>
          <w:sz w:val="17"/>
          <w:szCs w:val="17"/>
          <w:lang w:val="en-US"/>
        </w:rPr>
        <w:t>3</w:t>
      </w:r>
      <w:r w:rsidR="00662E46" w:rsidRPr="00FA2062">
        <w:rPr>
          <w:rFonts w:ascii="Arial" w:hAnsi="Arial" w:cs="Arial"/>
          <w:color w:val="000000"/>
          <w:sz w:val="17"/>
          <w:szCs w:val="17"/>
          <w:lang w:val="en-US"/>
        </w:rPr>
        <w:t>d-block metals) is an emerging area because they represent a realistic alternative to precious metals (Ru, Ir, Pt or Au)</w:t>
      </w:r>
      <w:r w:rsidR="009A1483" w:rsidRPr="00FA2062">
        <w:rPr>
          <w:rFonts w:ascii="Arial" w:hAnsi="Arial" w:cs="Arial"/>
          <w:color w:val="000000"/>
          <w:sz w:val="17"/>
          <w:szCs w:val="17"/>
          <w:lang w:val="en-US"/>
        </w:rPr>
        <w:t xml:space="preserve"> and </w:t>
      </w:r>
      <w:r w:rsidR="00007E0B" w:rsidRPr="00FA2062">
        <w:rPr>
          <w:rFonts w:ascii="Arial" w:hAnsi="Arial" w:cs="Arial"/>
          <w:color w:val="000000"/>
          <w:sz w:val="17"/>
          <w:szCs w:val="17"/>
          <w:lang w:val="en-US"/>
        </w:rPr>
        <w:t xml:space="preserve">to </w:t>
      </w:r>
      <w:r w:rsidR="009A1483" w:rsidRPr="00FA2062">
        <w:rPr>
          <w:rFonts w:ascii="Arial" w:hAnsi="Arial" w:cs="Arial"/>
          <w:color w:val="000000"/>
          <w:sz w:val="17"/>
          <w:szCs w:val="17"/>
          <w:lang w:val="en-US"/>
        </w:rPr>
        <w:t>lanthanides</w:t>
      </w:r>
      <w:r w:rsidR="00662E46" w:rsidRPr="00FA2062">
        <w:rPr>
          <w:rFonts w:ascii="Arial" w:hAnsi="Arial" w:cs="Arial"/>
          <w:color w:val="000000"/>
          <w:sz w:val="17"/>
          <w:szCs w:val="17"/>
          <w:lang w:val="en-US"/>
        </w:rPr>
        <w:t xml:space="preserve"> within the context of energy conversion.</w:t>
      </w:r>
      <w:r w:rsidR="00FE763B" w:rsidRPr="00FA2062">
        <w:rPr>
          <w:rFonts w:ascii="Arial" w:hAnsi="Arial" w:cs="Arial"/>
          <w:color w:val="000000"/>
          <w:sz w:val="17"/>
          <w:szCs w:val="17"/>
          <w:lang w:val="en-US"/>
        </w:rPr>
        <w:fldChar w:fldCharType="begin">
          <w:fldData xml:space="preserve">PEVuZE5vdGU+PENpdGU+PEF1dGhvcj5XZW5nZXI8L0F1dGhvcj48WWVhcj4yMDE4PC9ZZWFyPjxS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</w:fldData>
        </w:fldChar>
      </w:r>
      <w:r w:rsidR="00620B11" w:rsidRPr="00FA2062">
        <w:rPr>
          <w:rFonts w:ascii="Arial" w:hAnsi="Arial" w:cs="Arial"/>
          <w:color w:val="000000"/>
          <w:sz w:val="17"/>
          <w:szCs w:val="17"/>
          <w:lang w:val="en-US"/>
        </w:rPr>
        <w:instrText xml:space="preserve"> ADDIN EN.CITE </w:instrText>
      </w:r>
      <w:r w:rsidR="00620B11" w:rsidRPr="00FA2062">
        <w:rPr>
          <w:rFonts w:ascii="Arial" w:hAnsi="Arial" w:cs="Arial"/>
          <w:color w:val="000000"/>
          <w:sz w:val="17"/>
          <w:szCs w:val="17"/>
          <w:lang w:val="en-US"/>
        </w:rPr>
        <w:fldChar w:fldCharType="begin">
          <w:fldData xml:space="preserve">PEVuZE5vdGU+PENpdGU+PEF1dGhvcj5XZW5nZXI8L0F1dGhvcj48WWVhcj4yMDE4PC9ZZWFyPjxS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</w:fldData>
        </w:fldChar>
      </w:r>
      <w:r w:rsidR="00620B11" w:rsidRPr="00FA2062">
        <w:rPr>
          <w:rFonts w:ascii="Arial" w:hAnsi="Arial" w:cs="Arial"/>
          <w:color w:val="000000"/>
          <w:sz w:val="17"/>
          <w:szCs w:val="17"/>
          <w:lang w:val="en-US"/>
        </w:rPr>
        <w:instrText xml:space="preserve"> ADDIN EN.CITE.DATA </w:instrText>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end"/>
      </w:r>
      <w:r w:rsidR="00FE763B" w:rsidRPr="00FA2062">
        <w:rPr>
          <w:rFonts w:ascii="Arial" w:hAnsi="Arial" w:cs="Arial"/>
          <w:color w:val="000000"/>
          <w:sz w:val="17"/>
          <w:szCs w:val="17"/>
          <w:lang w:val="en-US"/>
        </w:rPr>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[11]</w:t>
      </w:r>
      <w:r w:rsidR="00FE763B" w:rsidRPr="00FA2062">
        <w:rPr>
          <w:rFonts w:ascii="Arial" w:hAnsi="Arial" w:cs="Arial"/>
          <w:color w:val="000000"/>
          <w:sz w:val="17"/>
          <w:szCs w:val="17"/>
          <w:lang w:val="en-US"/>
        </w:rPr>
        <w:fldChar w:fldCharType="end"/>
      </w:r>
      <w:r w:rsidR="00662E46" w:rsidRPr="00FA2062">
        <w:rPr>
          <w:rFonts w:ascii="Arial" w:hAnsi="Arial" w:cs="Arial"/>
          <w:color w:val="000000"/>
          <w:sz w:val="17"/>
          <w:szCs w:val="17"/>
          <w:lang w:val="en-US"/>
        </w:rPr>
        <w:t xml:space="preserve"> However, the lack of emissive states in 3d metal based complexes due to their limited ligand field strength have </w:t>
      </w:r>
      <w:r w:rsidR="009A1483" w:rsidRPr="00FA2062">
        <w:rPr>
          <w:rFonts w:ascii="Arial" w:hAnsi="Arial" w:cs="Arial"/>
          <w:color w:val="000000"/>
          <w:sz w:val="17"/>
          <w:szCs w:val="17"/>
          <w:lang w:val="en-US"/>
        </w:rPr>
        <w:t xml:space="preserve">restricted </w:t>
      </w:r>
      <w:r w:rsidR="00662E46" w:rsidRPr="00FA2062">
        <w:rPr>
          <w:rFonts w:ascii="Arial" w:hAnsi="Arial" w:cs="Arial"/>
          <w:color w:val="000000"/>
          <w:sz w:val="17"/>
          <w:szCs w:val="17"/>
          <w:lang w:val="en-US"/>
        </w:rPr>
        <w:t>their use in the field of photochemistry although much efforts are being devoted to overcome this</w:t>
      </w:r>
      <w:r w:rsidR="003E0630" w:rsidRPr="00FA2062">
        <w:rPr>
          <w:rFonts w:ascii="Arial" w:hAnsi="Arial" w:cs="Arial"/>
          <w:color w:val="000000"/>
          <w:sz w:val="17"/>
          <w:szCs w:val="17"/>
          <w:lang w:val="en-US"/>
        </w:rPr>
        <w:t xml:space="preserve"> limitation</w:t>
      </w:r>
      <w:r w:rsidR="00662E46" w:rsidRPr="00FA2062">
        <w:rPr>
          <w:rFonts w:ascii="Arial" w:hAnsi="Arial" w:cs="Arial"/>
          <w:color w:val="000000"/>
          <w:sz w:val="17"/>
          <w:szCs w:val="17"/>
          <w:lang w:val="en-US"/>
        </w:rPr>
        <w:t>.</w:t>
      </w:r>
      <w:r w:rsidR="00FE763B" w:rsidRPr="00FA2062">
        <w:rPr>
          <w:rFonts w:ascii="Arial" w:hAnsi="Arial" w:cs="Arial"/>
          <w:color w:val="000000"/>
          <w:sz w:val="17"/>
          <w:szCs w:val="17"/>
          <w:lang w:val="en-US"/>
        </w:rPr>
        <w:fldChar w:fldCharType="begin">
          <w:fldData xml:space="preserve">PEVuZE5vdGU+PENpdGU+PEF1dGhvcj5XZW5nZXI8L0F1dGhvcj48WWVhcj4yMDE5PC9ZZWFyPjxS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</w:fldData>
        </w:fldChar>
      </w:r>
      <w:r w:rsidR="00620B11" w:rsidRPr="00FA2062">
        <w:rPr>
          <w:rFonts w:ascii="Arial" w:hAnsi="Arial" w:cs="Arial"/>
          <w:color w:val="000000"/>
          <w:sz w:val="17"/>
          <w:szCs w:val="17"/>
          <w:lang w:val="en-US"/>
        </w:rPr>
        <w:instrText xml:space="preserve"> ADDIN EN.CITE </w:instrText>
      </w:r>
      <w:r w:rsidR="00620B11" w:rsidRPr="00FA2062">
        <w:rPr>
          <w:rFonts w:ascii="Arial" w:hAnsi="Arial" w:cs="Arial"/>
          <w:color w:val="000000"/>
          <w:sz w:val="17"/>
          <w:szCs w:val="17"/>
          <w:lang w:val="en-US"/>
        </w:rPr>
        <w:fldChar w:fldCharType="begin">
          <w:fldData xml:space="preserve">PEVuZE5vdGU+PENpdGU+PEF1dGhvcj5XZW5nZXI8L0F1dGhvcj48WWVhcj4yMDE5PC9ZZWFyPjxS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</w:fldData>
        </w:fldChar>
      </w:r>
      <w:r w:rsidR="00620B11" w:rsidRPr="00FA2062">
        <w:rPr>
          <w:rFonts w:ascii="Arial" w:hAnsi="Arial" w:cs="Arial"/>
          <w:color w:val="000000"/>
          <w:sz w:val="17"/>
          <w:szCs w:val="17"/>
          <w:lang w:val="en-US"/>
        </w:rPr>
        <w:instrText xml:space="preserve"> ADDIN EN.CITE.DATA </w:instrText>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end"/>
      </w:r>
      <w:r w:rsidR="00FE763B" w:rsidRPr="00FA2062">
        <w:rPr>
          <w:rFonts w:ascii="Arial" w:hAnsi="Arial" w:cs="Arial"/>
          <w:color w:val="000000"/>
          <w:sz w:val="17"/>
          <w:szCs w:val="17"/>
          <w:lang w:val="en-US"/>
        </w:rPr>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[12]</w:t>
      </w:r>
      <w:r w:rsidR="00FE763B" w:rsidRPr="00FA2062">
        <w:rPr>
          <w:rFonts w:ascii="Arial" w:hAnsi="Arial" w:cs="Arial"/>
          <w:color w:val="000000"/>
          <w:sz w:val="17"/>
          <w:szCs w:val="17"/>
          <w:lang w:val="en-US"/>
        </w:rPr>
        <w:fldChar w:fldCharType="end"/>
      </w:r>
      <w:r w:rsidR="00662E46" w:rsidRPr="00FA2062">
        <w:rPr>
          <w:rFonts w:ascii="Arial" w:hAnsi="Arial" w:cs="Arial"/>
          <w:color w:val="000000"/>
          <w:sz w:val="17"/>
          <w:szCs w:val="17"/>
          <w:lang w:val="en-US"/>
        </w:rPr>
        <w:t xml:space="preserve"> Together with the development of those cheap photoactive molecules, we and others started to exploit the intrinsic nature of the d-d transitions in the context of CPL. Since the development of the ruby laser by Maiman,</w:t>
      </w:r>
      <w:r w:rsidR="00FE763B" w:rsidRPr="00FA2062">
        <w:rPr>
          <w:rFonts w:ascii="Arial" w:hAnsi="Arial" w:cs="Arial"/>
          <w:color w:val="000000"/>
          <w:sz w:val="17"/>
          <w:szCs w:val="17"/>
          <w:lang w:val="en-US"/>
        </w:rPr>
        <w:fldChar w:fldCharType="begin"/>
      </w:r>
      <w:r w:rsidR="00620B11" w:rsidRPr="00FA2062">
        <w:rPr>
          <w:rFonts w:ascii="Arial" w:hAnsi="Arial" w:cs="Arial"/>
          <w:color w:val="000000"/>
          <w:sz w:val="17"/>
          <w:szCs w:val="17"/>
          <w:lang w:val="en-US"/>
        </w:rPr>
        <w:instrText xml:space="preserve"> ADDIN EN.CITE &lt;EndNote&gt;&lt;Cite&gt;&lt;Author&gt;Maiman&lt;/Author&gt;&lt;Year&gt;1960&lt;/Year&gt;&lt;RecNum&gt;161&lt;/RecNum&gt;&lt;DisplayText&gt;&lt;style face="superscript"&gt;[13]&lt;/style&gt;&lt;/DisplayText&gt;&lt;record&gt;&lt;rec-number&gt;161&lt;/rec-number&gt;&lt;foreign-keys&gt;&lt;key app="EN" db-id="2av22952brfrppe5pa45r9t9225wfvert0x2" timestamp="0"&gt;161&lt;/key&gt;&lt;/foreign-keys&gt;&lt;ref-type name="Journal Article"&gt;17&lt;/ref-type&gt;&lt;contributors&gt;&lt;authors&gt;&lt;author&gt;Maiman, T. H.&lt;/author&gt;&lt;/authors&gt;&lt;/contributors&gt;&lt;titles&gt;&lt;title&gt;Stimulated Optical Radiation in Ruby&lt;/title&gt;&lt;secondary-title&gt;Nature&lt;/secondary-title&gt;&lt;/titles&gt;&lt;pages&gt;493-494&lt;/pages&gt;&lt;volume&gt;187&lt;/volume&gt;&lt;number&gt;4736&lt;/number&gt;&lt;dates&gt;&lt;year&gt;1960&lt;/year&gt;&lt;pub-dates&gt;&lt;date&gt;1960/08/01&lt;/date&gt;&lt;/pub-dates&gt;&lt;/dates&gt;&lt;isbn&gt;1476-4687&lt;/isbn&gt;&lt;urls&gt;&lt;related-urls&gt;&lt;url&gt;https://doi.org/10.1038/187493a0&lt;/url&gt;&lt;/related-urls&gt;&lt;/urls&gt;&lt;electronic-resource-num&gt;10.1038/187493a0&lt;/electronic-resource-num&gt;&lt;/record&gt;&lt;/Cite&gt;&lt;/EndNote&gt;</w:instrText>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[13]</w:t>
      </w:r>
      <w:r w:rsidR="00FE763B" w:rsidRPr="00FA2062">
        <w:rPr>
          <w:rFonts w:ascii="Arial" w:hAnsi="Arial" w:cs="Arial"/>
          <w:color w:val="000000"/>
          <w:sz w:val="17"/>
          <w:szCs w:val="17"/>
          <w:lang w:val="en-US"/>
        </w:rPr>
        <w:fldChar w:fldCharType="end"/>
      </w:r>
      <w:r w:rsidR="00662E46" w:rsidRPr="00FA2062">
        <w:rPr>
          <w:rFonts w:ascii="Arial" w:hAnsi="Arial" w:cs="Arial"/>
          <w:color w:val="000000"/>
          <w:sz w:val="17"/>
          <w:szCs w:val="17"/>
          <w:lang w:val="en-US"/>
        </w:rPr>
        <w:t xml:space="preserve"> Cr(III) complexes are </w:t>
      </w:r>
      <w:r w:rsidR="005379D2" w:rsidRPr="00FA2062">
        <w:rPr>
          <w:rFonts w:ascii="Arial" w:hAnsi="Arial" w:cs="Arial"/>
          <w:color w:val="000000"/>
          <w:sz w:val="17"/>
          <w:szCs w:val="17"/>
          <w:lang w:val="en-US"/>
        </w:rPr>
        <w:t xml:space="preserve">indeed </w:t>
      </w:r>
      <w:r w:rsidR="00662E46" w:rsidRPr="00FA2062">
        <w:rPr>
          <w:rFonts w:ascii="Arial" w:hAnsi="Arial" w:cs="Arial"/>
          <w:color w:val="000000"/>
          <w:sz w:val="17"/>
          <w:szCs w:val="17"/>
          <w:lang w:val="en-US"/>
        </w:rPr>
        <w:t xml:space="preserve">among the most investigated coordination complexes in photophysics. Because of their </w:t>
      </w:r>
      <w:r w:rsidR="000A7641" w:rsidRPr="00FA2062">
        <w:rPr>
          <w:rFonts w:ascii="Arial" w:hAnsi="Arial" w:cs="Arial"/>
          <w:color w:val="000000"/>
          <w:sz w:val="17"/>
          <w:szCs w:val="17"/>
          <w:lang w:val="en-US"/>
        </w:rPr>
        <w:t xml:space="preserve">kinetic </w:t>
      </w:r>
      <w:r w:rsidR="00662E46" w:rsidRPr="00FA2062">
        <w:rPr>
          <w:rFonts w:ascii="Arial" w:hAnsi="Arial" w:cs="Arial"/>
          <w:color w:val="000000"/>
          <w:sz w:val="17"/>
          <w:szCs w:val="17"/>
          <w:lang w:val="en-US"/>
        </w:rPr>
        <w:t xml:space="preserve">inertness </w:t>
      </w:r>
      <w:r w:rsidR="005379D2" w:rsidRPr="00FA2062">
        <w:rPr>
          <w:rFonts w:ascii="Arial" w:hAnsi="Arial" w:cs="Arial"/>
          <w:color w:val="000000"/>
          <w:sz w:val="17"/>
          <w:szCs w:val="17"/>
          <w:lang w:val="en-US"/>
        </w:rPr>
        <w:t>(</w:t>
      </w:r>
      <w:r w:rsidR="00662E46" w:rsidRPr="00FA2062">
        <w:rPr>
          <w:rFonts w:ascii="Arial" w:hAnsi="Arial" w:cs="Arial"/>
          <w:color w:val="000000"/>
          <w:sz w:val="17"/>
          <w:szCs w:val="17"/>
          <w:lang w:val="en-US"/>
        </w:rPr>
        <w:t xml:space="preserve">large crystal field stabilization energy </w:t>
      </w:r>
      <w:r w:rsidR="005379D2" w:rsidRPr="00FA2062">
        <w:rPr>
          <w:rFonts w:ascii="Arial" w:hAnsi="Arial" w:cs="Arial"/>
          <w:color w:val="000000"/>
          <w:sz w:val="17"/>
          <w:szCs w:val="17"/>
          <w:lang w:val="en-US"/>
        </w:rPr>
        <w:t xml:space="preserve">for the </w:t>
      </w:r>
      <w:r w:rsidR="00662E46" w:rsidRPr="00FA2062">
        <w:rPr>
          <w:rFonts w:ascii="Arial" w:hAnsi="Arial" w:cs="Arial"/>
          <w:color w:val="000000"/>
          <w:sz w:val="17"/>
          <w:szCs w:val="17"/>
          <w:lang w:val="en-US"/>
        </w:rPr>
        <w:t>d</w:t>
      </w:r>
      <w:r w:rsidR="00662E46" w:rsidRPr="00FA2062">
        <w:rPr>
          <w:rFonts w:ascii="Arial" w:hAnsi="Arial" w:cs="Arial"/>
          <w:color w:val="000000"/>
          <w:sz w:val="17"/>
          <w:szCs w:val="17"/>
          <w:vertAlign w:val="superscript"/>
          <w:lang w:val="en-US"/>
        </w:rPr>
        <w:t>3</w:t>
      </w:r>
      <w:r w:rsidR="00662E46" w:rsidRPr="00FA2062">
        <w:rPr>
          <w:rFonts w:ascii="Arial" w:hAnsi="Arial" w:cs="Arial"/>
          <w:color w:val="000000"/>
          <w:sz w:val="17"/>
          <w:szCs w:val="17"/>
          <w:lang w:val="en-US"/>
        </w:rPr>
        <w:t xml:space="preserve"> electronic configuration)</w:t>
      </w:r>
      <w:r w:rsidR="00FE763B" w:rsidRPr="00FA2062">
        <w:rPr>
          <w:rFonts w:ascii="Arial" w:hAnsi="Arial" w:cs="Arial"/>
          <w:color w:val="000000"/>
          <w:sz w:val="17"/>
          <w:szCs w:val="17"/>
          <w:lang w:val="en-US"/>
        </w:rPr>
        <w:fldChar w:fldCharType="begin"/>
      </w:r>
      <w:r w:rsidR="00620B11" w:rsidRPr="00FA2062">
        <w:rPr>
          <w:rFonts w:ascii="Arial" w:hAnsi="Arial" w:cs="Arial"/>
          <w:color w:val="000000"/>
          <w:sz w:val="17"/>
          <w:szCs w:val="17"/>
          <w:lang w:val="en-US"/>
        </w:rPr>
        <w:instrText xml:space="preserve"> ADDIN EN.CITE &lt;EndNote&gt;&lt;Cite&gt;&lt;Author&gt;Richens&lt;/Author&gt;&lt;Year&gt;2005&lt;/Year&gt;&lt;RecNum&gt;88&lt;/RecNum&gt;&lt;DisplayText&gt;&lt;style face="superscript"&gt;[14]&lt;/style&gt;&lt;/DisplayText&gt;&lt;record&gt;&lt;rec-number&gt;88&lt;/rec-number&gt;&lt;foreign-keys&gt;&lt;key app="EN" db-id="2av22952brfrppe5pa45r9t9225wfvert0x2" timestamp="0"&gt;88&lt;/key&gt;&lt;/foreign-keys&gt;&lt;ref-type name="Journal Article"&gt;17&lt;/ref-type&gt;&lt;contributors&gt;&lt;authors&gt;&lt;author&gt;Richens, D. T.&lt;/author&gt;&lt;/authors&gt;&lt;/contributors&gt;&lt;titles&gt;&lt;title&gt;Ligand substitution reactions at Inorganic Centers&lt;/title&gt;&lt;secondary-title&gt;Chem. Rev.&lt;/secondary-title&gt;&lt;/titles&gt;&lt;pages&gt;1961-2002&lt;/pages&gt;&lt;volume&gt;105&lt;/volume&gt;&lt;keywords&gt;&lt;keyword&gt;kinetics, ligand substitution, ligand-field, associative, dissociative. review, water exchange, lanthanide&lt;/keyword&gt;&lt;/keywords&gt;&lt;dates&gt;&lt;year&gt;2005&lt;/year&gt;&lt;/dates&gt;&lt;label&gt;General chemistry&lt;/label&gt;&lt;urls&gt;&lt;/urls&gt;&lt;/record&gt;&lt;/Cite&gt;&lt;Cite&gt;&lt;Author&gt;Helm&lt;/Author&gt;&lt;Year&gt;2005&lt;/Year&gt;&lt;RecNum&gt;146&lt;/RecNum&gt;&lt;record&gt;&lt;rec-number&gt;146&lt;/rec-number&gt;&lt;foreign-keys&gt;&lt;key app="EN" db-id="2av22952brfrppe5pa45r9t9225wfvert0x2" timestamp="0"&gt;146&lt;/key&gt;&lt;/foreign-keys&gt;&lt;ref-type name="Journal Article"&gt;17&lt;/ref-type&gt;&lt;contributors&gt;&lt;authors&gt;&lt;author&gt;Helm, L.&lt;/author&gt;&lt;author&gt;Merbach, A. E.&lt;/author&gt;&lt;/authors&gt;&lt;/contributors&gt;&lt;titles&gt;&lt;title&gt;Inorganic and bioinorganic solvent exchange mechanisms&lt;/title&gt;&lt;secondary-title&gt;Chem. Rev.&lt;/secondary-title&gt;&lt;/titles&gt;&lt;pages&gt;1923-1959&lt;/pages&gt;&lt;volume&gt;105&lt;/volume&gt;&lt;keywords&gt;&lt;keyword&gt;kinetics, ligand substitution,  associative, dissociative, Review, IRM, water exchange&lt;/keyword&gt;&lt;/keywords&gt;&lt;dates&gt;&lt;year&gt;2005&lt;/year&gt;&lt;/dates&gt;&lt;label&gt;General chemistry&lt;/label&gt;&lt;urls&gt;&lt;/urls&gt;&lt;/record&gt;&lt;/Cite&gt;&lt;/EndNote&gt;</w:instrText>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[14]</w:t>
      </w:r>
      <w:r w:rsidR="00FE763B" w:rsidRPr="00FA2062">
        <w:rPr>
          <w:rFonts w:ascii="Arial" w:hAnsi="Arial" w:cs="Arial"/>
          <w:color w:val="000000"/>
          <w:sz w:val="17"/>
          <w:szCs w:val="17"/>
          <w:lang w:val="en-US"/>
        </w:rPr>
        <w:fldChar w:fldCharType="end"/>
      </w:r>
      <w:r w:rsidR="00662E46" w:rsidRPr="00FA2062">
        <w:rPr>
          <w:rFonts w:ascii="Arial" w:hAnsi="Arial" w:cs="Arial"/>
          <w:color w:val="000000"/>
          <w:sz w:val="17"/>
          <w:szCs w:val="17"/>
          <w:lang w:val="en-US"/>
        </w:rPr>
        <w:t xml:space="preserve"> and their </w:t>
      </w:r>
      <w:r w:rsidR="005379D2" w:rsidRPr="00FA2062">
        <w:rPr>
          <w:rFonts w:ascii="Arial" w:hAnsi="Arial" w:cs="Arial"/>
          <w:color w:val="000000"/>
          <w:sz w:val="17"/>
          <w:szCs w:val="17"/>
          <w:lang w:val="en-US"/>
        </w:rPr>
        <w:t xml:space="preserve">sharp </w:t>
      </w:r>
      <w:r w:rsidR="00662E46" w:rsidRPr="00FA2062">
        <w:rPr>
          <w:rFonts w:ascii="Arial" w:hAnsi="Arial" w:cs="Arial"/>
          <w:color w:val="000000"/>
          <w:sz w:val="17"/>
          <w:szCs w:val="17"/>
          <w:lang w:val="en-US"/>
        </w:rPr>
        <w:t xml:space="preserve">NIR </w:t>
      </w:r>
      <w:r w:rsidR="000A7641" w:rsidRPr="00FA2062">
        <w:rPr>
          <w:rFonts w:ascii="Arial" w:hAnsi="Arial" w:cs="Arial"/>
          <w:color w:val="000000"/>
          <w:sz w:val="17"/>
          <w:szCs w:val="17"/>
          <w:lang w:val="en-US"/>
        </w:rPr>
        <w:t>electric-dipole (</w:t>
      </w:r>
      <w:r w:rsidR="00662E46" w:rsidRPr="00FA2062">
        <w:rPr>
          <w:rFonts w:ascii="Arial" w:hAnsi="Arial" w:cs="Arial"/>
          <w:color w:val="000000"/>
          <w:sz w:val="17"/>
          <w:szCs w:val="17"/>
          <w:lang w:val="en-US"/>
        </w:rPr>
        <w:t>Laporte</w:t>
      </w:r>
      <w:r w:rsidR="000A7641" w:rsidRPr="00FA2062">
        <w:rPr>
          <w:rFonts w:ascii="Arial" w:hAnsi="Arial" w:cs="Arial"/>
          <w:color w:val="000000"/>
          <w:sz w:val="17"/>
          <w:szCs w:val="17"/>
          <w:lang w:val="en-US"/>
        </w:rPr>
        <w:t>)</w:t>
      </w:r>
      <w:r w:rsidR="00662E46" w:rsidRPr="00FA2062">
        <w:rPr>
          <w:rFonts w:ascii="Arial" w:hAnsi="Arial" w:cs="Arial"/>
          <w:color w:val="000000"/>
          <w:sz w:val="17"/>
          <w:szCs w:val="17"/>
          <w:lang w:val="en-US"/>
        </w:rPr>
        <w:t xml:space="preserve"> and spin</w:t>
      </w:r>
      <w:r w:rsidR="000A7641" w:rsidRPr="00FA2062">
        <w:rPr>
          <w:rFonts w:ascii="Arial" w:hAnsi="Arial" w:cs="Arial"/>
          <w:color w:val="000000"/>
          <w:sz w:val="17"/>
          <w:szCs w:val="17"/>
          <w:lang w:val="en-US"/>
        </w:rPr>
        <w:t xml:space="preserve"> </w:t>
      </w:r>
      <w:r w:rsidR="00662E46" w:rsidRPr="00FA2062">
        <w:rPr>
          <w:rFonts w:ascii="Arial" w:hAnsi="Arial" w:cs="Arial"/>
          <w:color w:val="000000"/>
          <w:sz w:val="17"/>
          <w:szCs w:val="17"/>
          <w:lang w:val="en-US"/>
        </w:rPr>
        <w:t>forbidden Cr(</w:t>
      </w:r>
      <w:r w:rsidR="00662E46" w:rsidRPr="00FA2062">
        <w:rPr>
          <w:rFonts w:ascii="Arial" w:hAnsi="Arial" w:cs="Arial"/>
          <w:color w:val="000000"/>
          <w:sz w:val="17"/>
          <w:szCs w:val="17"/>
          <w:vertAlign w:val="superscript"/>
          <w:lang w:val="en-US"/>
        </w:rPr>
        <w:t>2</w:t>
      </w:r>
      <w:r w:rsidR="00662E46" w:rsidRPr="00FA2062">
        <w:rPr>
          <w:rFonts w:ascii="Arial" w:hAnsi="Arial" w:cs="Arial"/>
          <w:color w:val="000000"/>
          <w:sz w:val="17"/>
          <w:szCs w:val="17"/>
          <w:lang w:val="en-US"/>
        </w:rPr>
        <w:t>E→</w:t>
      </w:r>
      <w:r w:rsidR="00662E46" w:rsidRPr="00FA2062">
        <w:rPr>
          <w:rFonts w:ascii="Arial" w:hAnsi="Arial" w:cs="Arial"/>
          <w:color w:val="000000"/>
          <w:sz w:val="17"/>
          <w:szCs w:val="17"/>
          <w:vertAlign w:val="superscript"/>
          <w:lang w:val="en-US"/>
        </w:rPr>
        <w:t>4</w:t>
      </w:r>
      <w:r w:rsidR="00662E46" w:rsidRPr="00FA2062">
        <w:rPr>
          <w:rFonts w:ascii="Arial" w:hAnsi="Arial" w:cs="Arial"/>
          <w:color w:val="000000"/>
          <w:sz w:val="17"/>
          <w:szCs w:val="17"/>
          <w:lang w:val="en-US"/>
        </w:rPr>
        <w:t>A</w:t>
      </w:r>
      <w:r w:rsidR="00662E46" w:rsidRPr="00FA2062">
        <w:rPr>
          <w:rFonts w:ascii="Arial" w:hAnsi="Arial" w:cs="Arial"/>
          <w:color w:val="000000"/>
          <w:sz w:val="17"/>
          <w:szCs w:val="17"/>
          <w:vertAlign w:val="subscript"/>
          <w:lang w:val="en-US"/>
        </w:rPr>
        <w:t>2</w:t>
      </w:r>
      <w:r w:rsidR="00662E46" w:rsidRPr="00FA2062">
        <w:rPr>
          <w:rFonts w:ascii="Arial" w:hAnsi="Arial" w:cs="Arial"/>
          <w:color w:val="000000"/>
          <w:sz w:val="17"/>
          <w:szCs w:val="17"/>
          <w:lang w:val="en-US"/>
        </w:rPr>
        <w:t>) and Cr(</w:t>
      </w:r>
      <w:r w:rsidR="00662E46" w:rsidRPr="00FA2062">
        <w:rPr>
          <w:rFonts w:ascii="Arial" w:hAnsi="Arial" w:cs="Arial"/>
          <w:color w:val="000000"/>
          <w:sz w:val="17"/>
          <w:szCs w:val="17"/>
          <w:vertAlign w:val="superscript"/>
          <w:lang w:val="en-US"/>
        </w:rPr>
        <w:t>2</w:t>
      </w:r>
      <w:r w:rsidR="00662E46" w:rsidRPr="00FA2062">
        <w:rPr>
          <w:rFonts w:ascii="Arial" w:hAnsi="Arial" w:cs="Arial"/>
          <w:color w:val="000000"/>
          <w:sz w:val="17"/>
          <w:szCs w:val="17"/>
          <w:lang w:val="en-US"/>
        </w:rPr>
        <w:t>T</w:t>
      </w:r>
      <w:r w:rsidR="00662E46" w:rsidRPr="00FA2062">
        <w:rPr>
          <w:rFonts w:ascii="Arial" w:hAnsi="Arial" w:cs="Arial"/>
          <w:color w:val="000000"/>
          <w:sz w:val="17"/>
          <w:szCs w:val="17"/>
          <w:vertAlign w:val="subscript"/>
          <w:lang w:val="en-US"/>
        </w:rPr>
        <w:t>1</w:t>
      </w:r>
      <w:r w:rsidR="00662E46" w:rsidRPr="00FA2062">
        <w:rPr>
          <w:rFonts w:ascii="Arial" w:hAnsi="Arial" w:cs="Arial"/>
          <w:color w:val="000000"/>
          <w:sz w:val="17"/>
          <w:szCs w:val="17"/>
          <w:lang w:val="en-US"/>
        </w:rPr>
        <w:t>→</w:t>
      </w:r>
      <w:r w:rsidR="00662E46" w:rsidRPr="00FA2062">
        <w:rPr>
          <w:rFonts w:ascii="Arial" w:hAnsi="Arial" w:cs="Arial"/>
          <w:color w:val="000000"/>
          <w:sz w:val="17"/>
          <w:szCs w:val="17"/>
          <w:vertAlign w:val="superscript"/>
          <w:lang w:val="en-US"/>
        </w:rPr>
        <w:t>4</w:t>
      </w:r>
      <w:r w:rsidR="00662E46" w:rsidRPr="00FA2062">
        <w:rPr>
          <w:rFonts w:ascii="Arial" w:hAnsi="Arial" w:cs="Arial"/>
          <w:color w:val="000000"/>
          <w:sz w:val="17"/>
          <w:szCs w:val="17"/>
          <w:lang w:val="en-US"/>
        </w:rPr>
        <w:t>A</w:t>
      </w:r>
      <w:r w:rsidR="00662E46" w:rsidRPr="00FA2062">
        <w:rPr>
          <w:rFonts w:ascii="Arial" w:hAnsi="Arial" w:cs="Arial"/>
          <w:color w:val="000000"/>
          <w:sz w:val="17"/>
          <w:szCs w:val="17"/>
          <w:vertAlign w:val="subscript"/>
          <w:lang w:val="en-US"/>
        </w:rPr>
        <w:t>2</w:t>
      </w:r>
      <w:r w:rsidR="00662E46" w:rsidRPr="00FA2062">
        <w:rPr>
          <w:rFonts w:ascii="Arial" w:hAnsi="Arial" w:cs="Arial"/>
          <w:color w:val="000000"/>
          <w:sz w:val="17"/>
          <w:szCs w:val="17"/>
          <w:lang w:val="en-US"/>
        </w:rPr>
        <w:t xml:space="preserve">) emissions when embedded </w:t>
      </w:r>
      <w:r w:rsidR="000A7641" w:rsidRPr="00FA2062">
        <w:rPr>
          <w:rFonts w:ascii="Arial" w:hAnsi="Arial" w:cs="Arial"/>
          <w:color w:val="000000"/>
          <w:sz w:val="17"/>
          <w:szCs w:val="17"/>
          <w:lang w:val="en-US"/>
        </w:rPr>
        <w:t>into</w:t>
      </w:r>
      <w:r w:rsidR="00662E46" w:rsidRPr="00FA2062">
        <w:rPr>
          <w:rFonts w:ascii="Arial" w:hAnsi="Arial" w:cs="Arial"/>
          <w:color w:val="000000"/>
          <w:sz w:val="17"/>
          <w:szCs w:val="17"/>
          <w:lang w:val="en-US"/>
        </w:rPr>
        <w:t xml:space="preserve"> strong ligand field environment</w:t>
      </w:r>
      <w:r w:rsidR="005379D2" w:rsidRPr="00FA2062">
        <w:rPr>
          <w:rFonts w:ascii="Arial" w:hAnsi="Arial" w:cs="Arial"/>
          <w:color w:val="000000"/>
          <w:sz w:val="17"/>
          <w:szCs w:val="17"/>
          <w:lang w:val="en-US"/>
        </w:rPr>
        <w:t>s</w:t>
      </w:r>
      <w:r w:rsidR="00737BC3" w:rsidRPr="00FA2062">
        <w:rPr>
          <w:rFonts w:ascii="Arial" w:hAnsi="Arial" w:cs="Arial"/>
          <w:color w:val="000000"/>
          <w:sz w:val="17"/>
          <w:szCs w:val="17"/>
          <w:lang w:val="en-US"/>
        </w:rPr>
        <w:t xml:space="preserve"> (</w:t>
      </w:r>
      <w:r w:rsidR="00737BC3" w:rsidRPr="00FA2062">
        <w:rPr>
          <w:rFonts w:ascii="Symbol" w:hAnsi="Symbol" w:cs="Arial"/>
          <w:i/>
          <w:color w:val="000000"/>
          <w:sz w:val="17"/>
          <w:szCs w:val="17"/>
          <w:lang w:val="en-US"/>
        </w:rPr>
        <w:t></w:t>
      </w:r>
      <w:r w:rsidR="00737BC3" w:rsidRPr="00FA2062">
        <w:rPr>
          <w:rFonts w:ascii="Arial" w:hAnsi="Arial" w:cs="Arial"/>
          <w:color w:val="000000"/>
          <w:sz w:val="17"/>
          <w:szCs w:val="17"/>
          <w:lang w:val="en-US"/>
        </w:rPr>
        <w:t>/</w:t>
      </w:r>
      <w:r w:rsidR="00737BC3" w:rsidRPr="00FA2062">
        <w:rPr>
          <w:rFonts w:ascii="Arial" w:hAnsi="Arial" w:cs="Arial"/>
          <w:i/>
          <w:color w:val="000000"/>
          <w:sz w:val="17"/>
          <w:szCs w:val="17"/>
          <w:lang w:val="en-US"/>
        </w:rPr>
        <w:t>B</w:t>
      </w:r>
      <w:r w:rsidR="00737BC3" w:rsidRPr="00FA2062">
        <w:rPr>
          <w:rFonts w:ascii="Arial" w:hAnsi="Arial" w:cs="Arial"/>
          <w:color w:val="000000"/>
          <w:sz w:val="17"/>
          <w:szCs w:val="17"/>
          <w:lang w:val="en-US"/>
        </w:rPr>
        <w:t xml:space="preserve"> ≥ 20 in the associated Tanabe-Sugano diagram)</w:t>
      </w:r>
      <w:r w:rsidR="00662E46" w:rsidRPr="00FA2062">
        <w:rPr>
          <w:rFonts w:ascii="Arial" w:hAnsi="Arial" w:cs="Arial"/>
          <w:color w:val="000000"/>
          <w:sz w:val="17"/>
          <w:szCs w:val="17"/>
          <w:lang w:val="en-US"/>
        </w:rPr>
        <w:t>,</w:t>
      </w:r>
      <w:r w:rsidR="00FE763B" w:rsidRPr="00FA2062">
        <w:rPr>
          <w:rFonts w:ascii="Arial" w:hAnsi="Arial" w:cs="Arial"/>
          <w:color w:val="000000"/>
          <w:sz w:val="17"/>
          <w:szCs w:val="17"/>
          <w:lang w:val="en-US"/>
        </w:rPr>
        <w:fldChar w:fldCharType="begin">
          <w:fldData xml:space="preserve">PEVuZE5vdGU+PENpdGU+PEF1dGhvcj5NYWltYW48L0F1dGhvcj48WWVhcj4xOTYwPC9ZZWFyPjxS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==
</w:fldData>
        </w:fldChar>
      </w:r>
      <w:r w:rsidR="00620B11" w:rsidRPr="00FA2062">
        <w:rPr>
          <w:rFonts w:ascii="Arial" w:hAnsi="Arial" w:cs="Arial"/>
          <w:color w:val="000000"/>
          <w:sz w:val="17"/>
          <w:szCs w:val="17"/>
          <w:lang w:val="en-US"/>
        </w:rPr>
        <w:instrText xml:space="preserve"> ADDIN EN.CITE </w:instrText>
      </w:r>
      <w:r w:rsidR="00620B11" w:rsidRPr="00FA2062">
        <w:rPr>
          <w:rFonts w:ascii="Arial" w:hAnsi="Arial" w:cs="Arial"/>
          <w:color w:val="000000"/>
          <w:sz w:val="17"/>
          <w:szCs w:val="17"/>
          <w:lang w:val="en-US"/>
        </w:rPr>
        <w:fldChar w:fldCharType="begin">
          <w:fldData xml:space="preserve">PEVuZE5vdGU+PENpdGU+PEF1dGhvcj5NYWltYW48L0F1dGhvcj48WWVhcj4xOTYwPC9ZZWFyPjxS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==
</w:fldData>
        </w:fldChar>
      </w:r>
      <w:r w:rsidR="00620B11" w:rsidRPr="00FA2062">
        <w:rPr>
          <w:rFonts w:ascii="Arial" w:hAnsi="Arial" w:cs="Arial"/>
          <w:color w:val="000000"/>
          <w:sz w:val="17"/>
          <w:szCs w:val="17"/>
          <w:lang w:val="en-US"/>
        </w:rPr>
        <w:instrText xml:space="preserve"> ADDIN EN.CITE.DATA </w:instrText>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end"/>
      </w:r>
      <w:r w:rsidR="00FE763B" w:rsidRPr="00FA2062">
        <w:rPr>
          <w:rFonts w:ascii="Arial" w:hAnsi="Arial" w:cs="Arial"/>
          <w:color w:val="000000"/>
          <w:sz w:val="17"/>
          <w:szCs w:val="17"/>
          <w:lang w:val="en-US"/>
        </w:rPr>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[13-14,15]</w:t>
      </w:r>
      <w:r w:rsidR="00FE763B" w:rsidRPr="00FA2062">
        <w:rPr>
          <w:rFonts w:ascii="Arial" w:hAnsi="Arial" w:cs="Arial"/>
          <w:color w:val="000000"/>
          <w:sz w:val="17"/>
          <w:szCs w:val="17"/>
          <w:lang w:val="en-US"/>
        </w:rPr>
        <w:fldChar w:fldCharType="end"/>
      </w:r>
      <w:r w:rsidR="00662E46" w:rsidRPr="00FA2062">
        <w:rPr>
          <w:rFonts w:ascii="Arial" w:hAnsi="Arial" w:cs="Arial"/>
          <w:color w:val="000000"/>
          <w:sz w:val="17"/>
          <w:szCs w:val="17"/>
          <w:lang w:val="en-US"/>
        </w:rPr>
        <w:t xml:space="preserve"> these metal complexes open new </w:t>
      </w:r>
      <w:r w:rsidR="00C165FE" w:rsidRPr="00FA2062">
        <w:rPr>
          <w:rFonts w:ascii="Arial" w:hAnsi="Arial" w:cs="Arial"/>
          <w:color w:val="000000"/>
          <w:sz w:val="17"/>
          <w:szCs w:val="17"/>
          <w:lang w:val="en-US"/>
        </w:rPr>
        <w:t>avenues</w:t>
      </w:r>
      <w:r w:rsidR="00662E46" w:rsidRPr="00FA2062">
        <w:rPr>
          <w:rFonts w:ascii="Arial" w:hAnsi="Arial" w:cs="Arial"/>
          <w:color w:val="000000"/>
          <w:sz w:val="17"/>
          <w:szCs w:val="17"/>
          <w:lang w:val="en-US"/>
        </w:rPr>
        <w:t xml:space="preserve"> for the development of CPL emitters based on cheap metals.</w:t>
      </w:r>
      <w:r w:rsidR="00FE763B" w:rsidRPr="00FA2062">
        <w:rPr>
          <w:rFonts w:ascii="Arial" w:hAnsi="Arial" w:cs="Arial"/>
          <w:color w:val="000000"/>
          <w:sz w:val="17"/>
          <w:szCs w:val="17"/>
          <w:lang w:val="en-US"/>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sidRPr="00FA2062">
        <w:rPr>
          <w:rFonts w:ascii="Arial" w:hAnsi="Arial" w:cs="Arial"/>
          <w:color w:val="000000"/>
          <w:sz w:val="17"/>
          <w:szCs w:val="17"/>
          <w:lang w:val="en-US"/>
        </w:rPr>
        <w:instrText xml:space="preserve"> ADDIN EN.CITE </w:instrText>
      </w:r>
      <w:r w:rsidR="00620B11" w:rsidRPr="00FA2062">
        <w:rPr>
          <w:rFonts w:ascii="Arial" w:hAnsi="Arial" w:cs="Arial"/>
          <w:color w:val="000000"/>
          <w:sz w:val="17"/>
          <w:szCs w:val="17"/>
          <w:lang w:val="en-US"/>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sidRPr="00FA2062">
        <w:rPr>
          <w:rFonts w:ascii="Arial" w:hAnsi="Arial" w:cs="Arial"/>
          <w:color w:val="000000"/>
          <w:sz w:val="17"/>
          <w:szCs w:val="17"/>
          <w:lang w:val="en-US"/>
        </w:rPr>
        <w:instrText xml:space="preserve"> ADDIN EN.CITE.DATA </w:instrText>
      </w:r>
      <w:r w:rsidR="00620B11" w:rsidRPr="00FA2062">
        <w:rPr>
          <w:rFonts w:ascii="Arial" w:hAnsi="Arial" w:cs="Arial"/>
          <w:color w:val="000000"/>
          <w:sz w:val="17"/>
          <w:szCs w:val="17"/>
          <w:lang w:val="en-US"/>
        </w:rPr>
      </w:r>
      <w:r w:rsidR="00620B11" w:rsidRPr="00FA2062">
        <w:rPr>
          <w:rFonts w:ascii="Arial" w:hAnsi="Arial" w:cs="Arial"/>
          <w:color w:val="000000"/>
          <w:sz w:val="17"/>
          <w:szCs w:val="17"/>
          <w:lang w:val="en-US"/>
        </w:rPr>
        <w:fldChar w:fldCharType="end"/>
      </w:r>
      <w:r w:rsidR="00FE763B" w:rsidRPr="00FA2062">
        <w:rPr>
          <w:rFonts w:ascii="Arial" w:hAnsi="Arial" w:cs="Arial"/>
          <w:color w:val="000000"/>
          <w:sz w:val="17"/>
          <w:szCs w:val="17"/>
          <w:lang w:val="en-US"/>
        </w:rPr>
      </w:r>
      <w:r w:rsidR="00FE763B" w:rsidRPr="00FA2062">
        <w:rPr>
          <w:rFonts w:ascii="Arial" w:hAnsi="Arial" w:cs="Arial"/>
          <w:color w:val="000000"/>
          <w:sz w:val="17"/>
          <w:szCs w:val="17"/>
          <w:lang w:val="en-US"/>
        </w:rPr>
        <w:fldChar w:fldCharType="separate"/>
      </w:r>
      <w:r w:rsidR="00620B11" w:rsidRPr="00FA2062">
        <w:rPr>
          <w:rFonts w:ascii="Arial" w:hAnsi="Arial" w:cs="Arial"/>
          <w:noProof/>
          <w:color w:val="000000"/>
          <w:sz w:val="17"/>
          <w:szCs w:val="17"/>
          <w:vertAlign w:val="superscript"/>
          <w:lang w:val="en-US"/>
        </w:rPr>
        <w:t>[16]</w:t>
      </w:r>
      <w:r w:rsidR="00FE763B" w:rsidRPr="00FA2062">
        <w:rPr>
          <w:rFonts w:ascii="Arial" w:hAnsi="Arial" w:cs="Arial"/>
          <w:color w:val="000000"/>
          <w:sz w:val="17"/>
          <w:szCs w:val="17"/>
          <w:lang w:val="en-US"/>
        </w:rPr>
        <w:fldChar w:fldCharType="end"/>
      </w:r>
      <w:r w:rsidR="004D6B41" w:rsidRPr="00FA2062">
        <w:rPr>
          <w:rFonts w:ascii="Arial" w:hAnsi="Arial" w:cs="Arial"/>
          <w:color w:val="000000"/>
          <w:sz w:val="17"/>
          <w:szCs w:val="17"/>
          <w:lang w:val="en-US"/>
        </w:rPr>
        <w:t xml:space="preserve"> </w:t>
      </w:r>
    </w:p>
    <w:p w14:paraId="66121F23" w14:textId="77777777" w:rsidR="00662E46" w:rsidRPr="00FA2062" w:rsidRDefault="00662E46" w:rsidP="00662E46">
      <w:pPr>
        <w:autoSpaceDE w:val="0"/>
        <w:autoSpaceDN w:val="0"/>
        <w:adjustRightInd w:val="0"/>
        <w:spacing w:line="276" w:lineRule="auto"/>
        <w:jc w:val="both"/>
        <w:rPr>
          <w:rFonts w:ascii="Arial" w:hAnsi="Arial" w:cs="Arial"/>
          <w:color w:val="000000"/>
          <w:sz w:val="17"/>
          <w:szCs w:val="17"/>
          <w:lang w:val="en-US"/>
        </w:rPr>
      </w:pPr>
      <w:r w:rsidRPr="00FA2062">
        <w:rPr>
          <w:rFonts w:ascii="Arial" w:hAnsi="Arial" w:cs="Arial"/>
          <w:color w:val="000000"/>
          <w:sz w:val="17"/>
          <w:szCs w:val="17"/>
          <w:lang w:val="en-US"/>
        </w:rPr>
        <w:t>This mini-review report</w:t>
      </w:r>
      <w:r w:rsidR="00050DC9" w:rsidRPr="00FA2062">
        <w:rPr>
          <w:rFonts w:ascii="Arial" w:hAnsi="Arial" w:cs="Arial"/>
          <w:color w:val="000000"/>
          <w:sz w:val="17"/>
          <w:szCs w:val="17"/>
          <w:lang w:val="en-US"/>
        </w:rPr>
        <w:t>s</w:t>
      </w:r>
      <w:r w:rsidRPr="00FA2062">
        <w:rPr>
          <w:rFonts w:ascii="Arial" w:hAnsi="Arial" w:cs="Arial"/>
          <w:color w:val="000000"/>
          <w:sz w:val="17"/>
          <w:szCs w:val="17"/>
          <w:lang w:val="en-US"/>
        </w:rPr>
        <w:t xml:space="preserve"> </w:t>
      </w:r>
      <w:r w:rsidR="000A7641" w:rsidRPr="00FA2062">
        <w:rPr>
          <w:rFonts w:ascii="Arial" w:hAnsi="Arial" w:cs="Arial"/>
          <w:color w:val="000000"/>
          <w:sz w:val="17"/>
          <w:szCs w:val="17"/>
          <w:lang w:val="en-US"/>
        </w:rPr>
        <w:t xml:space="preserve">on </w:t>
      </w:r>
      <w:r w:rsidR="00C165FE" w:rsidRPr="00FA2062">
        <w:rPr>
          <w:rFonts w:ascii="Arial" w:hAnsi="Arial" w:cs="Arial"/>
          <w:color w:val="000000"/>
          <w:sz w:val="17"/>
          <w:szCs w:val="17"/>
          <w:lang w:val="en-US"/>
        </w:rPr>
        <w:t>the</w:t>
      </w:r>
      <w:r w:rsidRPr="00FA2062">
        <w:rPr>
          <w:rFonts w:ascii="Arial" w:hAnsi="Arial" w:cs="Arial"/>
          <w:color w:val="000000"/>
          <w:sz w:val="17"/>
          <w:szCs w:val="17"/>
          <w:lang w:val="en-US"/>
        </w:rPr>
        <w:t xml:space="preserve"> chiral Cr(III) </w:t>
      </w:r>
      <w:r w:rsidR="000A7641" w:rsidRPr="00FA2062">
        <w:rPr>
          <w:rFonts w:ascii="Arial" w:hAnsi="Arial" w:cs="Arial"/>
          <w:color w:val="000000"/>
          <w:sz w:val="17"/>
          <w:szCs w:val="17"/>
          <w:lang w:val="en-US"/>
        </w:rPr>
        <w:t>complexes, for which the</w:t>
      </w:r>
      <w:r w:rsidRPr="00FA2062">
        <w:rPr>
          <w:rFonts w:ascii="Arial" w:hAnsi="Arial" w:cs="Arial"/>
          <w:color w:val="000000"/>
          <w:sz w:val="17"/>
          <w:szCs w:val="17"/>
          <w:lang w:val="en-US"/>
        </w:rPr>
        <w:t xml:space="preserve"> chiroptical properties</w:t>
      </w:r>
      <w:r w:rsidR="000A7641" w:rsidRPr="00FA2062">
        <w:rPr>
          <w:rFonts w:ascii="Arial" w:hAnsi="Arial" w:cs="Arial"/>
          <w:color w:val="000000"/>
          <w:sz w:val="17"/>
          <w:szCs w:val="17"/>
          <w:lang w:val="en-US"/>
        </w:rPr>
        <w:t xml:space="preserve"> </w:t>
      </w:r>
      <w:r w:rsidR="009F6E18" w:rsidRPr="00FA2062">
        <w:rPr>
          <w:rFonts w:ascii="Arial" w:hAnsi="Arial" w:cs="Arial"/>
          <w:color w:val="000000"/>
          <w:sz w:val="17"/>
          <w:szCs w:val="17"/>
          <w:lang w:val="en-US"/>
        </w:rPr>
        <w:t>were</w:t>
      </w:r>
      <w:r w:rsidR="000A7641" w:rsidRPr="00FA2062">
        <w:rPr>
          <w:rFonts w:ascii="Arial" w:hAnsi="Arial" w:cs="Arial"/>
          <w:color w:val="000000"/>
          <w:sz w:val="17"/>
          <w:szCs w:val="17"/>
          <w:lang w:val="en-US"/>
        </w:rPr>
        <w:t xml:space="preserve"> recorded and discussed</w:t>
      </w:r>
      <w:r w:rsidRPr="00FA2062">
        <w:rPr>
          <w:rFonts w:ascii="Arial" w:hAnsi="Arial" w:cs="Arial"/>
          <w:color w:val="000000"/>
          <w:sz w:val="17"/>
          <w:szCs w:val="17"/>
          <w:lang w:val="en-US"/>
        </w:rPr>
        <w:t xml:space="preserve">. </w:t>
      </w:r>
    </w:p>
    <w:p w14:paraId="60416585" w14:textId="77777777" w:rsidR="00776731" w:rsidRPr="00FA2062" w:rsidRDefault="00B82C5C" w:rsidP="00B2197B">
      <w:pPr>
        <w:pStyle w:val="H1"/>
        <w:spacing w:before="240"/>
      </w:pPr>
      <w:r w:rsidRPr="00FA2062">
        <w:t>2</w:t>
      </w:r>
      <w:r w:rsidR="006A7B27" w:rsidRPr="00FA2062">
        <w:t xml:space="preserve">. </w:t>
      </w:r>
      <w:r w:rsidR="00046B8D" w:rsidRPr="00FA2062">
        <w:t xml:space="preserve">Chirality </w:t>
      </w:r>
      <w:r w:rsidR="002D55C3" w:rsidRPr="00FA2062">
        <w:t>of</w:t>
      </w:r>
      <w:r w:rsidR="00046B8D" w:rsidRPr="00FA2062">
        <w:t xml:space="preserve"> Cr(III) complexes</w:t>
      </w:r>
    </w:p>
    <w:p w14:paraId="47E0770F" w14:textId="77777777" w:rsidR="00714D58" w:rsidRPr="00FA2062" w:rsidRDefault="00084513" w:rsidP="00B2197B">
      <w:pPr>
        <w:pStyle w:val="H2"/>
        <w:spacing w:before="0" w:after="0"/>
        <w:jc w:val="both"/>
        <w:rPr>
          <w:rFonts w:cs="Arial"/>
          <w:b w:val="0"/>
          <w:szCs w:val="17"/>
          <w:lang w:val="en-US"/>
        </w:rPr>
      </w:pPr>
      <w:r w:rsidRPr="00FA2062">
        <w:rPr>
          <w:rFonts w:cs="Arial"/>
          <w:b w:val="0"/>
          <w:szCs w:val="17"/>
        </w:rPr>
        <w:lastRenderedPageBreak/>
        <w:t xml:space="preserve">General chirality definition relates to the geometric property of an object of not being superimposable </w:t>
      </w:r>
      <w:r w:rsidR="00430E89" w:rsidRPr="00FA2062">
        <w:rPr>
          <w:rFonts w:cs="Arial"/>
          <w:b w:val="0"/>
          <w:szCs w:val="17"/>
        </w:rPr>
        <w:t>with</w:t>
      </w:r>
      <w:r w:rsidRPr="00FA2062">
        <w:rPr>
          <w:rFonts w:cs="Arial"/>
          <w:b w:val="0"/>
          <w:szCs w:val="17"/>
        </w:rPr>
        <w:t xml:space="preserve"> its mirror image. </w:t>
      </w:r>
      <w:r w:rsidR="008F3706" w:rsidRPr="00FA2062">
        <w:rPr>
          <w:rFonts w:cs="Arial"/>
          <w:b w:val="0"/>
          <w:szCs w:val="17"/>
        </w:rPr>
        <w:t>T</w:t>
      </w:r>
      <w:r w:rsidR="00AC5E72" w:rsidRPr="00FA2062">
        <w:rPr>
          <w:rFonts w:cs="Arial"/>
          <w:b w:val="0"/>
          <w:szCs w:val="17"/>
        </w:rPr>
        <w:t xml:space="preserve">he genesis of chirality drew on </w:t>
      </w:r>
      <w:r w:rsidR="00632C3F" w:rsidRPr="00FA2062">
        <w:rPr>
          <w:rFonts w:cs="Arial"/>
          <w:b w:val="0"/>
          <w:szCs w:val="17"/>
        </w:rPr>
        <w:t xml:space="preserve">the </w:t>
      </w:r>
      <w:r w:rsidR="002643E6" w:rsidRPr="00FA2062">
        <w:rPr>
          <w:rFonts w:cs="Arial"/>
          <w:b w:val="0"/>
          <w:szCs w:val="17"/>
        </w:rPr>
        <w:t xml:space="preserve">outstanding development of </w:t>
      </w:r>
      <w:r w:rsidR="00632C3F" w:rsidRPr="00FA2062">
        <w:rPr>
          <w:rFonts w:cs="Arial"/>
          <w:b w:val="0"/>
          <w:szCs w:val="17"/>
        </w:rPr>
        <w:t>stereochemistry</w:t>
      </w:r>
      <w:r w:rsidR="00967268" w:rsidRPr="00FA2062">
        <w:rPr>
          <w:rFonts w:cs="Arial"/>
          <w:b w:val="0"/>
          <w:szCs w:val="17"/>
        </w:rPr>
        <w:t xml:space="preserve">, </w:t>
      </w:r>
      <w:r w:rsidR="00632C3F" w:rsidRPr="00FA2062">
        <w:rPr>
          <w:rFonts w:cs="Arial"/>
          <w:b w:val="0"/>
          <w:szCs w:val="17"/>
        </w:rPr>
        <w:t xml:space="preserve">energized by </w:t>
      </w:r>
      <w:r w:rsidR="00AC5E72" w:rsidRPr="00FA2062">
        <w:rPr>
          <w:rFonts w:cs="Arial"/>
          <w:b w:val="0"/>
          <w:szCs w:val="17"/>
        </w:rPr>
        <w:t>Le Bel</w:t>
      </w:r>
      <w:r w:rsidR="00163DE9" w:rsidRPr="00FA2062">
        <w:rPr>
          <w:rFonts w:cs="Arial"/>
          <w:b w:val="0"/>
          <w:szCs w:val="17"/>
        </w:rPr>
        <w:t xml:space="preserve"> </w:t>
      </w:r>
      <w:r w:rsidR="00597083" w:rsidRPr="00FA2062">
        <w:rPr>
          <w:rFonts w:cs="Arial"/>
          <w:b w:val="0"/>
          <w:szCs w:val="17"/>
        </w:rPr>
        <w:fldChar w:fldCharType="begin"/>
      </w:r>
      <w:r w:rsidR="00620B11" w:rsidRPr="00FA2062">
        <w:rPr>
          <w:rFonts w:cs="Arial"/>
          <w:b w:val="0"/>
          <w:szCs w:val="17"/>
        </w:rPr>
        <w:instrText xml:space="preserve"> ADDIN EN.CITE &lt;EndNote&gt;&lt;Cite&gt;&lt;Author&gt;Le Bel&lt;/Author&gt;&lt;Year&gt;1874&lt;/Year&gt;&lt;RecNum&gt;151&lt;/RecNum&gt;&lt;DisplayText&gt;&lt;style face="superscript"&gt;[17]&lt;/style&gt;&lt;/DisplayText&gt;&lt;record&gt;&lt;rec-number&gt;151&lt;/rec-number&gt;&lt;foreign-keys&gt;&lt;key app="EN" db-id="2av22952brfrppe5pa45r9t9225wfvert0x2" timestamp="0"&gt;151&lt;/key&gt;&lt;/foreign-keys&gt;&lt;ref-type name="Journal Article"&gt;17&lt;/ref-type&gt;&lt;contributors&gt;&lt;authors&gt;&lt;author&gt;Le Bel, J.-A.&lt;/author&gt;&lt;/authors&gt;&lt;/contributors&gt;&lt;titles&gt;&lt;title&gt;Sur les relations qui existent entre les formules atomiques des corps organiques et le pouvoir rotatoire de leurs dissolutions&lt;/title&gt;&lt;secondary-title&gt;Bull. Soc. Chim. Fr. &lt;/secondary-title&gt;&lt;/titles&gt;&lt;pages&gt;337-347&lt;/pages&gt;&lt;volume&gt;22&lt;/volume&gt;&lt;dates&gt;&lt;year&gt;1874&lt;/year&gt;&lt;/dates&gt;&lt;urls&gt;&lt;/urls&gt;&lt;/record&gt;&lt;/Cite&gt;&lt;/EndNote&gt;</w:instrText>
      </w:r>
      <w:r w:rsidR="00597083" w:rsidRPr="00FA2062">
        <w:rPr>
          <w:rFonts w:cs="Arial"/>
          <w:b w:val="0"/>
          <w:szCs w:val="17"/>
        </w:rPr>
        <w:fldChar w:fldCharType="separate"/>
      </w:r>
      <w:r w:rsidR="00620B11" w:rsidRPr="00FA2062">
        <w:rPr>
          <w:rFonts w:cs="Arial"/>
          <w:b w:val="0"/>
          <w:noProof/>
          <w:szCs w:val="17"/>
          <w:vertAlign w:val="superscript"/>
        </w:rPr>
        <w:t>[17]</w:t>
      </w:r>
      <w:r w:rsidR="00597083" w:rsidRPr="00FA2062">
        <w:rPr>
          <w:rFonts w:cs="Arial"/>
          <w:b w:val="0"/>
          <w:szCs w:val="17"/>
        </w:rPr>
        <w:fldChar w:fldCharType="end"/>
      </w:r>
      <w:r w:rsidR="00AC5E72" w:rsidRPr="00FA2062">
        <w:rPr>
          <w:rFonts w:cs="Arial"/>
          <w:b w:val="0"/>
          <w:szCs w:val="17"/>
        </w:rPr>
        <w:t xml:space="preserve"> and </w:t>
      </w:r>
      <w:r w:rsidR="000F22FC" w:rsidRPr="00FA2062">
        <w:rPr>
          <w:rFonts w:cs="Arial"/>
          <w:b w:val="0"/>
          <w:szCs w:val="17"/>
        </w:rPr>
        <w:t>v</w:t>
      </w:r>
      <w:r w:rsidR="00AC5E72" w:rsidRPr="00FA2062">
        <w:rPr>
          <w:rFonts w:cs="Arial"/>
          <w:b w:val="0"/>
          <w:szCs w:val="17"/>
        </w:rPr>
        <w:t>an’t Hoff</w:t>
      </w:r>
      <w:r w:rsidR="00163DE9" w:rsidRPr="00FA2062">
        <w:rPr>
          <w:rFonts w:cs="Arial"/>
          <w:b w:val="0"/>
          <w:szCs w:val="17"/>
        </w:rPr>
        <w:t xml:space="preserve"> </w:t>
      </w:r>
      <w:r w:rsidR="00163DE9" w:rsidRPr="00FA2062">
        <w:rPr>
          <w:rFonts w:cs="Arial"/>
          <w:b w:val="0"/>
          <w:szCs w:val="17"/>
        </w:rPr>
        <w:fldChar w:fldCharType="begin"/>
      </w:r>
      <w:r w:rsidR="00620B11" w:rsidRPr="00FA2062">
        <w:rPr>
          <w:rFonts w:cs="Arial"/>
          <w:b w:val="0"/>
          <w:szCs w:val="17"/>
        </w:rPr>
        <w:instrText xml:space="preserve"> ADDIN EN.CITE &lt;EndNote&gt;&lt;Cite&gt;&lt;Author&gt;Van&amp;apos;t Hoff&lt;/Author&gt;&lt;Year&gt;1874&lt;/Year&gt;&lt;RecNum&gt;136&lt;/RecNum&gt;&lt;DisplayText&gt;&lt;style face="superscript"&gt;[18]&lt;/style&gt;&lt;/DisplayText&gt;&lt;record&gt;&lt;rec-number&gt;136&lt;/rec-number&gt;&lt;foreign-keys&gt;&lt;key app="EN" db-id="2av22952brfrppe5pa45r9t9225wfvert0x2" timestamp="0"&gt;136&lt;/key&gt;&lt;/foreign-keys&gt;&lt;ref-type name="Journal Article"&gt;17&lt;/ref-type&gt;&lt;contributors&gt;&lt;authors&gt;&lt;author&gt;Van&amp;apos;t Hoff, J. H.&lt;/author&gt;&lt;/authors&gt;&lt;/contributors&gt;&lt;titles&gt;&lt;title&gt;Sur les Formules de Structure dans L’Espace. &lt;/title&gt;&lt;secondary-title&gt;Arch. Neerl. Sci. Exactes Nat.&lt;/secondary-title&gt;&lt;/titles&gt;&lt;pages&gt;445-454&lt;/pages&gt;&lt;volume&gt;9&lt;/volume&gt;&lt;dates&gt;&lt;year&gt;1874&lt;/year&gt;&lt;/dates&gt;&lt;urls&gt;&lt;/urls&gt;&lt;/record&gt;&lt;/Cite&gt;&lt;Cite&gt;&lt;Author&gt;Van&amp;apos;t Hoff&lt;/Author&gt;&lt;Year&gt;1874&lt;/Year&gt;&lt;RecNum&gt;136&lt;/RecNum&gt;&lt;record&gt;&lt;rec-number&gt;136&lt;/rec-number&gt;&lt;foreign-keys&gt;&lt;key app="EN" db-id="2av22952brfrppe5pa45r9t9225wfvert0x2" timestamp="0"&gt;136&lt;/key&gt;&lt;/foreign-keys&gt;&lt;ref-type name="Journal Article"&gt;17&lt;/ref-type&gt;&lt;contributors&gt;&lt;authors&gt;&lt;author&gt;Van&amp;apos;t Hoff, J. H.&lt;/author&gt;&lt;/authors&gt;&lt;/contributors&gt;&lt;titles&gt;&lt;title&gt;Sur les Formules de Structure dans L’Espace. &lt;/title&gt;&lt;secondary-title&gt;Arch. Neerl. Sci. Exactes Nat.&lt;/secondary-title&gt;&lt;/titles&gt;&lt;pages&gt;445-454&lt;/pages&gt;&lt;volume&gt;9&lt;/volume&gt;&lt;dates&gt;&lt;year&gt;1874&lt;/year&gt;&lt;/dates&gt;&lt;urls&gt;&lt;/urls&gt;&lt;/record&gt;&lt;/Cite&gt;&lt;/EndNote&gt;</w:instrText>
      </w:r>
      <w:r w:rsidR="00163DE9" w:rsidRPr="00FA2062">
        <w:rPr>
          <w:rFonts w:cs="Arial"/>
          <w:b w:val="0"/>
          <w:szCs w:val="17"/>
        </w:rPr>
        <w:fldChar w:fldCharType="separate"/>
      </w:r>
      <w:r w:rsidR="00620B11" w:rsidRPr="00FA2062">
        <w:rPr>
          <w:rFonts w:cs="Arial"/>
          <w:b w:val="0"/>
          <w:noProof/>
          <w:szCs w:val="17"/>
          <w:vertAlign w:val="superscript"/>
        </w:rPr>
        <w:t>[18]</w:t>
      </w:r>
      <w:r w:rsidR="00163DE9" w:rsidRPr="00FA2062">
        <w:rPr>
          <w:rFonts w:cs="Arial"/>
          <w:b w:val="0"/>
          <w:szCs w:val="17"/>
        </w:rPr>
        <w:fldChar w:fldCharType="end"/>
      </w:r>
      <w:r w:rsidR="002E7DD7" w:rsidRPr="00FA2062">
        <w:rPr>
          <w:rFonts w:cs="Arial"/>
          <w:b w:val="0"/>
          <w:szCs w:val="17"/>
        </w:rPr>
        <w:t xml:space="preserve"> </w:t>
      </w:r>
      <w:r w:rsidR="00AC5E72" w:rsidRPr="00FA2062">
        <w:rPr>
          <w:rFonts w:cs="Arial"/>
          <w:b w:val="0"/>
          <w:szCs w:val="17"/>
        </w:rPr>
        <w:t>in the organic field and</w:t>
      </w:r>
      <w:r w:rsidR="00632C3F" w:rsidRPr="00FA2062">
        <w:rPr>
          <w:rFonts w:cs="Arial"/>
          <w:b w:val="0"/>
          <w:szCs w:val="17"/>
        </w:rPr>
        <w:t xml:space="preserve"> extended in</w:t>
      </w:r>
      <w:r w:rsidR="002643E6" w:rsidRPr="00FA2062">
        <w:rPr>
          <w:rFonts w:cs="Arial"/>
          <w:b w:val="0"/>
          <w:szCs w:val="17"/>
        </w:rPr>
        <w:t xml:space="preserve"> the</w:t>
      </w:r>
      <w:r w:rsidR="00632C3F" w:rsidRPr="00FA2062">
        <w:rPr>
          <w:rFonts w:cs="Arial"/>
          <w:b w:val="0"/>
          <w:szCs w:val="17"/>
        </w:rPr>
        <w:t xml:space="preserve"> </w:t>
      </w:r>
      <w:r w:rsidR="002643E6" w:rsidRPr="00FA2062">
        <w:rPr>
          <w:rFonts w:cs="Arial"/>
          <w:b w:val="0"/>
          <w:szCs w:val="17"/>
        </w:rPr>
        <w:t>i</w:t>
      </w:r>
      <w:r w:rsidR="00632C3F" w:rsidRPr="00FA2062">
        <w:rPr>
          <w:rFonts w:cs="Arial"/>
          <w:b w:val="0"/>
          <w:szCs w:val="17"/>
        </w:rPr>
        <w:t xml:space="preserve">norganic </w:t>
      </w:r>
      <w:r w:rsidR="002220C0" w:rsidRPr="00FA2062">
        <w:rPr>
          <w:rFonts w:cs="Arial"/>
          <w:b w:val="0"/>
          <w:szCs w:val="17"/>
        </w:rPr>
        <w:t>domain</w:t>
      </w:r>
      <w:r w:rsidR="00632C3F" w:rsidRPr="00FA2062">
        <w:rPr>
          <w:rFonts w:cs="Arial"/>
          <w:b w:val="0"/>
          <w:szCs w:val="17"/>
        </w:rPr>
        <w:t xml:space="preserve"> </w:t>
      </w:r>
      <w:r w:rsidR="00967268" w:rsidRPr="00FA2062">
        <w:rPr>
          <w:rFonts w:cs="Arial"/>
          <w:b w:val="0"/>
          <w:szCs w:val="17"/>
        </w:rPr>
        <w:t xml:space="preserve">by </w:t>
      </w:r>
      <w:r w:rsidR="00632C3F" w:rsidRPr="00FA2062">
        <w:rPr>
          <w:rFonts w:cs="Arial"/>
          <w:b w:val="0"/>
          <w:szCs w:val="17"/>
        </w:rPr>
        <w:t>We</w:t>
      </w:r>
      <w:r w:rsidR="00967268" w:rsidRPr="00FA2062">
        <w:rPr>
          <w:rFonts w:cs="Arial"/>
          <w:b w:val="0"/>
          <w:szCs w:val="17"/>
        </w:rPr>
        <w:t>r</w:t>
      </w:r>
      <w:r w:rsidR="00632C3F" w:rsidRPr="00FA2062">
        <w:rPr>
          <w:rFonts w:cs="Arial"/>
          <w:b w:val="0"/>
          <w:szCs w:val="17"/>
        </w:rPr>
        <w:t>ner</w:t>
      </w:r>
      <w:r w:rsidR="00163DE9" w:rsidRPr="00FA2062">
        <w:rPr>
          <w:rFonts w:cs="Arial"/>
          <w:b w:val="0"/>
          <w:szCs w:val="17"/>
        </w:rPr>
        <w:fldChar w:fldCharType="begin"/>
      </w:r>
      <w:r w:rsidR="00620B11" w:rsidRPr="00FA2062">
        <w:rPr>
          <w:rFonts w:cs="Arial"/>
          <w:b w:val="0"/>
          <w:szCs w:val="17"/>
        </w:rPr>
        <w:instrText xml:space="preserve"> ADDIN EN.CITE &lt;EndNote&gt;&lt;Cite&gt;&lt;Author&gt;Werner&lt;/Author&gt;&lt;Year&gt;1912&lt;/Year&gt;&lt;RecNum&gt;150&lt;/RecNum&gt;&lt;DisplayText&gt;&lt;style face="superscript"&gt;[19]&lt;/style&gt;&lt;/DisplayText&gt;&lt;record&gt;&lt;rec-number&gt;150&lt;/rec-number&gt;&lt;foreign-keys&gt;&lt;key app="EN" db-id="2av22952brfrppe5pa45r9t9225wfvert0x2" timestamp="0"&gt;150&lt;/key&gt;&lt;/foreign-keys&gt;&lt;ref-type name="Journal Article"&gt;17&lt;/ref-type&gt;&lt;contributors&gt;&lt;authors&gt;&lt;author&gt;Werner, A.&lt;/author&gt;&lt;/authors&gt;&lt;/contributors&gt;&lt;titles&gt;&lt;title&gt;Zur Kenntnis des asymmetrischen Kobaltatoms. V&lt;/title&gt;&lt;secondary-title&gt;Ber. Dtsch. Chem. Ges.&lt;/secondary-title&gt;&lt;/titles&gt;&lt;pages&gt;121-130&lt;/pages&gt;&lt;volume&gt;45&lt;/volume&gt;&lt;number&gt;1&lt;/number&gt;&lt;dates&gt;&lt;year&gt;1912&lt;/year&gt;&lt;/dates&gt;&lt;isbn&gt;0365-9496&lt;/isbn&gt;&lt;urls&gt;&lt;related-urls&gt;&lt;url&gt;https://chemistry-europe.onlinelibrary.wiley.com/doi/abs/10.1002/cber.19120450116&lt;/url&gt;&lt;/related-urls&gt;&lt;/urls&gt;&lt;electronic-resource-num&gt;https://doi.org/10.1002/cber.19120450116&lt;/electronic-resource-num&gt;&lt;/record&gt;&lt;/Cite&gt;&lt;/EndNote&gt;</w:instrText>
      </w:r>
      <w:r w:rsidR="00163DE9" w:rsidRPr="00FA2062">
        <w:rPr>
          <w:rFonts w:cs="Arial"/>
          <w:b w:val="0"/>
          <w:szCs w:val="17"/>
        </w:rPr>
        <w:fldChar w:fldCharType="separate"/>
      </w:r>
      <w:r w:rsidR="00620B11" w:rsidRPr="00FA2062">
        <w:rPr>
          <w:rFonts w:cs="Arial"/>
          <w:b w:val="0"/>
          <w:noProof/>
          <w:szCs w:val="17"/>
          <w:vertAlign w:val="superscript"/>
        </w:rPr>
        <w:t>[19]</w:t>
      </w:r>
      <w:r w:rsidR="00163DE9" w:rsidRPr="00FA2062">
        <w:rPr>
          <w:rFonts w:cs="Arial"/>
          <w:b w:val="0"/>
          <w:szCs w:val="17"/>
        </w:rPr>
        <w:fldChar w:fldCharType="end"/>
      </w:r>
      <w:r w:rsidRPr="00FA2062">
        <w:rPr>
          <w:rFonts w:cs="Arial"/>
          <w:b w:val="0"/>
          <w:szCs w:val="17"/>
        </w:rPr>
        <w:t xml:space="preserve"> </w:t>
      </w:r>
      <w:r w:rsidR="00967268" w:rsidRPr="00FA2062">
        <w:rPr>
          <w:rFonts w:cs="Arial"/>
          <w:b w:val="0"/>
          <w:szCs w:val="17"/>
        </w:rPr>
        <w:t xml:space="preserve">at the </w:t>
      </w:r>
      <w:r w:rsidR="00816CF8" w:rsidRPr="00FA2062">
        <w:rPr>
          <w:rFonts w:cs="Arial"/>
          <w:b w:val="0"/>
          <w:szCs w:val="17"/>
        </w:rPr>
        <w:t>end of</w:t>
      </w:r>
      <w:r w:rsidR="00967268" w:rsidRPr="00FA2062">
        <w:rPr>
          <w:rFonts w:cs="Arial"/>
          <w:b w:val="0"/>
          <w:szCs w:val="17"/>
        </w:rPr>
        <w:t xml:space="preserve"> </w:t>
      </w:r>
      <w:r w:rsidR="00816CF8" w:rsidRPr="00FA2062">
        <w:rPr>
          <w:rFonts w:cs="Arial"/>
          <w:b w:val="0"/>
          <w:szCs w:val="17"/>
        </w:rPr>
        <w:t>the 19</w:t>
      </w:r>
      <w:r w:rsidRPr="00FA2062">
        <w:rPr>
          <w:rFonts w:cs="Arial"/>
          <w:b w:val="0"/>
          <w:szCs w:val="17"/>
          <w:vertAlign w:val="superscript"/>
        </w:rPr>
        <w:t>th</w:t>
      </w:r>
      <w:r w:rsidRPr="00FA2062">
        <w:rPr>
          <w:rFonts w:cs="Arial"/>
          <w:b w:val="0"/>
          <w:szCs w:val="17"/>
        </w:rPr>
        <w:t xml:space="preserve"> century</w:t>
      </w:r>
      <w:r w:rsidR="00967268" w:rsidRPr="00FA2062">
        <w:rPr>
          <w:rFonts w:cs="Arial"/>
          <w:b w:val="0"/>
          <w:szCs w:val="17"/>
        </w:rPr>
        <w:t>. However</w:t>
      </w:r>
      <w:r w:rsidRPr="00FA2062">
        <w:rPr>
          <w:rFonts w:cs="Arial"/>
          <w:b w:val="0"/>
          <w:szCs w:val="17"/>
        </w:rPr>
        <w:t xml:space="preserve">, it was not until a century later, in </w:t>
      </w:r>
      <w:r w:rsidR="00601A99" w:rsidRPr="00FA2062">
        <w:rPr>
          <w:rFonts w:cs="Arial"/>
          <w:b w:val="0"/>
          <w:szCs w:val="17"/>
        </w:rPr>
        <w:t>1966</w:t>
      </w:r>
      <w:r w:rsidRPr="00FA2062">
        <w:rPr>
          <w:rFonts w:cs="Arial"/>
          <w:b w:val="0"/>
          <w:szCs w:val="17"/>
        </w:rPr>
        <w:t>, that its formalization was established by Cahn, Ingold and Prelog (CIP).</w:t>
      </w:r>
      <w:r w:rsidR="00BD57B0" w:rsidRPr="00FA2062">
        <w:rPr>
          <w:rFonts w:cs="Arial"/>
          <w:b w:val="0"/>
          <w:szCs w:val="17"/>
        </w:rPr>
        <w:fldChar w:fldCharType="begin"/>
      </w:r>
      <w:r w:rsidR="00620B11" w:rsidRPr="00FA2062">
        <w:rPr>
          <w:rFonts w:cs="Arial"/>
          <w:b w:val="0"/>
          <w:szCs w:val="17"/>
        </w:rPr>
        <w:instrText xml:space="preserve"> ADDIN EN.CITE &lt;EndNote&gt;&lt;Cite&gt;&lt;Author&gt;Cahn&lt;/Author&gt;&lt;Year&gt;1966&lt;/Year&gt;&lt;RecNum&gt;121&lt;/RecNum&gt;&lt;DisplayText&gt;&lt;style face="superscript"&gt;[20]&lt;/style&gt;&lt;/DisplayText&gt;&lt;record&gt;&lt;rec-number&gt;121&lt;/rec-number&gt;&lt;foreign-keys&gt;&lt;key app="EN" db-id="2av22952brfrppe5pa45r9t9225wfvert0x2" timestamp="0"&gt;121&lt;/key&gt;&lt;/foreign-keys&gt;&lt;ref-type name="Journal Article"&gt;17&lt;/ref-type&gt;&lt;contributors&gt;&lt;authors&gt;&lt;author&gt;Cahn, R. S.&lt;/author&gt;&lt;author&gt;Ingold, Christopher&lt;/author&gt;&lt;author&gt;Prelog, V.&lt;/author&gt;&lt;/authors&gt;&lt;/contributors&gt;&lt;titles&gt;&lt;title&gt;Specification of Molecular Chirality&lt;/title&gt;&lt;secondary-title&gt;Angew. Chem. Int. Ed.&lt;/secondary-title&gt;&lt;/titles&gt;&lt;pages&gt;385-415&lt;/pages&gt;&lt;volume&gt;5&lt;/volume&gt;&lt;number&gt;4&lt;/number&gt;&lt;dates&gt;&lt;year&gt;1966&lt;/year&gt;&lt;/dates&gt;&lt;isbn&gt;0570-0833&lt;/isbn&gt;&lt;urls&gt;&lt;related-urls&gt;&lt;url&gt;https://onlinelibrary.wiley.com/doi/abs/10.1002/anie.196603851&lt;/url&gt;&lt;/related-urls&gt;&lt;/urls&gt;&lt;electronic-resource-num&gt;https://doi.org/10.1002/anie.196603851&lt;/electronic-resource-num&gt;&lt;/record&gt;&lt;/Cite&gt;&lt;/EndNote&gt;</w:instrText>
      </w:r>
      <w:r w:rsidR="00BD57B0" w:rsidRPr="00FA2062">
        <w:rPr>
          <w:rFonts w:cs="Arial"/>
          <w:b w:val="0"/>
          <w:szCs w:val="17"/>
        </w:rPr>
        <w:fldChar w:fldCharType="separate"/>
      </w:r>
      <w:r w:rsidR="00620B11" w:rsidRPr="00FA2062">
        <w:rPr>
          <w:rFonts w:cs="Arial"/>
          <w:b w:val="0"/>
          <w:noProof/>
          <w:szCs w:val="17"/>
          <w:vertAlign w:val="superscript"/>
        </w:rPr>
        <w:t>[20]</w:t>
      </w:r>
      <w:r w:rsidR="00BD57B0" w:rsidRPr="00FA2062">
        <w:rPr>
          <w:rFonts w:cs="Arial"/>
          <w:b w:val="0"/>
          <w:szCs w:val="17"/>
        </w:rPr>
        <w:fldChar w:fldCharType="end"/>
      </w:r>
      <w:r w:rsidR="00816CF8" w:rsidRPr="00FA2062">
        <w:rPr>
          <w:rFonts w:cs="Arial"/>
          <w:b w:val="0"/>
          <w:szCs w:val="17"/>
        </w:rPr>
        <w:t xml:space="preserve"> </w:t>
      </w:r>
      <w:r w:rsidRPr="00FA2062">
        <w:rPr>
          <w:rFonts w:cs="Arial"/>
          <w:b w:val="0"/>
          <w:szCs w:val="17"/>
        </w:rPr>
        <w:t xml:space="preserve">The renowned trio defined a clear-cut classification structure accounting for the several chirality types, notably those </w:t>
      </w:r>
      <w:r w:rsidR="00906607" w:rsidRPr="00FA2062">
        <w:rPr>
          <w:rFonts w:cs="Arial"/>
          <w:b w:val="0"/>
          <w:szCs w:val="17"/>
        </w:rPr>
        <w:t>that</w:t>
      </w:r>
      <w:r w:rsidRPr="00FA2062">
        <w:rPr>
          <w:rFonts w:cs="Arial"/>
          <w:b w:val="0"/>
          <w:szCs w:val="17"/>
        </w:rPr>
        <w:t xml:space="preserve"> did not originate from a tetrahedral carbon. Thus, the CIP rules are now</w:t>
      </w:r>
      <w:r w:rsidR="000332D5" w:rsidRPr="00FA2062">
        <w:rPr>
          <w:rFonts w:cs="Arial"/>
          <w:b w:val="0"/>
          <w:szCs w:val="17"/>
        </w:rPr>
        <w:t xml:space="preserve"> common use</w:t>
      </w:r>
      <w:r w:rsidRPr="00FA2062">
        <w:rPr>
          <w:rFonts w:cs="Arial"/>
          <w:b w:val="0"/>
          <w:szCs w:val="17"/>
        </w:rPr>
        <w:t xml:space="preserve"> to determine molecules configuration and describe the possible chirality encountered in organic chemistry and coordination chemistry</w:t>
      </w:r>
      <w:r w:rsidR="00A97AF5" w:rsidRPr="00FA2062">
        <w:rPr>
          <w:rFonts w:cs="Arial"/>
          <w:b w:val="0"/>
          <w:szCs w:val="17"/>
        </w:rPr>
        <w:t>,</w:t>
      </w:r>
      <w:r w:rsidRPr="00FA2062">
        <w:rPr>
          <w:rFonts w:cs="Arial"/>
          <w:b w:val="0"/>
          <w:szCs w:val="17"/>
        </w:rPr>
        <w:t xml:space="preserve"> </w:t>
      </w:r>
      <w:r w:rsidRPr="00FA2062">
        <w:rPr>
          <w:rFonts w:cs="Arial"/>
          <w:b w:val="0"/>
          <w:i/>
          <w:szCs w:val="17"/>
        </w:rPr>
        <w:t>i.e</w:t>
      </w:r>
      <w:r w:rsidRPr="00FA2062">
        <w:rPr>
          <w:rFonts w:cs="Arial"/>
          <w:b w:val="0"/>
          <w:szCs w:val="17"/>
        </w:rPr>
        <w:t>. central chirality, planar chirality, helica</w:t>
      </w:r>
      <w:r w:rsidR="00A97AF5" w:rsidRPr="00FA2062">
        <w:rPr>
          <w:rFonts w:cs="Arial"/>
          <w:b w:val="0"/>
          <w:szCs w:val="17"/>
        </w:rPr>
        <w:t>l chirality and axial chirality.</w:t>
      </w:r>
      <w:r w:rsidRPr="00FA2062">
        <w:rPr>
          <w:rFonts w:cs="Arial"/>
          <w:b w:val="0"/>
          <w:szCs w:val="17"/>
        </w:rPr>
        <w:t xml:space="preserve"> Admittedly, the understanding of the stereochemistry deviating from organic systems </w:t>
      </w:r>
      <w:r w:rsidR="00906607" w:rsidRPr="00FA2062">
        <w:rPr>
          <w:rFonts w:cs="Arial"/>
          <w:b w:val="0"/>
          <w:szCs w:val="17"/>
        </w:rPr>
        <w:t>harboured</w:t>
      </w:r>
      <w:r w:rsidRPr="00FA2062">
        <w:rPr>
          <w:rFonts w:cs="Arial"/>
          <w:b w:val="0"/>
          <w:szCs w:val="17"/>
        </w:rPr>
        <w:t xml:space="preserve"> greater complexity</w:t>
      </w:r>
      <w:r w:rsidR="00A97AF5" w:rsidRPr="00FA2062">
        <w:rPr>
          <w:rFonts w:cs="Arial"/>
          <w:b w:val="0"/>
          <w:szCs w:val="17"/>
        </w:rPr>
        <w:t xml:space="preserve"> </w:t>
      </w:r>
      <w:r w:rsidRPr="00FA2062">
        <w:rPr>
          <w:rFonts w:cs="Arial"/>
          <w:b w:val="0"/>
          <w:szCs w:val="17"/>
        </w:rPr>
        <w:t xml:space="preserve">(than carbon’s one) and was thus deferred. </w:t>
      </w:r>
      <w:r w:rsidR="00A97AF5" w:rsidRPr="00FA2062">
        <w:rPr>
          <w:rFonts w:cs="Arial"/>
          <w:b w:val="0"/>
          <w:szCs w:val="17"/>
        </w:rPr>
        <w:t>Nevertheless</w:t>
      </w:r>
      <w:r w:rsidRPr="00FA2062">
        <w:rPr>
          <w:rFonts w:cs="Arial"/>
          <w:b w:val="0"/>
          <w:szCs w:val="17"/>
        </w:rPr>
        <w:t>, the d-block is an undeniable source of compounds featuring multi-faceted chirality.</w:t>
      </w:r>
      <w:r w:rsidR="00F42959" w:rsidRPr="00FA2062">
        <w:rPr>
          <w:rFonts w:cs="Arial"/>
          <w:b w:val="0"/>
          <w:szCs w:val="17"/>
        </w:rPr>
        <w:fldChar w:fldCharType="begin"/>
      </w:r>
      <w:r w:rsidR="00620B11" w:rsidRPr="00FA2062">
        <w:rPr>
          <w:rFonts w:cs="Arial"/>
          <w:b w:val="0"/>
          <w:szCs w:val="17"/>
        </w:rPr>
        <w:instrText xml:space="preserve"> ADDIN EN.CITE &lt;EndNote&gt;&lt;Cite&gt;&lt;Author&gt;Sokolov&lt;/Author&gt;&lt;Year&gt;1990&lt;/Year&gt;&lt;RecNum&gt;185&lt;/RecNum&gt;&lt;DisplayText&gt;&lt;style face="superscript"&gt;[21]&lt;/style&gt;&lt;/DisplayText&gt;&lt;record&gt;&lt;rec-number&gt;185&lt;/rec-number&gt;&lt;foreign-keys&gt;&lt;key app="EN" db-id="2av22952brfrppe5pa45r9t9225wfvert0x2" timestamp="0"&gt;185&lt;/key&gt;&lt;/foreign-keys&gt;&lt;ref-type name="Book"&gt;6&lt;/ref-type&gt;&lt;contributors&gt;&lt;authors&gt;&lt;author&gt;V. I. Sokolov&lt;/author&gt;&lt;/authors&gt;&lt;/contributors&gt;&lt;titles&gt;&lt;title&gt;Chirality and Optical Activity in Organometallic Compounds&lt;/title&gt;&lt;/titles&gt;&lt;dates&gt;&lt;year&gt;1990&lt;/year&gt;&lt;/dates&gt;&lt;pub-location&gt;New York&lt;/pub-location&gt;&lt;publisher&gt;Gordon &amp;amp; Breach Sciences Publishers&lt;/publisher&gt;&lt;urls&gt;&lt;/urls&gt;&lt;/record&gt;&lt;/Cite&gt;&lt;Cite&gt;&lt;Author&gt;H. Amouri&lt;/Author&gt;&lt;Year&gt;2009&lt;/Year&gt;&lt;RecNum&gt;183&lt;/RecNum&gt;&lt;record&gt;&lt;rec-number&gt;183&lt;/rec-number&gt;&lt;foreign-keys&gt;&lt;key app="EN" db-id="2av22952brfrppe5pa45r9t9225wfvert0x2" timestamp="0"&gt;183&lt;/key&gt;&lt;/foreign-keys&gt;&lt;ref-type name="Book"&gt;6&lt;/ref-type&gt;&lt;contributors&gt;&lt;authors&gt;&lt;author&gt;H. Amouri, M. Gruselle&lt;/author&gt;&lt;/authors&gt;&lt;/contributors&gt;&lt;titles&gt;&lt;title&gt;Chirality in Transition Metals Chemistry: Molecules, Supramolecular Assemblies and Materials.&lt;/title&gt;&lt;/titles&gt;&lt;dates&gt;&lt;year&gt;2009&lt;/year&gt;&lt;/dates&gt;&lt;publisher&gt;Wiley-VCH&lt;/publisher&gt;&lt;urls&gt;&lt;/urls&gt;&lt;/record&gt;&lt;/Cite&gt;&lt;/EndNote&gt;</w:instrText>
      </w:r>
      <w:r w:rsidR="00F42959" w:rsidRPr="00FA2062">
        <w:rPr>
          <w:rFonts w:cs="Arial"/>
          <w:b w:val="0"/>
          <w:szCs w:val="17"/>
        </w:rPr>
        <w:fldChar w:fldCharType="separate"/>
      </w:r>
      <w:r w:rsidR="00620B11" w:rsidRPr="00FA2062">
        <w:rPr>
          <w:rFonts w:cs="Arial"/>
          <w:b w:val="0"/>
          <w:noProof/>
          <w:szCs w:val="17"/>
          <w:vertAlign w:val="superscript"/>
        </w:rPr>
        <w:t>[21]</w:t>
      </w:r>
      <w:r w:rsidR="00F42959" w:rsidRPr="00FA2062">
        <w:rPr>
          <w:rFonts w:cs="Arial"/>
          <w:b w:val="0"/>
          <w:szCs w:val="17"/>
        </w:rPr>
        <w:fldChar w:fldCharType="end"/>
      </w:r>
      <w:r w:rsidR="00F42959" w:rsidRPr="00FA2062">
        <w:rPr>
          <w:rFonts w:cs="Arial"/>
          <w:b w:val="0"/>
          <w:szCs w:val="17"/>
        </w:rPr>
        <w:t xml:space="preserve"> </w:t>
      </w:r>
      <w:r w:rsidR="00326328" w:rsidRPr="00FA2062">
        <w:rPr>
          <w:rFonts w:cs="Arial"/>
          <w:b w:val="0"/>
          <w:szCs w:val="17"/>
        </w:rPr>
        <w:t xml:space="preserve">Chiral </w:t>
      </w:r>
      <w:r w:rsidR="00432FBA" w:rsidRPr="00FA2062">
        <w:rPr>
          <w:rFonts w:cs="Arial"/>
          <w:b w:val="0"/>
          <w:szCs w:val="17"/>
          <w:lang w:val="en-US"/>
        </w:rPr>
        <w:t xml:space="preserve">mononuclear </w:t>
      </w:r>
      <w:r w:rsidR="005E2437" w:rsidRPr="00FA2062">
        <w:rPr>
          <w:rFonts w:cs="Arial"/>
          <w:b w:val="0"/>
          <w:szCs w:val="17"/>
          <w:lang w:val="en-US"/>
        </w:rPr>
        <w:t>Cr(III)</w:t>
      </w:r>
      <w:r w:rsidR="00EA48DD" w:rsidRPr="00FA2062">
        <w:rPr>
          <w:rFonts w:cs="Arial"/>
          <w:b w:val="0"/>
          <w:szCs w:val="17"/>
          <w:lang w:val="en-US"/>
        </w:rPr>
        <w:t xml:space="preserve"> </w:t>
      </w:r>
      <w:r w:rsidR="001A2669" w:rsidRPr="00FA2062">
        <w:rPr>
          <w:rFonts w:cs="Arial"/>
          <w:b w:val="0"/>
          <w:szCs w:val="17"/>
          <w:lang w:val="en-US"/>
        </w:rPr>
        <w:t>complexes</w:t>
      </w:r>
      <w:r w:rsidR="00EA48DD" w:rsidRPr="00FA2062">
        <w:rPr>
          <w:rFonts w:cs="Arial"/>
          <w:b w:val="0"/>
          <w:szCs w:val="17"/>
          <w:lang w:val="en-US"/>
        </w:rPr>
        <w:t xml:space="preserve"> </w:t>
      </w:r>
      <w:r w:rsidR="00326328" w:rsidRPr="00FA2062">
        <w:rPr>
          <w:rFonts w:cs="Arial"/>
          <w:b w:val="0"/>
          <w:szCs w:val="17"/>
          <w:lang w:val="en-US"/>
        </w:rPr>
        <w:t xml:space="preserve">noticeably demonstrate it, with </w:t>
      </w:r>
      <w:r w:rsidR="00EA48DD" w:rsidRPr="00FA2062">
        <w:rPr>
          <w:rFonts w:cs="Arial"/>
          <w:b w:val="0"/>
          <w:szCs w:val="17"/>
          <w:lang w:val="en-US"/>
        </w:rPr>
        <w:t>chirality induced by the wrapping of chelates around the metal center (</w:t>
      </w:r>
      <w:bookmarkStart w:id="0" w:name="_Hlk77021345"/>
      <w:r w:rsidR="00E70FB6" w:rsidRPr="00FA2062">
        <w:rPr>
          <w:rFonts w:ascii="Symbol" w:hAnsi="Symbol" w:cs="Arial"/>
          <w:b w:val="0"/>
          <w:i/>
          <w:iCs/>
          <w:szCs w:val="17"/>
          <w:lang w:val="en-US"/>
        </w:rPr>
        <w:t></w:t>
      </w:r>
      <w:r w:rsidR="00430E89" w:rsidRPr="00FA2062">
        <w:rPr>
          <w:rFonts w:cs="Arial"/>
          <w:b w:val="0"/>
          <w:szCs w:val="17"/>
          <w:lang w:val="en-US"/>
        </w:rPr>
        <w:t>/</w:t>
      </w:r>
      <w:r w:rsidR="00E70FB6" w:rsidRPr="00FA2062">
        <w:rPr>
          <w:rFonts w:ascii="Symbol" w:hAnsi="Symbol" w:cs="Arial"/>
          <w:b w:val="0"/>
          <w:i/>
          <w:iCs/>
          <w:szCs w:val="17"/>
          <w:lang w:val="en-US"/>
        </w:rPr>
        <w:t></w:t>
      </w:r>
      <w:bookmarkEnd w:id="0"/>
      <w:r w:rsidR="00430E89" w:rsidRPr="00FA2062">
        <w:rPr>
          <w:rFonts w:cs="Arial"/>
          <w:b w:val="0"/>
          <w:szCs w:val="17"/>
          <w:lang w:val="en-US"/>
        </w:rPr>
        <w:t xml:space="preserve"> </w:t>
      </w:r>
      <w:r w:rsidR="00EA48DD" w:rsidRPr="00FA2062">
        <w:rPr>
          <w:rFonts w:cs="Arial"/>
          <w:b w:val="0"/>
          <w:szCs w:val="17"/>
          <w:lang w:val="en-US"/>
        </w:rPr>
        <w:t xml:space="preserve">helicity), </w:t>
      </w:r>
      <w:r w:rsidR="00E63FA7" w:rsidRPr="00FA2062">
        <w:rPr>
          <w:rFonts w:cs="Arial"/>
          <w:b w:val="0"/>
          <w:szCs w:val="17"/>
          <w:lang w:val="en-US"/>
        </w:rPr>
        <w:t>chiral ligands (</w:t>
      </w:r>
      <w:r w:rsidR="00E63FA7" w:rsidRPr="00FA2062">
        <w:rPr>
          <w:rFonts w:cs="Arial"/>
          <w:b w:val="0"/>
          <w:i/>
          <w:iCs/>
          <w:szCs w:val="17"/>
          <w:lang w:val="en-US"/>
        </w:rPr>
        <w:t>R</w:t>
      </w:r>
      <w:r w:rsidR="00E63FA7" w:rsidRPr="00FA2062">
        <w:rPr>
          <w:rFonts w:cs="Arial"/>
          <w:b w:val="0"/>
          <w:szCs w:val="17"/>
          <w:lang w:val="en-US"/>
        </w:rPr>
        <w:t>/</w:t>
      </w:r>
      <w:r w:rsidR="00E63FA7" w:rsidRPr="00FA2062">
        <w:rPr>
          <w:rFonts w:cs="Arial"/>
          <w:b w:val="0"/>
          <w:i/>
          <w:iCs/>
          <w:szCs w:val="17"/>
          <w:lang w:val="en-US"/>
        </w:rPr>
        <w:t>S</w:t>
      </w:r>
      <w:r w:rsidR="00E63FA7" w:rsidRPr="00FA2062">
        <w:rPr>
          <w:rFonts w:cs="Arial"/>
          <w:b w:val="0"/>
          <w:szCs w:val="17"/>
          <w:lang w:val="en-US"/>
        </w:rPr>
        <w:t xml:space="preserve">), or by the ligand </w:t>
      </w:r>
      <w:r w:rsidR="00EA48DD" w:rsidRPr="00FA2062">
        <w:rPr>
          <w:rFonts w:cs="Arial"/>
          <w:b w:val="0"/>
          <w:szCs w:val="17"/>
          <w:lang w:val="en-US"/>
        </w:rPr>
        <w:t>conformation within individual rings (</w:t>
      </w:r>
      <w:r w:rsidR="00EA48DD" w:rsidRPr="00FA2062">
        <w:rPr>
          <w:rFonts w:cs="Arial"/>
          <w:b w:val="0"/>
          <w:i/>
          <w:iCs/>
          <w:szCs w:val="17"/>
          <w:lang w:val="en-US"/>
        </w:rPr>
        <w:t>δ</w:t>
      </w:r>
      <w:r w:rsidR="00EA48DD" w:rsidRPr="00FA2062">
        <w:rPr>
          <w:rFonts w:cs="Arial"/>
          <w:b w:val="0"/>
          <w:szCs w:val="17"/>
          <w:lang w:val="en-US"/>
        </w:rPr>
        <w:t>/</w:t>
      </w:r>
      <w:r w:rsidR="00EA48DD" w:rsidRPr="00FA2062">
        <w:rPr>
          <w:rFonts w:cs="Arial"/>
          <w:b w:val="0"/>
          <w:i/>
          <w:iCs/>
          <w:szCs w:val="17"/>
          <w:lang w:val="en-US"/>
        </w:rPr>
        <w:t>λ</w:t>
      </w:r>
      <w:r w:rsidR="00EA48DD" w:rsidRPr="00FA2062">
        <w:rPr>
          <w:rFonts w:cs="Arial"/>
          <w:b w:val="0"/>
          <w:szCs w:val="17"/>
          <w:lang w:val="en-US"/>
        </w:rPr>
        <w:t xml:space="preserve">). </w:t>
      </w:r>
    </w:p>
    <w:p w14:paraId="094448D4" w14:textId="77777777" w:rsidR="005F538F" w:rsidRPr="00FA2062" w:rsidRDefault="00714D58" w:rsidP="00B2197B">
      <w:pPr>
        <w:pStyle w:val="H2"/>
        <w:spacing w:before="0"/>
        <w:jc w:val="both"/>
        <w:rPr>
          <w:rFonts w:cs="Arial"/>
          <w:b w:val="0"/>
          <w:szCs w:val="17"/>
          <w:lang w:val="en-US"/>
        </w:rPr>
      </w:pPr>
      <w:r w:rsidRPr="00FA2062">
        <w:rPr>
          <w:rFonts w:cs="Arial"/>
          <w:b w:val="0"/>
          <w:szCs w:val="17"/>
          <w:lang w:val="en-US"/>
        </w:rPr>
        <w:t xml:space="preserve">Prior to analyze these systems, it may be convenient to specify chirality </w:t>
      </w:r>
      <w:r w:rsidR="00464ABB" w:rsidRPr="00FA2062">
        <w:rPr>
          <w:rFonts w:cs="Arial"/>
          <w:b w:val="0"/>
          <w:szCs w:val="17"/>
          <w:lang w:val="en-US"/>
        </w:rPr>
        <w:t>from</w:t>
      </w:r>
      <w:r w:rsidRPr="00FA2062">
        <w:rPr>
          <w:rFonts w:cs="Arial"/>
          <w:b w:val="0"/>
          <w:szCs w:val="17"/>
          <w:lang w:val="en-US"/>
        </w:rPr>
        <w:t xml:space="preserve"> a symmetry-oriented perspective. To be chiral, a molecule must have a symmetry devoid of improper symmetry </w:t>
      </w:r>
      <w:r w:rsidR="00EF50CF" w:rsidRPr="00FA2062">
        <w:rPr>
          <w:rFonts w:cs="Arial"/>
          <w:b w:val="0"/>
          <w:szCs w:val="17"/>
          <w:lang w:val="en-US"/>
        </w:rPr>
        <w:t>element</w:t>
      </w:r>
      <w:r w:rsidRPr="00FA2062">
        <w:rPr>
          <w:rFonts w:cs="Arial"/>
          <w:b w:val="0"/>
          <w:szCs w:val="17"/>
          <w:lang w:val="en-US"/>
        </w:rPr>
        <w:t>s (</w:t>
      </w:r>
      <w:r w:rsidRPr="00FA2062">
        <w:rPr>
          <w:rFonts w:cs="Arial"/>
          <w:b w:val="0"/>
          <w:i/>
          <w:szCs w:val="17"/>
          <w:lang w:val="en-US"/>
        </w:rPr>
        <w:t>i.e</w:t>
      </w:r>
      <w:r w:rsidRPr="00FA2062">
        <w:rPr>
          <w:rFonts w:cs="Arial"/>
          <w:b w:val="0"/>
          <w:szCs w:val="17"/>
          <w:lang w:val="en-US"/>
        </w:rPr>
        <w:t xml:space="preserve">. inversion </w:t>
      </w:r>
      <w:r w:rsidR="00E63FA7" w:rsidRPr="00FA2062">
        <w:rPr>
          <w:rFonts w:cs="Arial"/>
          <w:b w:val="0"/>
          <w:szCs w:val="17"/>
          <w:lang w:val="en-US"/>
        </w:rPr>
        <w:t>center</w:t>
      </w:r>
      <w:r w:rsidRPr="00FA2062">
        <w:rPr>
          <w:rFonts w:cs="Arial"/>
          <w:b w:val="0"/>
          <w:szCs w:val="17"/>
          <w:lang w:val="en-US"/>
        </w:rPr>
        <w:t xml:space="preserve">, reflective planes, rotation-reflection axes). Interestingly, chirality was originally termed </w:t>
      </w:r>
      <w:r w:rsidRPr="00FA2062">
        <w:rPr>
          <w:rFonts w:cs="Arial"/>
          <w:b w:val="0"/>
          <w:i/>
          <w:szCs w:val="17"/>
          <w:lang w:val="en-US"/>
        </w:rPr>
        <w:t>dissymmetry</w:t>
      </w:r>
      <w:r w:rsidRPr="00FA2062">
        <w:rPr>
          <w:rFonts w:cs="Arial"/>
          <w:b w:val="0"/>
          <w:szCs w:val="17"/>
          <w:lang w:val="en-US"/>
        </w:rPr>
        <w:t xml:space="preserve"> by Pasteur who remarkably suspected the crystal dissymmetry as a result of a dissymmetry at the molecular level.</w:t>
      </w:r>
      <w:r w:rsidR="00BD57B0" w:rsidRPr="00FA2062">
        <w:rPr>
          <w:rFonts w:cs="Arial"/>
          <w:b w:val="0"/>
          <w:szCs w:val="17"/>
          <w:lang w:val="en-US"/>
        </w:rPr>
        <w:fldChar w:fldCharType="begin"/>
      </w:r>
      <w:r w:rsidR="00620B11" w:rsidRPr="00FA2062">
        <w:rPr>
          <w:rFonts w:cs="Arial"/>
          <w:b w:val="0"/>
          <w:szCs w:val="17"/>
          <w:lang w:val="en-US"/>
        </w:rPr>
        <w:instrText xml:space="preserve"> ADDIN EN.CITE &lt;EndNote&gt;&lt;Cite&gt;&lt;Author&gt;Gal&lt;/Author&gt;&lt;Year&gt;2011&lt;/Year&gt;&lt;RecNum&gt;117&lt;/RecNum&gt;&lt;DisplayText&gt;&lt;style face="superscript"&gt;[22]&lt;/style&gt;&lt;/DisplayText&gt;&lt;record&gt;&lt;rec-number&gt;117&lt;/rec-number&gt;&lt;foreign-keys&gt;&lt;key app="EN" db-id="2av22952brfrppe5pa45r9t9225wfvert0x2" timestamp="0"&gt;117&lt;/key&gt;&lt;/foreign-keys&gt;&lt;ref-type name="Journal Article"&gt;17&lt;/ref-type&gt;&lt;contributors&gt;&lt;authors&gt;&lt;author&gt;Gal, J.&lt;/author&gt;&lt;/authors&gt;&lt;/contributors&gt;&lt;auth-address&gt;Division of Clinical Pharmacology and Toxicology, School of Medicine, University of Colorado, Denver, Colorado, USA. joe.gal@ucdenver.edu&lt;/auth-address&gt;&lt;titles&gt;&lt;title&gt;Louis Pasteur, language, and molecular chirality. I. Background and dissymmetry&lt;/title&gt;&lt;secondary-title&gt;Chirality&lt;/secondary-title&gt;&lt;alt-title&gt;Chirality&lt;/alt-title&gt;&lt;/titles&gt;&lt;pages&gt;1-16&lt;/pages&gt;&lt;volume&gt;23&lt;/volume&gt;&lt;number&gt;1&lt;/number&gt;&lt;edition&gt;2010/07/01&lt;/edition&gt;&lt;keywords&gt;&lt;keyword&gt;Chemistry, Organic/history&lt;/keyword&gt;&lt;keyword&gt;France&lt;/keyword&gt;&lt;keyword&gt;History, 19th Century&lt;/keyword&gt;&lt;keyword&gt;Language&lt;/keyword&gt;&lt;keyword&gt;*Stereoisomerism&lt;/keyword&gt;&lt;keyword&gt;Terminology as Topic&lt;/keyword&gt;&lt;/keywords&gt;&lt;dates&gt;&lt;year&gt;2011&lt;/year&gt;&lt;pub-dates&gt;&lt;date&gt;Jan&lt;/date&gt;&lt;/pub-dates&gt;&lt;/dates&gt;&lt;isbn&gt;0899-0042&lt;/isbn&gt;&lt;accession-num&gt;20589938&lt;/accession-num&gt;&lt;urls&gt;&lt;/urls&gt;&lt;electronic-resource-num&gt;10.1002/chir.20866&lt;/electronic-resource-num&gt;&lt;remote-database-provider&gt;NLM&lt;/remote-database-provider&gt;&lt;language&gt;eng&lt;/language&gt;&lt;/record&gt;&lt;/Cite&gt;&lt;/EndNote&gt;</w:instrText>
      </w:r>
      <w:r w:rsidR="00BD57B0" w:rsidRPr="00FA2062">
        <w:rPr>
          <w:rFonts w:cs="Arial"/>
          <w:b w:val="0"/>
          <w:szCs w:val="17"/>
          <w:lang w:val="en-US"/>
        </w:rPr>
        <w:fldChar w:fldCharType="separate"/>
      </w:r>
      <w:r w:rsidR="00620B11" w:rsidRPr="00FA2062">
        <w:rPr>
          <w:rFonts w:cs="Arial"/>
          <w:b w:val="0"/>
          <w:noProof/>
          <w:szCs w:val="17"/>
          <w:vertAlign w:val="superscript"/>
          <w:lang w:val="en-US"/>
        </w:rPr>
        <w:t>[22]</w:t>
      </w:r>
      <w:r w:rsidR="00BD57B0" w:rsidRPr="00FA2062">
        <w:rPr>
          <w:rFonts w:cs="Arial"/>
          <w:b w:val="0"/>
          <w:szCs w:val="17"/>
          <w:lang w:val="en-US"/>
        </w:rPr>
        <w:fldChar w:fldCharType="end"/>
      </w:r>
      <w:r w:rsidRPr="00FA2062">
        <w:rPr>
          <w:rFonts w:cs="Arial"/>
          <w:b w:val="0"/>
          <w:szCs w:val="17"/>
          <w:lang w:val="en-US"/>
        </w:rPr>
        <w:t xml:space="preserve"> It is also worth noting that it should not be confused with </w:t>
      </w:r>
      <w:r w:rsidRPr="00FA2062">
        <w:rPr>
          <w:rFonts w:cs="Arial"/>
          <w:b w:val="0"/>
          <w:i/>
          <w:szCs w:val="17"/>
          <w:lang w:val="en-US"/>
        </w:rPr>
        <w:t>asymmetry</w:t>
      </w:r>
      <w:r w:rsidRPr="00FA2062">
        <w:rPr>
          <w:rFonts w:cs="Arial"/>
          <w:b w:val="0"/>
          <w:szCs w:val="17"/>
          <w:lang w:val="en-US"/>
        </w:rPr>
        <w:t>-referring to the absence of symmetry elements (except the identity E).</w:t>
      </w:r>
      <w:r w:rsidR="00E63FA7" w:rsidRPr="00FA2062">
        <w:rPr>
          <w:rFonts w:cs="Arial"/>
          <w:b w:val="0"/>
          <w:szCs w:val="17"/>
          <w:lang w:val="en-US"/>
        </w:rPr>
        <w:t xml:space="preserve"> </w:t>
      </w:r>
      <w:r w:rsidR="00FE7E7C" w:rsidRPr="00FA2062">
        <w:rPr>
          <w:rFonts w:cs="Arial"/>
          <w:b w:val="0"/>
          <w:szCs w:val="17"/>
          <w:lang w:val="en-US"/>
        </w:rPr>
        <w:t>To observe this rule e</w:t>
      </w:r>
      <w:r w:rsidR="00CD6D99" w:rsidRPr="00FA2062">
        <w:rPr>
          <w:rFonts w:cs="Arial"/>
          <w:b w:val="0"/>
          <w:szCs w:val="17"/>
          <w:lang w:val="en-US"/>
        </w:rPr>
        <w:t>xperimentally</w:t>
      </w:r>
      <w:r w:rsidR="00C64557" w:rsidRPr="00FA2062">
        <w:rPr>
          <w:rFonts w:cs="Arial"/>
          <w:b w:val="0"/>
          <w:szCs w:val="17"/>
          <w:lang w:val="en-US"/>
        </w:rPr>
        <w:t xml:space="preserve"> and access chiral complexes</w:t>
      </w:r>
      <w:r w:rsidR="00CD6D99" w:rsidRPr="00FA2062">
        <w:rPr>
          <w:rFonts w:cs="Arial"/>
          <w:b w:val="0"/>
          <w:szCs w:val="17"/>
          <w:lang w:val="en-US"/>
        </w:rPr>
        <w:t xml:space="preserve">, </w:t>
      </w:r>
      <w:r w:rsidR="00650914" w:rsidRPr="00FA2062">
        <w:rPr>
          <w:rFonts w:cs="Arial"/>
          <w:b w:val="0"/>
          <w:szCs w:val="17"/>
          <w:lang w:val="en-US"/>
        </w:rPr>
        <w:t>chemists</w:t>
      </w:r>
      <w:r w:rsidR="00FE7E7C" w:rsidRPr="00FA2062">
        <w:rPr>
          <w:rFonts w:cs="Arial"/>
          <w:b w:val="0"/>
          <w:szCs w:val="17"/>
          <w:lang w:val="en-US"/>
        </w:rPr>
        <w:t xml:space="preserve"> </w:t>
      </w:r>
      <w:r w:rsidR="00AE78B4" w:rsidRPr="00FA2062">
        <w:rPr>
          <w:rFonts w:cs="Arial"/>
          <w:b w:val="0"/>
          <w:szCs w:val="17"/>
          <w:lang w:val="en-US"/>
        </w:rPr>
        <w:t xml:space="preserve">can </w:t>
      </w:r>
      <w:r w:rsidR="00C64557" w:rsidRPr="00FA2062">
        <w:rPr>
          <w:rFonts w:cs="Arial"/>
          <w:b w:val="0"/>
          <w:szCs w:val="17"/>
          <w:lang w:val="en-US"/>
        </w:rPr>
        <w:t>adapt</w:t>
      </w:r>
      <w:r w:rsidR="00FE7E7C" w:rsidRPr="00FA2062">
        <w:rPr>
          <w:rFonts w:cs="Arial"/>
          <w:b w:val="0"/>
          <w:szCs w:val="17"/>
          <w:lang w:val="en-US"/>
        </w:rPr>
        <w:t xml:space="preserve"> </w:t>
      </w:r>
      <w:r w:rsidR="00C64557" w:rsidRPr="00FA2062">
        <w:rPr>
          <w:rFonts w:cs="Arial"/>
          <w:b w:val="0"/>
          <w:szCs w:val="17"/>
          <w:lang w:val="en-US"/>
        </w:rPr>
        <w:t>their</w:t>
      </w:r>
      <w:r w:rsidR="00AE78B4" w:rsidRPr="00FA2062">
        <w:rPr>
          <w:rFonts w:cs="Arial"/>
          <w:b w:val="0"/>
          <w:szCs w:val="17"/>
          <w:lang w:val="en-US"/>
        </w:rPr>
        <w:t xml:space="preserve"> </w:t>
      </w:r>
      <w:r w:rsidR="00FE7E7C" w:rsidRPr="00FA2062">
        <w:rPr>
          <w:rFonts w:cs="Arial"/>
          <w:b w:val="0"/>
          <w:szCs w:val="17"/>
          <w:lang w:val="en-US"/>
        </w:rPr>
        <w:t>design</w:t>
      </w:r>
      <w:r w:rsidR="001A2669" w:rsidRPr="00FA2062">
        <w:rPr>
          <w:rFonts w:cs="Arial"/>
          <w:b w:val="0"/>
          <w:szCs w:val="17"/>
          <w:lang w:val="en-US"/>
        </w:rPr>
        <w:t xml:space="preserve"> while</w:t>
      </w:r>
      <w:r w:rsidR="00FE7E7C" w:rsidRPr="00FA2062">
        <w:rPr>
          <w:rFonts w:cs="Arial"/>
          <w:b w:val="0"/>
          <w:szCs w:val="17"/>
          <w:lang w:val="en-US"/>
        </w:rPr>
        <w:t xml:space="preserve"> </w:t>
      </w:r>
      <w:r w:rsidR="00AE78B4" w:rsidRPr="00FA2062">
        <w:rPr>
          <w:rFonts w:cs="Arial"/>
          <w:b w:val="0"/>
          <w:szCs w:val="17"/>
          <w:lang w:val="en-US"/>
        </w:rPr>
        <w:t xml:space="preserve">tuning </w:t>
      </w:r>
      <w:r w:rsidR="001A2669" w:rsidRPr="00FA2062">
        <w:rPr>
          <w:rFonts w:cs="Arial"/>
          <w:b w:val="0"/>
          <w:szCs w:val="17"/>
          <w:lang w:val="en-US"/>
        </w:rPr>
        <w:t>ligand denticities</w:t>
      </w:r>
      <w:r w:rsidR="00C64557" w:rsidRPr="00FA2062">
        <w:rPr>
          <w:rFonts w:cs="Arial"/>
          <w:b w:val="0"/>
          <w:szCs w:val="17"/>
          <w:lang w:val="en-US"/>
        </w:rPr>
        <w:t>, flexibilit</w:t>
      </w:r>
      <w:r w:rsidR="001A2669" w:rsidRPr="00FA2062">
        <w:rPr>
          <w:rFonts w:cs="Arial"/>
          <w:b w:val="0"/>
          <w:szCs w:val="17"/>
          <w:lang w:val="en-US"/>
        </w:rPr>
        <w:t>ies</w:t>
      </w:r>
      <w:r w:rsidR="00C64557" w:rsidRPr="00FA2062">
        <w:rPr>
          <w:rFonts w:cs="Arial"/>
          <w:b w:val="0"/>
          <w:szCs w:val="17"/>
          <w:lang w:val="en-US"/>
        </w:rPr>
        <w:t>, symmetr</w:t>
      </w:r>
      <w:r w:rsidR="001A2669" w:rsidRPr="00FA2062">
        <w:rPr>
          <w:rFonts w:cs="Arial"/>
          <w:b w:val="0"/>
          <w:szCs w:val="17"/>
          <w:lang w:val="en-US"/>
        </w:rPr>
        <w:t>ies</w:t>
      </w:r>
      <w:r w:rsidR="00C64557" w:rsidRPr="00FA2062">
        <w:rPr>
          <w:rFonts w:cs="Arial"/>
          <w:b w:val="0"/>
          <w:szCs w:val="17"/>
          <w:lang w:val="en-US"/>
        </w:rPr>
        <w:t xml:space="preserve"> as well as coordination mode</w:t>
      </w:r>
      <w:r w:rsidR="001A2669" w:rsidRPr="00FA2062">
        <w:rPr>
          <w:rFonts w:cs="Arial"/>
          <w:b w:val="0"/>
          <w:szCs w:val="17"/>
          <w:lang w:val="en-US"/>
        </w:rPr>
        <w:t>s</w:t>
      </w:r>
      <w:r w:rsidR="00C64557" w:rsidRPr="00FA2062">
        <w:rPr>
          <w:rFonts w:cs="Arial"/>
          <w:b w:val="0"/>
          <w:szCs w:val="17"/>
          <w:lang w:val="en-US"/>
        </w:rPr>
        <w:t>.</w:t>
      </w:r>
      <w:r w:rsidR="00FA7CD7" w:rsidRPr="00FA2062">
        <w:rPr>
          <w:rFonts w:cs="Arial"/>
          <w:b w:val="0"/>
          <w:szCs w:val="17"/>
          <w:lang w:val="en-US"/>
        </w:rPr>
        <w:t xml:space="preserve"> A general description of</w:t>
      </w:r>
      <w:r w:rsidR="00013D21" w:rsidRPr="00FA2062">
        <w:rPr>
          <w:rFonts w:cs="Arial"/>
          <w:b w:val="0"/>
          <w:szCs w:val="17"/>
          <w:lang w:val="en-US"/>
        </w:rPr>
        <w:t xml:space="preserve"> these points </w:t>
      </w:r>
      <w:r w:rsidR="001A2669" w:rsidRPr="00FA2062">
        <w:rPr>
          <w:rFonts w:cs="Arial"/>
          <w:b w:val="0"/>
          <w:szCs w:val="17"/>
          <w:lang w:val="en-US"/>
        </w:rPr>
        <w:t>is</w:t>
      </w:r>
      <w:r w:rsidR="00013D21" w:rsidRPr="00FA2062">
        <w:rPr>
          <w:rFonts w:cs="Arial"/>
          <w:b w:val="0"/>
          <w:szCs w:val="17"/>
          <w:lang w:val="en-US"/>
        </w:rPr>
        <w:t xml:space="preserve"> outlined</w:t>
      </w:r>
      <w:r w:rsidR="001A2669" w:rsidRPr="00FA2062">
        <w:rPr>
          <w:rFonts w:cs="Arial"/>
          <w:b w:val="0"/>
          <w:szCs w:val="17"/>
          <w:lang w:val="en-US"/>
        </w:rPr>
        <w:t xml:space="preserve"> below</w:t>
      </w:r>
      <w:r w:rsidR="00013D21" w:rsidRPr="00FA2062">
        <w:rPr>
          <w:rFonts w:cs="Arial"/>
          <w:b w:val="0"/>
          <w:szCs w:val="17"/>
          <w:lang w:val="en-US"/>
        </w:rPr>
        <w:t xml:space="preserve"> </w:t>
      </w:r>
      <w:r w:rsidR="001A2669" w:rsidRPr="00FA2062">
        <w:rPr>
          <w:rFonts w:cs="Arial"/>
          <w:b w:val="0"/>
          <w:szCs w:val="17"/>
          <w:lang w:val="en-US"/>
        </w:rPr>
        <w:t>for se</w:t>
      </w:r>
      <w:r w:rsidR="00E14AD2" w:rsidRPr="00FA2062">
        <w:rPr>
          <w:rFonts w:cs="Arial"/>
          <w:b w:val="0"/>
          <w:szCs w:val="17"/>
          <w:lang w:val="en-US"/>
        </w:rPr>
        <w:t>l</w:t>
      </w:r>
      <w:r w:rsidR="001A2669" w:rsidRPr="00FA2062">
        <w:rPr>
          <w:rFonts w:cs="Arial"/>
          <w:b w:val="0"/>
          <w:szCs w:val="17"/>
          <w:lang w:val="en-US"/>
        </w:rPr>
        <w:t>ected</w:t>
      </w:r>
      <w:r w:rsidR="00013D21" w:rsidRPr="00FA2062">
        <w:rPr>
          <w:rFonts w:cs="Arial"/>
          <w:b w:val="0"/>
          <w:szCs w:val="17"/>
          <w:lang w:val="en-US"/>
        </w:rPr>
        <w:t xml:space="preserve"> Cr(III) compounds</w:t>
      </w:r>
      <w:r w:rsidR="000B16DB" w:rsidRPr="00FA2062">
        <w:rPr>
          <w:rFonts w:cs="Arial"/>
          <w:b w:val="0"/>
          <w:szCs w:val="17"/>
          <w:lang w:val="en-US"/>
        </w:rPr>
        <w:t xml:space="preserve"> </w:t>
      </w:r>
      <w:r w:rsidR="001A2669" w:rsidRPr="00FA2062">
        <w:rPr>
          <w:rFonts w:cs="Arial"/>
          <w:b w:val="0"/>
          <w:szCs w:val="17"/>
          <w:lang w:val="en-US"/>
        </w:rPr>
        <w:t>containing</w:t>
      </w:r>
      <w:r w:rsidR="000B16DB" w:rsidRPr="00FA2062">
        <w:rPr>
          <w:rFonts w:cs="Arial"/>
          <w:b w:val="0"/>
          <w:szCs w:val="17"/>
          <w:lang w:val="en-US"/>
        </w:rPr>
        <w:t xml:space="preserve">: </w:t>
      </w:r>
      <w:r w:rsidR="000B16DB" w:rsidRPr="00FA2062">
        <w:rPr>
          <w:rFonts w:cs="Arial"/>
          <w:b w:val="0"/>
          <w:iCs/>
          <w:szCs w:val="17"/>
          <w:lang w:val="en-US"/>
        </w:rPr>
        <w:t>(i)</w:t>
      </w:r>
      <w:r w:rsidR="000B16DB" w:rsidRPr="00FA2062">
        <w:rPr>
          <w:rFonts w:cs="Arial"/>
          <w:b w:val="0"/>
          <w:szCs w:val="17"/>
          <w:lang w:val="en-US"/>
        </w:rPr>
        <w:t xml:space="preserve"> achiral </w:t>
      </w:r>
      <w:r w:rsidR="00B8531F" w:rsidRPr="00FA2062">
        <w:rPr>
          <w:rFonts w:cs="Arial"/>
          <w:b w:val="0"/>
          <w:szCs w:val="17"/>
          <w:lang w:val="en-US"/>
        </w:rPr>
        <w:t xml:space="preserve">planar </w:t>
      </w:r>
      <w:r w:rsidR="000B16DB" w:rsidRPr="00FA2062">
        <w:rPr>
          <w:rFonts w:cs="Arial"/>
          <w:b w:val="0"/>
          <w:szCs w:val="17"/>
          <w:lang w:val="en-US"/>
        </w:rPr>
        <w:t xml:space="preserve">ligands, </w:t>
      </w:r>
      <w:r w:rsidR="000B16DB" w:rsidRPr="00FA2062">
        <w:rPr>
          <w:rFonts w:cs="Arial"/>
          <w:b w:val="0"/>
          <w:iCs/>
          <w:szCs w:val="17"/>
          <w:lang w:val="en-US"/>
        </w:rPr>
        <w:t>(ii)</w:t>
      </w:r>
      <w:r w:rsidR="000B16DB" w:rsidRPr="00FA2062">
        <w:rPr>
          <w:rFonts w:cs="Arial"/>
          <w:b w:val="0"/>
          <w:szCs w:val="17"/>
          <w:lang w:val="en-US"/>
        </w:rPr>
        <w:t xml:space="preserve"> stereogenic ligands and </w:t>
      </w:r>
      <w:r w:rsidR="000B16DB" w:rsidRPr="00FA2062">
        <w:rPr>
          <w:rFonts w:cs="Arial"/>
          <w:b w:val="0"/>
          <w:iCs/>
          <w:szCs w:val="17"/>
          <w:lang w:val="en-US"/>
        </w:rPr>
        <w:t>(iii)</w:t>
      </w:r>
      <w:r w:rsidR="000B16DB" w:rsidRPr="00FA2062">
        <w:rPr>
          <w:rFonts w:cs="Arial"/>
          <w:b w:val="0"/>
          <w:szCs w:val="17"/>
          <w:lang w:val="en-US"/>
        </w:rPr>
        <w:t xml:space="preserve"> achiral </w:t>
      </w:r>
      <w:r w:rsidR="00B8531F" w:rsidRPr="00FA2062">
        <w:rPr>
          <w:rFonts w:cs="Arial"/>
          <w:b w:val="0"/>
          <w:szCs w:val="17"/>
          <w:lang w:val="en-US"/>
        </w:rPr>
        <w:t xml:space="preserve">flexible </w:t>
      </w:r>
      <w:r w:rsidR="000B16DB" w:rsidRPr="00FA2062">
        <w:rPr>
          <w:rFonts w:cs="Arial"/>
          <w:b w:val="0"/>
          <w:szCs w:val="17"/>
          <w:lang w:val="en-US"/>
        </w:rPr>
        <w:t xml:space="preserve">ligands inducing chirality upon complexation. </w:t>
      </w:r>
      <w:r w:rsidR="00E10211" w:rsidRPr="00FA2062">
        <w:rPr>
          <w:rFonts w:cs="Arial"/>
          <w:b w:val="0"/>
          <w:szCs w:val="17"/>
          <w:lang w:val="en-US"/>
        </w:rPr>
        <w:t xml:space="preserve">Readers interested in further details </w:t>
      </w:r>
      <w:r w:rsidR="002350DA" w:rsidRPr="00FA2062">
        <w:rPr>
          <w:rFonts w:cs="Arial"/>
          <w:b w:val="0"/>
          <w:szCs w:val="17"/>
          <w:lang w:val="en-US"/>
        </w:rPr>
        <w:t>are referred to corresponding literature.</w:t>
      </w:r>
      <w:r w:rsidR="00423DB9" w:rsidRPr="00FA2062">
        <w:rPr>
          <w:rFonts w:cs="Arial"/>
          <w:b w:val="0"/>
          <w:szCs w:val="17"/>
          <w:lang w:val="en-US"/>
        </w:rPr>
        <w:fldChar w:fldCharType="begin">
          <w:fldData xml:space="preserve">PEVuZE5vdGU+PENpdGU+PEF1dGhvcj5IYXdraW5zPC9BdXRob3I+PFllYXI+MTk3MTwvWWVhcj48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</w:fldData>
        </w:fldChar>
      </w:r>
      <w:r w:rsidR="00620B11" w:rsidRPr="00FA2062">
        <w:rPr>
          <w:rFonts w:cs="Arial"/>
          <w:b w:val="0"/>
          <w:szCs w:val="17"/>
          <w:lang w:val="en-US"/>
        </w:rPr>
        <w:instrText xml:space="preserve"> ADDIN EN.CITE </w:instrText>
      </w:r>
      <w:r w:rsidR="00620B11" w:rsidRPr="00FA2062">
        <w:rPr>
          <w:rFonts w:cs="Arial"/>
          <w:b w:val="0"/>
          <w:szCs w:val="17"/>
          <w:lang w:val="en-US"/>
        </w:rPr>
        <w:fldChar w:fldCharType="begin">
          <w:fldData xml:space="preserve">PEVuZE5vdGU+PENpdGU+PEF1dGhvcj5IYXdraW5zPC9BdXRob3I+PFllYXI+MTk3MTwvWWVhcj48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</w:fldData>
        </w:fldChar>
      </w:r>
      <w:r w:rsidR="00620B11" w:rsidRPr="00FA2062">
        <w:rPr>
          <w:rFonts w:cs="Arial"/>
          <w:b w:val="0"/>
          <w:szCs w:val="17"/>
          <w:lang w:val="en-US"/>
        </w:rPr>
        <w:instrText xml:space="preserve"> ADDIN EN.CITE.DATA </w:instrText>
      </w:r>
      <w:r w:rsidR="00620B11" w:rsidRPr="00FA2062">
        <w:rPr>
          <w:rFonts w:cs="Arial"/>
          <w:b w:val="0"/>
          <w:szCs w:val="17"/>
          <w:lang w:val="en-US"/>
        </w:rPr>
      </w:r>
      <w:r w:rsidR="00620B11" w:rsidRPr="00FA2062">
        <w:rPr>
          <w:rFonts w:cs="Arial"/>
          <w:b w:val="0"/>
          <w:szCs w:val="17"/>
          <w:lang w:val="en-US"/>
        </w:rPr>
        <w:fldChar w:fldCharType="end"/>
      </w:r>
      <w:r w:rsidR="00423DB9" w:rsidRPr="00FA2062">
        <w:rPr>
          <w:rFonts w:cs="Arial"/>
          <w:b w:val="0"/>
          <w:szCs w:val="17"/>
          <w:lang w:val="en-US"/>
        </w:rPr>
      </w:r>
      <w:r w:rsidR="00423DB9" w:rsidRPr="00FA2062">
        <w:rPr>
          <w:rFonts w:cs="Arial"/>
          <w:b w:val="0"/>
          <w:szCs w:val="17"/>
          <w:lang w:val="en-US"/>
        </w:rPr>
        <w:fldChar w:fldCharType="separate"/>
      </w:r>
      <w:r w:rsidR="00620B11" w:rsidRPr="00FA2062">
        <w:rPr>
          <w:rFonts w:cs="Arial"/>
          <w:b w:val="0"/>
          <w:noProof/>
          <w:szCs w:val="17"/>
          <w:vertAlign w:val="superscript"/>
          <w:lang w:val="en-US"/>
        </w:rPr>
        <w:t>[21, 23]</w:t>
      </w:r>
      <w:r w:rsidR="00423DB9" w:rsidRPr="00FA2062">
        <w:rPr>
          <w:rFonts w:cs="Arial"/>
          <w:b w:val="0"/>
          <w:szCs w:val="17"/>
          <w:lang w:val="en-US"/>
        </w:rPr>
        <w:fldChar w:fldCharType="end"/>
      </w:r>
    </w:p>
    <w:p w14:paraId="1BAAA058" w14:textId="77777777" w:rsidR="00213960" w:rsidRPr="00FA2062" w:rsidRDefault="00213960" w:rsidP="005F538F">
      <w:pPr>
        <w:pStyle w:val="H2"/>
        <w:spacing w:before="240" w:after="240"/>
        <w:jc w:val="both"/>
      </w:pPr>
    </w:p>
    <w:p w14:paraId="7BD613B3" w14:textId="77777777" w:rsidR="005F538F" w:rsidRPr="00FA2062" w:rsidRDefault="005F538F" w:rsidP="005F538F">
      <w:pPr>
        <w:pStyle w:val="H2"/>
        <w:spacing w:before="240" w:after="240"/>
        <w:jc w:val="both"/>
      </w:pPr>
      <w:r w:rsidRPr="00FA2062">
        <w:rPr>
          <w:b w:val="0"/>
          <w:bCs/>
          <w:color w:val="FF0000"/>
        </w:rPr>
        <w:t xml:space="preserve"> </w:t>
      </w:r>
    </w:p>
    <w:p w14:paraId="5EBEC205" w14:textId="77777777" w:rsidR="005F538F" w:rsidRPr="00FA2062" w:rsidRDefault="005F538F" w:rsidP="005F538F">
      <w:pPr>
        <w:pStyle w:val="H2"/>
        <w:spacing w:before="240" w:after="240"/>
        <w:jc w:val="both"/>
      </w:pPr>
      <w:r w:rsidRPr="00FA2062">
        <w:t>2.1. Helical chirality</w:t>
      </w:r>
      <w:r w:rsidRPr="00FA2062">
        <w:rPr>
          <w:b w:val="0"/>
          <w:bCs/>
          <w:color w:val="FF0000"/>
        </w:rPr>
        <w:t xml:space="preserve"> </w:t>
      </w:r>
    </w:p>
    <w:p w14:paraId="57262DBB" w14:textId="77777777" w:rsidR="00F27E39" w:rsidRPr="00FA2062" w:rsidRDefault="00050DC9" w:rsidP="00F27E39">
      <w:pPr>
        <w:pStyle w:val="H2"/>
        <w:spacing w:before="120" w:after="240"/>
        <w:jc w:val="both"/>
        <w:rPr>
          <w:rFonts w:cs="Arial"/>
          <w:b w:val="0"/>
          <w:szCs w:val="17"/>
          <w:lang w:val="en-US"/>
        </w:rPr>
      </w:pPr>
      <w:r w:rsidRPr="00FA2062">
        <w:rPr>
          <w:rFonts w:cs="Arial"/>
          <w:bCs/>
          <w:szCs w:val="17"/>
          <w:lang w:val="en-US"/>
        </w:rPr>
        <w:t>Monodentate ligands</w:t>
      </w:r>
      <w:r w:rsidR="00597083" w:rsidRPr="00FA2062">
        <w:rPr>
          <w:rFonts w:cs="Arial"/>
          <w:b w:val="0"/>
          <w:szCs w:val="17"/>
          <w:lang w:val="en-US"/>
        </w:rPr>
        <w:t xml:space="preserve">. </w:t>
      </w:r>
      <w:r w:rsidR="00E63FA7" w:rsidRPr="00FA2062">
        <w:rPr>
          <w:rFonts w:cs="Arial"/>
          <w:b w:val="0"/>
          <w:szCs w:val="17"/>
          <w:lang w:val="en-US"/>
        </w:rPr>
        <w:t xml:space="preserve">First, the arrangement of six monodentate ligands A around the metal </w:t>
      </w:r>
      <w:r w:rsidR="00F27E39" w:rsidRPr="00FA2062">
        <w:rPr>
          <w:rFonts w:cs="Arial"/>
          <w:b w:val="0"/>
          <w:szCs w:val="17"/>
          <w:lang w:val="en-US"/>
        </w:rPr>
        <w:t>in [CrA</w:t>
      </w:r>
      <w:r w:rsidR="00F27E39" w:rsidRPr="00FA2062">
        <w:rPr>
          <w:rFonts w:cs="Arial"/>
          <w:b w:val="0"/>
          <w:szCs w:val="17"/>
          <w:vertAlign w:val="subscript"/>
          <w:lang w:val="en-US"/>
        </w:rPr>
        <w:t>6</w:t>
      </w:r>
      <w:r w:rsidR="00F27E39" w:rsidRPr="00FA2062">
        <w:rPr>
          <w:rFonts w:cs="Arial"/>
          <w:b w:val="0"/>
          <w:szCs w:val="17"/>
          <w:lang w:val="en-US"/>
        </w:rPr>
        <w:t xml:space="preserve">] </w:t>
      </w:r>
      <w:r w:rsidR="00E63FA7" w:rsidRPr="00FA2062">
        <w:rPr>
          <w:rFonts w:cs="Arial"/>
          <w:b w:val="0"/>
          <w:szCs w:val="17"/>
          <w:lang w:val="en-US"/>
        </w:rPr>
        <w:t xml:space="preserve">leads to the highest accessible symmetry </w:t>
      </w:r>
      <w:r w:rsidR="00E63FA7" w:rsidRPr="00FA2062">
        <w:rPr>
          <w:rFonts w:cs="Arial"/>
          <w:b w:val="0"/>
          <w:i/>
          <w:szCs w:val="17"/>
          <w:lang w:val="en-US"/>
        </w:rPr>
        <w:t>O</w:t>
      </w:r>
      <w:r w:rsidR="00E63FA7" w:rsidRPr="00FA2062">
        <w:rPr>
          <w:rFonts w:cs="Arial"/>
          <w:b w:val="0"/>
          <w:szCs w:val="17"/>
          <w:vertAlign w:val="subscript"/>
          <w:lang w:val="en-US"/>
        </w:rPr>
        <w:t>h</w:t>
      </w:r>
      <w:r w:rsidR="00E63FA7" w:rsidRPr="00FA2062">
        <w:rPr>
          <w:rFonts w:cs="Arial"/>
          <w:b w:val="0"/>
          <w:szCs w:val="17"/>
          <w:lang w:val="en-US"/>
        </w:rPr>
        <w:t xml:space="preserve">, which is achiral. The successive replacements of A </w:t>
      </w:r>
      <w:r w:rsidR="00A06CDD" w:rsidRPr="00FA2062">
        <w:rPr>
          <w:rFonts w:cs="Arial"/>
          <w:b w:val="0"/>
          <w:szCs w:val="17"/>
          <w:lang w:val="en-US"/>
        </w:rPr>
        <w:t>with</w:t>
      </w:r>
      <w:r w:rsidR="00E63FA7" w:rsidRPr="00FA2062">
        <w:rPr>
          <w:rFonts w:cs="Arial"/>
          <w:b w:val="0"/>
          <w:szCs w:val="17"/>
          <w:lang w:val="en-US"/>
        </w:rPr>
        <w:t xml:space="preserve"> different </w:t>
      </w:r>
      <w:r w:rsidR="00A06CDD" w:rsidRPr="00FA2062">
        <w:rPr>
          <w:rFonts w:cs="Arial"/>
          <w:b w:val="0"/>
          <w:szCs w:val="17"/>
          <w:lang w:val="en-US"/>
        </w:rPr>
        <w:t xml:space="preserve">B </w:t>
      </w:r>
      <w:r w:rsidR="00E63FA7" w:rsidRPr="00FA2062">
        <w:rPr>
          <w:rFonts w:cs="Arial"/>
          <w:b w:val="0"/>
          <w:szCs w:val="17"/>
          <w:lang w:val="en-US"/>
        </w:rPr>
        <w:t>ligand</w:t>
      </w:r>
      <w:r w:rsidR="00A06CDD" w:rsidRPr="00FA2062">
        <w:rPr>
          <w:rFonts w:cs="Arial"/>
          <w:b w:val="0"/>
          <w:szCs w:val="17"/>
          <w:lang w:val="en-US"/>
        </w:rPr>
        <w:t>s</w:t>
      </w:r>
      <w:r w:rsidR="00E63FA7" w:rsidRPr="00FA2062">
        <w:rPr>
          <w:rFonts w:cs="Arial"/>
          <w:b w:val="0"/>
          <w:szCs w:val="17"/>
          <w:lang w:val="en-US"/>
        </w:rPr>
        <w:t xml:space="preserve"> exclusively lead to the formation of achiral</w:t>
      </w:r>
      <w:r w:rsidR="002A7BB1" w:rsidRPr="00FA2062">
        <w:rPr>
          <w:rFonts w:cs="Arial"/>
          <w:b w:val="0"/>
          <w:szCs w:val="17"/>
          <w:lang w:val="en-US"/>
        </w:rPr>
        <w:t xml:space="preserve"> compounds with</w:t>
      </w:r>
      <w:r w:rsidR="00E63FA7" w:rsidRPr="00FA2062">
        <w:rPr>
          <w:rFonts w:cs="Arial"/>
          <w:b w:val="0"/>
          <w:szCs w:val="17"/>
          <w:lang w:val="en-US"/>
        </w:rPr>
        <w:t xml:space="preserve"> reduced-symmetry. </w:t>
      </w:r>
      <w:r w:rsidR="00A06CDD" w:rsidRPr="00FA2062">
        <w:rPr>
          <w:rFonts w:cs="Arial"/>
          <w:b w:val="0"/>
          <w:szCs w:val="17"/>
          <w:lang w:val="en-US"/>
        </w:rPr>
        <w:t>Each</w:t>
      </w:r>
      <w:r w:rsidR="00E63FA7" w:rsidRPr="00FA2062">
        <w:rPr>
          <w:rFonts w:cs="Arial"/>
          <w:b w:val="0"/>
          <w:szCs w:val="17"/>
          <w:lang w:val="en-US"/>
        </w:rPr>
        <w:t xml:space="preserve"> heteroleptic complex [</w:t>
      </w:r>
      <w:r w:rsidR="00F27E39" w:rsidRPr="00FA2062">
        <w:rPr>
          <w:rFonts w:cs="Arial"/>
          <w:b w:val="0"/>
          <w:szCs w:val="17"/>
          <w:lang w:val="en-US"/>
        </w:rPr>
        <w:t>Cr</w:t>
      </w:r>
      <w:r w:rsidR="00E63FA7" w:rsidRPr="00FA2062">
        <w:rPr>
          <w:rFonts w:cs="Arial"/>
          <w:b w:val="0"/>
          <w:szCs w:val="17"/>
          <w:lang w:val="en-US"/>
        </w:rPr>
        <w:t>A</w:t>
      </w:r>
      <w:r w:rsidR="00E63FA7" w:rsidRPr="00FA2062">
        <w:rPr>
          <w:rFonts w:cs="Arial"/>
          <w:b w:val="0"/>
          <w:szCs w:val="17"/>
          <w:vertAlign w:val="subscript"/>
          <w:lang w:val="en-US"/>
        </w:rPr>
        <w:t>4</w:t>
      </w:r>
      <w:r w:rsidR="00E63FA7" w:rsidRPr="00FA2062">
        <w:rPr>
          <w:rFonts w:cs="Arial"/>
          <w:b w:val="0"/>
          <w:szCs w:val="17"/>
          <w:lang w:val="en-US"/>
        </w:rPr>
        <w:t>B</w:t>
      </w:r>
      <w:r w:rsidR="00E63FA7" w:rsidRPr="00FA2062">
        <w:rPr>
          <w:rFonts w:cs="Arial"/>
          <w:b w:val="0"/>
          <w:szCs w:val="17"/>
          <w:vertAlign w:val="subscript"/>
          <w:lang w:val="en-US"/>
        </w:rPr>
        <w:t>2</w:t>
      </w:r>
      <w:r w:rsidR="00E63FA7" w:rsidRPr="00FA2062">
        <w:rPr>
          <w:rFonts w:cs="Arial"/>
          <w:b w:val="0"/>
          <w:szCs w:val="17"/>
          <w:lang w:val="en-US"/>
        </w:rPr>
        <w:t>] and [</w:t>
      </w:r>
      <w:r w:rsidR="00F27E39" w:rsidRPr="00FA2062">
        <w:rPr>
          <w:rFonts w:cs="Arial"/>
          <w:b w:val="0"/>
          <w:szCs w:val="17"/>
          <w:lang w:val="en-US"/>
        </w:rPr>
        <w:t>Cr</w:t>
      </w:r>
      <w:r w:rsidR="00E63FA7" w:rsidRPr="00FA2062">
        <w:rPr>
          <w:rFonts w:cs="Arial"/>
          <w:b w:val="0"/>
          <w:szCs w:val="17"/>
          <w:lang w:val="en-US"/>
        </w:rPr>
        <w:t>A</w:t>
      </w:r>
      <w:r w:rsidR="00E63FA7" w:rsidRPr="00FA2062">
        <w:rPr>
          <w:rFonts w:cs="Arial"/>
          <w:b w:val="0"/>
          <w:szCs w:val="17"/>
          <w:vertAlign w:val="subscript"/>
          <w:lang w:val="en-US"/>
        </w:rPr>
        <w:t>3</w:t>
      </w:r>
      <w:r w:rsidR="00E63FA7" w:rsidRPr="00FA2062">
        <w:rPr>
          <w:rFonts w:cs="Arial"/>
          <w:b w:val="0"/>
          <w:szCs w:val="17"/>
          <w:lang w:val="en-US"/>
        </w:rPr>
        <w:t>B</w:t>
      </w:r>
      <w:r w:rsidR="00E63FA7" w:rsidRPr="00FA2062">
        <w:rPr>
          <w:rFonts w:cs="Arial"/>
          <w:b w:val="0"/>
          <w:szCs w:val="17"/>
          <w:vertAlign w:val="subscript"/>
          <w:lang w:val="en-US"/>
        </w:rPr>
        <w:t>3</w:t>
      </w:r>
      <w:r w:rsidR="00E63FA7" w:rsidRPr="00FA2062">
        <w:rPr>
          <w:rFonts w:cs="Arial"/>
          <w:b w:val="0"/>
          <w:szCs w:val="17"/>
          <w:lang w:val="en-US"/>
        </w:rPr>
        <w:t>] ha</w:t>
      </w:r>
      <w:r w:rsidR="00A06CDD" w:rsidRPr="00FA2062">
        <w:rPr>
          <w:rFonts w:cs="Arial"/>
          <w:b w:val="0"/>
          <w:szCs w:val="17"/>
          <w:lang w:val="en-US"/>
        </w:rPr>
        <w:t>s</w:t>
      </w:r>
      <w:r w:rsidR="00E63FA7" w:rsidRPr="00FA2062">
        <w:rPr>
          <w:rFonts w:cs="Arial"/>
          <w:b w:val="0"/>
          <w:szCs w:val="17"/>
          <w:lang w:val="en-US"/>
        </w:rPr>
        <w:t xml:space="preserve"> two geometrical isomers, cis</w:t>
      </w:r>
      <w:r w:rsidR="00A06CDD" w:rsidRPr="00FA2062">
        <w:rPr>
          <w:rFonts w:cs="Arial"/>
          <w:b w:val="0"/>
          <w:szCs w:val="17"/>
          <w:lang w:val="en-US"/>
        </w:rPr>
        <w:t>oid (</w:t>
      </w:r>
      <w:r w:rsidR="00A06CDD" w:rsidRPr="00FA2062">
        <w:rPr>
          <w:rFonts w:cs="Arial"/>
          <w:b w:val="0"/>
          <w:i/>
          <w:szCs w:val="17"/>
          <w:lang w:val="en-US"/>
        </w:rPr>
        <w:t>cis</w:t>
      </w:r>
      <w:r w:rsidR="00A06CDD" w:rsidRPr="00FA2062">
        <w:rPr>
          <w:rFonts w:cs="Arial"/>
          <w:b w:val="0"/>
          <w:szCs w:val="17"/>
          <w:lang w:val="en-US"/>
        </w:rPr>
        <w:t>) and transoid (</w:t>
      </w:r>
      <w:r w:rsidR="00E63FA7" w:rsidRPr="00FA2062">
        <w:rPr>
          <w:rFonts w:cs="Arial"/>
          <w:b w:val="0"/>
          <w:i/>
          <w:szCs w:val="17"/>
          <w:lang w:val="en-US"/>
        </w:rPr>
        <w:t>trans</w:t>
      </w:r>
      <w:r w:rsidR="00A06CDD" w:rsidRPr="00FA2062">
        <w:rPr>
          <w:rFonts w:cs="Arial"/>
          <w:b w:val="0"/>
          <w:szCs w:val="17"/>
          <w:lang w:val="en-US"/>
        </w:rPr>
        <w:t>)</w:t>
      </w:r>
      <w:r w:rsidR="00E63FA7" w:rsidRPr="00FA2062">
        <w:rPr>
          <w:rFonts w:cs="Arial"/>
          <w:b w:val="0"/>
          <w:szCs w:val="17"/>
          <w:lang w:val="en-US"/>
        </w:rPr>
        <w:t xml:space="preserve"> in the former case and facial (</w:t>
      </w:r>
      <w:r w:rsidR="00E63FA7" w:rsidRPr="00FA2062">
        <w:rPr>
          <w:rFonts w:cs="Arial"/>
          <w:b w:val="0"/>
          <w:i/>
          <w:iCs/>
          <w:szCs w:val="17"/>
          <w:lang w:val="en-US"/>
        </w:rPr>
        <w:t>fac</w:t>
      </w:r>
      <w:r w:rsidR="00E63FA7" w:rsidRPr="00FA2062">
        <w:rPr>
          <w:rFonts w:cs="Arial"/>
          <w:b w:val="0"/>
          <w:szCs w:val="17"/>
          <w:lang w:val="en-US"/>
        </w:rPr>
        <w:t>) and meridional (</w:t>
      </w:r>
      <w:r w:rsidR="00E63FA7" w:rsidRPr="00FA2062">
        <w:rPr>
          <w:rFonts w:cs="Arial"/>
          <w:b w:val="0"/>
          <w:i/>
          <w:iCs/>
          <w:szCs w:val="17"/>
          <w:lang w:val="en-US"/>
        </w:rPr>
        <w:t>mer</w:t>
      </w:r>
      <w:r w:rsidR="00E63FA7" w:rsidRPr="00FA2062">
        <w:rPr>
          <w:rFonts w:cs="Arial"/>
          <w:b w:val="0"/>
          <w:szCs w:val="17"/>
          <w:lang w:val="en-US"/>
        </w:rPr>
        <w:t>) for the latter. It is only</w:t>
      </w:r>
      <w:r w:rsidR="004A16F3" w:rsidRPr="00FA2062">
        <w:rPr>
          <w:rFonts w:cs="Arial"/>
          <w:b w:val="0"/>
          <w:szCs w:val="17"/>
          <w:lang w:val="en-US"/>
        </w:rPr>
        <w:t xml:space="preserve"> the distribution of at least</w:t>
      </w:r>
      <w:r w:rsidR="00E63FA7" w:rsidRPr="00FA2062">
        <w:rPr>
          <w:rFonts w:cs="Arial"/>
          <w:b w:val="0"/>
          <w:szCs w:val="17"/>
          <w:lang w:val="en-US"/>
        </w:rPr>
        <w:t xml:space="preserve"> three different </w:t>
      </w:r>
      <w:r w:rsidR="00A5101E" w:rsidRPr="00FA2062">
        <w:rPr>
          <w:rFonts w:cs="Arial"/>
          <w:b w:val="0"/>
          <w:szCs w:val="17"/>
          <w:lang w:val="en-US"/>
        </w:rPr>
        <w:t>monodentate</w:t>
      </w:r>
      <w:r w:rsidR="00761E18" w:rsidRPr="00FA2062">
        <w:rPr>
          <w:rFonts w:cs="Arial"/>
          <w:b w:val="0"/>
          <w:szCs w:val="17"/>
          <w:lang w:val="en-US"/>
        </w:rPr>
        <w:t xml:space="preserve"> ligands (A, B and C)</w:t>
      </w:r>
      <w:r w:rsidR="00E63FA7" w:rsidRPr="00FA2062">
        <w:rPr>
          <w:rFonts w:cs="Arial"/>
          <w:b w:val="0"/>
          <w:szCs w:val="17"/>
          <w:lang w:val="en-US"/>
        </w:rPr>
        <w:t xml:space="preserve"> about the metal center</w:t>
      </w:r>
      <w:r w:rsidR="00F27E39" w:rsidRPr="00FA2062">
        <w:rPr>
          <w:rFonts w:cs="Arial"/>
          <w:b w:val="0"/>
          <w:szCs w:val="17"/>
          <w:lang w:val="en-US"/>
        </w:rPr>
        <w:t xml:space="preserve"> in [CrA</w:t>
      </w:r>
      <w:r w:rsidR="00F27E39" w:rsidRPr="00FA2062">
        <w:rPr>
          <w:rFonts w:cs="Arial"/>
          <w:b w:val="0"/>
          <w:i/>
          <w:szCs w:val="17"/>
          <w:vertAlign w:val="subscript"/>
          <w:lang w:val="en-US"/>
        </w:rPr>
        <w:t>x</w:t>
      </w:r>
      <w:r w:rsidR="00F27E39" w:rsidRPr="00FA2062">
        <w:rPr>
          <w:rFonts w:cs="Arial"/>
          <w:b w:val="0"/>
          <w:szCs w:val="17"/>
          <w:lang w:val="en-US"/>
        </w:rPr>
        <w:t>B</w:t>
      </w:r>
      <w:r w:rsidR="00F27E39" w:rsidRPr="00FA2062">
        <w:rPr>
          <w:rFonts w:cs="Arial"/>
          <w:b w:val="0"/>
          <w:i/>
          <w:szCs w:val="17"/>
          <w:vertAlign w:val="subscript"/>
          <w:lang w:val="en-US"/>
        </w:rPr>
        <w:t>y</w:t>
      </w:r>
      <w:r w:rsidR="00F27E39" w:rsidRPr="00FA2062">
        <w:rPr>
          <w:rFonts w:cs="Arial"/>
          <w:b w:val="0"/>
          <w:szCs w:val="17"/>
          <w:lang w:val="en-US"/>
        </w:rPr>
        <w:t>C</w:t>
      </w:r>
      <w:r w:rsidR="00F27E39" w:rsidRPr="00FA2062">
        <w:rPr>
          <w:rFonts w:cs="Arial"/>
          <w:b w:val="0"/>
          <w:szCs w:val="17"/>
          <w:vertAlign w:val="subscript"/>
          <w:lang w:val="en-US"/>
        </w:rPr>
        <w:t>6-</w:t>
      </w:r>
      <w:r w:rsidR="00F27E39" w:rsidRPr="00FA2062">
        <w:rPr>
          <w:rFonts w:cs="Arial"/>
          <w:b w:val="0"/>
          <w:i/>
          <w:szCs w:val="17"/>
          <w:vertAlign w:val="subscript"/>
          <w:lang w:val="en-US"/>
        </w:rPr>
        <w:t>x</w:t>
      </w:r>
      <w:r w:rsidR="00F27E39" w:rsidRPr="00FA2062">
        <w:rPr>
          <w:rFonts w:cs="Arial"/>
          <w:b w:val="0"/>
          <w:szCs w:val="17"/>
          <w:vertAlign w:val="subscript"/>
          <w:lang w:val="en-US"/>
        </w:rPr>
        <w:t>-</w:t>
      </w:r>
      <w:r w:rsidR="00F27E39" w:rsidRPr="00FA2062">
        <w:rPr>
          <w:rFonts w:cs="Arial"/>
          <w:b w:val="0"/>
          <w:i/>
          <w:szCs w:val="17"/>
          <w:vertAlign w:val="subscript"/>
          <w:lang w:val="en-US"/>
        </w:rPr>
        <w:t>y</w:t>
      </w:r>
      <w:r w:rsidR="00F27E39" w:rsidRPr="00FA2062">
        <w:rPr>
          <w:rFonts w:cs="Arial"/>
          <w:b w:val="0"/>
          <w:szCs w:val="17"/>
          <w:lang w:val="en-US"/>
        </w:rPr>
        <w:t>]</w:t>
      </w:r>
      <w:r w:rsidR="00E63FA7" w:rsidRPr="00FA2062">
        <w:rPr>
          <w:rFonts w:cs="Arial"/>
          <w:b w:val="0"/>
          <w:szCs w:val="17"/>
          <w:lang w:val="en-US"/>
        </w:rPr>
        <w:t xml:space="preserve"> that enab</w:t>
      </w:r>
      <w:r w:rsidR="00F27E39" w:rsidRPr="00FA2062">
        <w:rPr>
          <w:rFonts w:cs="Arial"/>
          <w:b w:val="0"/>
          <w:szCs w:val="17"/>
          <w:lang w:val="en-US"/>
        </w:rPr>
        <w:t>les the emergence of chirality</w:t>
      </w:r>
      <w:r w:rsidR="00E63FA7" w:rsidRPr="00FA2062">
        <w:rPr>
          <w:rFonts w:cs="Arial"/>
          <w:b w:val="0"/>
          <w:szCs w:val="17"/>
          <w:lang w:val="en-US"/>
        </w:rPr>
        <w:t xml:space="preserve"> of central kind. However, examples of this type are</w:t>
      </w:r>
      <w:r w:rsidR="00F27E39" w:rsidRPr="00FA2062">
        <w:rPr>
          <w:rFonts w:cs="Arial"/>
          <w:b w:val="0"/>
          <w:szCs w:val="17"/>
          <w:lang w:val="en-US"/>
        </w:rPr>
        <w:t xml:space="preserve"> very</w:t>
      </w:r>
      <w:r w:rsidR="00E63FA7" w:rsidRPr="00FA2062">
        <w:rPr>
          <w:rFonts w:cs="Arial"/>
          <w:b w:val="0"/>
          <w:szCs w:val="17"/>
          <w:lang w:val="en-US"/>
        </w:rPr>
        <w:t xml:space="preserve"> limited, likely due to synthetic challenges.</w:t>
      </w:r>
    </w:p>
    <w:p w14:paraId="6EB538B2" w14:textId="77777777" w:rsidR="005F538F" w:rsidRPr="00FA2062" w:rsidRDefault="00B2197B" w:rsidP="00F27E39">
      <w:pPr>
        <w:pStyle w:val="H2"/>
        <w:spacing w:before="120" w:after="120"/>
        <w:jc w:val="both"/>
        <w:rPr>
          <w:rFonts w:cs="Arial"/>
          <w:b w:val="0"/>
          <w:szCs w:val="17"/>
          <w:lang w:val="en-US"/>
        </w:rPr>
      </w:pPr>
      <w:r w:rsidRPr="00FA2062">
        <w:rPr>
          <w:rFonts w:cs="Arial"/>
          <w:bCs/>
          <w:szCs w:val="17"/>
          <w:lang w:val="en-US"/>
        </w:rPr>
        <w:t>Didentate ligands</w:t>
      </w:r>
      <w:r w:rsidRPr="00FA2062">
        <w:rPr>
          <w:rFonts w:cs="Arial"/>
          <w:b w:val="0"/>
          <w:szCs w:val="17"/>
          <w:lang w:val="en-US"/>
        </w:rPr>
        <w:t>. On their side, didentate chelates are one of the most often encountered sources of chirality in coordination chemistry</w:t>
      </w:r>
      <w:r w:rsidR="00F27E39" w:rsidRPr="00FA2062">
        <w:rPr>
          <w:rFonts w:cs="Arial"/>
          <w:b w:val="0"/>
          <w:szCs w:val="17"/>
          <w:lang w:val="en-US"/>
        </w:rPr>
        <w:t xml:space="preserve"> (Figure 1a)</w:t>
      </w:r>
      <w:r w:rsidRPr="00FA2062">
        <w:rPr>
          <w:rFonts w:cs="Arial"/>
          <w:b w:val="0"/>
          <w:szCs w:val="17"/>
          <w:lang w:val="en-US"/>
        </w:rPr>
        <w:t>. Bis and tris-(chelate) complexes display a helicity (</w:t>
      </w:r>
      <w:r w:rsidRPr="00FA2062">
        <w:rPr>
          <w:rFonts w:cs="Arial"/>
          <w:b w:val="0"/>
          <w:i/>
          <w:iCs/>
          <w:szCs w:val="17"/>
          <w:lang w:val="en-US"/>
        </w:rPr>
        <w:t>Δ</w:t>
      </w:r>
      <w:r w:rsidRPr="00FA2062">
        <w:rPr>
          <w:rFonts w:cs="Arial"/>
          <w:b w:val="0"/>
          <w:szCs w:val="17"/>
          <w:lang w:val="en-US"/>
        </w:rPr>
        <w:t xml:space="preserve"> or </w:t>
      </w:r>
      <w:r w:rsidRPr="00FA2062">
        <w:rPr>
          <w:rFonts w:cs="Arial"/>
          <w:b w:val="0"/>
          <w:i/>
          <w:iCs/>
          <w:szCs w:val="17"/>
          <w:lang w:val="en-US"/>
        </w:rPr>
        <w:t>Λ</w:t>
      </w:r>
      <w:r w:rsidRPr="00FA2062">
        <w:rPr>
          <w:rFonts w:cs="Arial"/>
          <w:b w:val="0"/>
          <w:szCs w:val="17"/>
          <w:lang w:val="en-US"/>
        </w:rPr>
        <w:t>) associated wi</w:t>
      </w:r>
      <w:r w:rsidR="00F27E39" w:rsidRPr="00FA2062">
        <w:rPr>
          <w:rFonts w:cs="Arial"/>
          <w:b w:val="0"/>
          <w:szCs w:val="17"/>
          <w:lang w:val="en-US"/>
        </w:rPr>
        <w:t>t</w:t>
      </w:r>
      <w:r w:rsidRPr="00FA2062">
        <w:rPr>
          <w:rFonts w:cs="Arial"/>
          <w:b w:val="0"/>
          <w:szCs w:val="17"/>
          <w:lang w:val="en-US"/>
        </w:rPr>
        <w:t xml:space="preserve">h the trigonal twist of the ligands. The highest chiral symmetry </w:t>
      </w:r>
      <w:r w:rsidRPr="00FA2062">
        <w:rPr>
          <w:rFonts w:cs="Arial"/>
          <w:b w:val="0"/>
          <w:i/>
          <w:szCs w:val="17"/>
          <w:lang w:val="en-US"/>
        </w:rPr>
        <w:t>D</w:t>
      </w:r>
      <w:r w:rsidRPr="00FA2062">
        <w:rPr>
          <w:rFonts w:cs="Arial"/>
          <w:b w:val="0"/>
          <w:szCs w:val="17"/>
          <w:vertAlign w:val="subscript"/>
          <w:lang w:val="en-US"/>
        </w:rPr>
        <w:t>3</w:t>
      </w:r>
      <w:r w:rsidRPr="00FA2062">
        <w:rPr>
          <w:rFonts w:cs="Arial"/>
          <w:b w:val="0"/>
          <w:szCs w:val="17"/>
          <w:lang w:val="en-US"/>
        </w:rPr>
        <w:t xml:space="preserve"> is attained with homoleptic tris-chelate </w:t>
      </w:r>
      <w:r w:rsidR="00752B9C" w:rsidRPr="00FA2062">
        <w:rPr>
          <w:rFonts w:cs="Arial"/>
          <w:b w:val="0"/>
          <w:szCs w:val="17"/>
          <w:lang w:val="en-US"/>
        </w:rPr>
        <w:t>[Cr(A</w:t>
      </w:r>
      <w:r w:rsidR="00752B9C" w:rsidRPr="00FA2062">
        <w:rPr>
          <w:rFonts w:cs="Arial"/>
          <w:b w:val="0"/>
          <w:szCs w:val="17"/>
          <w:vertAlign w:val="superscript"/>
          <w:lang w:val="en-US"/>
        </w:rPr>
        <w:sym w:font="Symbol" w:char="F0C7"/>
      </w:r>
      <w:r w:rsidR="00752B9C" w:rsidRPr="00FA2062">
        <w:rPr>
          <w:rFonts w:cs="Arial"/>
          <w:b w:val="0"/>
          <w:szCs w:val="17"/>
          <w:lang w:val="en-US"/>
        </w:rPr>
        <w:t>A)</w:t>
      </w:r>
      <w:r w:rsidR="00752B9C" w:rsidRPr="00FA2062">
        <w:rPr>
          <w:rFonts w:cs="Arial"/>
          <w:b w:val="0"/>
          <w:szCs w:val="17"/>
          <w:vertAlign w:val="subscript"/>
          <w:lang w:val="en-US"/>
        </w:rPr>
        <w:t>3</w:t>
      </w:r>
      <w:r w:rsidR="00752B9C" w:rsidRPr="00FA2062">
        <w:rPr>
          <w:rFonts w:cs="Arial"/>
          <w:b w:val="0"/>
          <w:szCs w:val="17"/>
          <w:lang w:val="en-US"/>
        </w:rPr>
        <w:t xml:space="preserve">] </w:t>
      </w:r>
      <w:r w:rsidRPr="00FA2062">
        <w:rPr>
          <w:rFonts w:cs="Arial"/>
          <w:b w:val="0"/>
          <w:szCs w:val="17"/>
          <w:lang w:val="en-US"/>
        </w:rPr>
        <w:t>complexes, where A</w:t>
      </w:r>
      <w:r w:rsidRPr="00FA2062">
        <w:rPr>
          <w:rFonts w:cs="Arial"/>
          <w:b w:val="0"/>
          <w:szCs w:val="17"/>
          <w:vertAlign w:val="superscript"/>
          <w:lang w:val="en-US"/>
        </w:rPr>
        <w:sym w:font="Symbol" w:char="F0C7"/>
      </w:r>
      <w:r w:rsidRPr="00FA2062">
        <w:rPr>
          <w:rFonts w:cs="Arial"/>
          <w:b w:val="0"/>
          <w:szCs w:val="17"/>
          <w:lang w:val="en-US"/>
        </w:rPr>
        <w:t xml:space="preserve">A is a symmetrical didentate chelating </w:t>
      </w:r>
      <w:r w:rsidR="00D4047F" w:rsidRPr="00FA2062">
        <w:rPr>
          <w:rFonts w:cs="Arial"/>
          <w:b w:val="0"/>
          <w:szCs w:val="17"/>
          <w:lang w:val="en-US"/>
        </w:rPr>
        <w:t>ligand</w:t>
      </w:r>
      <w:r w:rsidRPr="00FA2062">
        <w:rPr>
          <w:rFonts w:cs="Arial"/>
          <w:b w:val="0"/>
          <w:szCs w:val="17"/>
          <w:lang w:val="en-US"/>
        </w:rPr>
        <w:t xml:space="preserve"> such as the archetypal bipyridine, phenantroline or oxalat</w:t>
      </w:r>
      <w:r w:rsidR="00D4047F" w:rsidRPr="00FA2062">
        <w:rPr>
          <w:rFonts w:cs="Arial"/>
          <w:b w:val="0"/>
          <w:szCs w:val="17"/>
          <w:lang w:val="en-US"/>
        </w:rPr>
        <w:t>e</w:t>
      </w:r>
      <w:r w:rsidRPr="00FA2062">
        <w:rPr>
          <w:rFonts w:cs="Arial"/>
          <w:b w:val="0"/>
          <w:szCs w:val="17"/>
          <w:lang w:val="en-US"/>
        </w:rPr>
        <w:t>. The number of geometrical isomers increases when using unsymmetrical ligand</w:t>
      </w:r>
      <w:r w:rsidR="00C24902" w:rsidRPr="00FA2062">
        <w:rPr>
          <w:rFonts w:cs="Arial"/>
          <w:b w:val="0"/>
          <w:szCs w:val="17"/>
          <w:lang w:val="en-US"/>
        </w:rPr>
        <w:t>s</w:t>
      </w:r>
      <w:r w:rsidRPr="00FA2062">
        <w:rPr>
          <w:rFonts w:cs="Arial"/>
          <w:b w:val="0"/>
          <w:szCs w:val="17"/>
          <w:lang w:val="en-US"/>
        </w:rPr>
        <w:t xml:space="preserve"> A</w:t>
      </w:r>
      <w:r w:rsidRPr="00FA2062">
        <w:rPr>
          <w:rFonts w:cs="Arial"/>
          <w:b w:val="0"/>
          <w:szCs w:val="17"/>
          <w:vertAlign w:val="superscript"/>
          <w:lang w:val="en-US"/>
        </w:rPr>
        <w:sym w:font="Symbol" w:char="F0C7"/>
      </w:r>
      <w:r w:rsidRPr="00FA2062">
        <w:rPr>
          <w:rFonts w:cs="Arial"/>
          <w:b w:val="0"/>
          <w:szCs w:val="17"/>
          <w:lang w:val="en-US"/>
        </w:rPr>
        <w:t xml:space="preserve">A’ as illustrated </w:t>
      </w:r>
      <w:r w:rsidR="00752B9C" w:rsidRPr="00FA2062">
        <w:rPr>
          <w:rFonts w:cs="Arial"/>
          <w:b w:val="0"/>
          <w:szCs w:val="17"/>
          <w:lang w:val="en-US"/>
        </w:rPr>
        <w:t xml:space="preserve">for the </w:t>
      </w:r>
      <w:r w:rsidRPr="00FA2062">
        <w:rPr>
          <w:rFonts w:cs="Arial"/>
          <w:b w:val="0"/>
          <w:szCs w:val="17"/>
          <w:lang w:val="en-US"/>
        </w:rPr>
        <w:t>chiral [</w:t>
      </w:r>
      <w:r w:rsidR="00D4047F" w:rsidRPr="00FA2062">
        <w:rPr>
          <w:rFonts w:cs="Arial"/>
          <w:b w:val="0"/>
          <w:szCs w:val="17"/>
          <w:lang w:val="en-US"/>
        </w:rPr>
        <w:t>Cr</w:t>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bscript"/>
          <w:lang w:val="en-US"/>
        </w:rPr>
        <w:t>3</w:t>
      </w:r>
      <w:r w:rsidRPr="00FA2062">
        <w:rPr>
          <w:rFonts w:cs="Arial"/>
          <w:b w:val="0"/>
          <w:szCs w:val="17"/>
          <w:lang w:val="en-US"/>
        </w:rPr>
        <w:t xml:space="preserve">] complex, which can exist as a </w:t>
      </w:r>
      <w:r w:rsidRPr="00FA2062">
        <w:rPr>
          <w:rFonts w:cs="Arial"/>
          <w:b w:val="0"/>
          <w:i/>
          <w:szCs w:val="17"/>
          <w:lang w:val="en-US"/>
        </w:rPr>
        <w:t>C</w:t>
      </w:r>
      <w:r w:rsidRPr="00FA2062">
        <w:rPr>
          <w:rFonts w:cs="Arial"/>
          <w:b w:val="0"/>
          <w:szCs w:val="17"/>
          <w:vertAlign w:val="subscript"/>
          <w:lang w:val="en-US"/>
        </w:rPr>
        <w:t>3</w:t>
      </w:r>
      <w:r w:rsidRPr="00FA2062">
        <w:rPr>
          <w:rFonts w:cs="Arial"/>
          <w:b w:val="0"/>
          <w:szCs w:val="17"/>
          <w:lang w:val="en-US"/>
        </w:rPr>
        <w:t xml:space="preserve">-symmetrical </w:t>
      </w:r>
      <w:r w:rsidRPr="00FA2062">
        <w:rPr>
          <w:rFonts w:cs="Arial"/>
          <w:b w:val="0"/>
          <w:i/>
          <w:iCs/>
          <w:szCs w:val="17"/>
          <w:lang w:val="en-US"/>
        </w:rPr>
        <w:t>fac</w:t>
      </w:r>
      <w:r w:rsidRPr="00FA2062">
        <w:rPr>
          <w:rFonts w:cs="Arial"/>
          <w:b w:val="0"/>
          <w:szCs w:val="17"/>
          <w:lang w:val="en-US"/>
        </w:rPr>
        <w:t xml:space="preserve">-isomer or a </w:t>
      </w:r>
      <w:r w:rsidRPr="00FA2062">
        <w:rPr>
          <w:rFonts w:cs="Arial"/>
          <w:b w:val="0"/>
          <w:i/>
          <w:szCs w:val="17"/>
          <w:lang w:val="en-US"/>
        </w:rPr>
        <w:t>C</w:t>
      </w:r>
      <w:r w:rsidRPr="00FA2062">
        <w:rPr>
          <w:rFonts w:cs="Arial"/>
          <w:b w:val="0"/>
          <w:szCs w:val="17"/>
          <w:vertAlign w:val="subscript"/>
          <w:lang w:val="en-US"/>
        </w:rPr>
        <w:t>1</w:t>
      </w:r>
      <w:r w:rsidRPr="00FA2062">
        <w:rPr>
          <w:rFonts w:cs="Arial"/>
          <w:b w:val="0"/>
          <w:szCs w:val="17"/>
          <w:lang w:val="en-US"/>
        </w:rPr>
        <w:t xml:space="preserve">-symmetrical </w:t>
      </w:r>
      <w:r w:rsidRPr="00FA2062">
        <w:rPr>
          <w:rFonts w:cs="Arial"/>
          <w:b w:val="0"/>
          <w:i/>
          <w:iCs/>
          <w:szCs w:val="17"/>
          <w:lang w:val="en-US"/>
        </w:rPr>
        <w:t>mer</w:t>
      </w:r>
      <w:r w:rsidRPr="00FA2062">
        <w:rPr>
          <w:rFonts w:cs="Arial"/>
          <w:b w:val="0"/>
          <w:szCs w:val="17"/>
          <w:lang w:val="en-US"/>
        </w:rPr>
        <w:t>-isomer (Figure 1</w:t>
      </w:r>
      <w:r w:rsidR="00D4047F" w:rsidRPr="00FA2062">
        <w:rPr>
          <w:rFonts w:cs="Arial"/>
          <w:b w:val="0"/>
          <w:szCs w:val="17"/>
          <w:lang w:val="en-US"/>
        </w:rPr>
        <w:t>a top</w:t>
      </w:r>
      <w:r w:rsidRPr="00FA2062">
        <w:rPr>
          <w:rFonts w:cs="Arial"/>
          <w:b w:val="0"/>
          <w:szCs w:val="17"/>
          <w:lang w:val="en-US"/>
        </w:rPr>
        <w:t xml:space="preserve">). Further complications arise for </w:t>
      </w:r>
      <w:r w:rsidR="0063132F" w:rsidRPr="00FA2062">
        <w:rPr>
          <w:rFonts w:cs="Arial"/>
          <w:b w:val="0"/>
          <w:szCs w:val="17"/>
          <w:lang w:val="en-US"/>
        </w:rPr>
        <w:t xml:space="preserve">heteroleptic </w:t>
      </w:r>
      <w:r w:rsidRPr="00FA2062">
        <w:rPr>
          <w:rFonts w:cs="Arial"/>
          <w:b w:val="0"/>
          <w:szCs w:val="17"/>
          <w:lang w:val="en-US"/>
        </w:rPr>
        <w:t>tris-chelate complex</w:t>
      </w:r>
      <w:r w:rsidR="0063132F" w:rsidRPr="00FA2062">
        <w:rPr>
          <w:rFonts w:cs="Arial"/>
          <w:b w:val="0"/>
          <w:szCs w:val="17"/>
          <w:lang w:val="en-US"/>
        </w:rPr>
        <w:t>es</w:t>
      </w:r>
      <w:r w:rsidR="007B403F" w:rsidRPr="00FA2062">
        <w:rPr>
          <w:rFonts w:cs="Arial"/>
          <w:b w:val="0"/>
          <w:szCs w:val="17"/>
          <w:lang w:val="en-US"/>
        </w:rPr>
        <w:t xml:space="preserve"> where</w:t>
      </w:r>
      <w:r w:rsidRPr="00FA2062">
        <w:rPr>
          <w:rFonts w:cs="Arial"/>
          <w:b w:val="0"/>
          <w:szCs w:val="17"/>
          <w:lang w:val="en-US"/>
        </w:rPr>
        <w:t xml:space="preserve"> [</w:t>
      </w:r>
      <w:r w:rsidR="0063132F" w:rsidRPr="00FA2062">
        <w:rPr>
          <w:rFonts w:cs="Arial"/>
          <w:b w:val="0"/>
          <w:szCs w:val="17"/>
          <w:lang w:val="en-US"/>
        </w:rPr>
        <w:t>Cr</w:t>
      </w:r>
      <w:r w:rsidRPr="00FA2062">
        <w:rPr>
          <w:rFonts w:cs="Arial"/>
          <w:b w:val="0"/>
          <w:szCs w:val="17"/>
          <w:lang w:val="en-US"/>
        </w:rPr>
        <w:t>(A</w:t>
      </w:r>
      <w:r w:rsidRPr="00FA2062">
        <w:rPr>
          <w:rFonts w:cs="Arial"/>
          <w:b w:val="0"/>
          <w:szCs w:val="17"/>
          <w:vertAlign w:val="superscript"/>
          <w:lang w:val="en-US"/>
        </w:rPr>
        <w:sym w:font="Symbol" w:char="F0C7"/>
      </w:r>
      <w:r w:rsidR="007B403F" w:rsidRPr="00FA2062">
        <w:rPr>
          <w:rFonts w:cs="Arial"/>
          <w:b w:val="0"/>
          <w:szCs w:val="17"/>
          <w:lang w:val="en-US"/>
        </w:rPr>
        <w:t>A</w:t>
      </w:r>
      <w:r w:rsidRPr="00FA2062">
        <w:rPr>
          <w:rFonts w:cs="Arial"/>
          <w:b w:val="0"/>
          <w:szCs w:val="17"/>
          <w:lang w:val="en-US"/>
        </w:rPr>
        <w:t>)</w:t>
      </w:r>
      <w:r w:rsidRPr="00FA2062">
        <w:rPr>
          <w:rFonts w:cs="Arial"/>
          <w:b w:val="0"/>
          <w:szCs w:val="17"/>
          <w:vertAlign w:val="subscript"/>
          <w:lang w:val="en-US"/>
        </w:rPr>
        <w:t>2</w:t>
      </w:r>
      <w:r w:rsidRPr="00FA2062">
        <w:rPr>
          <w:rFonts w:cs="Arial"/>
          <w:b w:val="0"/>
          <w:szCs w:val="17"/>
          <w:lang w:val="en-US"/>
        </w:rPr>
        <w:t>(B</w:t>
      </w:r>
      <w:r w:rsidRPr="00FA2062">
        <w:rPr>
          <w:rFonts w:cs="Arial"/>
          <w:b w:val="0"/>
          <w:szCs w:val="17"/>
          <w:vertAlign w:val="superscript"/>
          <w:lang w:val="en-US"/>
        </w:rPr>
        <w:sym w:font="Symbol" w:char="F0C7"/>
      </w:r>
      <w:r w:rsidRPr="00FA2062">
        <w:rPr>
          <w:rFonts w:cs="Arial"/>
          <w:b w:val="0"/>
          <w:szCs w:val="17"/>
          <w:lang w:val="en-US"/>
        </w:rPr>
        <w:t>B)]</w:t>
      </w:r>
      <w:r w:rsidR="007B403F" w:rsidRPr="00FA2062">
        <w:rPr>
          <w:rFonts w:cs="Arial"/>
          <w:b w:val="0"/>
          <w:szCs w:val="17"/>
          <w:lang w:val="en-US"/>
        </w:rPr>
        <w:t xml:space="preserve"> </w:t>
      </w:r>
      <w:r w:rsidR="0063132F" w:rsidRPr="00FA2062">
        <w:rPr>
          <w:rFonts w:cs="Arial"/>
          <w:b w:val="0"/>
          <w:szCs w:val="17"/>
          <w:lang w:val="en-US"/>
        </w:rPr>
        <w:t xml:space="preserve">indeed </w:t>
      </w:r>
      <w:r w:rsidR="007B403F" w:rsidRPr="00FA2062">
        <w:rPr>
          <w:rFonts w:cs="Arial"/>
          <w:b w:val="0"/>
          <w:szCs w:val="17"/>
          <w:lang w:val="en-US"/>
        </w:rPr>
        <w:t>corresponds to a single chiral isomer (Figure 1a bottom), but [</w:t>
      </w:r>
      <w:r w:rsidR="0063132F" w:rsidRPr="00FA2062">
        <w:rPr>
          <w:rFonts w:cs="Arial"/>
          <w:b w:val="0"/>
          <w:szCs w:val="17"/>
          <w:lang w:val="en-US"/>
        </w:rPr>
        <w:t>Cr</w:t>
      </w:r>
      <w:r w:rsidR="007B403F" w:rsidRPr="00FA2062">
        <w:rPr>
          <w:rFonts w:cs="Arial"/>
          <w:b w:val="0"/>
          <w:szCs w:val="17"/>
          <w:lang w:val="en-US"/>
        </w:rPr>
        <w:t>(A</w:t>
      </w:r>
      <w:r w:rsidR="007B403F" w:rsidRPr="00FA2062">
        <w:rPr>
          <w:rFonts w:cs="Arial"/>
          <w:b w:val="0"/>
          <w:szCs w:val="17"/>
          <w:vertAlign w:val="superscript"/>
          <w:lang w:val="en-US"/>
        </w:rPr>
        <w:sym w:font="Symbol" w:char="F0C7"/>
      </w:r>
      <w:r w:rsidR="007B403F" w:rsidRPr="00FA2062">
        <w:rPr>
          <w:rFonts w:cs="Arial"/>
          <w:b w:val="0"/>
          <w:szCs w:val="17"/>
          <w:lang w:val="en-US"/>
        </w:rPr>
        <w:t>A’)</w:t>
      </w:r>
      <w:r w:rsidR="007B403F" w:rsidRPr="00FA2062">
        <w:rPr>
          <w:rFonts w:cs="Arial"/>
          <w:b w:val="0"/>
          <w:szCs w:val="17"/>
          <w:vertAlign w:val="subscript"/>
          <w:lang w:val="en-US"/>
        </w:rPr>
        <w:t>2</w:t>
      </w:r>
      <w:r w:rsidR="007B403F" w:rsidRPr="00FA2062">
        <w:rPr>
          <w:rFonts w:cs="Arial"/>
          <w:b w:val="0"/>
          <w:szCs w:val="17"/>
          <w:lang w:val="en-US"/>
        </w:rPr>
        <w:t>(B</w:t>
      </w:r>
      <w:r w:rsidR="007B403F" w:rsidRPr="00FA2062">
        <w:rPr>
          <w:rFonts w:cs="Arial"/>
          <w:b w:val="0"/>
          <w:szCs w:val="17"/>
          <w:vertAlign w:val="superscript"/>
          <w:lang w:val="en-US"/>
        </w:rPr>
        <w:sym w:font="Symbol" w:char="F0C7"/>
      </w:r>
      <w:r w:rsidR="007B403F" w:rsidRPr="00FA2062">
        <w:rPr>
          <w:rFonts w:cs="Arial"/>
          <w:b w:val="0"/>
          <w:szCs w:val="17"/>
          <w:lang w:val="en-US"/>
        </w:rPr>
        <w:t>B)] provides</w:t>
      </w:r>
      <w:r w:rsidRPr="00FA2062">
        <w:rPr>
          <w:rFonts w:cs="Arial"/>
          <w:b w:val="0"/>
          <w:szCs w:val="17"/>
          <w:lang w:val="en-US"/>
        </w:rPr>
        <w:t xml:space="preserve"> three different chiral isomers. Naturally, related analyses hold for the bis-chelate complexes [</w:t>
      </w:r>
      <w:r w:rsidR="00203F95" w:rsidRPr="00FA2062">
        <w:rPr>
          <w:rFonts w:cs="Arial"/>
          <w:b w:val="0"/>
          <w:szCs w:val="17"/>
          <w:lang w:val="en-US"/>
        </w:rPr>
        <w:t>Cr</w:t>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bscript"/>
          <w:lang w:val="en-US"/>
        </w:rPr>
        <w:t>2</w:t>
      </w:r>
      <w:r w:rsidRPr="00FA2062">
        <w:rPr>
          <w:rFonts w:cs="Arial"/>
          <w:b w:val="0"/>
          <w:szCs w:val="17"/>
          <w:lang w:val="en-US"/>
        </w:rPr>
        <w:t>B</w:t>
      </w:r>
      <w:r w:rsidRPr="00FA2062">
        <w:rPr>
          <w:rFonts w:cs="Arial"/>
          <w:b w:val="0"/>
          <w:szCs w:val="17"/>
          <w:vertAlign w:val="subscript"/>
          <w:lang w:val="en-US"/>
        </w:rPr>
        <w:t>2</w:t>
      </w:r>
      <w:r w:rsidRPr="00FA2062">
        <w:rPr>
          <w:rFonts w:cs="Arial"/>
          <w:b w:val="0"/>
          <w:szCs w:val="17"/>
          <w:lang w:val="en-US"/>
        </w:rPr>
        <w:t xml:space="preserve">], which can exist as a chiral </w:t>
      </w:r>
      <w:r w:rsidRPr="00FA2062">
        <w:rPr>
          <w:rFonts w:cs="Arial"/>
          <w:b w:val="0"/>
          <w:i/>
          <w:iCs/>
          <w:szCs w:val="17"/>
          <w:lang w:val="en-US"/>
        </w:rPr>
        <w:t>cis</w:t>
      </w:r>
      <w:r w:rsidRPr="00FA2062">
        <w:rPr>
          <w:rFonts w:cs="Arial"/>
          <w:b w:val="0"/>
          <w:szCs w:val="17"/>
          <w:lang w:val="en-US"/>
        </w:rPr>
        <w:t>-[</w:t>
      </w:r>
      <w:r w:rsidR="00203F95" w:rsidRPr="00FA2062">
        <w:rPr>
          <w:rFonts w:cs="Arial"/>
          <w:b w:val="0"/>
          <w:szCs w:val="17"/>
          <w:lang w:val="en-US"/>
        </w:rPr>
        <w:t>Cr</w:t>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bscript"/>
          <w:lang w:val="en-US"/>
        </w:rPr>
        <w:t>2</w:t>
      </w:r>
      <w:r w:rsidRPr="00FA2062">
        <w:rPr>
          <w:rFonts w:cs="Arial"/>
          <w:b w:val="0"/>
          <w:szCs w:val="17"/>
          <w:lang w:val="en-US"/>
        </w:rPr>
        <w:t>B</w:t>
      </w:r>
      <w:r w:rsidRPr="00FA2062">
        <w:rPr>
          <w:rFonts w:cs="Arial"/>
          <w:b w:val="0"/>
          <w:szCs w:val="17"/>
          <w:vertAlign w:val="subscript"/>
          <w:lang w:val="en-US"/>
        </w:rPr>
        <w:t>2</w:t>
      </w:r>
      <w:r w:rsidRPr="00FA2062">
        <w:rPr>
          <w:rFonts w:cs="Arial"/>
          <w:b w:val="0"/>
          <w:szCs w:val="17"/>
          <w:lang w:val="en-US"/>
        </w:rPr>
        <w:t xml:space="preserve">] isomer with </w:t>
      </w:r>
      <w:r w:rsidRPr="00FA2062">
        <w:rPr>
          <w:rFonts w:cs="Arial"/>
          <w:b w:val="0"/>
          <w:i/>
          <w:szCs w:val="17"/>
          <w:lang w:val="en-US"/>
        </w:rPr>
        <w:t>C</w:t>
      </w:r>
      <w:r w:rsidRPr="00FA2062">
        <w:rPr>
          <w:rFonts w:cs="Arial"/>
          <w:b w:val="0"/>
          <w:szCs w:val="17"/>
          <w:vertAlign w:val="subscript"/>
          <w:lang w:val="en-US"/>
        </w:rPr>
        <w:t>2</w:t>
      </w:r>
      <w:r w:rsidRPr="00FA2062">
        <w:rPr>
          <w:rFonts w:cs="Arial"/>
          <w:b w:val="0"/>
          <w:szCs w:val="17"/>
          <w:lang w:val="en-US"/>
        </w:rPr>
        <w:t xml:space="preserve">-symmetry or as an alternative achiral </w:t>
      </w:r>
      <w:r w:rsidRPr="00FA2062">
        <w:rPr>
          <w:rFonts w:cs="Arial"/>
          <w:b w:val="0"/>
          <w:i/>
          <w:iCs/>
          <w:szCs w:val="17"/>
          <w:lang w:val="en-US"/>
        </w:rPr>
        <w:t>trans</w:t>
      </w:r>
      <w:r w:rsidRPr="00FA2062">
        <w:rPr>
          <w:rFonts w:cs="Arial"/>
          <w:b w:val="0"/>
          <w:szCs w:val="17"/>
          <w:lang w:val="en-US"/>
        </w:rPr>
        <w:t>-[</w:t>
      </w:r>
      <w:r w:rsidR="00203F95" w:rsidRPr="00FA2062">
        <w:rPr>
          <w:rFonts w:cs="Arial"/>
          <w:b w:val="0"/>
          <w:szCs w:val="17"/>
          <w:lang w:val="en-US"/>
        </w:rPr>
        <w:t>Cr</w:t>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bscript"/>
          <w:lang w:val="en-US"/>
        </w:rPr>
        <w:t>2</w:t>
      </w:r>
      <w:r w:rsidRPr="00FA2062">
        <w:rPr>
          <w:rFonts w:cs="Arial"/>
          <w:b w:val="0"/>
          <w:szCs w:val="17"/>
          <w:lang w:val="en-US"/>
        </w:rPr>
        <w:t>B</w:t>
      </w:r>
      <w:r w:rsidRPr="00FA2062">
        <w:rPr>
          <w:rFonts w:cs="Arial"/>
          <w:b w:val="0"/>
          <w:szCs w:val="17"/>
          <w:vertAlign w:val="subscript"/>
          <w:lang w:val="en-US"/>
        </w:rPr>
        <w:t>2</w:t>
      </w:r>
      <w:r w:rsidRPr="00FA2062">
        <w:rPr>
          <w:rFonts w:cs="Arial"/>
          <w:b w:val="0"/>
          <w:szCs w:val="17"/>
          <w:lang w:val="en-US"/>
        </w:rPr>
        <w:t xml:space="preserve">] isomer </w:t>
      </w:r>
      <w:r w:rsidR="007B403F" w:rsidRPr="00FA2062">
        <w:rPr>
          <w:rFonts w:cs="Arial"/>
          <w:b w:val="0"/>
          <w:szCs w:val="17"/>
          <w:lang w:val="en-US"/>
        </w:rPr>
        <w:t xml:space="preserve">with </w:t>
      </w:r>
      <w:r w:rsidRPr="00FA2062">
        <w:rPr>
          <w:rFonts w:cs="Arial"/>
          <w:b w:val="0"/>
          <w:i/>
          <w:szCs w:val="17"/>
          <w:lang w:val="en-US"/>
        </w:rPr>
        <w:t>D</w:t>
      </w:r>
      <w:r w:rsidRPr="00FA2062">
        <w:rPr>
          <w:rFonts w:cs="Arial"/>
          <w:b w:val="0"/>
          <w:i/>
          <w:szCs w:val="17"/>
          <w:vertAlign w:val="subscript"/>
          <w:lang w:val="en-US"/>
        </w:rPr>
        <w:t>2</w:t>
      </w:r>
      <w:r w:rsidRPr="00FA2062">
        <w:rPr>
          <w:rFonts w:cs="Arial"/>
          <w:b w:val="0"/>
          <w:i/>
          <w:iCs/>
          <w:szCs w:val="17"/>
          <w:vertAlign w:val="subscript"/>
          <w:lang w:val="en-US"/>
        </w:rPr>
        <w:t>h</w:t>
      </w:r>
      <w:r w:rsidRPr="00FA2062">
        <w:rPr>
          <w:rFonts w:cs="Arial"/>
          <w:b w:val="0"/>
          <w:i/>
          <w:szCs w:val="17"/>
          <w:vertAlign w:val="subscript"/>
          <w:lang w:val="en-US"/>
        </w:rPr>
        <w:t xml:space="preserve"> </w:t>
      </w:r>
      <w:r w:rsidRPr="00FA2062">
        <w:rPr>
          <w:rFonts w:cs="Arial"/>
          <w:b w:val="0"/>
          <w:szCs w:val="17"/>
          <w:lang w:val="en-US"/>
        </w:rPr>
        <w:t>symmetry</w:t>
      </w:r>
      <w:r w:rsidR="007B403F" w:rsidRPr="00FA2062">
        <w:rPr>
          <w:rFonts w:cs="Arial"/>
          <w:b w:val="0"/>
          <w:szCs w:val="17"/>
          <w:lang w:val="en-US"/>
        </w:rPr>
        <w:t xml:space="preserve"> (Figure 1a bottom</w:t>
      </w:r>
      <w:r w:rsidRPr="00FA2062">
        <w:rPr>
          <w:rFonts w:cs="Arial"/>
          <w:b w:val="0"/>
          <w:szCs w:val="17"/>
          <w:lang w:val="en-US"/>
        </w:rPr>
        <w:t>).</w:t>
      </w:r>
    </w:p>
    <w:p w14:paraId="394CF5BB" w14:textId="77777777" w:rsidR="00B2197B" w:rsidRPr="00FA2062" w:rsidRDefault="005F538F" w:rsidP="002C5D86">
      <w:pPr>
        <w:pStyle w:val="H2"/>
        <w:spacing w:before="120" w:after="120"/>
        <w:jc w:val="both"/>
        <w:rPr>
          <w:rFonts w:cs="Arial"/>
          <w:bCs/>
          <w:szCs w:val="17"/>
          <w:lang w:val="en-US"/>
        </w:rPr>
        <w:sectPr w:rsidR="00B2197B" w:rsidRPr="00FA2062" w:rsidSect="00E75476">
          <w:type w:val="continuous"/>
          <w:pgSz w:w="11906" w:h="16838" w:code="9"/>
          <w:pgMar w:top="1134" w:right="936" w:bottom="1134" w:left="936" w:header="1021" w:footer="0" w:gutter="0"/>
          <w:cols w:num="2" w:space="284"/>
          <w:docGrid w:linePitch="360"/>
        </w:sectPr>
      </w:pPr>
      <w:r w:rsidRPr="00FA2062">
        <w:rPr>
          <w:rFonts w:cs="Arial"/>
          <w:bCs/>
          <w:szCs w:val="17"/>
          <w:lang w:val="en-US"/>
        </w:rPr>
        <w:t>Tridendate ligands</w:t>
      </w:r>
      <w:r w:rsidRPr="00FA2062">
        <w:rPr>
          <w:rFonts w:cs="Arial"/>
          <w:b w:val="0"/>
          <w:szCs w:val="17"/>
          <w:lang w:val="en-US"/>
        </w:rPr>
        <w:t>. Contrary to didentate ligands, tridendate planar ligands provide fewer opportunities to achieve chiral complexes (Figure 1b). For instance, the famous homoleptic bis(terpyridine) chromium(III) [Cr(tpy)</w:t>
      </w:r>
      <w:r w:rsidRPr="00FA2062">
        <w:rPr>
          <w:rFonts w:cs="Arial"/>
          <w:b w:val="0"/>
          <w:szCs w:val="17"/>
          <w:vertAlign w:val="subscript"/>
          <w:lang w:val="en-US"/>
        </w:rPr>
        <w:t>2</w:t>
      </w:r>
      <w:r w:rsidRPr="00FA2062">
        <w:rPr>
          <w:rFonts w:cs="Arial"/>
          <w:b w:val="0"/>
          <w:szCs w:val="17"/>
          <w:lang w:val="en-US"/>
        </w:rPr>
        <w:t>]</w:t>
      </w:r>
      <w:r w:rsidRPr="00FA2062">
        <w:rPr>
          <w:rFonts w:cs="Arial"/>
          <w:b w:val="0"/>
          <w:szCs w:val="17"/>
          <w:vertAlign w:val="superscript"/>
          <w:lang w:val="en-US"/>
        </w:rPr>
        <w:t>3+</w:t>
      </w:r>
      <w:r w:rsidRPr="00FA2062">
        <w:rPr>
          <w:rFonts w:cs="Arial"/>
          <w:b w:val="0"/>
          <w:szCs w:val="17"/>
          <w:lang w:val="en-US"/>
        </w:rPr>
        <w:t xml:space="preserve"> complex adopts the achiral </w:t>
      </w:r>
      <w:r w:rsidRPr="00FA2062">
        <w:rPr>
          <w:rFonts w:cs="Arial"/>
          <w:b w:val="0"/>
          <w:i/>
          <w:szCs w:val="17"/>
          <w:lang w:val="en-US"/>
        </w:rPr>
        <w:t>D</w:t>
      </w:r>
      <w:r w:rsidRPr="00FA2062">
        <w:rPr>
          <w:rFonts w:cs="Arial"/>
          <w:b w:val="0"/>
          <w:szCs w:val="17"/>
          <w:vertAlign w:val="subscript"/>
          <w:lang w:val="en-US"/>
        </w:rPr>
        <w:t>2d</w:t>
      </w:r>
      <w:r w:rsidRPr="00FA2062">
        <w:rPr>
          <w:rFonts w:cs="Arial"/>
          <w:b w:val="0"/>
          <w:szCs w:val="17"/>
          <w:lang w:val="en-US"/>
        </w:rPr>
        <w:t>-symmetrical [Cr(</w:t>
      </w:r>
      <w:r w:rsidRPr="00FA2062">
        <w:rPr>
          <w:rFonts w:cs="Arial"/>
          <w:b w:val="0"/>
          <w:i/>
          <w:szCs w:val="17"/>
          <w:lang w:val="en-US"/>
        </w:rPr>
        <w:t>mer</w:t>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bscript"/>
          <w:lang w:val="en-US"/>
        </w:rPr>
        <w:t>2</w:t>
      </w:r>
      <w:r w:rsidRPr="00FA2062">
        <w:rPr>
          <w:rFonts w:cs="Arial"/>
          <w:b w:val="0"/>
          <w:szCs w:val="17"/>
          <w:lang w:val="en-US"/>
        </w:rPr>
        <w:t>] arrangement</w:t>
      </w:r>
      <w:r w:rsidRPr="00FA2062">
        <w:rPr>
          <w:rFonts w:cs="Arial"/>
          <w:b w:val="0"/>
          <w:szCs w:val="17"/>
          <w:lang w:val="en-US"/>
        </w:rPr>
        <w:fldChar w:fldCharType="begin"/>
      </w:r>
      <w:r w:rsidR="00620B11" w:rsidRPr="00FA2062">
        <w:rPr>
          <w:rFonts w:cs="Arial"/>
          <w:b w:val="0"/>
          <w:szCs w:val="17"/>
          <w:lang w:val="en-US"/>
        </w:rPr>
        <w:instrText xml:space="preserve"> ADDIN EN.CITE &lt;EndNote&gt;&lt;Cite&gt;&lt;Author&gt;Constable&lt;/Author&gt;&lt;Year&gt;2014&lt;/Year&gt;&lt;RecNum&gt;112&lt;/RecNum&gt;&lt;DisplayText&gt;&lt;style face="superscript"&gt;[24]&lt;/style&gt;&lt;/DisplayText&gt;&lt;record&gt;&lt;rec-number&gt;112&lt;/rec-number&gt;&lt;foreign-keys&gt;&lt;key app="EN" db-id="2av22952brfrppe5pa45r9t9225wfvert0x2" timestamp="0"&gt;112&lt;/key&gt;&lt;/foreign-keys&gt;&lt;ref-type name="Journal Article"&gt;17&lt;/ref-type&gt;&lt;contributors&gt;&lt;authors&gt;&lt;author&gt;Constable, E. C.&lt;/author&gt;&lt;author&gt;Housecroft, C. E.&lt;/author&gt;&lt;author&gt;Neuburger, M.&lt;/author&gt;&lt;author&gt;Schönle, J.&lt;/author&gt;&lt;author&gt;Zampese, J. A.&lt;/author&gt;&lt;/authors&gt;&lt;/contributors&gt;&lt;titles&gt;&lt;title&gt;The surprising lability of bis(2,2&amp;apos;:6&amp;apos;,2&amp;quot;-terpyridine)-chromium(III) complexes&lt;/title&gt;&lt;secondary-title&gt;Dalton Trans.&lt;/secondary-title&gt;&lt;/titles&gt;&lt;pages&gt;7227-7235&lt;/pages&gt;&lt;volume&gt;43&lt;/volume&gt;&lt;keywords&gt;&lt;keyword&gt;chromium, heteroleptic, terpyridine, tridentate, synthesis, kinetic inertness&lt;/keyword&gt;&lt;/keywords&gt;&lt;dates&gt;&lt;year&gt;2014&lt;/year&gt;&lt;/dates&gt;&lt;label&gt;heterocyclic ligands&lt;/label&gt;&lt;urls&gt;&lt;/urls&gt;&lt;electronic-resource-num&gt;https://doi.org/10.1039/C4DT00200H&lt;/electronic-resource-num&gt;&lt;/record&gt;&lt;/Cite&gt;&lt;/EndNote&gt;</w:instrText>
      </w:r>
      <w:r w:rsidRPr="00FA2062">
        <w:rPr>
          <w:rFonts w:cs="Arial"/>
          <w:b w:val="0"/>
          <w:szCs w:val="17"/>
          <w:lang w:val="en-US"/>
        </w:rPr>
        <w:fldChar w:fldCharType="separate"/>
      </w:r>
      <w:r w:rsidR="00620B11" w:rsidRPr="00FA2062">
        <w:rPr>
          <w:rFonts w:cs="Arial"/>
          <w:b w:val="0"/>
          <w:noProof/>
          <w:szCs w:val="17"/>
          <w:vertAlign w:val="superscript"/>
          <w:lang w:val="en-US"/>
        </w:rPr>
        <w:t>[24]</w:t>
      </w:r>
      <w:r w:rsidRPr="00FA2062">
        <w:rPr>
          <w:rFonts w:cs="Arial"/>
          <w:b w:val="0"/>
          <w:szCs w:val="17"/>
          <w:lang w:val="en-US"/>
        </w:rPr>
        <w:fldChar w:fldCharType="end"/>
      </w:r>
      <w:r w:rsidRPr="00FA2062">
        <w:rPr>
          <w:rFonts w:cs="Arial"/>
          <w:b w:val="0"/>
          <w:szCs w:val="17"/>
          <w:lang w:val="en-US"/>
        </w:rPr>
        <w:t xml:space="preserve"> and the exceptionally luminescent [Cr(tpe)]</w:t>
      </w:r>
      <w:r w:rsidRPr="00FA2062">
        <w:rPr>
          <w:rFonts w:cs="Arial"/>
          <w:b w:val="0"/>
          <w:szCs w:val="17"/>
          <w:vertAlign w:val="superscript"/>
          <w:lang w:val="en-US"/>
        </w:rPr>
        <w:t>3+</w:t>
      </w:r>
      <w:r w:rsidRPr="00FA2062">
        <w:rPr>
          <w:rFonts w:cs="Arial"/>
          <w:b w:val="0"/>
          <w:szCs w:val="17"/>
          <w:lang w:val="en-US"/>
        </w:rPr>
        <w:t xml:space="preserve"> complex (tpe is the</w:t>
      </w:r>
      <w:r w:rsidR="00B2197B" w:rsidRPr="00FA2062">
        <w:rPr>
          <w:rFonts w:cs="Arial"/>
          <w:b w:val="0"/>
          <w:szCs w:val="17"/>
          <w:lang w:val="en-US"/>
        </w:rPr>
        <w:t xml:space="preserve"> </w:t>
      </w:r>
    </w:p>
    <w:p w14:paraId="587BE485" w14:textId="77777777" w:rsidR="00B2197B" w:rsidRPr="00FA2062" w:rsidRDefault="005A1A4C" w:rsidP="0074048A">
      <w:pPr>
        <w:pStyle w:val="H2"/>
        <w:spacing w:before="0" w:after="0" w:line="240" w:lineRule="atLeast"/>
        <w:jc w:val="center"/>
        <w:rPr>
          <w:rFonts w:cs="Arial"/>
          <w:bCs/>
          <w:szCs w:val="17"/>
          <w:lang w:val="en-US"/>
        </w:rPr>
      </w:pPr>
      <w:r w:rsidRPr="00FA2062">
        <w:rPr>
          <w:rFonts w:cs="Arial"/>
          <w:bCs/>
          <w:noProof/>
          <w:szCs w:val="17"/>
          <w:lang w:val="en-US" w:eastAsia="en-US"/>
        </w:rPr>
        <w:lastRenderedPageBreak/>
        <w:drawing>
          <wp:inline distT="0" distB="0" distL="0" distR="0" wp14:anchorId="1E53D9D0" wp14:editId="11D7C1AE">
            <wp:extent cx="6305265" cy="2849601"/>
            <wp:effectExtent l="0" t="0" r="635" b="825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05265" cy="2849601"/>
                    </a:xfrm>
                    <a:prstGeom prst="rect">
                      <a:avLst/>
                    </a:prstGeom>
                    <a:noFill/>
                  </pic:spPr>
                </pic:pic>
              </a:graphicData>
            </a:graphic>
          </wp:inline>
        </w:drawing>
      </w:r>
    </w:p>
    <w:p w14:paraId="23FA9723" w14:textId="77777777" w:rsidR="00B2197B" w:rsidRPr="00FA2062" w:rsidRDefault="00B2197B" w:rsidP="0074048A">
      <w:pPr>
        <w:spacing w:after="120" w:line="276" w:lineRule="auto"/>
        <w:jc w:val="both"/>
        <w:rPr>
          <w:rFonts w:cs="Arial"/>
          <w:bCs/>
          <w:szCs w:val="17"/>
          <w:lang w:val="en-US"/>
        </w:rPr>
      </w:pPr>
      <w:r w:rsidRPr="00FA2062">
        <w:rPr>
          <w:rFonts w:ascii="Arial" w:eastAsia="Times New Roman" w:hAnsi="Arial" w:cs="Arial"/>
          <w:b/>
          <w:bCs/>
          <w:sz w:val="14"/>
          <w:szCs w:val="14"/>
          <w:lang w:val="en-GB"/>
        </w:rPr>
        <w:t>Figure 1</w:t>
      </w:r>
      <w:r w:rsidRPr="00FA2062">
        <w:rPr>
          <w:rFonts w:ascii="Arial" w:eastAsia="Times New Roman" w:hAnsi="Arial" w:cs="Arial"/>
          <w:sz w:val="14"/>
          <w:szCs w:val="14"/>
          <w:lang w:val="en-GB"/>
        </w:rPr>
        <w:t>. Schematic representation of</w:t>
      </w:r>
      <w:r w:rsidR="00D4047F" w:rsidRPr="00FA2062">
        <w:rPr>
          <w:rFonts w:ascii="Arial" w:eastAsia="Times New Roman" w:hAnsi="Arial" w:cs="Arial"/>
          <w:sz w:val="14"/>
          <w:szCs w:val="14"/>
          <w:lang w:val="en-GB"/>
        </w:rPr>
        <w:t xml:space="preserve"> selected</w:t>
      </w:r>
      <w:r w:rsidRPr="00FA2062">
        <w:rPr>
          <w:rFonts w:ascii="Arial" w:eastAsia="Times New Roman" w:hAnsi="Arial" w:cs="Arial"/>
          <w:sz w:val="14"/>
          <w:szCs w:val="14"/>
          <w:lang w:val="en-GB"/>
        </w:rPr>
        <w:t xml:space="preserve"> homoleptic and heteroleptic </w:t>
      </w:r>
      <w:r w:rsidR="00D4047F" w:rsidRPr="00FA2062">
        <w:rPr>
          <w:rFonts w:ascii="Arial" w:eastAsia="Times New Roman" w:hAnsi="Arial" w:cs="Arial"/>
          <w:sz w:val="14"/>
          <w:szCs w:val="14"/>
          <w:lang w:val="en-GB"/>
        </w:rPr>
        <w:t xml:space="preserve">six-coordinate Cr(III) complexes with a) </w:t>
      </w:r>
      <w:r w:rsidRPr="00FA2062">
        <w:rPr>
          <w:rFonts w:ascii="Arial" w:eastAsia="Times New Roman" w:hAnsi="Arial" w:cs="Arial"/>
          <w:sz w:val="14"/>
          <w:szCs w:val="14"/>
          <w:lang w:val="en-GB"/>
        </w:rPr>
        <w:t xml:space="preserve">didentate and </w:t>
      </w:r>
      <w:r w:rsidR="00D4047F" w:rsidRPr="00FA2062">
        <w:rPr>
          <w:rFonts w:ascii="Arial" w:eastAsia="Times New Roman" w:hAnsi="Arial" w:cs="Arial"/>
          <w:sz w:val="14"/>
          <w:szCs w:val="14"/>
          <w:lang w:val="en-GB"/>
        </w:rPr>
        <w:t xml:space="preserve">b) </w:t>
      </w:r>
      <w:r w:rsidRPr="00FA2062">
        <w:rPr>
          <w:rFonts w:ascii="Arial" w:eastAsia="Times New Roman" w:hAnsi="Arial" w:cs="Arial"/>
          <w:sz w:val="14"/>
          <w:szCs w:val="14"/>
          <w:lang w:val="en-GB"/>
        </w:rPr>
        <w:t>tridentate</w:t>
      </w:r>
      <w:r w:rsidR="00D4047F" w:rsidRPr="00FA2062">
        <w:rPr>
          <w:rFonts w:ascii="Arial" w:eastAsia="Times New Roman" w:hAnsi="Arial" w:cs="Arial"/>
          <w:sz w:val="14"/>
          <w:szCs w:val="14"/>
          <w:lang w:val="en-GB"/>
        </w:rPr>
        <w:t xml:space="preserve"> chelate ligands</w:t>
      </w:r>
      <w:r w:rsidRPr="00FA2062">
        <w:rPr>
          <w:rFonts w:ascii="Arial" w:eastAsia="Times New Roman" w:hAnsi="Arial" w:cs="Arial"/>
          <w:sz w:val="17"/>
          <w:szCs w:val="17"/>
          <w:lang w:val="en-GB"/>
        </w:rPr>
        <w:t xml:space="preserve">. </w:t>
      </w:r>
    </w:p>
    <w:p w14:paraId="5F84E4DE" w14:textId="77777777" w:rsidR="00B2197B" w:rsidRPr="00FA2062" w:rsidRDefault="00B2197B" w:rsidP="00EF1017">
      <w:pPr>
        <w:pStyle w:val="H2"/>
        <w:jc w:val="both"/>
        <w:rPr>
          <w:rFonts w:cs="Arial"/>
          <w:bCs/>
          <w:szCs w:val="17"/>
          <w:lang w:val="en-US"/>
        </w:rPr>
        <w:sectPr w:rsidR="00B2197B" w:rsidRPr="00FA2062" w:rsidSect="00B2197B">
          <w:type w:val="continuous"/>
          <w:pgSz w:w="11906" w:h="16838" w:code="9"/>
          <w:pgMar w:top="1134" w:right="936" w:bottom="1134" w:left="936" w:header="1021" w:footer="0" w:gutter="0"/>
          <w:cols w:space="284"/>
          <w:docGrid w:linePitch="360"/>
        </w:sectPr>
      </w:pPr>
    </w:p>
    <w:p w14:paraId="084CF99C" w14:textId="77777777" w:rsidR="00B2197B" w:rsidRPr="00FA2062" w:rsidRDefault="00B2197B" w:rsidP="00B2197B">
      <w:pPr>
        <w:pStyle w:val="H2"/>
        <w:jc w:val="both"/>
        <w:rPr>
          <w:rFonts w:cs="Arial"/>
          <w:b w:val="0"/>
          <w:szCs w:val="17"/>
          <w:lang w:val="en-US"/>
        </w:rPr>
      </w:pPr>
      <w:r w:rsidRPr="00FA2062">
        <w:rPr>
          <w:rFonts w:cs="Arial"/>
          <w:b w:val="0"/>
          <w:szCs w:val="17"/>
          <w:lang w:val="en-US"/>
        </w:rPr>
        <w:t>tripodal ligand 1,1,1-tris(pyrid-2-yl)ethane) belongs to the S</w:t>
      </w:r>
      <w:r w:rsidRPr="00FA2062">
        <w:rPr>
          <w:rFonts w:cs="Arial"/>
          <w:b w:val="0"/>
          <w:szCs w:val="17"/>
          <w:vertAlign w:val="subscript"/>
          <w:lang w:val="en-US"/>
        </w:rPr>
        <w:t>6</w:t>
      </w:r>
      <w:r w:rsidRPr="00FA2062">
        <w:rPr>
          <w:rFonts w:cs="Arial"/>
          <w:b w:val="0"/>
          <w:szCs w:val="17"/>
          <w:lang w:val="en-US"/>
        </w:rPr>
        <w:t>-symmetrical point group ([</w:t>
      </w:r>
      <w:r w:rsidR="00C33FCB" w:rsidRPr="00FA2062">
        <w:rPr>
          <w:rFonts w:cs="Arial"/>
          <w:b w:val="0"/>
          <w:szCs w:val="17"/>
          <w:lang w:val="en-US"/>
        </w:rPr>
        <w:t>Cr</w:t>
      </w:r>
      <w:r w:rsidRPr="00FA2062">
        <w:rPr>
          <w:rFonts w:cs="Arial"/>
          <w:b w:val="0"/>
          <w:szCs w:val="17"/>
          <w:lang w:val="en-US"/>
        </w:rPr>
        <w:t>(</w:t>
      </w:r>
      <w:r w:rsidRPr="00FA2062">
        <w:rPr>
          <w:rFonts w:cs="Arial"/>
          <w:b w:val="0"/>
          <w:i/>
          <w:szCs w:val="17"/>
          <w:lang w:val="en-US"/>
        </w:rPr>
        <w:t>fac</w:t>
      </w:r>
      <w:r w:rsidRPr="00FA2062">
        <w:rPr>
          <w:rFonts w:cs="Arial"/>
          <w:b w:val="0"/>
          <w:szCs w:val="17"/>
          <w:lang w:val="en-US"/>
        </w:rPr>
        <w:t>-A</w:t>
      </w:r>
      <w:r w:rsidRPr="00FA2062">
        <w:rPr>
          <w:rFonts w:cs="Arial"/>
          <w:b w:val="0"/>
          <w:szCs w:val="17"/>
          <w:vertAlign w:val="subscript"/>
          <w:lang w:val="en-US"/>
        </w:rPr>
        <w:t>3</w:t>
      </w:r>
      <w:r w:rsidRPr="00FA2062">
        <w:rPr>
          <w:rFonts w:cs="Arial"/>
          <w:b w:val="0"/>
          <w:szCs w:val="17"/>
          <w:lang w:val="en-US"/>
        </w:rPr>
        <w:t>)</w:t>
      </w:r>
      <w:r w:rsidRPr="00FA2062">
        <w:rPr>
          <w:rFonts w:cs="Arial"/>
          <w:b w:val="0"/>
          <w:szCs w:val="17"/>
          <w:vertAlign w:val="subscript"/>
          <w:lang w:val="en-US"/>
        </w:rPr>
        <w:t>2</w:t>
      </w:r>
      <w:r w:rsidRPr="00FA2062">
        <w:rPr>
          <w:rFonts w:cs="Arial"/>
          <w:b w:val="0"/>
          <w:szCs w:val="17"/>
          <w:lang w:val="en-US"/>
        </w:rPr>
        <w:t>] in Figure 1</w:t>
      </w:r>
      <w:r w:rsidR="00C33FCB" w:rsidRPr="00FA2062">
        <w:rPr>
          <w:rFonts w:cs="Arial"/>
          <w:b w:val="0"/>
          <w:szCs w:val="17"/>
          <w:lang w:val="en-US"/>
        </w:rPr>
        <w:t>b top</w:t>
      </w:r>
      <w:r w:rsidRPr="00FA2062">
        <w:rPr>
          <w:rFonts w:cs="Arial"/>
          <w:b w:val="0"/>
          <w:szCs w:val="17"/>
          <w:lang w:val="en-US"/>
        </w:rPr>
        <w:t>).</w:t>
      </w:r>
      <w:r w:rsidRPr="00FA2062">
        <w:rPr>
          <w:rFonts w:cs="Arial"/>
          <w:b w:val="0"/>
          <w:szCs w:val="17"/>
          <w:lang w:val="en-US"/>
        </w:rPr>
        <w:fldChar w:fldCharType="begin"/>
      </w:r>
      <w:r w:rsidR="00620B11" w:rsidRPr="00FA2062">
        <w:rPr>
          <w:rFonts w:cs="Arial"/>
          <w:b w:val="0"/>
          <w:szCs w:val="17"/>
          <w:lang w:val="en-US"/>
        </w:rPr>
        <w:instrText xml:space="preserve"> ADDIN EN.CITE &lt;EndNote&gt;&lt;Cite&gt;&lt;Author&gt;Treiling&lt;/Author&gt;&lt;Year&gt;2019&lt;/Year&gt;&lt;RecNum&gt;128&lt;/RecNum&gt;&lt;DisplayText&gt;&lt;style face="superscript"&gt;[25]&lt;/style&gt;&lt;/DisplayText&gt;&lt;record&gt;&lt;rec-number&gt;128&lt;/rec-number&gt;&lt;foreign-keys&gt;&lt;key app="EN" db-id="2av22952brfrppe5pa45r9t9225wfvert0x2" timestamp="0"&gt;128&lt;/key&gt;&lt;/foreign-keys&gt;&lt;ref-type name="Journal Article"&gt;17&lt;/ref-type&gt;&lt;contributors&gt;&lt;authors&gt;&lt;author&gt;Treiling, S.&lt;/author&gt;&lt;author&gt;Wang, C. F.&lt;/author&gt;&lt;author&gt;Förster, C.&lt;/author&gt;&lt;author&gt;Reichenauer, F.&lt;/author&gt;&lt;author&gt;Kalmbach, J.&lt;/author&gt;&lt;author&gt;Boden, P.&lt;/author&gt;&lt;author&gt;Harris, J. P.&lt;/author&gt;&lt;author&gt;Carrella, L.&lt;/author&gt;&lt;author&gt;Rentschler, E.&lt;/author&gt;&lt;author&gt;Resch-Genger, U.&lt;/author&gt;&lt;author&gt;Reber, C.&lt;/author&gt;&lt;author&gt;Seitz, M.&lt;/author&gt;&lt;author&gt;Gerhards, M.&lt;/author&gt;&lt;author&gt;Heinze, K.&lt;/author&gt;&lt;/authors&gt;&lt;/contributors&gt;&lt;titles&gt;&lt;title&gt;Luminescence and Light-driven Energy and Electron Transfer from an Exceptionally Long-Lived Excited State of a Non-innocent Chromium(III) Complex&lt;/title&gt;&lt;secondary-title&gt;Angew. Chem. Int. Ed.&lt;/secondary-title&gt;&lt;/titles&gt;&lt;pages&gt;18075-18085&lt;/pages&gt;&lt;volume&gt;58&lt;/volume&gt;&lt;number&gt;50&lt;/number&gt;&lt;keywords&gt;&lt;keyword&gt;ddpd, chromium, hexapyridine-chromium, lifetime 2.8 ms in water, quantum yield 8.2 %, octahedral, inversion center, radiative lifetime&lt;/keyword&gt;&lt;/keywords&gt;&lt;dates&gt;&lt;year&gt;2019&lt;/year&gt;&lt;/dates&gt;&lt;label&gt;d-block chemistry&lt;/label&gt;&lt;urls&gt;&lt;/urls&gt;&lt;electronic-resource-num&gt; https://doi.org/10.1002/anie.201909325&lt;/electronic-resource-num&gt;&lt;/record&gt;&lt;/Cite&gt;&lt;/EndNote&gt;</w:instrText>
      </w:r>
      <w:r w:rsidRPr="00FA2062">
        <w:rPr>
          <w:rFonts w:cs="Arial"/>
          <w:b w:val="0"/>
          <w:szCs w:val="17"/>
          <w:lang w:val="en-US"/>
        </w:rPr>
        <w:fldChar w:fldCharType="separate"/>
      </w:r>
      <w:r w:rsidR="00620B11" w:rsidRPr="00FA2062">
        <w:rPr>
          <w:rFonts w:cs="Arial"/>
          <w:b w:val="0"/>
          <w:noProof/>
          <w:szCs w:val="17"/>
          <w:vertAlign w:val="superscript"/>
          <w:lang w:val="en-US"/>
        </w:rPr>
        <w:t>[25]</w:t>
      </w:r>
      <w:r w:rsidRPr="00FA2062">
        <w:rPr>
          <w:rFonts w:cs="Arial"/>
          <w:b w:val="0"/>
          <w:szCs w:val="17"/>
          <w:lang w:val="en-US"/>
        </w:rPr>
        <w:fldChar w:fldCharType="end"/>
      </w:r>
      <w:r w:rsidRPr="00FA2062">
        <w:rPr>
          <w:rFonts w:cs="Arial"/>
          <w:b w:val="0"/>
          <w:szCs w:val="17"/>
          <w:lang w:val="en-US"/>
        </w:rPr>
        <w:t xml:space="preserve"> The situation does not significantly change for the heteroleptic </w:t>
      </w:r>
      <w:r w:rsidRPr="00FA2062">
        <w:rPr>
          <w:rFonts w:cs="Arial"/>
          <w:b w:val="0"/>
          <w:i/>
          <w:szCs w:val="17"/>
          <w:lang w:val="en-US"/>
        </w:rPr>
        <w:t>C</w:t>
      </w:r>
      <w:r w:rsidRPr="00FA2062">
        <w:rPr>
          <w:rFonts w:cs="Arial"/>
          <w:b w:val="0"/>
          <w:szCs w:val="17"/>
          <w:vertAlign w:val="subscript"/>
          <w:lang w:val="en-US"/>
        </w:rPr>
        <w:t>2v</w:t>
      </w:r>
      <w:r w:rsidRPr="00FA2062">
        <w:rPr>
          <w:rFonts w:cs="Arial"/>
          <w:b w:val="0"/>
          <w:szCs w:val="17"/>
          <w:lang w:val="en-US"/>
        </w:rPr>
        <w:t>-symmetrical [</w:t>
      </w:r>
      <w:r w:rsidR="00C33FCB" w:rsidRPr="00FA2062">
        <w:rPr>
          <w:rFonts w:cs="Arial"/>
          <w:b w:val="0"/>
          <w:szCs w:val="17"/>
          <w:lang w:val="en-US"/>
        </w:rPr>
        <w:t>Cr</w:t>
      </w:r>
      <w:r w:rsidRPr="00FA2062">
        <w:rPr>
          <w:rFonts w:cs="Arial"/>
          <w:b w:val="0"/>
          <w:szCs w:val="17"/>
          <w:lang w:val="en-US"/>
        </w:rPr>
        <w:t>(</w:t>
      </w:r>
      <w:r w:rsidRPr="00FA2062">
        <w:rPr>
          <w:rFonts w:cs="Arial"/>
          <w:b w:val="0"/>
          <w:i/>
          <w:szCs w:val="17"/>
          <w:lang w:val="en-US"/>
        </w:rPr>
        <w:t>mer</w:t>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00C33FCB" w:rsidRPr="00FA2062">
        <w:rPr>
          <w:rFonts w:cs="Arial"/>
          <w:b w:val="0"/>
          <w:szCs w:val="17"/>
          <w:lang w:val="en-US"/>
        </w:rPr>
        <w:t>’</w:t>
      </w:r>
      <w:r w:rsidRPr="00FA2062">
        <w:rPr>
          <w:rFonts w:cs="Arial"/>
          <w:b w:val="0"/>
          <w:szCs w:val="17"/>
          <w:vertAlign w:val="superscript"/>
          <w:lang w:val="en-US"/>
        </w:rPr>
        <w:sym w:font="Symbol" w:char="F0C7"/>
      </w:r>
      <w:r w:rsidR="00C33FCB" w:rsidRPr="00FA2062">
        <w:rPr>
          <w:rFonts w:cs="Arial"/>
          <w:b w:val="0"/>
          <w:szCs w:val="17"/>
          <w:lang w:val="en-US"/>
        </w:rPr>
        <w:t>A</w:t>
      </w:r>
      <w:r w:rsidRPr="00FA2062">
        <w:rPr>
          <w:rFonts w:cs="Arial"/>
          <w:b w:val="0"/>
          <w:szCs w:val="17"/>
          <w:lang w:val="en-US"/>
        </w:rPr>
        <w:t>)(</w:t>
      </w:r>
      <w:r w:rsidRPr="00FA2062">
        <w:rPr>
          <w:rFonts w:cs="Arial"/>
          <w:b w:val="0"/>
          <w:i/>
          <w:szCs w:val="17"/>
          <w:lang w:val="en-US"/>
        </w:rPr>
        <w:t>mer</w:t>
      </w:r>
      <w:r w:rsidRPr="00FA2062">
        <w:rPr>
          <w:rFonts w:cs="Arial"/>
          <w:b w:val="0"/>
          <w:szCs w:val="17"/>
          <w:lang w:val="en-US"/>
        </w:rPr>
        <w:t>-B</w:t>
      </w:r>
      <w:r w:rsidRPr="00FA2062">
        <w:rPr>
          <w:rFonts w:cs="Arial"/>
          <w:b w:val="0"/>
          <w:szCs w:val="17"/>
          <w:vertAlign w:val="superscript"/>
          <w:lang w:val="en-US"/>
        </w:rPr>
        <w:sym w:font="Symbol" w:char="F0C7"/>
      </w:r>
      <w:r w:rsidRPr="00FA2062">
        <w:rPr>
          <w:rFonts w:cs="Arial"/>
          <w:b w:val="0"/>
          <w:szCs w:val="17"/>
          <w:lang w:val="en-US"/>
        </w:rPr>
        <w:t>B</w:t>
      </w:r>
      <w:r w:rsidR="00C33FCB" w:rsidRPr="00FA2062">
        <w:rPr>
          <w:rFonts w:cs="Arial"/>
          <w:b w:val="0"/>
          <w:szCs w:val="17"/>
          <w:lang w:val="en-US"/>
        </w:rPr>
        <w:t>’</w:t>
      </w:r>
      <w:r w:rsidRPr="00FA2062">
        <w:rPr>
          <w:rFonts w:cs="Arial"/>
          <w:b w:val="0"/>
          <w:szCs w:val="17"/>
          <w:vertAlign w:val="superscript"/>
          <w:lang w:val="en-US"/>
        </w:rPr>
        <w:sym w:font="Symbol" w:char="F0C7"/>
      </w:r>
      <w:r w:rsidR="00C33FCB" w:rsidRPr="00FA2062">
        <w:rPr>
          <w:rFonts w:cs="Arial"/>
          <w:b w:val="0"/>
          <w:szCs w:val="17"/>
          <w:lang w:val="en-US"/>
        </w:rPr>
        <w:t>B</w:t>
      </w:r>
      <w:r w:rsidRPr="00FA2062">
        <w:rPr>
          <w:rFonts w:cs="Arial"/>
          <w:b w:val="0"/>
          <w:szCs w:val="17"/>
          <w:lang w:val="en-US"/>
        </w:rPr>
        <w:t xml:space="preserve">)] and </w:t>
      </w:r>
      <w:r w:rsidRPr="00FA2062">
        <w:rPr>
          <w:rFonts w:cs="Arial"/>
          <w:b w:val="0"/>
          <w:i/>
          <w:szCs w:val="17"/>
          <w:lang w:val="en-US"/>
        </w:rPr>
        <w:t>C</w:t>
      </w:r>
      <w:r w:rsidRPr="00FA2062">
        <w:rPr>
          <w:rFonts w:cs="Arial"/>
          <w:b w:val="0"/>
          <w:szCs w:val="17"/>
          <w:vertAlign w:val="subscript"/>
          <w:lang w:val="en-US"/>
        </w:rPr>
        <w:t>3v</w:t>
      </w:r>
      <w:r w:rsidRPr="00FA2062">
        <w:rPr>
          <w:rFonts w:cs="Arial"/>
          <w:b w:val="0"/>
          <w:szCs w:val="17"/>
          <w:lang w:val="en-US"/>
        </w:rPr>
        <w:t>-symmetrical [</w:t>
      </w:r>
      <w:r w:rsidR="00EF50CF" w:rsidRPr="00FA2062">
        <w:rPr>
          <w:rFonts w:cs="Arial"/>
          <w:b w:val="0"/>
          <w:szCs w:val="17"/>
          <w:lang w:val="en-US"/>
        </w:rPr>
        <w:t>Cr</w:t>
      </w:r>
      <w:r w:rsidRPr="00FA2062">
        <w:rPr>
          <w:rFonts w:cs="Arial"/>
          <w:b w:val="0"/>
          <w:szCs w:val="17"/>
          <w:lang w:val="en-US"/>
        </w:rPr>
        <w:t>(</w:t>
      </w:r>
      <w:r w:rsidRPr="00FA2062">
        <w:rPr>
          <w:rFonts w:cs="Arial"/>
          <w:b w:val="0"/>
          <w:i/>
          <w:szCs w:val="17"/>
          <w:lang w:val="en-US"/>
        </w:rPr>
        <w:t>fac</w:t>
      </w:r>
      <w:r w:rsidRPr="00FA2062">
        <w:rPr>
          <w:rFonts w:cs="Arial"/>
          <w:b w:val="0"/>
          <w:szCs w:val="17"/>
          <w:lang w:val="en-US"/>
        </w:rPr>
        <w:t>-A</w:t>
      </w:r>
      <w:r w:rsidRPr="00FA2062">
        <w:rPr>
          <w:rFonts w:cs="Arial"/>
          <w:b w:val="0"/>
          <w:szCs w:val="17"/>
          <w:vertAlign w:val="subscript"/>
          <w:lang w:val="en-US"/>
        </w:rPr>
        <w:t>3</w:t>
      </w:r>
      <w:r w:rsidRPr="00FA2062">
        <w:rPr>
          <w:rFonts w:cs="Arial"/>
          <w:b w:val="0"/>
          <w:szCs w:val="17"/>
          <w:lang w:val="en-US"/>
        </w:rPr>
        <w:t>)(</w:t>
      </w:r>
      <w:r w:rsidRPr="00FA2062">
        <w:rPr>
          <w:rFonts w:cs="Arial"/>
          <w:b w:val="0"/>
          <w:i/>
          <w:szCs w:val="17"/>
          <w:lang w:val="en-US"/>
        </w:rPr>
        <w:t>fac</w:t>
      </w:r>
      <w:r w:rsidRPr="00FA2062">
        <w:rPr>
          <w:rFonts w:cs="Arial"/>
          <w:b w:val="0"/>
          <w:szCs w:val="17"/>
          <w:lang w:val="en-US"/>
        </w:rPr>
        <w:t>-B</w:t>
      </w:r>
      <w:r w:rsidRPr="00FA2062">
        <w:rPr>
          <w:rFonts w:cs="Arial"/>
          <w:b w:val="0"/>
          <w:szCs w:val="17"/>
          <w:vertAlign w:val="subscript"/>
          <w:lang w:val="en-US"/>
        </w:rPr>
        <w:t>3</w:t>
      </w:r>
      <w:r w:rsidRPr="00FA2062">
        <w:rPr>
          <w:rFonts w:cs="Arial"/>
          <w:b w:val="0"/>
          <w:szCs w:val="17"/>
          <w:lang w:val="en-US"/>
        </w:rPr>
        <w:t>)] analogues</w:t>
      </w:r>
      <w:r w:rsidR="00C33FCB" w:rsidRPr="00FA2062">
        <w:rPr>
          <w:rFonts w:cs="Arial"/>
          <w:b w:val="0"/>
          <w:szCs w:val="17"/>
          <w:lang w:val="en-US"/>
        </w:rPr>
        <w:t xml:space="preserve"> (Figure 1b bottom)</w:t>
      </w:r>
      <w:r w:rsidRPr="00FA2062">
        <w:rPr>
          <w:rFonts w:cs="Arial"/>
          <w:b w:val="0"/>
          <w:szCs w:val="17"/>
          <w:lang w:val="en-US"/>
        </w:rPr>
        <w:t>. Chirality indeed emerges when unsymmetrical planar ligands a</w:t>
      </w:r>
      <w:r w:rsidR="001A4E31" w:rsidRPr="00FA2062">
        <w:rPr>
          <w:rFonts w:cs="Arial"/>
          <w:b w:val="0"/>
          <w:szCs w:val="17"/>
          <w:lang w:val="en-US"/>
        </w:rPr>
        <w:t>re wrapped around the metal ion</w:t>
      </w:r>
      <w:r w:rsidRPr="00FA2062">
        <w:rPr>
          <w:rFonts w:cs="Arial"/>
          <w:b w:val="0"/>
          <w:szCs w:val="17"/>
          <w:lang w:val="en-US"/>
        </w:rPr>
        <w:t xml:space="preserve"> leading</w:t>
      </w:r>
      <w:r w:rsidR="001A4E31" w:rsidRPr="00FA2062">
        <w:rPr>
          <w:rFonts w:cs="Arial"/>
          <w:b w:val="0"/>
          <w:szCs w:val="17"/>
          <w:lang w:val="en-US"/>
        </w:rPr>
        <w:t>,</w:t>
      </w:r>
      <w:r w:rsidRPr="00FA2062">
        <w:rPr>
          <w:rFonts w:cs="Arial"/>
          <w:b w:val="0"/>
          <w:szCs w:val="17"/>
          <w:lang w:val="en-US"/>
        </w:rPr>
        <w:t xml:space="preserve"> for instance</w:t>
      </w:r>
      <w:r w:rsidR="001A4E31" w:rsidRPr="00FA2062">
        <w:rPr>
          <w:rFonts w:cs="Arial"/>
          <w:b w:val="0"/>
          <w:szCs w:val="17"/>
          <w:lang w:val="en-US"/>
        </w:rPr>
        <w:t>,</w:t>
      </w:r>
      <w:r w:rsidRPr="00FA2062">
        <w:rPr>
          <w:rFonts w:cs="Arial"/>
          <w:b w:val="0"/>
          <w:szCs w:val="17"/>
          <w:lang w:val="en-US"/>
        </w:rPr>
        <w:t xml:space="preserve"> to chiral </w:t>
      </w:r>
      <w:r w:rsidRPr="00FA2062">
        <w:rPr>
          <w:rFonts w:cs="Arial"/>
          <w:b w:val="0"/>
          <w:i/>
          <w:szCs w:val="17"/>
          <w:lang w:val="en-US"/>
        </w:rPr>
        <w:t>C</w:t>
      </w:r>
      <w:r w:rsidRPr="00FA2062">
        <w:rPr>
          <w:rFonts w:cs="Arial"/>
          <w:b w:val="0"/>
          <w:szCs w:val="17"/>
          <w:vertAlign w:val="subscript"/>
          <w:lang w:val="en-US"/>
        </w:rPr>
        <w:t>2</w:t>
      </w:r>
      <w:r w:rsidRPr="00FA2062">
        <w:rPr>
          <w:rFonts w:cs="Arial"/>
          <w:b w:val="0"/>
          <w:szCs w:val="17"/>
          <w:lang w:val="en-US"/>
        </w:rPr>
        <w:t>-symmetrical [</w:t>
      </w:r>
      <w:r w:rsidR="00C33FCB" w:rsidRPr="00FA2062">
        <w:rPr>
          <w:rFonts w:cs="Arial"/>
          <w:b w:val="0"/>
          <w:szCs w:val="17"/>
          <w:lang w:val="en-US"/>
        </w:rPr>
        <w:t>Cr</w:t>
      </w:r>
      <w:r w:rsidRPr="00FA2062">
        <w:rPr>
          <w:rFonts w:cs="Arial"/>
          <w:b w:val="0"/>
          <w:szCs w:val="17"/>
          <w:lang w:val="en-US"/>
        </w:rPr>
        <w:t>(</w:t>
      </w:r>
      <w:r w:rsidRPr="00FA2062">
        <w:rPr>
          <w:rFonts w:cs="Arial"/>
          <w:b w:val="0"/>
          <w:i/>
          <w:szCs w:val="17"/>
          <w:lang w:val="en-US"/>
        </w:rPr>
        <w:t>mer</w:t>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perscript"/>
          <w:lang w:val="en-US"/>
        </w:rPr>
        <w:sym w:font="Symbol" w:char="F0C7"/>
      </w:r>
      <w:r w:rsidRPr="00FA2062">
        <w:rPr>
          <w:rFonts w:cs="Arial"/>
          <w:b w:val="0"/>
          <w:szCs w:val="17"/>
          <w:lang w:val="en-US"/>
        </w:rPr>
        <w:t>A’’)</w:t>
      </w:r>
      <w:r w:rsidRPr="00FA2062">
        <w:rPr>
          <w:rFonts w:cs="Arial"/>
          <w:b w:val="0"/>
          <w:szCs w:val="17"/>
          <w:vertAlign w:val="subscript"/>
          <w:lang w:val="en-US"/>
        </w:rPr>
        <w:t>2</w:t>
      </w:r>
      <w:r w:rsidRPr="00FA2062">
        <w:rPr>
          <w:rFonts w:cs="Arial"/>
          <w:b w:val="0"/>
          <w:szCs w:val="17"/>
          <w:lang w:val="en-US"/>
        </w:rPr>
        <w:t>] and [</w:t>
      </w:r>
      <w:r w:rsidR="00C33FCB" w:rsidRPr="00FA2062">
        <w:rPr>
          <w:rFonts w:cs="Arial"/>
          <w:b w:val="0"/>
          <w:szCs w:val="17"/>
          <w:lang w:val="en-US"/>
        </w:rPr>
        <w:t>Cr</w:t>
      </w:r>
      <w:r w:rsidRPr="00FA2062">
        <w:rPr>
          <w:rFonts w:cs="Arial"/>
          <w:b w:val="0"/>
          <w:szCs w:val="17"/>
          <w:lang w:val="en-US"/>
        </w:rPr>
        <w:t>(</w:t>
      </w:r>
      <w:r w:rsidRPr="00FA2062">
        <w:rPr>
          <w:rFonts w:cs="Arial"/>
          <w:b w:val="0"/>
          <w:i/>
          <w:szCs w:val="17"/>
          <w:lang w:val="en-US"/>
        </w:rPr>
        <w:t>fac</w:t>
      </w:r>
      <w:r w:rsidRPr="00FA2062">
        <w:rPr>
          <w:rFonts w:cs="Arial"/>
          <w:b w:val="0"/>
          <w:szCs w:val="17"/>
          <w:lang w:val="en-US"/>
        </w:rPr>
        <w:t>-A</w:t>
      </w:r>
      <w:r w:rsidRPr="00FA2062">
        <w:rPr>
          <w:rFonts w:cs="Arial"/>
          <w:b w:val="0"/>
          <w:szCs w:val="17"/>
          <w:vertAlign w:val="subscript"/>
          <w:lang w:val="en-US"/>
        </w:rPr>
        <w:t>2</w:t>
      </w:r>
      <w:r w:rsidRPr="00FA2062">
        <w:rPr>
          <w:rFonts w:cs="Arial"/>
          <w:b w:val="0"/>
          <w:szCs w:val="17"/>
          <w:lang w:val="en-US"/>
        </w:rPr>
        <w:t>A</w:t>
      </w:r>
      <w:r w:rsidR="00C33FCB" w:rsidRPr="00FA2062">
        <w:rPr>
          <w:rFonts w:cs="Arial"/>
          <w:b w:val="0"/>
          <w:szCs w:val="17"/>
          <w:lang w:val="en-US"/>
        </w:rPr>
        <w:t>’</w:t>
      </w:r>
      <w:r w:rsidRPr="00FA2062">
        <w:rPr>
          <w:rFonts w:cs="Arial"/>
          <w:b w:val="0"/>
          <w:szCs w:val="17"/>
          <w:lang w:val="en-US"/>
        </w:rPr>
        <w:t>)</w:t>
      </w:r>
      <w:r w:rsidRPr="00FA2062">
        <w:rPr>
          <w:rFonts w:cs="Arial"/>
          <w:b w:val="0"/>
          <w:szCs w:val="17"/>
          <w:vertAlign w:val="subscript"/>
          <w:lang w:val="en-US"/>
        </w:rPr>
        <w:t>2</w:t>
      </w:r>
      <w:r w:rsidRPr="00FA2062">
        <w:rPr>
          <w:rFonts w:cs="Arial"/>
          <w:b w:val="0"/>
          <w:szCs w:val="17"/>
          <w:lang w:val="en-US"/>
        </w:rPr>
        <w:t>]</w:t>
      </w:r>
      <w:r w:rsidR="00C33FCB" w:rsidRPr="00FA2062">
        <w:rPr>
          <w:rFonts w:cs="Arial"/>
          <w:b w:val="0"/>
          <w:szCs w:val="17"/>
          <w:lang w:val="en-US"/>
        </w:rPr>
        <w:t xml:space="preserve"> complexes</w:t>
      </w:r>
      <w:r w:rsidRPr="00FA2062">
        <w:rPr>
          <w:rFonts w:cs="Arial"/>
          <w:b w:val="0"/>
          <w:szCs w:val="17"/>
          <w:lang w:val="en-US"/>
        </w:rPr>
        <w:t xml:space="preserve"> (Figure 1</w:t>
      </w:r>
      <w:r w:rsidR="00C33FCB" w:rsidRPr="00FA2062">
        <w:rPr>
          <w:rFonts w:cs="Arial"/>
          <w:b w:val="0"/>
          <w:szCs w:val="17"/>
          <w:lang w:val="en-US"/>
        </w:rPr>
        <w:t>b top</w:t>
      </w:r>
      <w:r w:rsidRPr="00FA2062">
        <w:rPr>
          <w:rFonts w:cs="Arial"/>
          <w:b w:val="0"/>
          <w:szCs w:val="17"/>
          <w:lang w:val="en-US"/>
        </w:rPr>
        <w:t>). To the b</w:t>
      </w:r>
      <w:r w:rsidR="00C33FCB" w:rsidRPr="00FA2062">
        <w:rPr>
          <w:rFonts w:cs="Arial"/>
          <w:b w:val="0"/>
          <w:szCs w:val="17"/>
          <w:lang w:val="en-US"/>
        </w:rPr>
        <w:t>est of our knowledge no example</w:t>
      </w:r>
      <w:r w:rsidR="00240E28" w:rsidRPr="00FA2062">
        <w:rPr>
          <w:rFonts w:cs="Arial"/>
          <w:b w:val="0"/>
          <w:szCs w:val="17"/>
          <w:lang w:val="en-US"/>
        </w:rPr>
        <w:t>s</w:t>
      </w:r>
      <w:r w:rsidRPr="00FA2062">
        <w:rPr>
          <w:rFonts w:cs="Arial"/>
          <w:b w:val="0"/>
          <w:szCs w:val="17"/>
          <w:lang w:val="en-US"/>
        </w:rPr>
        <w:t xml:space="preserve"> of the latter </w:t>
      </w:r>
      <w:r w:rsidR="00C33FCB" w:rsidRPr="00FA2062">
        <w:rPr>
          <w:rFonts w:cs="Arial"/>
          <w:b w:val="0"/>
          <w:szCs w:val="17"/>
          <w:lang w:val="en-US"/>
        </w:rPr>
        <w:t xml:space="preserve">two </w:t>
      </w:r>
      <w:r w:rsidRPr="00FA2062">
        <w:rPr>
          <w:rFonts w:cs="Arial"/>
          <w:b w:val="0"/>
          <w:szCs w:val="17"/>
          <w:lang w:val="en-US"/>
        </w:rPr>
        <w:t xml:space="preserve">chiral complexes have been reported </w:t>
      </w:r>
      <w:r w:rsidR="004C28C4" w:rsidRPr="00FA2062">
        <w:rPr>
          <w:rFonts w:cs="Arial"/>
          <w:b w:val="0"/>
          <w:szCs w:val="17"/>
          <w:lang w:val="en-US"/>
        </w:rPr>
        <w:t xml:space="preserve">for </w:t>
      </w:r>
      <w:r w:rsidRPr="00FA2062">
        <w:rPr>
          <w:rFonts w:cs="Arial"/>
          <w:b w:val="0"/>
          <w:szCs w:val="17"/>
          <w:lang w:val="en-US"/>
        </w:rPr>
        <w:t xml:space="preserve">Cr(III). Finally, non-planar multidendate ligands can enable complexes gaining dissymmetry, as discussed </w:t>
      </w:r>
      <w:r w:rsidR="001A4E31" w:rsidRPr="00FA2062">
        <w:rPr>
          <w:rFonts w:cs="Arial"/>
          <w:b w:val="0"/>
          <w:szCs w:val="17"/>
          <w:lang w:val="en-US"/>
        </w:rPr>
        <w:t xml:space="preserve">in </w:t>
      </w:r>
      <w:r w:rsidRPr="00FA2062">
        <w:rPr>
          <w:rFonts w:cs="Arial"/>
          <w:b w:val="0"/>
          <w:szCs w:val="17"/>
          <w:lang w:val="en-US"/>
        </w:rPr>
        <w:t>section 2.3.</w:t>
      </w:r>
    </w:p>
    <w:p w14:paraId="0C108ACD" w14:textId="77777777" w:rsidR="000D4AAE" w:rsidRPr="00FA2062" w:rsidRDefault="000D4AAE" w:rsidP="0074048A">
      <w:pPr>
        <w:pStyle w:val="H2"/>
        <w:spacing w:after="120"/>
        <w:jc w:val="both"/>
        <w:rPr>
          <w:rFonts w:cs="Arial"/>
          <w:bCs/>
          <w:szCs w:val="17"/>
          <w:lang w:val="en-US"/>
        </w:rPr>
      </w:pPr>
      <w:r w:rsidRPr="00FA2062">
        <w:rPr>
          <w:rFonts w:cs="Arial"/>
          <w:bCs/>
          <w:szCs w:val="17"/>
          <w:lang w:val="en-US"/>
        </w:rPr>
        <w:t>2.2</w:t>
      </w:r>
      <w:r w:rsidRPr="00FA2062">
        <w:rPr>
          <w:rFonts w:cs="Arial"/>
          <w:bCs/>
          <w:color w:val="FF0000"/>
          <w:szCs w:val="17"/>
          <w:lang w:val="en-US"/>
        </w:rPr>
        <w:t xml:space="preserve">. </w:t>
      </w:r>
      <w:r w:rsidR="00B8531F" w:rsidRPr="00FA2062">
        <w:rPr>
          <w:rFonts w:cs="Arial"/>
          <w:bCs/>
          <w:color w:val="0D0D0D" w:themeColor="text1" w:themeTint="F2"/>
          <w:szCs w:val="17"/>
          <w:lang w:val="en-US"/>
        </w:rPr>
        <w:t xml:space="preserve">Chirality </w:t>
      </w:r>
      <w:r w:rsidR="002B04D7" w:rsidRPr="00FA2062">
        <w:rPr>
          <w:rFonts w:cs="Arial"/>
          <w:bCs/>
          <w:color w:val="0D0D0D" w:themeColor="text1" w:themeTint="F2"/>
          <w:szCs w:val="17"/>
          <w:lang w:val="en-US"/>
        </w:rPr>
        <w:t xml:space="preserve">brought </w:t>
      </w:r>
      <w:r w:rsidR="00B8531F" w:rsidRPr="00FA2062">
        <w:rPr>
          <w:rFonts w:cs="Arial"/>
          <w:bCs/>
          <w:color w:val="0D0D0D" w:themeColor="text1" w:themeTint="F2"/>
          <w:szCs w:val="17"/>
          <w:lang w:val="en-US"/>
        </w:rPr>
        <w:t xml:space="preserve">by </w:t>
      </w:r>
      <w:r w:rsidR="00D12FC8" w:rsidRPr="00FA2062">
        <w:rPr>
          <w:rFonts w:cs="Arial"/>
          <w:bCs/>
          <w:color w:val="0D0D0D" w:themeColor="text1" w:themeTint="F2"/>
          <w:szCs w:val="17"/>
          <w:lang w:val="en-US"/>
        </w:rPr>
        <w:t>chiral</w:t>
      </w:r>
      <w:r w:rsidRPr="00FA2062">
        <w:rPr>
          <w:rFonts w:cs="Arial"/>
          <w:bCs/>
          <w:color w:val="0D0D0D" w:themeColor="text1" w:themeTint="F2"/>
          <w:szCs w:val="17"/>
          <w:lang w:val="en-US"/>
        </w:rPr>
        <w:t xml:space="preserve"> ligands</w:t>
      </w:r>
    </w:p>
    <w:p w14:paraId="71A985A1" w14:textId="77777777" w:rsidR="005C4D09" w:rsidRPr="00FA2062" w:rsidRDefault="0026328C" w:rsidP="005C4D09">
      <w:pPr>
        <w:pStyle w:val="TableBody"/>
        <w:spacing w:line="276" w:lineRule="auto"/>
        <w:rPr>
          <w:rFonts w:cs="Arial"/>
          <w:color w:val="000000" w:themeColor="text1"/>
          <w:sz w:val="17"/>
          <w:szCs w:val="17"/>
        </w:rPr>
      </w:pPr>
      <w:r w:rsidRPr="00FA2062">
        <w:rPr>
          <w:rFonts w:cs="Arial"/>
          <w:sz w:val="17"/>
          <w:szCs w:val="17"/>
          <w:lang w:val="en-US"/>
        </w:rPr>
        <w:t xml:space="preserve">To </w:t>
      </w:r>
      <w:r w:rsidR="00E07F03" w:rsidRPr="00FA2062">
        <w:rPr>
          <w:rFonts w:cs="Arial"/>
          <w:sz w:val="17"/>
          <w:szCs w:val="17"/>
          <w:lang w:val="en-US"/>
        </w:rPr>
        <w:t>circumvent</w:t>
      </w:r>
      <w:r w:rsidRPr="00FA2062">
        <w:rPr>
          <w:rFonts w:cs="Arial"/>
          <w:sz w:val="17"/>
          <w:szCs w:val="17"/>
          <w:lang w:val="en-US"/>
        </w:rPr>
        <w:t xml:space="preserve"> non-chiral</w:t>
      </w:r>
      <w:r w:rsidR="008C747E" w:rsidRPr="00FA2062">
        <w:rPr>
          <w:rFonts w:cs="Arial"/>
          <w:sz w:val="17"/>
          <w:szCs w:val="17"/>
          <w:lang w:val="en-US"/>
        </w:rPr>
        <w:t xml:space="preserve"> symmetr</w:t>
      </w:r>
      <w:r w:rsidR="00B34D4E" w:rsidRPr="00FA2062">
        <w:rPr>
          <w:rFonts w:cs="Arial"/>
          <w:sz w:val="17"/>
          <w:szCs w:val="17"/>
          <w:lang w:val="en-US"/>
        </w:rPr>
        <w:t>ies</w:t>
      </w:r>
      <w:r w:rsidR="00281654" w:rsidRPr="00FA2062">
        <w:rPr>
          <w:rFonts w:cs="Arial"/>
          <w:sz w:val="17"/>
          <w:szCs w:val="17"/>
          <w:lang w:val="en-US"/>
        </w:rPr>
        <w:t>,</w:t>
      </w:r>
      <w:r w:rsidR="008C747E" w:rsidRPr="00FA2062">
        <w:rPr>
          <w:rFonts w:cs="Arial"/>
          <w:sz w:val="17"/>
          <w:szCs w:val="17"/>
          <w:lang w:val="en-US"/>
        </w:rPr>
        <w:t xml:space="preserve"> </w:t>
      </w:r>
      <w:r w:rsidR="00E337DD" w:rsidRPr="00FA2062">
        <w:rPr>
          <w:rFonts w:cs="Arial"/>
          <w:sz w:val="17"/>
          <w:szCs w:val="17"/>
          <w:lang w:val="en-US"/>
        </w:rPr>
        <w:t>the standard</w:t>
      </w:r>
      <w:r w:rsidR="00B34D4E" w:rsidRPr="00FA2062">
        <w:rPr>
          <w:rFonts w:cs="Arial"/>
          <w:sz w:val="17"/>
          <w:szCs w:val="17"/>
          <w:lang w:val="en-US"/>
        </w:rPr>
        <w:t xml:space="preserve"> strategy consist</w:t>
      </w:r>
      <w:r w:rsidR="00E337DD" w:rsidRPr="00FA2062">
        <w:rPr>
          <w:rFonts w:cs="Arial"/>
          <w:sz w:val="17"/>
          <w:szCs w:val="17"/>
          <w:lang w:val="en-US"/>
        </w:rPr>
        <w:t>s</w:t>
      </w:r>
      <w:r w:rsidR="00B34D4E" w:rsidRPr="00FA2062">
        <w:rPr>
          <w:rFonts w:cs="Arial"/>
          <w:sz w:val="17"/>
          <w:szCs w:val="17"/>
          <w:lang w:val="en-US"/>
        </w:rPr>
        <w:t xml:space="preserve"> in co</w:t>
      </w:r>
      <w:r w:rsidR="00FC6751" w:rsidRPr="00FA2062">
        <w:rPr>
          <w:rFonts w:cs="Arial"/>
          <w:sz w:val="17"/>
          <w:szCs w:val="17"/>
          <w:lang w:val="en-US"/>
        </w:rPr>
        <w:t>nnecting</w:t>
      </w:r>
      <w:r w:rsidR="00B34D4E" w:rsidRPr="00FA2062">
        <w:rPr>
          <w:rFonts w:cs="Arial"/>
          <w:sz w:val="17"/>
          <w:szCs w:val="17"/>
          <w:lang w:val="en-US"/>
        </w:rPr>
        <w:t xml:space="preserve"> inherent chiral ligands to the metal center. In this way, several stereogenic derivatives as</w:t>
      </w:r>
      <w:r w:rsidR="005A5089" w:rsidRPr="00FA2062">
        <w:rPr>
          <w:rFonts w:cs="Arial"/>
          <w:sz w:val="17"/>
          <w:szCs w:val="17"/>
          <w:lang w:val="en-US"/>
        </w:rPr>
        <w:t xml:space="preserve"> </w:t>
      </w:r>
      <w:r w:rsidR="00EF04A1" w:rsidRPr="00FA2062">
        <w:rPr>
          <w:rFonts w:cs="Arial"/>
          <w:sz w:val="17"/>
          <w:szCs w:val="17"/>
          <w:lang w:val="en-US"/>
        </w:rPr>
        <w:t xml:space="preserve">the </w:t>
      </w:r>
      <w:r w:rsidR="00B21EFF" w:rsidRPr="00FA2062">
        <w:rPr>
          <w:rFonts w:cs="Arial"/>
          <w:i/>
          <w:iCs/>
          <w:sz w:val="17"/>
          <w:szCs w:val="17"/>
          <w:lang w:val="en-US"/>
        </w:rPr>
        <w:t>R</w:t>
      </w:r>
      <w:r w:rsidR="00B21EFF" w:rsidRPr="00FA2062">
        <w:rPr>
          <w:rFonts w:cs="Arial"/>
          <w:sz w:val="17"/>
          <w:szCs w:val="17"/>
          <w:lang w:val="en-US"/>
        </w:rPr>
        <w:t>/</w:t>
      </w:r>
      <w:r w:rsidR="00B21EFF" w:rsidRPr="00FA2062">
        <w:rPr>
          <w:rFonts w:cs="Arial"/>
          <w:i/>
          <w:iCs/>
          <w:sz w:val="17"/>
          <w:szCs w:val="17"/>
          <w:lang w:val="en-US"/>
        </w:rPr>
        <w:t>S</w:t>
      </w:r>
      <w:r w:rsidR="00EF04A1" w:rsidRPr="00FA2062">
        <w:rPr>
          <w:rFonts w:cs="Arial"/>
          <w:sz w:val="17"/>
          <w:szCs w:val="17"/>
          <w:lang w:val="en-US"/>
        </w:rPr>
        <w:t>-</w:t>
      </w:r>
      <w:r w:rsidR="00FC6751" w:rsidRPr="00FA2062">
        <w:rPr>
          <w:rFonts w:cs="Arial"/>
          <w:sz w:val="17"/>
          <w:szCs w:val="17"/>
          <w:lang w:val="en-US"/>
        </w:rPr>
        <w:t>1,2</w:t>
      </w:r>
      <w:r w:rsidR="00271570" w:rsidRPr="00FA2062">
        <w:rPr>
          <w:rFonts w:cs="Arial"/>
          <w:sz w:val="17"/>
          <w:szCs w:val="17"/>
          <w:lang w:val="en-US"/>
        </w:rPr>
        <w:t>-</w:t>
      </w:r>
      <w:r w:rsidR="00FC6751" w:rsidRPr="00FA2062">
        <w:rPr>
          <w:rFonts w:cs="Arial"/>
          <w:sz w:val="17"/>
          <w:szCs w:val="17"/>
          <w:lang w:val="en-US"/>
        </w:rPr>
        <w:t>diaminopropane</w:t>
      </w:r>
      <w:r w:rsidR="00EF04A1" w:rsidRPr="00FA2062">
        <w:rPr>
          <w:rFonts w:cs="Arial"/>
          <w:sz w:val="17"/>
          <w:szCs w:val="17"/>
          <w:lang w:val="en-US"/>
        </w:rPr>
        <w:t xml:space="preserve"> (</w:t>
      </w:r>
      <w:r w:rsidR="00B21EFF" w:rsidRPr="00FA2062">
        <w:rPr>
          <w:rFonts w:cs="Arial"/>
          <w:i/>
          <w:iCs/>
          <w:sz w:val="17"/>
          <w:szCs w:val="17"/>
          <w:lang w:val="en-US"/>
        </w:rPr>
        <w:t>R</w:t>
      </w:r>
      <w:r w:rsidR="00B21EFF" w:rsidRPr="00FA2062">
        <w:rPr>
          <w:rFonts w:cs="Arial"/>
          <w:sz w:val="17"/>
          <w:szCs w:val="17"/>
          <w:lang w:val="en-US"/>
        </w:rPr>
        <w:t>/</w:t>
      </w:r>
      <w:r w:rsidR="00B21EFF" w:rsidRPr="00FA2062">
        <w:rPr>
          <w:rFonts w:cs="Arial"/>
          <w:i/>
          <w:iCs/>
          <w:sz w:val="17"/>
          <w:szCs w:val="17"/>
          <w:lang w:val="en-US"/>
        </w:rPr>
        <w:t>S</w:t>
      </w:r>
      <w:r w:rsidR="00EF04A1" w:rsidRPr="00FA2062">
        <w:rPr>
          <w:rFonts w:cs="Arial"/>
          <w:sz w:val="17"/>
          <w:szCs w:val="17"/>
          <w:lang w:val="en-US"/>
        </w:rPr>
        <w:t>-pn)</w:t>
      </w:r>
      <w:r w:rsidR="00B34D4E" w:rsidRPr="00FA2062">
        <w:rPr>
          <w:rFonts w:cs="Arial"/>
          <w:sz w:val="17"/>
          <w:szCs w:val="17"/>
          <w:lang w:val="en-US"/>
        </w:rPr>
        <w:t xml:space="preserve"> </w:t>
      </w:r>
      <w:r w:rsidR="00FC6751" w:rsidRPr="00FA2062">
        <w:rPr>
          <w:rFonts w:cs="Arial"/>
          <w:sz w:val="17"/>
          <w:szCs w:val="17"/>
          <w:lang w:val="en-US"/>
        </w:rPr>
        <w:t>served for the synthesis of optically active</w:t>
      </w:r>
      <w:r w:rsidR="0013401D" w:rsidRPr="00FA2062">
        <w:rPr>
          <w:rFonts w:cs="Arial"/>
          <w:sz w:val="17"/>
          <w:szCs w:val="17"/>
          <w:lang w:val="en-US"/>
        </w:rPr>
        <w:t xml:space="preserve"> complex</w:t>
      </w:r>
      <w:r w:rsidR="00EF04A1" w:rsidRPr="00FA2062">
        <w:rPr>
          <w:rFonts w:cs="Arial"/>
          <w:sz w:val="17"/>
          <w:szCs w:val="17"/>
          <w:lang w:val="en-US"/>
        </w:rPr>
        <w:t xml:space="preserve"> such as</w:t>
      </w:r>
      <w:r w:rsidR="00FC6751" w:rsidRPr="00FA2062">
        <w:rPr>
          <w:rFonts w:cs="Arial"/>
          <w:sz w:val="17"/>
          <w:szCs w:val="17"/>
          <w:lang w:val="en-US"/>
        </w:rPr>
        <w:t xml:space="preserve"> [Cr(</w:t>
      </w:r>
      <w:r w:rsidR="00B21EFF" w:rsidRPr="00FA2062">
        <w:rPr>
          <w:rFonts w:cs="Arial"/>
          <w:i/>
          <w:sz w:val="17"/>
          <w:szCs w:val="17"/>
          <w:lang w:val="en-US"/>
        </w:rPr>
        <w:t>R</w:t>
      </w:r>
      <w:r w:rsidR="00B21EFF" w:rsidRPr="00FA2062">
        <w:rPr>
          <w:rFonts w:cs="Arial"/>
          <w:iCs/>
          <w:sz w:val="17"/>
          <w:szCs w:val="17"/>
          <w:lang w:val="en-US"/>
        </w:rPr>
        <w:t>/</w:t>
      </w:r>
      <w:r w:rsidR="00B21EFF" w:rsidRPr="00FA2062">
        <w:rPr>
          <w:rFonts w:cs="Arial"/>
          <w:i/>
          <w:sz w:val="17"/>
          <w:szCs w:val="17"/>
          <w:lang w:val="en-US"/>
        </w:rPr>
        <w:t>S</w:t>
      </w:r>
      <w:r w:rsidR="00FC6751" w:rsidRPr="00FA2062">
        <w:rPr>
          <w:rFonts w:cs="Arial"/>
          <w:sz w:val="17"/>
          <w:szCs w:val="17"/>
          <w:lang w:val="en-US"/>
        </w:rPr>
        <w:t>-pn)</w:t>
      </w:r>
      <w:r w:rsidR="00310F48" w:rsidRPr="00FA2062">
        <w:rPr>
          <w:rFonts w:cs="Arial"/>
          <w:sz w:val="17"/>
          <w:szCs w:val="17"/>
          <w:lang w:val="en-US"/>
        </w:rPr>
        <w:t>(CN)</w:t>
      </w:r>
      <w:r w:rsidR="00310F48" w:rsidRPr="00FA2062">
        <w:rPr>
          <w:rFonts w:cs="Arial"/>
          <w:sz w:val="17"/>
          <w:szCs w:val="17"/>
          <w:vertAlign w:val="subscript"/>
          <w:lang w:val="en-US"/>
        </w:rPr>
        <w:t>4</w:t>
      </w:r>
      <w:r w:rsidR="00FC6751" w:rsidRPr="00FA2062">
        <w:rPr>
          <w:rFonts w:cs="Arial"/>
          <w:sz w:val="17"/>
          <w:szCs w:val="17"/>
          <w:lang w:val="en-US"/>
        </w:rPr>
        <w:t>]</w:t>
      </w:r>
      <w:r w:rsidR="001322A8" w:rsidRPr="00FA2062">
        <w:rPr>
          <w:rFonts w:cs="Arial"/>
          <w:sz w:val="17"/>
          <w:szCs w:val="17"/>
          <w:lang w:val="en-US"/>
        </w:rPr>
        <w:t xml:space="preserve"> </w:t>
      </w:r>
      <w:r w:rsidR="00EF04A1" w:rsidRPr="00FA2062">
        <w:rPr>
          <w:rFonts w:cs="Arial"/>
          <w:sz w:val="17"/>
          <w:szCs w:val="17"/>
          <w:lang w:val="en-US"/>
        </w:rPr>
        <w:t>compounds</w:t>
      </w:r>
      <w:r w:rsidR="0013401D" w:rsidRPr="00FA2062">
        <w:rPr>
          <w:rFonts w:cs="Arial"/>
          <w:sz w:val="17"/>
          <w:szCs w:val="17"/>
          <w:lang w:val="en-US"/>
        </w:rPr>
        <w:t>,</w:t>
      </w:r>
      <w:r w:rsidR="00EF04A1" w:rsidRPr="00FA2062">
        <w:rPr>
          <w:rFonts w:cs="Arial"/>
          <w:color w:val="000000" w:themeColor="text1"/>
          <w:sz w:val="17"/>
          <w:szCs w:val="17"/>
        </w:rPr>
        <w:fldChar w:fldCharType="begin"/>
      </w:r>
      <w:r w:rsidR="00620B11" w:rsidRPr="00FA2062">
        <w:rPr>
          <w:rFonts w:cs="Arial"/>
          <w:color w:val="000000" w:themeColor="text1"/>
          <w:sz w:val="17"/>
          <w:szCs w:val="17"/>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00EF04A1" w:rsidRPr="00FA2062">
        <w:rPr>
          <w:rFonts w:cs="Arial"/>
          <w:color w:val="000000" w:themeColor="text1"/>
          <w:sz w:val="17"/>
          <w:szCs w:val="17"/>
        </w:rPr>
        <w:fldChar w:fldCharType="separate"/>
      </w:r>
      <w:r w:rsidR="00620B11" w:rsidRPr="00FA2062">
        <w:rPr>
          <w:rFonts w:cs="Arial"/>
          <w:noProof/>
          <w:color w:val="000000" w:themeColor="text1"/>
          <w:sz w:val="17"/>
          <w:szCs w:val="17"/>
          <w:vertAlign w:val="superscript"/>
        </w:rPr>
        <w:t>[26]</w:t>
      </w:r>
      <w:r w:rsidR="00EF04A1" w:rsidRPr="00FA2062">
        <w:rPr>
          <w:rFonts w:cs="Arial"/>
          <w:color w:val="000000" w:themeColor="text1"/>
          <w:sz w:val="17"/>
          <w:szCs w:val="17"/>
        </w:rPr>
        <w:fldChar w:fldCharType="end"/>
      </w:r>
      <w:r w:rsidR="0013401D" w:rsidRPr="00FA2062">
        <w:rPr>
          <w:rFonts w:cs="Arial"/>
          <w:sz w:val="17"/>
          <w:szCs w:val="17"/>
          <w:lang w:val="en-US"/>
        </w:rPr>
        <w:t xml:space="preserve"> </w:t>
      </w:r>
      <w:r w:rsidR="0050606B" w:rsidRPr="00FA2062">
        <w:rPr>
          <w:rFonts w:cs="Arial"/>
          <w:sz w:val="17"/>
          <w:szCs w:val="17"/>
          <w:lang w:val="en-US"/>
        </w:rPr>
        <w:t xml:space="preserve">derived from the </w:t>
      </w:r>
      <w:r w:rsidR="0013401D" w:rsidRPr="00FA2062">
        <w:rPr>
          <w:rFonts w:cs="Arial"/>
          <w:i/>
          <w:sz w:val="17"/>
          <w:szCs w:val="17"/>
          <w:lang w:val="en-US"/>
        </w:rPr>
        <w:t>C</w:t>
      </w:r>
      <w:r w:rsidR="0013401D" w:rsidRPr="00FA2062">
        <w:rPr>
          <w:rFonts w:cs="Arial"/>
          <w:sz w:val="17"/>
          <w:szCs w:val="17"/>
          <w:vertAlign w:val="subscript"/>
          <w:lang w:val="en-US"/>
        </w:rPr>
        <w:t>2</w:t>
      </w:r>
      <w:r w:rsidR="0013401D" w:rsidRPr="00FA2062">
        <w:rPr>
          <w:rFonts w:cs="Arial"/>
          <w:i/>
          <w:iCs/>
          <w:sz w:val="17"/>
          <w:szCs w:val="17"/>
          <w:vertAlign w:val="subscript"/>
          <w:lang w:val="en-US"/>
        </w:rPr>
        <w:t>v</w:t>
      </w:r>
      <w:r w:rsidR="0013401D" w:rsidRPr="00FA2062">
        <w:rPr>
          <w:rFonts w:cs="Arial"/>
          <w:sz w:val="17"/>
          <w:szCs w:val="17"/>
          <w:lang w:val="en-US"/>
        </w:rPr>
        <w:t>-symmetric</w:t>
      </w:r>
      <w:r w:rsidR="0050606B" w:rsidRPr="00FA2062">
        <w:rPr>
          <w:rFonts w:cs="Arial"/>
          <w:sz w:val="17"/>
          <w:szCs w:val="17"/>
          <w:lang w:val="en-US"/>
        </w:rPr>
        <w:t>al</w:t>
      </w:r>
      <w:r w:rsidR="0013401D" w:rsidRPr="00FA2062">
        <w:rPr>
          <w:rFonts w:cs="Arial"/>
          <w:sz w:val="17"/>
          <w:szCs w:val="17"/>
          <w:lang w:val="en-US"/>
        </w:rPr>
        <w:t xml:space="preserve"> achiral </w:t>
      </w:r>
      <w:r w:rsidR="0050606B" w:rsidRPr="00FA2062">
        <w:rPr>
          <w:rFonts w:cs="Arial"/>
          <w:sz w:val="17"/>
          <w:szCs w:val="17"/>
          <w:lang w:val="en-US"/>
        </w:rPr>
        <w:t>[</w:t>
      </w:r>
      <w:r w:rsidR="00310F48" w:rsidRPr="00FA2062">
        <w:rPr>
          <w:rFonts w:cs="Arial"/>
          <w:sz w:val="17"/>
          <w:szCs w:val="17"/>
          <w:lang w:val="en-US"/>
        </w:rPr>
        <w:t>Cr</w:t>
      </w:r>
      <w:r w:rsidR="0050606B" w:rsidRPr="00FA2062">
        <w:rPr>
          <w:rFonts w:cs="Arial"/>
          <w:sz w:val="17"/>
          <w:szCs w:val="17"/>
          <w:lang w:val="en-US"/>
        </w:rPr>
        <w:t>(A</w:t>
      </w:r>
      <w:r w:rsidR="00310F48" w:rsidRPr="00FA2062">
        <w:rPr>
          <w:rFonts w:cs="Arial"/>
          <w:sz w:val="17"/>
          <w:szCs w:val="17"/>
          <w:vertAlign w:val="superscript"/>
          <w:lang w:val="en-US"/>
        </w:rPr>
        <w:sym w:font="Symbol" w:char="F0C7"/>
      </w:r>
      <w:r w:rsidR="00310F48" w:rsidRPr="00FA2062">
        <w:rPr>
          <w:rFonts w:cs="Arial"/>
          <w:sz w:val="17"/>
          <w:szCs w:val="17"/>
          <w:lang w:val="en-US"/>
        </w:rPr>
        <w:t>A</w:t>
      </w:r>
      <w:r w:rsidR="0050606B" w:rsidRPr="00FA2062">
        <w:rPr>
          <w:rFonts w:cs="Arial"/>
          <w:sz w:val="17"/>
          <w:szCs w:val="17"/>
          <w:lang w:val="en-US"/>
        </w:rPr>
        <w:t>)B</w:t>
      </w:r>
      <w:r w:rsidR="0050606B" w:rsidRPr="00FA2062">
        <w:rPr>
          <w:rFonts w:cs="Arial"/>
          <w:sz w:val="17"/>
          <w:szCs w:val="17"/>
          <w:vertAlign w:val="subscript"/>
          <w:lang w:val="en-US"/>
        </w:rPr>
        <w:t>4</w:t>
      </w:r>
      <w:r w:rsidR="0050606B" w:rsidRPr="00FA2062">
        <w:rPr>
          <w:rFonts w:cs="Arial"/>
          <w:sz w:val="17"/>
          <w:szCs w:val="17"/>
          <w:lang w:val="en-US"/>
        </w:rPr>
        <w:t>]</w:t>
      </w:r>
      <w:r w:rsidR="00310F48" w:rsidRPr="00FA2062">
        <w:rPr>
          <w:rFonts w:cs="Arial"/>
          <w:sz w:val="17"/>
          <w:szCs w:val="17"/>
          <w:lang w:val="en-US"/>
        </w:rPr>
        <w:t xml:space="preserve"> building block</w:t>
      </w:r>
      <w:r w:rsidR="0050606B" w:rsidRPr="00FA2062">
        <w:rPr>
          <w:rFonts w:cs="Arial"/>
          <w:sz w:val="17"/>
          <w:szCs w:val="17"/>
          <w:lang w:val="en-US"/>
        </w:rPr>
        <w:t xml:space="preserve">. </w:t>
      </w:r>
      <w:r w:rsidR="001322A8" w:rsidRPr="00FA2062">
        <w:rPr>
          <w:rFonts w:cs="Arial"/>
          <w:sz w:val="17"/>
          <w:szCs w:val="17"/>
          <w:lang w:val="en-US"/>
        </w:rPr>
        <w:t xml:space="preserve">The central </w:t>
      </w:r>
      <w:r w:rsidR="001322A8" w:rsidRPr="00FA2062">
        <w:rPr>
          <w:rFonts w:cs="Arial"/>
          <w:color w:val="000000" w:themeColor="text1"/>
          <w:sz w:val="17"/>
          <w:szCs w:val="17"/>
          <w:lang w:val="en-US"/>
        </w:rPr>
        <w:t>chirality of organic compounds was also combined</w:t>
      </w:r>
      <w:r w:rsidR="00281654" w:rsidRPr="00FA2062">
        <w:rPr>
          <w:rFonts w:cs="Arial"/>
          <w:color w:val="000000" w:themeColor="text1"/>
          <w:sz w:val="17"/>
          <w:szCs w:val="17"/>
          <w:lang w:val="en-US"/>
        </w:rPr>
        <w:t xml:space="preserve"> </w:t>
      </w:r>
      <w:r w:rsidR="00310F48" w:rsidRPr="00FA2062">
        <w:rPr>
          <w:rFonts w:cs="Arial"/>
          <w:color w:val="000000" w:themeColor="text1"/>
          <w:sz w:val="17"/>
          <w:szCs w:val="17"/>
          <w:lang w:val="en-US"/>
        </w:rPr>
        <w:t>with</w:t>
      </w:r>
      <w:r w:rsidR="00281654" w:rsidRPr="00FA2062">
        <w:rPr>
          <w:rFonts w:cs="Arial"/>
          <w:color w:val="000000" w:themeColor="text1"/>
          <w:sz w:val="17"/>
          <w:szCs w:val="17"/>
          <w:lang w:val="en-US"/>
        </w:rPr>
        <w:t xml:space="preserve"> the</w:t>
      </w:r>
      <w:r w:rsidR="00FC0963" w:rsidRPr="00FA2062">
        <w:rPr>
          <w:rFonts w:cs="Arial"/>
          <w:color w:val="000000" w:themeColor="text1"/>
          <w:sz w:val="17"/>
          <w:szCs w:val="17"/>
          <w:lang w:val="en-US"/>
        </w:rPr>
        <w:t xml:space="preserve"> complexes</w:t>
      </w:r>
      <w:r w:rsidR="00281654" w:rsidRPr="00FA2062">
        <w:rPr>
          <w:rFonts w:cs="Arial"/>
          <w:color w:val="000000" w:themeColor="text1"/>
          <w:sz w:val="17"/>
          <w:szCs w:val="17"/>
          <w:lang w:val="en-US"/>
        </w:rPr>
        <w:t xml:space="preserve"> helical chirality</w:t>
      </w:r>
      <w:r w:rsidR="00310F48" w:rsidRPr="00FA2062">
        <w:rPr>
          <w:rFonts w:cs="Arial"/>
          <w:color w:val="000000" w:themeColor="text1"/>
          <w:sz w:val="17"/>
          <w:szCs w:val="17"/>
          <w:lang w:val="en-US"/>
        </w:rPr>
        <w:t xml:space="preserve"> (section 2.1 above)</w:t>
      </w:r>
      <w:r w:rsidR="001322A8" w:rsidRPr="00FA2062">
        <w:rPr>
          <w:rFonts w:cs="Arial"/>
          <w:color w:val="000000" w:themeColor="text1"/>
          <w:sz w:val="17"/>
          <w:szCs w:val="17"/>
          <w:lang w:val="en-US"/>
        </w:rPr>
        <w:t xml:space="preserve"> </w:t>
      </w:r>
      <w:r w:rsidR="00281654" w:rsidRPr="00FA2062">
        <w:rPr>
          <w:rFonts w:cs="Arial"/>
          <w:color w:val="000000" w:themeColor="text1"/>
          <w:sz w:val="17"/>
          <w:szCs w:val="17"/>
          <w:lang w:val="en-US"/>
        </w:rPr>
        <w:t>resulting</w:t>
      </w:r>
      <w:r w:rsidR="004A16F3" w:rsidRPr="00FA2062">
        <w:rPr>
          <w:rFonts w:cs="Arial"/>
          <w:color w:val="000000" w:themeColor="text1"/>
          <w:sz w:val="17"/>
          <w:szCs w:val="17"/>
          <w:lang w:val="en-US"/>
        </w:rPr>
        <w:t xml:space="preserve"> in pairs of diastereomers, o</w:t>
      </w:r>
      <w:r w:rsidR="00281654" w:rsidRPr="00FA2062">
        <w:rPr>
          <w:rFonts w:cs="Arial"/>
          <w:color w:val="000000" w:themeColor="text1"/>
          <w:sz w:val="17"/>
          <w:szCs w:val="17"/>
          <w:lang w:val="en-US"/>
        </w:rPr>
        <w:t xml:space="preserve">ften with the added benefit of diastereoselective self-sorting </w:t>
      </w:r>
      <w:r w:rsidR="00310F48" w:rsidRPr="00FA2062">
        <w:rPr>
          <w:rFonts w:cs="Arial"/>
          <w:color w:val="000000" w:themeColor="text1"/>
          <w:sz w:val="17"/>
          <w:szCs w:val="17"/>
          <w:lang w:val="en-US"/>
        </w:rPr>
        <w:t>and</w:t>
      </w:r>
      <w:r w:rsidR="00281654" w:rsidRPr="00FA2062">
        <w:rPr>
          <w:rFonts w:cs="Arial"/>
          <w:color w:val="000000" w:themeColor="text1"/>
          <w:sz w:val="17"/>
          <w:szCs w:val="17"/>
          <w:lang w:val="en-US"/>
        </w:rPr>
        <w:t xml:space="preserve"> </w:t>
      </w:r>
      <w:r w:rsidR="00310F48" w:rsidRPr="00FA2062">
        <w:rPr>
          <w:rFonts w:cs="Arial"/>
          <w:color w:val="000000" w:themeColor="text1"/>
          <w:sz w:val="17"/>
          <w:szCs w:val="17"/>
          <w:lang w:val="en-US"/>
        </w:rPr>
        <w:t>the</w:t>
      </w:r>
      <w:r w:rsidR="00867C86" w:rsidRPr="00FA2062">
        <w:rPr>
          <w:rFonts w:cs="Arial"/>
          <w:color w:val="000000" w:themeColor="text1"/>
          <w:sz w:val="17"/>
          <w:szCs w:val="17"/>
          <w:lang w:val="en-US"/>
        </w:rPr>
        <w:t xml:space="preserve"> use of conventional chromatography</w:t>
      </w:r>
      <w:r w:rsidR="00E914FC" w:rsidRPr="00FA2062">
        <w:rPr>
          <w:rFonts w:cs="Arial"/>
          <w:color w:val="000000" w:themeColor="text1"/>
          <w:sz w:val="17"/>
          <w:szCs w:val="17"/>
          <w:lang w:val="en-US"/>
        </w:rPr>
        <w:t xml:space="preserve"> techniques</w:t>
      </w:r>
      <w:r w:rsidR="00310F48" w:rsidRPr="00FA2062">
        <w:rPr>
          <w:rFonts w:cs="Arial"/>
          <w:color w:val="000000" w:themeColor="text1"/>
          <w:sz w:val="17"/>
          <w:szCs w:val="17"/>
          <w:lang w:val="en-US"/>
        </w:rPr>
        <w:t xml:space="preserve"> for separation purpose</w:t>
      </w:r>
      <w:r w:rsidR="00867C86" w:rsidRPr="00FA2062">
        <w:rPr>
          <w:rFonts w:cs="Arial"/>
          <w:color w:val="000000" w:themeColor="text1"/>
          <w:sz w:val="17"/>
          <w:szCs w:val="17"/>
          <w:lang w:val="en-US"/>
        </w:rPr>
        <w:t>.</w:t>
      </w:r>
      <w:r w:rsidR="00281654" w:rsidRPr="00FA2062">
        <w:rPr>
          <w:rFonts w:cs="Arial"/>
          <w:color w:val="000000" w:themeColor="text1"/>
          <w:sz w:val="17"/>
          <w:szCs w:val="17"/>
          <w:lang w:val="en-US"/>
        </w:rPr>
        <w:t xml:space="preserve"> </w:t>
      </w:r>
      <w:r w:rsidR="006C32C3" w:rsidRPr="00FA2062">
        <w:rPr>
          <w:rFonts w:cs="Arial"/>
          <w:color w:val="000000" w:themeColor="text1"/>
          <w:sz w:val="17"/>
          <w:szCs w:val="17"/>
          <w:lang w:val="en-US"/>
        </w:rPr>
        <w:t xml:space="preserve">For instance, </w:t>
      </w:r>
      <w:r w:rsidR="00281654" w:rsidRPr="00FA2062">
        <w:rPr>
          <w:rFonts w:cs="Arial"/>
          <w:color w:val="000000" w:themeColor="text1"/>
          <w:sz w:val="17"/>
          <w:szCs w:val="17"/>
          <w:lang w:val="en-US"/>
        </w:rPr>
        <w:t xml:space="preserve">Benedetti </w:t>
      </w:r>
      <w:r w:rsidR="00281654" w:rsidRPr="00FA2062">
        <w:rPr>
          <w:rFonts w:cs="Arial"/>
          <w:i/>
          <w:color w:val="000000" w:themeColor="text1"/>
          <w:sz w:val="17"/>
          <w:szCs w:val="17"/>
          <w:lang w:val="en-US"/>
        </w:rPr>
        <w:t>et al.</w:t>
      </w:r>
      <w:r w:rsidR="00281654" w:rsidRPr="00FA2062">
        <w:rPr>
          <w:rFonts w:cs="Arial"/>
          <w:color w:val="000000" w:themeColor="text1"/>
          <w:sz w:val="17"/>
          <w:szCs w:val="17"/>
          <w:lang w:val="en-US"/>
        </w:rPr>
        <w:t xml:space="preserve"> investigated chirality transfer in a series of tris-chelates Cr(III) complexes based on dithiophosphates.</w:t>
      </w:r>
      <w:r w:rsidR="00281654" w:rsidRPr="00FA2062">
        <w:rPr>
          <w:rFonts w:cs="Arial"/>
          <w:color w:val="000000" w:themeColor="text1"/>
          <w:sz w:val="17"/>
          <w:szCs w:val="17"/>
          <w:lang w:val="en-US"/>
        </w:rPr>
        <w:fldChar w:fldCharType="begin"/>
      </w:r>
      <w:r w:rsidR="00620B11" w:rsidRPr="00FA2062">
        <w:rPr>
          <w:rFonts w:cs="Arial"/>
          <w:color w:val="000000" w:themeColor="text1"/>
          <w:sz w:val="17"/>
          <w:szCs w:val="17"/>
          <w:lang w:val="en-US"/>
        </w:rPr>
        <w:instrText xml:space="preserve"> ADDIN EN.CITE &lt;EndNote&gt;&lt;Cite&gt;&lt;Author&gt;Biscarini&lt;/Author&gt;&lt;Year&gt;2006&lt;/Year&gt;&lt;RecNum&gt;148&lt;/RecNum&gt;&lt;DisplayText&gt;&lt;style face="superscript"&gt;[27]&lt;/style&gt;&lt;/DisplayText&gt;&lt;record&gt;&lt;rec-number&gt;148&lt;/rec-number&gt;&lt;foreign-keys&gt;&lt;key app="EN" db-id="2av22952brfrppe5pa45r9t9225wfvert0x2" timestamp="0"&gt;148&lt;/key&gt;&lt;/foreign-keys&gt;&lt;ref-type name="Journal Article"&gt;17&lt;/ref-type&gt;&lt;contributors&gt;&lt;authors&gt;&lt;author&gt;Biscarini, Paolo&lt;/author&gt;&lt;author&gt;Benedetti, Michele&lt;/author&gt;&lt;author&gt;Kuroda, Reiko&lt;/author&gt;&lt;author&gt;Ferranti, Francesco&lt;/author&gt;&lt;/authors&gt;&lt;/contributors&gt;&lt;titles&gt;&lt;title&gt;Transfer of Chirality in Complexes with D3 Symmetry: Kinetics of the Formation Reaction of Chiral Tris[O,O</w:instrText>
      </w:r>
      <w:r w:rsidR="00620B11" w:rsidRPr="00FA2062">
        <w:rPr>
          <w:rFonts w:cs="Arial" w:hint="eastAsia"/>
          <w:color w:val="000000" w:themeColor="text1"/>
          <w:sz w:val="17"/>
          <w:szCs w:val="17"/>
          <w:lang w:val="en-US"/>
        </w:rPr>
        <w:instrText>′</w:instrText>
      </w:r>
      <w:r w:rsidR="00620B11" w:rsidRPr="00FA2062">
        <w:rPr>
          <w:rFonts w:cs="Arial"/>
          <w:color w:val="000000" w:themeColor="text1"/>
          <w:sz w:val="17"/>
          <w:szCs w:val="17"/>
          <w:lang w:val="en-US"/>
        </w:rPr>
        <w:instrText>-bis(2-methylbutyl)dithiophosphato]chromium(III) Complexes (Λ,Δ)-[Cr{(±)-Mebdtp}3], Δ-(+)589- and Λ-(–)589-[Cr{(+)-(S)(S)-Mebdtp}3]&lt;/title&gt;&lt;secondary-title&gt;Eur. J. Inorg. Chem.&lt;/secondary-title&gt;&lt;/titles&gt;&lt;pages&gt;3167-3176&lt;/pages&gt;&lt;volume&gt;2006&lt;/volume&gt;&lt;number&gt;16&lt;/number&gt;&lt;dates&gt;&lt;year&gt;2006&lt;/year&gt;&lt;/dates&gt;&lt;isbn&gt;1434-1948&lt;/isbn&gt;&lt;urls&gt;&lt;related-urls&gt;&lt;url&gt;https://chemistry-europe.onlinelibrary.wiley.com/doi/abs/10.1002/ejic.200501062&lt;/url&gt;&lt;/related-urls&gt;&lt;/urls&gt;&lt;electronic-resource-num&gt;https://doi.org/10.1002/ejic.200501062&lt;/electronic-resource-num&gt;&lt;/record&gt;&lt;/Cite&gt;&lt;/EndNote&gt;</w:instrText>
      </w:r>
      <w:r w:rsidR="00281654" w:rsidRPr="00FA2062">
        <w:rPr>
          <w:rFonts w:cs="Arial"/>
          <w:color w:val="000000" w:themeColor="text1"/>
          <w:sz w:val="17"/>
          <w:szCs w:val="17"/>
          <w:lang w:val="en-US"/>
        </w:rPr>
        <w:fldChar w:fldCharType="separate"/>
      </w:r>
      <w:r w:rsidR="00620B11" w:rsidRPr="00FA2062">
        <w:rPr>
          <w:rFonts w:cs="Arial"/>
          <w:noProof/>
          <w:color w:val="000000" w:themeColor="text1"/>
          <w:sz w:val="17"/>
          <w:szCs w:val="17"/>
          <w:vertAlign w:val="superscript"/>
          <w:lang w:val="en-US"/>
        </w:rPr>
        <w:t>[27]</w:t>
      </w:r>
      <w:r w:rsidR="00281654" w:rsidRPr="00FA2062">
        <w:rPr>
          <w:rFonts w:cs="Arial"/>
          <w:color w:val="000000" w:themeColor="text1"/>
          <w:sz w:val="17"/>
          <w:szCs w:val="17"/>
          <w:lang w:val="en-US"/>
        </w:rPr>
        <w:fldChar w:fldCharType="end"/>
      </w:r>
      <w:r w:rsidR="00281654" w:rsidRPr="00FA2062">
        <w:rPr>
          <w:rFonts w:cs="Arial"/>
          <w:color w:val="000000" w:themeColor="text1"/>
          <w:sz w:val="17"/>
          <w:szCs w:val="17"/>
          <w:lang w:val="en-US"/>
        </w:rPr>
        <w:t xml:space="preserve"> Starting from enantiopure (+)-(</w:t>
      </w:r>
      <w:r w:rsidR="00281654" w:rsidRPr="00FA2062">
        <w:rPr>
          <w:rFonts w:cs="Arial"/>
          <w:i/>
          <w:color w:val="000000" w:themeColor="text1"/>
          <w:sz w:val="17"/>
          <w:szCs w:val="17"/>
          <w:lang w:val="en-US"/>
        </w:rPr>
        <w:t>S</w:t>
      </w:r>
      <w:r w:rsidR="00281654" w:rsidRPr="00FA2062">
        <w:rPr>
          <w:rFonts w:cs="Arial"/>
          <w:color w:val="000000" w:themeColor="text1"/>
          <w:sz w:val="17"/>
          <w:szCs w:val="17"/>
          <w:lang w:val="en-US"/>
        </w:rPr>
        <w:t>)(</w:t>
      </w:r>
      <w:r w:rsidR="00281654" w:rsidRPr="00FA2062">
        <w:rPr>
          <w:rFonts w:cs="Arial"/>
          <w:i/>
          <w:color w:val="000000" w:themeColor="text1"/>
          <w:sz w:val="17"/>
          <w:szCs w:val="17"/>
          <w:lang w:val="en-US"/>
        </w:rPr>
        <w:t>S</w:t>
      </w:r>
      <w:r w:rsidR="00281654" w:rsidRPr="00FA2062">
        <w:rPr>
          <w:rFonts w:cs="Arial"/>
          <w:color w:val="000000" w:themeColor="text1"/>
          <w:sz w:val="17"/>
          <w:szCs w:val="17"/>
          <w:lang w:val="en-US"/>
        </w:rPr>
        <w:t xml:space="preserve">)-Mebdtp, they evidenced the diastereoselective formation of the complex </w:t>
      </w:r>
      <w:r w:rsidR="00281654" w:rsidRPr="00FA2062">
        <w:rPr>
          <w:rFonts w:cs="Arial"/>
          <w:i/>
          <w:iCs/>
          <w:color w:val="000000" w:themeColor="text1"/>
          <w:sz w:val="17"/>
          <w:szCs w:val="17"/>
          <w:lang w:val="en-US"/>
        </w:rPr>
        <w:t>Λ</w:t>
      </w:r>
      <w:r w:rsidR="00281654" w:rsidRPr="00FA2062">
        <w:rPr>
          <w:rFonts w:cs="Arial"/>
          <w:color w:val="000000" w:themeColor="text1"/>
          <w:sz w:val="17"/>
          <w:szCs w:val="17"/>
          <w:lang w:val="en-US"/>
        </w:rPr>
        <w:t>-(-)-[Cr</w:t>
      </w:r>
      <w:r w:rsidR="006C592A" w:rsidRPr="00FA2062">
        <w:rPr>
          <w:rFonts w:cs="Arial"/>
          <w:color w:val="000000" w:themeColor="text1"/>
          <w:sz w:val="17"/>
          <w:szCs w:val="17"/>
          <w:lang w:val="en-US"/>
        </w:rPr>
        <w:t>{</w:t>
      </w:r>
      <w:r w:rsidR="00281654" w:rsidRPr="00FA2062">
        <w:rPr>
          <w:rFonts w:cs="Arial"/>
          <w:color w:val="000000" w:themeColor="text1"/>
          <w:sz w:val="17"/>
          <w:szCs w:val="17"/>
          <w:lang w:val="en-US"/>
        </w:rPr>
        <w:t>(+)-(</w:t>
      </w:r>
      <w:r w:rsidR="00281654" w:rsidRPr="00FA2062">
        <w:rPr>
          <w:rFonts w:cs="Arial"/>
          <w:i/>
          <w:color w:val="000000" w:themeColor="text1"/>
          <w:sz w:val="17"/>
          <w:szCs w:val="17"/>
          <w:lang w:val="en-US"/>
        </w:rPr>
        <w:t>S</w:t>
      </w:r>
      <w:r w:rsidR="00281654" w:rsidRPr="00FA2062">
        <w:rPr>
          <w:rFonts w:cs="Arial"/>
          <w:color w:val="000000" w:themeColor="text1"/>
          <w:sz w:val="17"/>
          <w:szCs w:val="17"/>
          <w:lang w:val="en-US"/>
        </w:rPr>
        <w:t>)(</w:t>
      </w:r>
      <w:r w:rsidR="00281654" w:rsidRPr="00FA2062">
        <w:rPr>
          <w:rFonts w:cs="Arial"/>
          <w:i/>
          <w:color w:val="000000" w:themeColor="text1"/>
          <w:sz w:val="17"/>
          <w:szCs w:val="17"/>
          <w:lang w:val="en-US"/>
        </w:rPr>
        <w:t>S</w:t>
      </w:r>
      <w:r w:rsidR="00281654" w:rsidRPr="00FA2062">
        <w:rPr>
          <w:rFonts w:cs="Arial"/>
          <w:color w:val="000000" w:themeColor="text1"/>
          <w:sz w:val="17"/>
          <w:szCs w:val="17"/>
          <w:lang w:val="en-US"/>
        </w:rPr>
        <w:t>)-Mebdtp</w:t>
      </w:r>
      <w:r w:rsidR="006C592A" w:rsidRPr="00FA2062">
        <w:rPr>
          <w:rFonts w:cs="Arial"/>
          <w:color w:val="000000" w:themeColor="text1"/>
          <w:sz w:val="17"/>
          <w:szCs w:val="17"/>
          <w:lang w:val="en-US"/>
        </w:rPr>
        <w:t>}</w:t>
      </w:r>
      <w:r w:rsidR="006C592A" w:rsidRPr="00FA2062">
        <w:rPr>
          <w:rFonts w:cs="Arial"/>
          <w:color w:val="000000" w:themeColor="text1"/>
          <w:sz w:val="17"/>
          <w:szCs w:val="17"/>
          <w:vertAlign w:val="subscript"/>
          <w:lang w:val="en-US"/>
        </w:rPr>
        <w:t>3</w:t>
      </w:r>
      <w:r w:rsidR="006C592A" w:rsidRPr="00FA2062">
        <w:rPr>
          <w:rFonts w:cs="Arial"/>
          <w:color w:val="000000" w:themeColor="text1"/>
          <w:sz w:val="17"/>
          <w:szCs w:val="17"/>
          <w:lang w:val="en-US"/>
        </w:rPr>
        <w:t>] (Mebdtp = O, O’-bis(2-methylbutyl)dithiophosphato)</w:t>
      </w:r>
      <w:r w:rsidR="00281654" w:rsidRPr="00FA2062">
        <w:rPr>
          <w:rFonts w:cs="Arial"/>
          <w:color w:val="000000" w:themeColor="text1"/>
          <w:sz w:val="17"/>
          <w:szCs w:val="17"/>
          <w:lang w:val="en-US"/>
        </w:rPr>
        <w:t xml:space="preserve"> in solution</w:t>
      </w:r>
      <w:r w:rsidR="001A4E31" w:rsidRPr="00FA2062">
        <w:rPr>
          <w:rFonts w:cs="Arial"/>
          <w:color w:val="000000" w:themeColor="text1"/>
          <w:sz w:val="17"/>
          <w:szCs w:val="17"/>
          <w:lang w:val="en-US"/>
        </w:rPr>
        <w:t>,</w:t>
      </w:r>
      <w:r w:rsidR="00281654" w:rsidRPr="00FA2062">
        <w:rPr>
          <w:rFonts w:cs="Arial"/>
          <w:color w:val="000000" w:themeColor="text1"/>
          <w:sz w:val="17"/>
          <w:szCs w:val="17"/>
          <w:lang w:val="en-US"/>
        </w:rPr>
        <w:t xml:space="preserve"> while</w:t>
      </w:r>
      <w:r w:rsidR="00E337DD" w:rsidRPr="00FA2062">
        <w:rPr>
          <w:rFonts w:cs="Arial"/>
          <w:color w:val="000000" w:themeColor="text1"/>
          <w:sz w:val="17"/>
          <w:szCs w:val="17"/>
          <w:lang w:val="en-US"/>
        </w:rPr>
        <w:t>, surprisingly,</w:t>
      </w:r>
      <w:r w:rsidR="00281654" w:rsidRPr="00FA2062">
        <w:rPr>
          <w:rFonts w:cs="Arial"/>
          <w:color w:val="000000" w:themeColor="text1"/>
          <w:sz w:val="17"/>
          <w:szCs w:val="17"/>
          <w:lang w:val="en-US"/>
        </w:rPr>
        <w:t xml:space="preserve"> </w:t>
      </w:r>
      <w:r w:rsidR="001A4E31" w:rsidRPr="00FA2062">
        <w:rPr>
          <w:rFonts w:cs="Arial"/>
          <w:color w:val="000000" w:themeColor="text1"/>
          <w:sz w:val="17"/>
          <w:szCs w:val="17"/>
          <w:lang w:val="en-US"/>
        </w:rPr>
        <w:t>the obtained crystallized compound display</w:t>
      </w:r>
      <w:r w:rsidR="0020764A" w:rsidRPr="00FA2062">
        <w:rPr>
          <w:rFonts w:cs="Arial"/>
          <w:color w:val="000000" w:themeColor="text1"/>
          <w:sz w:val="17"/>
          <w:szCs w:val="17"/>
          <w:lang w:val="en-US"/>
        </w:rPr>
        <w:t>s</w:t>
      </w:r>
      <w:r w:rsidR="001A4E31" w:rsidRPr="00FA2062">
        <w:rPr>
          <w:rFonts w:cs="Arial"/>
          <w:color w:val="000000" w:themeColor="text1"/>
          <w:sz w:val="17"/>
          <w:szCs w:val="17"/>
          <w:lang w:val="en-US"/>
        </w:rPr>
        <w:t xml:space="preserve"> the opposite helical chirality </w:t>
      </w:r>
      <w:r w:rsidR="00281654" w:rsidRPr="00FA2062">
        <w:rPr>
          <w:rFonts w:cs="Arial"/>
          <w:i/>
          <w:iCs/>
          <w:color w:val="000000" w:themeColor="text1"/>
          <w:sz w:val="17"/>
          <w:szCs w:val="17"/>
          <w:lang w:val="en-US"/>
        </w:rPr>
        <w:t>Δ</w:t>
      </w:r>
      <w:r w:rsidR="00281654" w:rsidRPr="00FA2062">
        <w:rPr>
          <w:rFonts w:cs="Arial"/>
          <w:color w:val="000000" w:themeColor="text1"/>
          <w:sz w:val="17"/>
          <w:szCs w:val="17"/>
          <w:lang w:val="en-US"/>
        </w:rPr>
        <w:t>-(-)-[Cr</w:t>
      </w:r>
      <w:r w:rsidR="006C592A" w:rsidRPr="00FA2062">
        <w:rPr>
          <w:rFonts w:cs="Arial"/>
          <w:color w:val="000000" w:themeColor="text1"/>
          <w:sz w:val="17"/>
          <w:szCs w:val="17"/>
          <w:lang w:val="en-US"/>
        </w:rPr>
        <w:t>{</w:t>
      </w:r>
      <w:r w:rsidR="00281654" w:rsidRPr="00FA2062">
        <w:rPr>
          <w:rFonts w:cs="Arial"/>
          <w:color w:val="000000" w:themeColor="text1"/>
          <w:sz w:val="17"/>
          <w:szCs w:val="17"/>
          <w:lang w:val="en-US"/>
        </w:rPr>
        <w:t>(+)-(</w:t>
      </w:r>
      <w:r w:rsidR="00281654" w:rsidRPr="00FA2062">
        <w:rPr>
          <w:rFonts w:cs="Arial"/>
          <w:i/>
          <w:color w:val="000000" w:themeColor="text1"/>
          <w:sz w:val="17"/>
          <w:szCs w:val="17"/>
          <w:lang w:val="en-US"/>
        </w:rPr>
        <w:t>S</w:t>
      </w:r>
      <w:r w:rsidR="00281654" w:rsidRPr="00FA2062">
        <w:rPr>
          <w:rFonts w:cs="Arial"/>
          <w:color w:val="000000" w:themeColor="text1"/>
          <w:sz w:val="17"/>
          <w:szCs w:val="17"/>
          <w:lang w:val="en-US"/>
        </w:rPr>
        <w:t>)(</w:t>
      </w:r>
      <w:r w:rsidR="00281654" w:rsidRPr="00FA2062">
        <w:rPr>
          <w:rFonts w:cs="Arial"/>
          <w:i/>
          <w:color w:val="000000" w:themeColor="text1"/>
          <w:sz w:val="17"/>
          <w:szCs w:val="17"/>
          <w:lang w:val="en-US"/>
        </w:rPr>
        <w:t>S</w:t>
      </w:r>
      <w:r w:rsidR="00281654" w:rsidRPr="00FA2062">
        <w:rPr>
          <w:rFonts w:cs="Arial"/>
          <w:color w:val="000000" w:themeColor="text1"/>
          <w:sz w:val="17"/>
          <w:szCs w:val="17"/>
          <w:lang w:val="en-US"/>
        </w:rPr>
        <w:t>)-Mebdtp</w:t>
      </w:r>
      <w:r w:rsidR="006C592A" w:rsidRPr="00FA2062">
        <w:rPr>
          <w:rFonts w:cs="Arial"/>
          <w:color w:val="000000" w:themeColor="text1"/>
          <w:sz w:val="17"/>
          <w:szCs w:val="17"/>
          <w:lang w:val="en-US"/>
        </w:rPr>
        <w:t>}</w:t>
      </w:r>
      <w:r w:rsidR="006C592A" w:rsidRPr="00FA2062">
        <w:rPr>
          <w:rFonts w:cs="Arial"/>
          <w:color w:val="000000" w:themeColor="text1"/>
          <w:sz w:val="17"/>
          <w:szCs w:val="17"/>
          <w:vertAlign w:val="subscript"/>
          <w:lang w:val="en-US"/>
        </w:rPr>
        <w:t>3</w:t>
      </w:r>
      <w:r w:rsidR="00281654" w:rsidRPr="00FA2062">
        <w:rPr>
          <w:rFonts w:cs="Arial"/>
          <w:color w:val="000000" w:themeColor="text1"/>
          <w:sz w:val="17"/>
          <w:szCs w:val="17"/>
          <w:lang w:val="en-US"/>
        </w:rPr>
        <w:t>]</w:t>
      </w:r>
      <w:r w:rsidR="001A4E31" w:rsidRPr="00FA2062">
        <w:rPr>
          <w:rFonts w:cs="Arial"/>
          <w:color w:val="000000" w:themeColor="text1"/>
          <w:sz w:val="17"/>
          <w:szCs w:val="17"/>
          <w:lang w:val="en-US"/>
        </w:rPr>
        <w:t>.</w:t>
      </w:r>
      <w:r w:rsidR="00333F21" w:rsidRPr="00FA2062">
        <w:rPr>
          <w:rFonts w:cs="Arial"/>
          <w:sz w:val="17"/>
          <w:szCs w:val="17"/>
          <w:lang w:val="en-US"/>
        </w:rPr>
        <w:t xml:space="preserve"> </w:t>
      </w:r>
      <w:r w:rsidR="00BA4C6B" w:rsidRPr="00FA2062">
        <w:rPr>
          <w:rFonts w:cs="Arial"/>
          <w:sz w:val="17"/>
          <w:szCs w:val="17"/>
          <w:lang w:val="en-US"/>
        </w:rPr>
        <w:t xml:space="preserve">Diastereoisomeric crystallization </w:t>
      </w:r>
      <w:r w:rsidR="00C019F0" w:rsidRPr="00FA2062">
        <w:rPr>
          <w:rFonts w:cs="Arial"/>
          <w:sz w:val="17"/>
          <w:szCs w:val="17"/>
          <w:lang w:val="en-US"/>
        </w:rPr>
        <w:t xml:space="preserve">was </w:t>
      </w:r>
      <w:r w:rsidR="00BA4C6B" w:rsidRPr="00FA2062">
        <w:rPr>
          <w:rFonts w:cs="Arial"/>
          <w:sz w:val="17"/>
          <w:szCs w:val="17"/>
          <w:lang w:val="en-US"/>
        </w:rPr>
        <w:t>also early</w:t>
      </w:r>
      <w:r w:rsidR="00C019F0" w:rsidRPr="00FA2062">
        <w:rPr>
          <w:rFonts w:cs="Arial"/>
          <w:sz w:val="17"/>
          <w:szCs w:val="17"/>
          <w:lang w:val="en-US"/>
        </w:rPr>
        <w:t xml:space="preserve"> </w:t>
      </w:r>
      <w:r w:rsidR="00BA4C6B" w:rsidRPr="00FA2062">
        <w:rPr>
          <w:rFonts w:cs="Arial"/>
          <w:sz w:val="17"/>
          <w:szCs w:val="17"/>
          <w:lang w:val="en-US"/>
        </w:rPr>
        <w:t>exploited with</w:t>
      </w:r>
      <w:r w:rsidR="001A4E31" w:rsidRPr="00FA2062">
        <w:rPr>
          <w:rFonts w:cs="Arial"/>
          <w:sz w:val="17"/>
          <w:szCs w:val="17"/>
          <w:lang w:val="en-US"/>
        </w:rPr>
        <w:t xml:space="preserve"> the connection of</w:t>
      </w:r>
      <w:r w:rsidR="00BA4C6B" w:rsidRPr="00FA2062">
        <w:rPr>
          <w:rFonts w:cs="Arial"/>
          <w:sz w:val="17"/>
          <w:szCs w:val="17"/>
          <w:lang w:val="en-US"/>
        </w:rPr>
        <w:t xml:space="preserve"> amino-acids </w:t>
      </w:r>
      <w:r w:rsidR="001A4E31" w:rsidRPr="00FA2062">
        <w:rPr>
          <w:rFonts w:cs="Arial"/>
          <w:sz w:val="17"/>
          <w:szCs w:val="17"/>
          <w:lang w:val="en-US"/>
        </w:rPr>
        <w:t>to</w:t>
      </w:r>
      <w:r w:rsidR="00BA4C6B" w:rsidRPr="00FA2062">
        <w:rPr>
          <w:rFonts w:cs="Arial"/>
          <w:sz w:val="17"/>
          <w:szCs w:val="17"/>
          <w:lang w:val="en-US"/>
        </w:rPr>
        <w:t xml:space="preserve"> kinetically inert transition metal</w:t>
      </w:r>
      <w:r w:rsidR="00B83D96" w:rsidRPr="00FA2062">
        <w:rPr>
          <w:rFonts w:cs="Arial"/>
          <w:sz w:val="17"/>
          <w:szCs w:val="17"/>
          <w:lang w:val="en-US"/>
        </w:rPr>
        <w:t>s</w:t>
      </w:r>
      <w:r w:rsidR="00F044CC" w:rsidRPr="00FA2062">
        <w:rPr>
          <w:rFonts w:cs="Arial"/>
          <w:color w:val="000000" w:themeColor="text1"/>
          <w:sz w:val="17"/>
          <w:szCs w:val="17"/>
        </w:rPr>
        <w:fldChar w:fldCharType="begin"/>
      </w:r>
      <w:r w:rsidR="00620B11" w:rsidRPr="00FA2062">
        <w:rPr>
          <w:rFonts w:cs="Arial"/>
          <w:color w:val="000000" w:themeColor="text1"/>
          <w:sz w:val="17"/>
          <w:szCs w:val="17"/>
        </w:rPr>
        <w:instrText xml:space="preserve"> ADDIN EN.CITE &lt;EndNote&gt;&lt;Cite&gt;&lt;Author&gt;Gillard&lt;/Author&gt;&lt;Year&gt;1974&lt;/Year&gt;&lt;RecNum&gt;177&lt;/RecNum&gt;&lt;DisplayText&gt;&lt;style face="superscript"&gt;[28]&lt;/style&gt;&lt;/DisplayText&gt;&lt;record&gt;&lt;rec-number&gt;177&lt;/rec-number&gt;&lt;foreign-keys&gt;&lt;key app="EN" db-id="2av22952brfrppe5pa45r9t9225wfvert0x2" timestamp="0"&gt;177&lt;/key&gt;&lt;/foreign-keys&gt;&lt;ref-type name="Journal Article"&gt;17&lt;/ref-type&gt;&lt;contributors&gt;&lt;authors&gt;&lt;author&gt;Gillard, R. D.&lt;/author&gt;&lt;author&gt;Laurie, S. H.&lt;/author&gt;&lt;author&gt;Price, D. C.&lt;/author&gt;&lt;author&gt;Phipps, D. A.&lt;/author&gt;&lt;author&gt;Weick, C. F.&lt;/author&gt;&lt;/authors&gt;&lt;/contributors&gt;&lt;titles&gt;&lt;title&gt;Optically active co-ordination compounds. Part XXXV. Configurations, preparations, and reactivities of some complexes of amino-acids&lt;/title&gt;&lt;secondary-title&gt;J. Chem. Soc. Dalton&lt;/secondary-title&gt;&lt;/titles&gt;&lt;pages&gt;1385-1396&lt;/pages&gt;&lt;number&gt;13&lt;/number&gt;&lt;dates&gt;&lt;year&gt;1974&lt;/year&gt;&lt;/dates&gt;&lt;publisher&gt;The Royal Society of Chemistry&lt;/publisher&gt;&lt;isbn&gt;0300-9246&lt;/isbn&gt;&lt;work-type&gt;10.1039/DT9740001385&lt;/work-type&gt;&lt;urls&gt;&lt;related-urls&gt;&lt;url&gt;http://dx.doi.org/10.1039/DT9740001385&lt;/url&gt;&lt;/related-urls&gt;&lt;/urls&gt;&lt;electronic-resource-num&gt;10.1039/DT9740001385&lt;/electronic-resource-num&gt;&lt;/record&gt;&lt;/Cite&gt;&lt;/EndNote&gt;</w:instrText>
      </w:r>
      <w:r w:rsidR="00F044CC" w:rsidRPr="00FA2062">
        <w:rPr>
          <w:rFonts w:cs="Arial"/>
          <w:color w:val="000000" w:themeColor="text1"/>
          <w:sz w:val="17"/>
          <w:szCs w:val="17"/>
        </w:rPr>
        <w:fldChar w:fldCharType="separate"/>
      </w:r>
      <w:r w:rsidR="00620B11" w:rsidRPr="00FA2062">
        <w:rPr>
          <w:rFonts w:cs="Arial"/>
          <w:noProof/>
          <w:color w:val="000000" w:themeColor="text1"/>
          <w:sz w:val="17"/>
          <w:szCs w:val="17"/>
          <w:vertAlign w:val="superscript"/>
        </w:rPr>
        <w:t>[28]</w:t>
      </w:r>
      <w:r w:rsidR="00F044CC" w:rsidRPr="00FA2062">
        <w:rPr>
          <w:rFonts w:cs="Arial"/>
          <w:color w:val="000000" w:themeColor="text1"/>
          <w:sz w:val="17"/>
          <w:szCs w:val="17"/>
        </w:rPr>
        <w:fldChar w:fldCharType="end"/>
      </w:r>
      <w:r w:rsidR="00B83D96" w:rsidRPr="00FA2062">
        <w:rPr>
          <w:rFonts w:cs="Arial"/>
          <w:color w:val="000000" w:themeColor="text1"/>
          <w:sz w:val="17"/>
          <w:szCs w:val="17"/>
        </w:rPr>
        <w:t>.</w:t>
      </w:r>
    </w:p>
    <w:p w14:paraId="0F78634F" w14:textId="77777777" w:rsidR="005F6A4D" w:rsidRPr="00FA2062" w:rsidRDefault="00B82C5C" w:rsidP="0074048A">
      <w:pPr>
        <w:pStyle w:val="H2"/>
        <w:spacing w:before="120"/>
        <w:jc w:val="both"/>
      </w:pPr>
      <w:r w:rsidRPr="00FA2062">
        <w:t>2.3</w:t>
      </w:r>
      <w:r w:rsidR="005F6A4D" w:rsidRPr="00FA2062">
        <w:t xml:space="preserve">. </w:t>
      </w:r>
      <w:r w:rsidR="000D4AAE" w:rsidRPr="00FA2062">
        <w:t>Chirality arising from chelate rings conformation</w:t>
      </w:r>
    </w:p>
    <w:p w14:paraId="18867DE1" w14:textId="77777777" w:rsidR="00EB0E4C" w:rsidRPr="00FA2062" w:rsidRDefault="00D43E0D" w:rsidP="00142CFC">
      <w:pPr>
        <w:spacing w:line="276" w:lineRule="auto"/>
        <w:jc w:val="both"/>
        <w:rPr>
          <w:rFonts w:ascii="Arial" w:hAnsi="Arial" w:cs="Arial"/>
          <w:sz w:val="17"/>
          <w:szCs w:val="17"/>
          <w:lang w:val="en-GB"/>
        </w:rPr>
      </w:pPr>
      <w:r w:rsidRPr="00FA2062">
        <w:rPr>
          <w:rFonts w:ascii="Arial" w:hAnsi="Arial" w:cs="Arial"/>
          <w:sz w:val="17"/>
          <w:szCs w:val="17"/>
          <w:lang w:val="en-GB"/>
        </w:rPr>
        <w:t>The third strategy advancing over the past years in the design of chiral Cr(III) complexes</w:t>
      </w:r>
      <w:r w:rsidR="00535BBC" w:rsidRPr="00FA2062">
        <w:rPr>
          <w:rFonts w:ascii="Arial" w:hAnsi="Arial" w:cs="Arial"/>
          <w:sz w:val="17"/>
          <w:szCs w:val="17"/>
          <w:lang w:val="en-GB"/>
        </w:rPr>
        <w:t>,</w:t>
      </w:r>
      <w:r w:rsidRPr="00FA2062">
        <w:rPr>
          <w:rFonts w:ascii="Arial" w:hAnsi="Arial" w:cs="Arial"/>
          <w:sz w:val="17"/>
          <w:szCs w:val="17"/>
          <w:lang w:val="en-GB"/>
        </w:rPr>
        <w:t xml:space="preserve"> relies on flexible chelate ligands</w:t>
      </w:r>
      <w:r w:rsidR="006F7315" w:rsidRPr="00FA2062">
        <w:rPr>
          <w:rFonts w:ascii="Arial" w:hAnsi="Arial" w:cs="Arial"/>
          <w:sz w:val="17"/>
          <w:szCs w:val="17"/>
          <w:lang w:val="en-GB"/>
        </w:rPr>
        <w:t xml:space="preserve"> which </w:t>
      </w:r>
      <w:r w:rsidR="006F7315" w:rsidRPr="00FA2062">
        <w:rPr>
          <w:rFonts w:ascii="Arial" w:hAnsi="Arial" w:cs="Arial"/>
          <w:sz w:val="17"/>
          <w:szCs w:val="17"/>
          <w:lang w:val="en-GB"/>
        </w:rPr>
        <w:t>are rigidified upon complexation</w:t>
      </w:r>
      <w:r w:rsidRPr="00FA2062">
        <w:rPr>
          <w:rFonts w:ascii="Arial" w:hAnsi="Arial" w:cs="Arial"/>
          <w:sz w:val="17"/>
          <w:szCs w:val="17"/>
          <w:lang w:val="en-GB"/>
        </w:rPr>
        <w:t xml:space="preserve">. </w:t>
      </w:r>
      <w:r w:rsidR="001C5B97" w:rsidRPr="00FA2062">
        <w:rPr>
          <w:rFonts w:ascii="Arial" w:hAnsi="Arial" w:cs="Arial"/>
          <w:sz w:val="17"/>
          <w:szCs w:val="17"/>
          <w:lang w:val="en-GB"/>
        </w:rPr>
        <w:t>Flexible</w:t>
      </w:r>
      <w:r w:rsidR="000C5C57" w:rsidRPr="00FA2062">
        <w:rPr>
          <w:rFonts w:ascii="Arial" w:hAnsi="Arial" w:cs="Arial"/>
          <w:sz w:val="17"/>
          <w:szCs w:val="17"/>
          <w:lang w:val="en-GB"/>
        </w:rPr>
        <w:t xml:space="preserve"> ligands can </w:t>
      </w:r>
      <w:r w:rsidR="00A133E8" w:rsidRPr="00FA2062">
        <w:rPr>
          <w:rFonts w:ascii="Arial" w:hAnsi="Arial" w:cs="Arial"/>
          <w:sz w:val="17"/>
          <w:szCs w:val="17"/>
          <w:lang w:val="en-GB"/>
        </w:rPr>
        <w:t xml:space="preserve">thus </w:t>
      </w:r>
      <w:r w:rsidR="000C5C57" w:rsidRPr="00FA2062">
        <w:rPr>
          <w:rFonts w:ascii="Arial" w:hAnsi="Arial" w:cs="Arial"/>
          <w:sz w:val="17"/>
          <w:szCs w:val="17"/>
          <w:lang w:val="en-GB"/>
        </w:rPr>
        <w:t>undergo a conformational twist upon complexation</w:t>
      </w:r>
      <w:r w:rsidR="00A133E8" w:rsidRPr="00FA2062">
        <w:rPr>
          <w:rFonts w:ascii="Arial" w:hAnsi="Arial" w:cs="Arial"/>
          <w:sz w:val="17"/>
          <w:szCs w:val="17"/>
          <w:lang w:val="en-GB"/>
        </w:rPr>
        <w:t xml:space="preserve"> which removes symmetry axes of the second kind</w:t>
      </w:r>
      <w:r w:rsidR="008B4390" w:rsidRPr="00FA2062">
        <w:rPr>
          <w:rFonts w:ascii="Arial" w:hAnsi="Arial" w:cs="Arial"/>
          <w:sz w:val="17"/>
          <w:szCs w:val="17"/>
          <w:lang w:val="en-GB"/>
        </w:rPr>
        <w:t xml:space="preserve"> </w:t>
      </w:r>
      <w:r w:rsidR="00535BBC" w:rsidRPr="00FA2062">
        <w:rPr>
          <w:rFonts w:ascii="Arial" w:hAnsi="Arial" w:cs="Arial"/>
          <w:sz w:val="17"/>
          <w:szCs w:val="17"/>
          <w:lang w:val="en-US"/>
        </w:rPr>
        <w:t>(</w:t>
      </w:r>
      <w:r w:rsidR="00BE4A52" w:rsidRPr="00FA2062">
        <w:rPr>
          <w:rFonts w:ascii="Arial" w:hAnsi="Arial" w:cs="Arial"/>
          <w:sz w:val="17"/>
          <w:szCs w:val="17"/>
          <w:lang w:val="en-US"/>
        </w:rPr>
        <w:t xml:space="preserve">Figure </w:t>
      </w:r>
      <w:r w:rsidR="0046527C" w:rsidRPr="00FA2062">
        <w:rPr>
          <w:rFonts w:ascii="Arial" w:hAnsi="Arial" w:cs="Arial"/>
          <w:sz w:val="17"/>
          <w:szCs w:val="17"/>
          <w:lang w:val="en-US"/>
        </w:rPr>
        <w:t>2</w:t>
      </w:r>
      <w:r w:rsidR="00535BBC" w:rsidRPr="00FA2062">
        <w:rPr>
          <w:rFonts w:ascii="Arial" w:hAnsi="Arial" w:cs="Arial"/>
          <w:sz w:val="17"/>
          <w:szCs w:val="17"/>
          <w:lang w:val="en-US"/>
        </w:rPr>
        <w:t>)</w:t>
      </w:r>
      <w:r w:rsidR="008B4390" w:rsidRPr="00FA2062">
        <w:rPr>
          <w:rFonts w:ascii="Arial" w:hAnsi="Arial" w:cs="Arial"/>
          <w:sz w:val="17"/>
          <w:szCs w:val="17"/>
          <w:lang w:val="en-GB"/>
        </w:rPr>
        <w:t xml:space="preserve">. </w:t>
      </w:r>
    </w:p>
    <w:p w14:paraId="7A97F2B5" w14:textId="77777777" w:rsidR="00A84FA1" w:rsidRPr="00FA2062" w:rsidRDefault="001B6CE5" w:rsidP="00EB0E4C">
      <w:pPr>
        <w:spacing w:line="276" w:lineRule="auto"/>
        <w:jc w:val="center"/>
        <w:rPr>
          <w:rFonts w:ascii="Arial" w:hAnsi="Arial" w:cs="Arial"/>
          <w:b/>
          <w:bCs/>
          <w:sz w:val="14"/>
          <w:szCs w:val="14"/>
          <w:lang w:val="en-US"/>
        </w:rPr>
      </w:pPr>
      <w:r w:rsidRPr="00FA2062">
        <w:rPr>
          <w:noProof/>
          <w:lang w:val="en-US" w:eastAsia="en-US"/>
        </w:rPr>
        <w:drawing>
          <wp:inline distT="0" distB="0" distL="0" distR="0" wp14:anchorId="1D2DDDC5" wp14:editId="03A192D5">
            <wp:extent cx="3001523" cy="2325642"/>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00166" cy="2324590"/>
                    </a:xfrm>
                    <a:prstGeom prst="rect">
                      <a:avLst/>
                    </a:prstGeom>
                    <a:noFill/>
                    <a:ln>
                      <a:noFill/>
                    </a:ln>
                  </pic:spPr>
                </pic:pic>
              </a:graphicData>
            </a:graphic>
          </wp:inline>
        </w:drawing>
      </w:r>
    </w:p>
    <w:p w14:paraId="3246FF05" w14:textId="77777777" w:rsidR="00A84FA1" w:rsidRPr="00FA2062" w:rsidRDefault="00A84FA1" w:rsidP="00142CFC">
      <w:pPr>
        <w:spacing w:line="276" w:lineRule="auto"/>
        <w:jc w:val="both"/>
        <w:rPr>
          <w:rFonts w:ascii="Arial" w:hAnsi="Arial" w:cs="Arial"/>
          <w:sz w:val="17"/>
          <w:szCs w:val="17"/>
          <w:lang w:val="en-GB"/>
        </w:rPr>
      </w:pPr>
      <w:r w:rsidRPr="00FA2062">
        <w:rPr>
          <w:rFonts w:ascii="Arial" w:hAnsi="Arial" w:cs="Arial"/>
          <w:b/>
          <w:bCs/>
          <w:sz w:val="14"/>
          <w:szCs w:val="14"/>
          <w:lang w:val="en-US"/>
        </w:rPr>
        <w:t>Figure 2</w:t>
      </w:r>
      <w:r w:rsidRPr="00FA2062">
        <w:rPr>
          <w:rFonts w:ascii="Arial" w:hAnsi="Arial" w:cs="Arial"/>
          <w:b/>
          <w:sz w:val="14"/>
          <w:szCs w:val="14"/>
          <w:lang w:val="en-US"/>
        </w:rPr>
        <w:t>.</w:t>
      </w:r>
      <w:r w:rsidRPr="00FA2062">
        <w:rPr>
          <w:rFonts w:ascii="Arial" w:hAnsi="Arial" w:cs="Arial"/>
          <w:sz w:val="14"/>
          <w:szCs w:val="14"/>
          <w:lang w:val="en-US"/>
        </w:rPr>
        <w:t xml:space="preserve"> Chiral conformational twists of a five-membered flexible </w:t>
      </w:r>
      <w:r w:rsidR="00EB0E4C" w:rsidRPr="00FA2062">
        <w:rPr>
          <w:rFonts w:ascii="Arial" w:hAnsi="Arial" w:cs="Arial"/>
          <w:sz w:val="14"/>
          <w:szCs w:val="14"/>
          <w:lang w:val="en-US"/>
        </w:rPr>
        <w:t xml:space="preserve">didentate </w:t>
      </w:r>
      <w:r w:rsidRPr="00FA2062">
        <w:rPr>
          <w:rFonts w:ascii="Arial" w:hAnsi="Arial" w:cs="Arial"/>
          <w:sz w:val="14"/>
          <w:szCs w:val="14"/>
          <w:lang w:val="en-US"/>
        </w:rPr>
        <w:t>chelate ligand bound to a metal M</w:t>
      </w:r>
    </w:p>
    <w:p w14:paraId="68B220A1" w14:textId="77777777" w:rsidR="00A84FA1" w:rsidRPr="00FA2062" w:rsidRDefault="0078131E" w:rsidP="00861AA6">
      <w:pPr>
        <w:spacing w:before="120" w:line="276" w:lineRule="auto"/>
        <w:jc w:val="both"/>
        <w:rPr>
          <w:rFonts w:ascii="Arial" w:hAnsi="Arial" w:cs="Arial"/>
          <w:color w:val="000000" w:themeColor="text1"/>
          <w:sz w:val="17"/>
          <w:szCs w:val="17"/>
          <w:lang w:val="en-US"/>
        </w:rPr>
      </w:pPr>
      <w:r w:rsidRPr="00FA2062">
        <w:rPr>
          <w:rFonts w:ascii="Arial" w:hAnsi="Arial" w:cs="Arial"/>
          <w:sz w:val="17"/>
          <w:szCs w:val="17"/>
          <w:lang w:val="en-GB"/>
        </w:rPr>
        <w:t>This deviation from planarity within individual ring gives rise to inert δ/λ ligand conformations. A striking example of this is given by the di(tridentate) d</w:t>
      </w:r>
      <w:r w:rsidRPr="00FA2062">
        <w:rPr>
          <w:rFonts w:ascii="Arial" w:eastAsia="Times New Roman" w:hAnsi="Arial" w:cs="Arial"/>
          <w:sz w:val="17"/>
          <w:szCs w:val="17"/>
          <w:lang w:val="en-GB"/>
        </w:rPr>
        <w:t xml:space="preserve">dpd  (= </w:t>
      </w:r>
      <w:r w:rsidRPr="00FA2062">
        <w:rPr>
          <w:rFonts w:ascii="Arial" w:eastAsia="Times New Roman" w:hAnsi="Arial" w:cs="Arial"/>
          <w:i/>
          <w:sz w:val="17"/>
          <w:szCs w:val="17"/>
          <w:lang w:val="en-GB"/>
        </w:rPr>
        <w:t>N</w:t>
      </w:r>
      <w:r w:rsidRPr="00FA2062">
        <w:rPr>
          <w:rFonts w:ascii="Arial" w:eastAsia="Times New Roman" w:hAnsi="Arial" w:cs="Arial"/>
          <w:sz w:val="17"/>
          <w:szCs w:val="17"/>
          <w:lang w:val="en-GB"/>
        </w:rPr>
        <w:t>,</w:t>
      </w:r>
      <w:r w:rsidRPr="00FA2062">
        <w:rPr>
          <w:rFonts w:ascii="Arial" w:eastAsia="Times New Roman" w:hAnsi="Arial" w:cs="Arial"/>
          <w:i/>
          <w:sz w:val="17"/>
          <w:szCs w:val="17"/>
          <w:lang w:val="en-GB"/>
        </w:rPr>
        <w:t>N</w:t>
      </w:r>
      <w:r w:rsidRPr="00FA2062">
        <w:rPr>
          <w:rFonts w:ascii="Arial" w:eastAsia="Times New Roman" w:hAnsi="Arial" w:cs="Arial"/>
          <w:sz w:val="17"/>
          <w:szCs w:val="17"/>
          <w:lang w:val="en-GB"/>
        </w:rPr>
        <w:t>’-dimethyl-</w:t>
      </w:r>
      <w:r w:rsidRPr="00FA2062">
        <w:rPr>
          <w:rFonts w:ascii="Arial" w:eastAsia="Times New Roman" w:hAnsi="Arial" w:cs="Arial"/>
          <w:i/>
          <w:sz w:val="17"/>
          <w:szCs w:val="17"/>
          <w:lang w:val="en-GB"/>
        </w:rPr>
        <w:t>N</w:t>
      </w:r>
      <w:r w:rsidRPr="00FA2062">
        <w:rPr>
          <w:rFonts w:ascii="Arial" w:eastAsia="Times New Roman" w:hAnsi="Arial" w:cs="Arial"/>
          <w:sz w:val="17"/>
          <w:szCs w:val="17"/>
          <w:lang w:val="en-GB"/>
        </w:rPr>
        <w:t>,</w:t>
      </w:r>
      <w:r w:rsidRPr="00FA2062">
        <w:rPr>
          <w:rFonts w:ascii="Arial" w:eastAsia="Times New Roman" w:hAnsi="Arial" w:cs="Arial"/>
          <w:i/>
          <w:sz w:val="17"/>
          <w:szCs w:val="17"/>
          <w:lang w:val="en-GB"/>
        </w:rPr>
        <w:t>N</w:t>
      </w:r>
      <w:r w:rsidRPr="00FA2062">
        <w:rPr>
          <w:rFonts w:ascii="Arial" w:eastAsia="Times New Roman" w:hAnsi="Arial" w:cs="Arial"/>
          <w:sz w:val="17"/>
          <w:szCs w:val="17"/>
          <w:lang w:val="en-GB"/>
        </w:rPr>
        <w:t>’-dipyridine-2-yl-pyridine-2,6-diamine)</w:t>
      </w:r>
      <w:r w:rsidRPr="00FA2062">
        <w:rPr>
          <w:rFonts w:ascii="Arial" w:eastAsia="Times New Roman" w:hAnsi="Arial" w:cs="Arial"/>
          <w:sz w:val="17"/>
          <w:szCs w:val="17"/>
          <w:lang w:val="en-GB"/>
        </w:rPr>
        <w:fldChar w:fldCharType="begin"/>
      </w:r>
      <w:r w:rsidR="00620B11" w:rsidRPr="00FA2062">
        <w:rPr>
          <w:rFonts w:ascii="Arial" w:eastAsia="Times New Roman" w:hAnsi="Arial" w:cs="Arial"/>
          <w:sz w:val="17"/>
          <w:szCs w:val="17"/>
          <w:lang w:val="en-GB"/>
        </w:rPr>
        <w:instrText xml:space="preserve"> ADDIN EN.CITE &lt;EndNote&gt;&lt;Cite&gt;&lt;Author&gt;Otto&lt;/Author&gt;&lt;Year&gt;2015&lt;/Year&gt;&lt;RecNum&gt;104&lt;/RecNum&gt;&lt;DisplayText&gt;&lt;style face="superscript"&gt;[29]&lt;/style&gt;&lt;/DisplayText&gt;&lt;record&gt;&lt;rec-number&gt;104&lt;/rec-number&gt;&lt;foreign-keys&gt;&lt;key app="EN" db-id="2av22952brfrppe5pa45r9t9225wfvert0x2" timestamp="0"&gt;104&lt;/key&gt;&lt;/foreign-keys&gt;&lt;ref-type name="Journal Article"&gt;17&lt;/ref-type&gt;&lt;contributors&gt;&lt;authors&gt;&lt;author&gt;Otto, S.&lt;/author&gt;&lt;author&gt;Grabolle, M.&lt;/author&gt;&lt;author&gt;Förtser, C.&lt;/author&gt;&lt;author&gt;Kreitner, C.&lt;/author&gt;&lt;author&gt;Resh-Genger, U.&lt;/author&gt;&lt;author&gt;Heinze, K.&lt;/author&gt;&lt;/authors&gt;&lt;/contributors&gt;&lt;titles&gt;&lt;title&gt;[Cr(ddpd)2]3+: A molecular, water-soluble, highly NIR-emisssive Ruby analogue&lt;/title&gt;&lt;secondary-title&gt;Angew. Chem. Int. Ed.&lt;/secondary-title&gt;&lt;/titles&gt;&lt;pages&gt;11572-11576&lt;/pages&gt;&lt;volume&gt;54&lt;/volume&gt;&lt;number&gt;39&lt;/number&gt;&lt;keywords&gt;&lt;keyword&gt;Chromium, NIR emitter, quantum yield 12.1%, comparison terpy and bipy, lifetime 0.9-1.1 ms at RT, 6-membered ring, crystal field, Racah parameter, pseudo-octahedral&lt;/keyword&gt;&lt;/keywords&gt;&lt;dates&gt;&lt;year&gt;2015&lt;/year&gt;&lt;/dates&gt;&lt;label&gt;heterocyclic ligand&lt;/label&gt;&lt;urls&gt;&lt;/urls&gt;&lt;electronic-resource-num&gt;https://doi.org/10.1002/anie.201504894&lt;/electronic-resource-num&gt;&lt;/record&gt;&lt;/Cite&gt;&lt;/EndNote&gt;</w:instrText>
      </w:r>
      <w:r w:rsidRPr="00FA2062">
        <w:rPr>
          <w:rFonts w:ascii="Arial" w:eastAsia="Times New Roman" w:hAnsi="Arial" w:cs="Arial"/>
          <w:sz w:val="17"/>
          <w:szCs w:val="17"/>
          <w:lang w:val="en-GB"/>
        </w:rPr>
        <w:fldChar w:fldCharType="separate"/>
      </w:r>
      <w:r w:rsidR="00620B11" w:rsidRPr="00FA2062">
        <w:rPr>
          <w:rFonts w:ascii="Arial" w:eastAsia="Times New Roman" w:hAnsi="Arial" w:cs="Arial"/>
          <w:noProof/>
          <w:sz w:val="17"/>
          <w:szCs w:val="17"/>
          <w:vertAlign w:val="superscript"/>
          <w:lang w:val="en-GB"/>
        </w:rPr>
        <w:t>[29]</w:t>
      </w:r>
      <w:r w:rsidRPr="00FA2062">
        <w:rPr>
          <w:rFonts w:ascii="Arial" w:eastAsia="Times New Roman" w:hAnsi="Arial" w:cs="Arial"/>
          <w:sz w:val="17"/>
          <w:szCs w:val="17"/>
          <w:lang w:val="en-GB"/>
        </w:rPr>
        <w:fldChar w:fldCharType="end"/>
      </w:r>
      <w:r w:rsidRPr="00FA2062">
        <w:rPr>
          <w:rFonts w:ascii="Arial" w:eastAsia="Times New Roman" w:hAnsi="Arial" w:cs="Arial"/>
          <w:sz w:val="17"/>
          <w:szCs w:val="17"/>
          <w:lang w:val="en-GB"/>
        </w:rPr>
        <w:t xml:space="preserve"> and dqp (= 2,6-di(quinolin-8-yl)pyridine)</w:t>
      </w:r>
      <w:r w:rsidRPr="00FA2062">
        <w:rPr>
          <w:rFonts w:ascii="Arial" w:eastAsia="Times New Roman" w:hAnsi="Arial" w:cs="Arial"/>
          <w:sz w:val="17"/>
          <w:szCs w:val="17"/>
          <w:lang w:val="en-GB"/>
        </w:rPr>
        <w:fldChar w:fldCharType="begin"/>
      </w:r>
      <w:r w:rsidR="00620B11" w:rsidRPr="00FA2062">
        <w:rPr>
          <w:rFonts w:ascii="Arial" w:eastAsia="Times New Roman" w:hAnsi="Arial" w:cs="Arial"/>
          <w:sz w:val="17"/>
          <w:szCs w:val="17"/>
          <w:lang w:val="en-GB"/>
        </w:rPr>
        <w:instrText xml:space="preserve"> ADDIN EN.CITE &lt;EndNote&gt;&lt;Cite&gt;&lt;Author&gt;Jiménez&lt;/Author&gt;&lt;Year&gt;2019&lt;/Year&gt;&lt;RecNum&gt;120&lt;/RecNum&gt;&lt;DisplayText&gt;&lt;style face="superscript"&gt;[16a]&lt;/style&gt;&lt;/DisplayText&gt;&lt;record&gt;&lt;rec-number&gt;120&lt;/rec-number&gt;&lt;foreign-keys&gt;&lt;key app="EN" db-id="2av22952brfrppe5pa45r9t9225wfvert0x2"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Pr="00FA2062">
        <w:rPr>
          <w:rFonts w:ascii="Arial" w:eastAsia="Times New Roman" w:hAnsi="Arial" w:cs="Arial"/>
          <w:sz w:val="17"/>
          <w:szCs w:val="17"/>
          <w:lang w:val="en-GB"/>
        </w:rPr>
        <w:fldChar w:fldCharType="separate"/>
      </w:r>
      <w:r w:rsidR="00620B11" w:rsidRPr="00FA2062">
        <w:rPr>
          <w:rFonts w:ascii="Arial" w:eastAsia="Times New Roman" w:hAnsi="Arial" w:cs="Arial"/>
          <w:noProof/>
          <w:sz w:val="17"/>
          <w:szCs w:val="17"/>
          <w:vertAlign w:val="superscript"/>
          <w:lang w:val="en-GB"/>
        </w:rPr>
        <w:t>[16a]</w:t>
      </w:r>
      <w:r w:rsidRPr="00FA2062">
        <w:rPr>
          <w:rFonts w:ascii="Arial" w:eastAsia="Times New Roman" w:hAnsi="Arial" w:cs="Arial"/>
          <w:sz w:val="17"/>
          <w:szCs w:val="17"/>
          <w:lang w:val="en-GB"/>
        </w:rPr>
        <w:fldChar w:fldCharType="end"/>
      </w:r>
      <w:r w:rsidRPr="00FA2062">
        <w:rPr>
          <w:rFonts w:ascii="Arial" w:eastAsia="Times New Roman" w:hAnsi="Arial" w:cs="Arial"/>
          <w:sz w:val="17"/>
          <w:szCs w:val="17"/>
          <w:lang w:val="en-GB"/>
        </w:rPr>
        <w:t xml:space="preserve"> ligands in </w:t>
      </w:r>
      <w:r w:rsidRPr="00FA2062">
        <w:rPr>
          <w:rFonts w:ascii="Arial" w:hAnsi="Arial" w:cs="Arial"/>
          <w:sz w:val="17"/>
          <w:szCs w:val="17"/>
          <w:lang w:val="en-GB"/>
        </w:rPr>
        <w:t>[Cr(ddpd)</w:t>
      </w:r>
      <w:r w:rsidRPr="00FA2062">
        <w:rPr>
          <w:rFonts w:ascii="Arial" w:hAnsi="Arial" w:cs="Arial"/>
          <w:sz w:val="17"/>
          <w:szCs w:val="17"/>
          <w:vertAlign w:val="subscript"/>
          <w:lang w:val="en-GB"/>
        </w:rPr>
        <w:t>2</w:t>
      </w:r>
      <w:r w:rsidRPr="00FA2062">
        <w:rPr>
          <w:rFonts w:ascii="Arial" w:hAnsi="Arial" w:cs="Arial"/>
          <w:sz w:val="17"/>
          <w:szCs w:val="17"/>
          <w:lang w:val="en-GB"/>
        </w:rPr>
        <w:t>]</w:t>
      </w:r>
      <w:r w:rsidRPr="00FA2062">
        <w:rPr>
          <w:rFonts w:ascii="Arial" w:hAnsi="Arial" w:cs="Arial"/>
          <w:sz w:val="17"/>
          <w:szCs w:val="17"/>
          <w:vertAlign w:val="superscript"/>
          <w:lang w:val="en-GB"/>
        </w:rPr>
        <w:t>3+</w:t>
      </w:r>
      <w:r w:rsidRPr="00FA2062">
        <w:rPr>
          <w:rFonts w:ascii="Arial" w:eastAsia="Times New Roman" w:hAnsi="Arial" w:cs="Arial"/>
          <w:sz w:val="17"/>
          <w:szCs w:val="17"/>
          <w:lang w:val="en-GB"/>
        </w:rPr>
        <w:t xml:space="preserve"> and </w:t>
      </w:r>
      <w:r w:rsidRPr="00FA2062">
        <w:rPr>
          <w:rFonts w:ascii="Arial" w:hAnsi="Arial" w:cs="Arial"/>
          <w:sz w:val="17"/>
          <w:szCs w:val="17"/>
          <w:lang w:val="en-GB"/>
        </w:rPr>
        <w:t>[Cr(dqp)</w:t>
      </w:r>
      <w:r w:rsidRPr="00FA2062">
        <w:rPr>
          <w:rFonts w:ascii="Arial" w:hAnsi="Arial" w:cs="Arial"/>
          <w:sz w:val="17"/>
          <w:szCs w:val="17"/>
          <w:vertAlign w:val="subscript"/>
          <w:lang w:val="en-GB"/>
        </w:rPr>
        <w:t>2</w:t>
      </w:r>
      <w:r w:rsidRPr="00FA2062">
        <w:rPr>
          <w:rFonts w:ascii="Arial" w:hAnsi="Arial" w:cs="Arial"/>
          <w:sz w:val="17"/>
          <w:szCs w:val="17"/>
          <w:lang w:val="en-GB"/>
        </w:rPr>
        <w:t>]</w:t>
      </w:r>
      <w:r w:rsidRPr="00FA2062">
        <w:rPr>
          <w:rFonts w:ascii="Arial" w:hAnsi="Arial" w:cs="Arial"/>
          <w:sz w:val="17"/>
          <w:szCs w:val="17"/>
          <w:vertAlign w:val="superscript"/>
          <w:lang w:val="en-GB"/>
        </w:rPr>
        <w:t>3+</w:t>
      </w:r>
      <w:r w:rsidRPr="00FA2062">
        <w:rPr>
          <w:rFonts w:ascii="Arial" w:hAnsi="Arial" w:cs="Arial"/>
          <w:sz w:val="17"/>
          <w:szCs w:val="17"/>
          <w:lang w:val="en-GB"/>
        </w:rPr>
        <w:t xml:space="preserve"> </w:t>
      </w:r>
      <w:r w:rsidRPr="00FA2062">
        <w:rPr>
          <w:rFonts w:ascii="Arial" w:eastAsia="Times New Roman" w:hAnsi="Arial" w:cs="Arial"/>
          <w:sz w:val="17"/>
          <w:szCs w:val="17"/>
          <w:lang w:val="en-GB"/>
        </w:rPr>
        <w:t xml:space="preserve">complexes respectively, in which </w:t>
      </w:r>
      <w:r w:rsidRPr="00FA2062">
        <w:rPr>
          <w:rFonts w:ascii="Arial" w:hAnsi="Arial" w:cs="Arial"/>
          <w:sz w:val="17"/>
          <w:szCs w:val="17"/>
          <w:lang w:val="en-GB"/>
        </w:rPr>
        <w:t xml:space="preserve">the chiral helical structures result from the ligand twist. Two kinds of stereo-descriptors can be assigned to these complexes: </w:t>
      </w:r>
      <w:r w:rsidRPr="00FA2062">
        <w:rPr>
          <w:rFonts w:ascii="Arial" w:hAnsi="Arial" w:cs="Arial"/>
          <w:iCs/>
          <w:sz w:val="17"/>
          <w:szCs w:val="17"/>
          <w:lang w:val="en-GB"/>
        </w:rPr>
        <w:t>(i)</w:t>
      </w:r>
      <w:r w:rsidRPr="00FA2062">
        <w:rPr>
          <w:rFonts w:ascii="Arial" w:hAnsi="Arial" w:cs="Arial"/>
          <w:sz w:val="17"/>
          <w:szCs w:val="17"/>
          <w:lang w:val="en-GB"/>
        </w:rPr>
        <w:t xml:space="preserve"> </w:t>
      </w:r>
      <w:r w:rsidRPr="00FA2062">
        <w:rPr>
          <w:rFonts w:ascii="Arial" w:hAnsi="Arial" w:cs="Arial"/>
          <w:i/>
          <w:sz w:val="17"/>
          <w:szCs w:val="17"/>
          <w:lang w:val="en-GB"/>
        </w:rPr>
        <w:t>P</w:t>
      </w:r>
      <w:r w:rsidRPr="00FA2062">
        <w:rPr>
          <w:rFonts w:ascii="Arial" w:hAnsi="Arial" w:cs="Arial"/>
          <w:sz w:val="17"/>
          <w:szCs w:val="17"/>
          <w:lang w:val="en-GB"/>
        </w:rPr>
        <w:t>/</w:t>
      </w:r>
      <w:r w:rsidRPr="00FA2062">
        <w:rPr>
          <w:rFonts w:ascii="Arial" w:hAnsi="Arial" w:cs="Arial"/>
          <w:i/>
          <w:sz w:val="17"/>
          <w:szCs w:val="17"/>
          <w:lang w:val="en-GB"/>
        </w:rPr>
        <w:t>M</w:t>
      </w:r>
      <w:r w:rsidRPr="00FA2062">
        <w:rPr>
          <w:rFonts w:ascii="Arial" w:hAnsi="Arial" w:cs="Arial"/>
          <w:sz w:val="17"/>
          <w:szCs w:val="17"/>
          <w:lang w:val="en-GB"/>
        </w:rPr>
        <w:t xml:space="preserve"> descriptors account for the whole structure configuration, where a right-hand helix is defined as </w:t>
      </w:r>
      <w:r w:rsidRPr="00FA2062">
        <w:rPr>
          <w:rFonts w:ascii="Arial" w:hAnsi="Arial" w:cs="Arial"/>
          <w:i/>
          <w:sz w:val="17"/>
          <w:szCs w:val="17"/>
          <w:lang w:val="en-GB"/>
        </w:rPr>
        <w:t>P</w:t>
      </w:r>
      <w:r w:rsidRPr="00FA2062">
        <w:rPr>
          <w:rFonts w:ascii="Arial" w:hAnsi="Arial" w:cs="Arial"/>
          <w:sz w:val="17"/>
          <w:szCs w:val="17"/>
          <w:lang w:val="en-GB"/>
        </w:rPr>
        <w:t xml:space="preserve"> (plus) and the other way around for </w:t>
      </w:r>
      <w:r w:rsidRPr="00FA2062">
        <w:rPr>
          <w:rFonts w:ascii="Arial" w:hAnsi="Arial" w:cs="Arial"/>
          <w:i/>
          <w:sz w:val="17"/>
          <w:szCs w:val="17"/>
          <w:lang w:val="en-GB"/>
        </w:rPr>
        <w:t>M</w:t>
      </w:r>
      <w:r w:rsidRPr="00FA2062">
        <w:rPr>
          <w:rFonts w:ascii="Arial" w:hAnsi="Arial" w:cs="Arial"/>
          <w:sz w:val="17"/>
          <w:szCs w:val="17"/>
          <w:lang w:val="en-GB"/>
        </w:rPr>
        <w:t xml:space="preserve"> (minus). </w:t>
      </w:r>
      <w:r w:rsidRPr="00FA2062">
        <w:rPr>
          <w:rFonts w:ascii="Arial" w:hAnsi="Arial" w:cs="Arial"/>
          <w:iCs/>
          <w:sz w:val="17"/>
          <w:szCs w:val="17"/>
          <w:lang w:val="en-GB"/>
        </w:rPr>
        <w:t>(ii)</w:t>
      </w:r>
      <w:r w:rsidRPr="00FA2062">
        <w:rPr>
          <w:rFonts w:ascii="Arial" w:hAnsi="Arial" w:cs="Arial"/>
          <w:sz w:val="17"/>
          <w:szCs w:val="17"/>
          <w:lang w:val="en-GB"/>
        </w:rPr>
        <w:t xml:space="preserve"> δ/λ are associated to the stereochemistry of the individual chelate ring, </w:t>
      </w:r>
      <w:r w:rsidRPr="00FA2062">
        <w:rPr>
          <w:rFonts w:ascii="Arial" w:hAnsi="Arial" w:cs="Arial"/>
          <w:i/>
          <w:iCs/>
          <w:sz w:val="17"/>
          <w:szCs w:val="17"/>
          <w:lang w:val="en-GB"/>
        </w:rPr>
        <w:t>δ</w:t>
      </w:r>
      <w:r w:rsidRPr="00FA2062">
        <w:rPr>
          <w:rFonts w:ascii="Arial" w:hAnsi="Arial" w:cs="Arial"/>
          <w:sz w:val="17"/>
          <w:szCs w:val="17"/>
          <w:lang w:val="en-GB"/>
        </w:rPr>
        <w:t xml:space="preserve"> for right-handed twisted ligands and </w:t>
      </w:r>
      <w:r w:rsidRPr="00FA2062">
        <w:rPr>
          <w:rFonts w:ascii="Arial" w:hAnsi="Arial" w:cs="Arial"/>
          <w:i/>
          <w:iCs/>
          <w:sz w:val="17"/>
          <w:szCs w:val="17"/>
          <w:lang w:val="en-GB"/>
        </w:rPr>
        <w:t>λ</w:t>
      </w:r>
      <w:r w:rsidRPr="00FA2062">
        <w:rPr>
          <w:rFonts w:ascii="Arial" w:hAnsi="Arial" w:cs="Arial"/>
          <w:sz w:val="17"/>
          <w:szCs w:val="17"/>
          <w:lang w:val="en-GB"/>
        </w:rPr>
        <w:t xml:space="preserve"> for the opposite. Interestingly, for [Cr(ddpd)</w:t>
      </w:r>
      <w:r w:rsidRPr="00FA2062">
        <w:rPr>
          <w:rFonts w:ascii="Arial" w:hAnsi="Arial" w:cs="Arial"/>
          <w:sz w:val="17"/>
          <w:szCs w:val="17"/>
          <w:vertAlign w:val="subscript"/>
          <w:lang w:val="en-GB"/>
        </w:rPr>
        <w:t>2</w:t>
      </w:r>
      <w:r w:rsidRPr="00FA2062">
        <w:rPr>
          <w:rFonts w:ascii="Arial" w:hAnsi="Arial" w:cs="Arial"/>
          <w:sz w:val="17"/>
          <w:szCs w:val="17"/>
          <w:lang w:val="en-GB"/>
        </w:rPr>
        <w:t>]</w:t>
      </w:r>
      <w:r w:rsidRPr="00FA2062">
        <w:rPr>
          <w:rFonts w:ascii="Arial" w:hAnsi="Arial" w:cs="Arial"/>
          <w:sz w:val="17"/>
          <w:szCs w:val="17"/>
          <w:vertAlign w:val="superscript"/>
          <w:lang w:val="en-GB"/>
        </w:rPr>
        <w:t>3+</w:t>
      </w:r>
      <w:r w:rsidRPr="00FA2062">
        <w:rPr>
          <w:rFonts w:ascii="Arial" w:hAnsi="Arial" w:cs="Arial"/>
          <w:sz w:val="17"/>
          <w:szCs w:val="17"/>
          <w:lang w:val="en-GB"/>
        </w:rPr>
        <w:t xml:space="preserve"> and [Cr(dqp)</w:t>
      </w:r>
      <w:r w:rsidRPr="00FA2062">
        <w:rPr>
          <w:rFonts w:ascii="Arial" w:hAnsi="Arial" w:cs="Arial"/>
          <w:sz w:val="17"/>
          <w:szCs w:val="17"/>
          <w:vertAlign w:val="subscript"/>
          <w:lang w:val="en-GB"/>
        </w:rPr>
        <w:t>2</w:t>
      </w:r>
      <w:r w:rsidRPr="00FA2062">
        <w:rPr>
          <w:rFonts w:ascii="Arial" w:hAnsi="Arial" w:cs="Arial"/>
          <w:sz w:val="17"/>
          <w:szCs w:val="17"/>
          <w:lang w:val="en-GB"/>
        </w:rPr>
        <w:t>]</w:t>
      </w:r>
      <w:r w:rsidRPr="00FA2062">
        <w:rPr>
          <w:rFonts w:ascii="Arial" w:hAnsi="Arial" w:cs="Arial"/>
          <w:sz w:val="17"/>
          <w:szCs w:val="17"/>
          <w:vertAlign w:val="superscript"/>
          <w:lang w:val="en-GB"/>
        </w:rPr>
        <w:t>3+</w:t>
      </w:r>
      <w:r w:rsidRPr="00FA2062">
        <w:rPr>
          <w:rFonts w:ascii="Arial" w:hAnsi="Arial" w:cs="Arial"/>
          <w:sz w:val="17"/>
          <w:szCs w:val="17"/>
          <w:lang w:val="en-GB"/>
        </w:rPr>
        <w:t xml:space="preserve">, only the pairs of enantiomers </w:t>
      </w:r>
      <w:r w:rsidRPr="00FA2062">
        <w:rPr>
          <w:rFonts w:ascii="Arial" w:hAnsi="Arial" w:cs="Arial"/>
          <w:i/>
          <w:sz w:val="17"/>
          <w:szCs w:val="17"/>
          <w:lang w:val="en-GB"/>
        </w:rPr>
        <w:t>PP</w:t>
      </w:r>
      <w:r w:rsidRPr="00FA2062">
        <w:rPr>
          <w:rFonts w:ascii="Arial" w:hAnsi="Arial" w:cs="Arial"/>
          <w:sz w:val="17"/>
          <w:szCs w:val="17"/>
          <w:lang w:val="en-GB"/>
        </w:rPr>
        <w:t>/</w:t>
      </w:r>
      <w:r w:rsidRPr="00FA2062">
        <w:rPr>
          <w:rFonts w:ascii="Arial" w:hAnsi="Arial" w:cs="Arial"/>
          <w:i/>
          <w:sz w:val="17"/>
          <w:szCs w:val="17"/>
          <w:lang w:val="en-GB"/>
        </w:rPr>
        <w:t>MM</w:t>
      </w:r>
      <w:r w:rsidRPr="00FA2062">
        <w:rPr>
          <w:rFonts w:ascii="Arial" w:hAnsi="Arial" w:cs="Arial"/>
          <w:sz w:val="17"/>
          <w:szCs w:val="17"/>
          <w:lang w:val="en-GB"/>
        </w:rPr>
        <w:t xml:space="preserve"> could be observed whereas the more constrained </w:t>
      </w:r>
      <w:r w:rsidRPr="00FA2062">
        <w:rPr>
          <w:rFonts w:ascii="Arial" w:eastAsia="Times New Roman" w:hAnsi="Arial" w:cs="Arial"/>
          <w:sz w:val="17"/>
          <w:szCs w:val="17"/>
          <w:lang w:val="en-GB"/>
        </w:rPr>
        <w:t xml:space="preserve">meso </w:t>
      </w:r>
      <w:r w:rsidRPr="00FA2062">
        <w:rPr>
          <w:rFonts w:ascii="Arial" w:eastAsia="Times New Roman" w:hAnsi="Arial" w:cs="Arial"/>
          <w:i/>
          <w:sz w:val="17"/>
          <w:szCs w:val="17"/>
          <w:lang w:val="en-GB"/>
        </w:rPr>
        <w:t>PM</w:t>
      </w:r>
      <w:r w:rsidRPr="00FA2062">
        <w:rPr>
          <w:rFonts w:ascii="Arial" w:eastAsia="Times New Roman" w:hAnsi="Arial" w:cs="Arial"/>
          <w:sz w:val="17"/>
          <w:szCs w:val="17"/>
          <w:lang w:val="en-GB"/>
        </w:rPr>
        <w:t xml:space="preserve"> isomers are lacking.</w:t>
      </w:r>
      <w:r w:rsidRPr="00FA2062">
        <w:rPr>
          <w:rFonts w:ascii="Arial" w:hAnsi="Arial" w:cs="Arial"/>
          <w:sz w:val="17"/>
          <w:szCs w:val="17"/>
          <w:lang w:val="en-GB"/>
        </w:rPr>
        <w:fldChar w:fldCharType="begin"/>
      </w:r>
      <w:r w:rsidR="00620B11" w:rsidRPr="00FA2062">
        <w:rPr>
          <w:rFonts w:ascii="Arial" w:hAnsi="Arial" w:cs="Arial"/>
          <w:sz w:val="17"/>
          <w:szCs w:val="17"/>
          <w:lang w:val="en-GB"/>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FA2062">
        <w:rPr>
          <w:rFonts w:ascii="Arial" w:hAnsi="Arial" w:cs="Arial"/>
          <w:sz w:val="17"/>
          <w:szCs w:val="17"/>
          <w:lang w:val="en-GB"/>
        </w:rPr>
        <w:fldChar w:fldCharType="separate"/>
      </w:r>
      <w:r w:rsidR="00620B11" w:rsidRPr="00FA2062">
        <w:rPr>
          <w:rFonts w:ascii="Arial" w:hAnsi="Arial" w:cs="Arial"/>
          <w:noProof/>
          <w:sz w:val="17"/>
          <w:szCs w:val="17"/>
          <w:vertAlign w:val="superscript"/>
          <w:lang w:val="en-GB"/>
        </w:rPr>
        <w:t>[30]</w:t>
      </w:r>
      <w:r w:rsidRPr="00FA2062">
        <w:rPr>
          <w:rFonts w:ascii="Arial" w:hAnsi="Arial" w:cs="Arial"/>
          <w:sz w:val="17"/>
          <w:szCs w:val="17"/>
          <w:lang w:val="en-GB"/>
        </w:rPr>
        <w:fldChar w:fldCharType="end"/>
      </w:r>
      <w:r w:rsidRPr="00FA2062">
        <w:rPr>
          <w:rFonts w:ascii="Arial" w:hAnsi="Arial" w:cs="Arial"/>
          <w:sz w:val="17"/>
          <w:szCs w:val="17"/>
          <w:lang w:val="en-GB"/>
        </w:rPr>
        <w:t xml:space="preserve"> </w:t>
      </w:r>
      <w:r w:rsidR="00B21EFF" w:rsidRPr="00FA2062">
        <w:rPr>
          <w:rFonts w:ascii="Arial" w:hAnsi="Arial" w:cs="Arial"/>
          <w:sz w:val="17"/>
          <w:szCs w:val="17"/>
          <w:lang w:val="en-GB"/>
        </w:rPr>
        <w:t>Concerning didentate</w:t>
      </w:r>
      <w:r w:rsidR="008028A4" w:rsidRPr="00FA2062">
        <w:rPr>
          <w:rFonts w:ascii="Arial" w:hAnsi="Arial" w:cs="Arial"/>
          <w:sz w:val="17"/>
          <w:szCs w:val="17"/>
          <w:lang w:val="en-GB"/>
        </w:rPr>
        <w:t xml:space="preserve"> chelate</w:t>
      </w:r>
      <w:r w:rsidR="00B21EFF" w:rsidRPr="00FA2062">
        <w:rPr>
          <w:rFonts w:ascii="Arial" w:hAnsi="Arial" w:cs="Arial"/>
          <w:sz w:val="17"/>
          <w:szCs w:val="17"/>
          <w:lang w:val="en-GB"/>
        </w:rPr>
        <w:t>s,</w:t>
      </w:r>
      <w:r w:rsidR="002B04D7" w:rsidRPr="00FA2062">
        <w:rPr>
          <w:rFonts w:ascii="Arial" w:hAnsi="Arial" w:cs="Arial"/>
          <w:sz w:val="17"/>
          <w:szCs w:val="17"/>
          <w:lang w:val="en-GB"/>
        </w:rPr>
        <w:t xml:space="preserve"> </w:t>
      </w:r>
      <w:r w:rsidR="008028A4" w:rsidRPr="00FA2062">
        <w:rPr>
          <w:rFonts w:ascii="Arial" w:hAnsi="Arial" w:cs="Arial"/>
          <w:sz w:val="17"/>
          <w:szCs w:val="17"/>
          <w:lang w:val="en-GB"/>
        </w:rPr>
        <w:t xml:space="preserve">and despite </w:t>
      </w:r>
      <w:r w:rsidR="004A142D" w:rsidRPr="00FA2062">
        <w:rPr>
          <w:rFonts w:ascii="Arial" w:hAnsi="Arial" w:cs="Arial"/>
          <w:sz w:val="17"/>
          <w:szCs w:val="17"/>
          <w:lang w:val="en-GB"/>
        </w:rPr>
        <w:t>ethylenediamine</w:t>
      </w:r>
      <w:r w:rsidR="00E60165" w:rsidRPr="00FA2062">
        <w:rPr>
          <w:rFonts w:ascii="Arial" w:hAnsi="Arial" w:cs="Arial"/>
          <w:sz w:val="17"/>
          <w:szCs w:val="17"/>
          <w:lang w:val="en-GB"/>
        </w:rPr>
        <w:t xml:space="preserve"> (en)</w:t>
      </w:r>
      <w:r w:rsidR="004A142D" w:rsidRPr="00FA2062">
        <w:rPr>
          <w:rFonts w:ascii="Arial" w:hAnsi="Arial" w:cs="Arial"/>
          <w:sz w:val="17"/>
          <w:szCs w:val="17"/>
          <w:lang w:val="en-GB"/>
        </w:rPr>
        <w:t xml:space="preserve"> </w:t>
      </w:r>
      <w:r w:rsidR="008028A4" w:rsidRPr="00FA2062">
        <w:rPr>
          <w:rFonts w:ascii="Arial" w:hAnsi="Arial" w:cs="Arial"/>
          <w:sz w:val="17"/>
          <w:szCs w:val="17"/>
          <w:lang w:val="en-GB"/>
        </w:rPr>
        <w:t>being</w:t>
      </w:r>
      <w:r w:rsidR="00D875C5" w:rsidRPr="00FA2062">
        <w:rPr>
          <w:rFonts w:ascii="Arial" w:hAnsi="Arial" w:cs="Arial"/>
          <w:sz w:val="17"/>
          <w:szCs w:val="17"/>
          <w:lang w:val="en-GB"/>
        </w:rPr>
        <w:t xml:space="preserve"> one of the most used ligand in the early</w:t>
      </w:r>
      <w:r w:rsidR="00E60165" w:rsidRPr="00FA2062">
        <w:rPr>
          <w:rFonts w:ascii="Arial" w:hAnsi="Arial" w:cs="Arial"/>
          <w:sz w:val="17"/>
          <w:szCs w:val="17"/>
          <w:lang w:val="en-GB"/>
        </w:rPr>
        <w:t xml:space="preserve"> Cr(III) coordination</w:t>
      </w:r>
      <w:r w:rsidR="00D875C5" w:rsidRPr="00FA2062">
        <w:rPr>
          <w:rFonts w:ascii="Arial" w:hAnsi="Arial" w:cs="Arial"/>
          <w:sz w:val="17"/>
          <w:szCs w:val="17"/>
          <w:lang w:val="en-GB"/>
        </w:rPr>
        <w:t xml:space="preserve"> chemistry,</w:t>
      </w:r>
      <w:r w:rsidR="00D875C5" w:rsidRPr="00FA2062">
        <w:rPr>
          <w:rFonts w:ascii="Arial" w:hAnsi="Arial" w:cs="Arial"/>
          <w:color w:val="000000" w:themeColor="text1"/>
          <w:sz w:val="17"/>
          <w:szCs w:val="17"/>
          <w:lang w:val="en-GB"/>
        </w:rPr>
        <w:t xml:space="preserve"> the existence of these conformation</w:t>
      </w:r>
      <w:r w:rsidR="005F6ED2" w:rsidRPr="00FA2062">
        <w:rPr>
          <w:rFonts w:ascii="Arial" w:hAnsi="Arial" w:cs="Arial"/>
          <w:color w:val="000000" w:themeColor="text1"/>
          <w:sz w:val="17"/>
          <w:szCs w:val="17"/>
          <w:lang w:val="en-GB"/>
        </w:rPr>
        <w:t>al twists was little referenced</w:t>
      </w:r>
      <w:r w:rsidR="00596C1C" w:rsidRPr="00FA2062">
        <w:rPr>
          <w:rFonts w:ascii="Arial" w:hAnsi="Arial" w:cs="Arial"/>
          <w:color w:val="000000" w:themeColor="text1"/>
          <w:sz w:val="17"/>
          <w:szCs w:val="17"/>
          <w:lang w:val="en-GB"/>
        </w:rPr>
        <w:t>.</w:t>
      </w:r>
      <w:r w:rsidR="00281654" w:rsidRPr="00FA2062">
        <w:rPr>
          <w:rFonts w:ascii="Arial" w:hAnsi="Arial" w:cs="Arial"/>
          <w:color w:val="000000" w:themeColor="text1"/>
          <w:sz w:val="17"/>
          <w:szCs w:val="17"/>
          <w:lang w:val="en-US"/>
        </w:rPr>
        <w:t xml:space="preserve"> Nevertheless, some reports on tris-ethylenediamine complexes </w:t>
      </w:r>
      <w:r w:rsidR="008028A4" w:rsidRPr="00FA2062">
        <w:rPr>
          <w:rFonts w:ascii="Arial" w:hAnsi="Arial" w:cs="Arial"/>
          <w:color w:val="000000" w:themeColor="text1"/>
          <w:sz w:val="17"/>
          <w:szCs w:val="17"/>
          <w:lang w:val="en-US"/>
        </w:rPr>
        <w:t>suggested that the pair of diaster</w:t>
      </w:r>
      <w:r w:rsidR="00577EF4" w:rsidRPr="00FA2062">
        <w:rPr>
          <w:rFonts w:ascii="Arial" w:hAnsi="Arial" w:cs="Arial"/>
          <w:color w:val="000000" w:themeColor="text1"/>
          <w:sz w:val="17"/>
          <w:szCs w:val="17"/>
          <w:lang w:val="en-US"/>
        </w:rPr>
        <w:t>e</w:t>
      </w:r>
      <w:r w:rsidR="008028A4" w:rsidRPr="00FA2062">
        <w:rPr>
          <w:rFonts w:ascii="Arial" w:hAnsi="Arial" w:cs="Arial"/>
          <w:color w:val="000000" w:themeColor="text1"/>
          <w:sz w:val="17"/>
          <w:szCs w:val="17"/>
          <w:lang w:val="en-US"/>
        </w:rPr>
        <w:t>omers</w:t>
      </w:r>
      <w:r w:rsidR="00281654" w:rsidRPr="00FA2062">
        <w:rPr>
          <w:rFonts w:ascii="Arial" w:hAnsi="Arial" w:cs="Arial"/>
          <w:color w:val="000000" w:themeColor="text1"/>
          <w:sz w:val="17"/>
          <w:szCs w:val="17"/>
          <w:lang w:val="en-US"/>
        </w:rPr>
        <w:t xml:space="preserve"> </w:t>
      </w:r>
      <w:r w:rsidR="00281654" w:rsidRPr="00FA2062">
        <w:rPr>
          <w:rFonts w:ascii="Arial" w:hAnsi="Arial" w:cs="Arial"/>
          <w:i/>
          <w:iCs/>
          <w:color w:val="000000" w:themeColor="text1"/>
          <w:sz w:val="17"/>
          <w:szCs w:val="17"/>
          <w:lang w:val="en-US"/>
        </w:rPr>
        <w:t>Λ</w:t>
      </w:r>
      <w:r w:rsidR="00281654" w:rsidRPr="00FA2062">
        <w:rPr>
          <w:rFonts w:ascii="Arial" w:hAnsi="Arial" w:cs="Arial"/>
          <w:color w:val="000000" w:themeColor="text1"/>
          <w:sz w:val="17"/>
          <w:szCs w:val="17"/>
          <w:lang w:val="en-US"/>
        </w:rPr>
        <w:t>-[</w:t>
      </w:r>
      <w:r w:rsidR="00577EF4" w:rsidRPr="00FA2062">
        <w:rPr>
          <w:rFonts w:ascii="Arial" w:hAnsi="Arial" w:cs="Arial"/>
          <w:color w:val="000000" w:themeColor="text1"/>
          <w:sz w:val="17"/>
          <w:szCs w:val="17"/>
          <w:lang w:val="en-US"/>
        </w:rPr>
        <w:t>M</w:t>
      </w:r>
      <w:r w:rsidR="00281654" w:rsidRPr="00FA2062">
        <w:rPr>
          <w:rFonts w:ascii="Arial" w:hAnsi="Arial" w:cs="Arial"/>
          <w:color w:val="000000" w:themeColor="text1"/>
          <w:sz w:val="17"/>
          <w:szCs w:val="17"/>
          <w:lang w:val="en-US"/>
        </w:rPr>
        <w:t>(</w:t>
      </w:r>
      <w:r w:rsidR="00281654" w:rsidRPr="00FA2062">
        <w:rPr>
          <w:rFonts w:ascii="Arial" w:hAnsi="Arial" w:cs="Arial"/>
          <w:i/>
          <w:iCs/>
          <w:color w:val="000000" w:themeColor="text1"/>
          <w:sz w:val="17"/>
          <w:szCs w:val="17"/>
          <w:lang w:val="en-US"/>
        </w:rPr>
        <w:t>δ</w:t>
      </w:r>
      <w:r w:rsidR="00281654" w:rsidRPr="00FA2062">
        <w:rPr>
          <w:rFonts w:ascii="Arial" w:hAnsi="Arial" w:cs="Arial"/>
          <w:color w:val="000000" w:themeColor="text1"/>
          <w:sz w:val="17"/>
          <w:szCs w:val="17"/>
          <w:lang w:val="en-US"/>
        </w:rPr>
        <w:t>-en)</w:t>
      </w:r>
      <w:r w:rsidR="00281654" w:rsidRPr="00FA2062">
        <w:rPr>
          <w:rFonts w:ascii="Arial" w:hAnsi="Arial" w:cs="Arial"/>
          <w:color w:val="000000" w:themeColor="text1"/>
          <w:sz w:val="17"/>
          <w:szCs w:val="17"/>
          <w:vertAlign w:val="subscript"/>
          <w:lang w:val="en-US"/>
        </w:rPr>
        <w:t>3</w:t>
      </w:r>
      <w:r w:rsidR="00281654" w:rsidRPr="00FA2062">
        <w:rPr>
          <w:rFonts w:ascii="Arial" w:hAnsi="Arial" w:cs="Arial"/>
          <w:color w:val="000000" w:themeColor="text1"/>
          <w:sz w:val="17"/>
          <w:szCs w:val="17"/>
          <w:lang w:val="en-US"/>
        </w:rPr>
        <w:t>]</w:t>
      </w:r>
      <w:r w:rsidR="00281654" w:rsidRPr="00FA2062">
        <w:rPr>
          <w:rFonts w:ascii="Arial" w:hAnsi="Arial" w:cs="Arial"/>
          <w:color w:val="000000" w:themeColor="text1"/>
          <w:sz w:val="17"/>
          <w:szCs w:val="17"/>
          <w:vertAlign w:val="superscript"/>
          <w:lang w:val="en-US"/>
        </w:rPr>
        <w:t>n+</w:t>
      </w:r>
      <w:r w:rsidR="00281654" w:rsidRPr="00FA2062">
        <w:rPr>
          <w:rFonts w:ascii="Arial" w:hAnsi="Arial" w:cs="Arial"/>
          <w:color w:val="000000" w:themeColor="text1"/>
          <w:sz w:val="17"/>
          <w:szCs w:val="17"/>
          <w:lang w:val="en-US"/>
        </w:rPr>
        <w:t xml:space="preserve"> and </w:t>
      </w:r>
      <w:r w:rsidR="00281654" w:rsidRPr="00FA2062">
        <w:rPr>
          <w:rFonts w:ascii="Arial" w:hAnsi="Arial" w:cs="Arial"/>
          <w:i/>
          <w:iCs/>
          <w:color w:val="000000" w:themeColor="text1"/>
          <w:sz w:val="17"/>
          <w:szCs w:val="17"/>
          <w:lang w:val="en-US"/>
        </w:rPr>
        <w:t>Δ</w:t>
      </w:r>
      <w:r w:rsidR="00281654" w:rsidRPr="00FA2062">
        <w:rPr>
          <w:rFonts w:ascii="Arial" w:hAnsi="Arial" w:cs="Arial"/>
          <w:color w:val="000000" w:themeColor="text1"/>
          <w:sz w:val="17"/>
          <w:szCs w:val="17"/>
          <w:lang w:val="en-US"/>
        </w:rPr>
        <w:t>-</w:t>
      </w:r>
      <w:r w:rsidR="00281654" w:rsidRPr="00FA2062">
        <w:rPr>
          <w:rFonts w:ascii="Arial" w:hAnsi="Arial" w:cs="Arial"/>
          <w:color w:val="000000" w:themeColor="text1"/>
          <w:sz w:val="17"/>
          <w:szCs w:val="17"/>
          <w:lang w:val="en-US"/>
        </w:rPr>
        <w:lastRenderedPageBreak/>
        <w:t>[</w:t>
      </w:r>
      <w:r w:rsidR="00577EF4" w:rsidRPr="00FA2062">
        <w:rPr>
          <w:rFonts w:ascii="Arial" w:hAnsi="Arial" w:cs="Arial"/>
          <w:color w:val="000000" w:themeColor="text1"/>
          <w:sz w:val="17"/>
          <w:szCs w:val="17"/>
          <w:lang w:val="en-US"/>
        </w:rPr>
        <w:t>M</w:t>
      </w:r>
      <w:r w:rsidR="00281654" w:rsidRPr="00FA2062">
        <w:rPr>
          <w:rFonts w:ascii="Arial" w:hAnsi="Arial" w:cs="Arial"/>
          <w:color w:val="000000" w:themeColor="text1"/>
          <w:sz w:val="17"/>
          <w:szCs w:val="17"/>
          <w:lang w:val="en-US"/>
        </w:rPr>
        <w:t>(</w:t>
      </w:r>
      <w:r w:rsidR="00281654" w:rsidRPr="00FA2062">
        <w:rPr>
          <w:rFonts w:ascii="Arial" w:hAnsi="Arial" w:cs="Arial"/>
          <w:i/>
          <w:iCs/>
          <w:color w:val="000000" w:themeColor="text1"/>
          <w:sz w:val="17"/>
          <w:szCs w:val="17"/>
          <w:lang w:val="en-US"/>
        </w:rPr>
        <w:t>λ</w:t>
      </w:r>
      <w:r w:rsidR="00281654" w:rsidRPr="00FA2062">
        <w:rPr>
          <w:rFonts w:ascii="Arial" w:hAnsi="Arial" w:cs="Arial"/>
          <w:color w:val="000000" w:themeColor="text1"/>
          <w:sz w:val="17"/>
          <w:szCs w:val="17"/>
          <w:lang w:val="en-US"/>
        </w:rPr>
        <w:t>-en)</w:t>
      </w:r>
      <w:r w:rsidR="00281654" w:rsidRPr="00FA2062">
        <w:rPr>
          <w:rFonts w:ascii="Arial" w:hAnsi="Arial" w:cs="Arial"/>
          <w:color w:val="000000" w:themeColor="text1"/>
          <w:sz w:val="17"/>
          <w:szCs w:val="17"/>
          <w:vertAlign w:val="subscript"/>
          <w:lang w:val="en-US"/>
        </w:rPr>
        <w:t>3</w:t>
      </w:r>
      <w:r w:rsidR="00281654" w:rsidRPr="00FA2062">
        <w:rPr>
          <w:rFonts w:ascii="Arial" w:hAnsi="Arial" w:cs="Arial"/>
          <w:color w:val="000000" w:themeColor="text1"/>
          <w:sz w:val="17"/>
          <w:szCs w:val="17"/>
          <w:lang w:val="en-US"/>
        </w:rPr>
        <w:t>]</w:t>
      </w:r>
      <w:r w:rsidR="00281654" w:rsidRPr="00FA2062">
        <w:rPr>
          <w:rFonts w:ascii="Arial" w:hAnsi="Arial" w:cs="Arial"/>
          <w:color w:val="000000" w:themeColor="text1"/>
          <w:sz w:val="17"/>
          <w:szCs w:val="17"/>
          <w:vertAlign w:val="superscript"/>
          <w:lang w:val="en-US"/>
        </w:rPr>
        <w:t>n+</w:t>
      </w:r>
      <w:r w:rsidR="00577EF4" w:rsidRPr="00FA2062">
        <w:rPr>
          <w:rFonts w:ascii="Arial" w:hAnsi="Arial" w:cs="Arial"/>
          <w:color w:val="000000" w:themeColor="text1"/>
          <w:sz w:val="17"/>
          <w:szCs w:val="17"/>
          <w:lang w:val="en-US"/>
        </w:rPr>
        <w:t>(M= 3d</w:t>
      </w:r>
      <w:r w:rsidR="00171005" w:rsidRPr="00FA2062">
        <w:rPr>
          <w:rFonts w:ascii="Arial" w:hAnsi="Arial" w:cs="Arial"/>
          <w:color w:val="000000" w:themeColor="text1"/>
          <w:sz w:val="17"/>
          <w:szCs w:val="17"/>
          <w:lang w:val="en-US"/>
        </w:rPr>
        <w:t>-</w:t>
      </w:r>
      <w:r w:rsidR="00577EF4" w:rsidRPr="00FA2062">
        <w:rPr>
          <w:rFonts w:ascii="Arial" w:hAnsi="Arial" w:cs="Arial"/>
          <w:color w:val="000000" w:themeColor="text1"/>
          <w:sz w:val="17"/>
          <w:szCs w:val="17"/>
          <w:lang w:val="en-US"/>
        </w:rPr>
        <w:t>block cations)</w:t>
      </w:r>
      <w:r w:rsidR="00281654" w:rsidRPr="00FA2062">
        <w:rPr>
          <w:rFonts w:ascii="Arial" w:hAnsi="Arial" w:cs="Arial"/>
          <w:color w:val="000000" w:themeColor="text1"/>
          <w:sz w:val="17"/>
          <w:szCs w:val="17"/>
          <w:lang w:val="en-US"/>
        </w:rPr>
        <w:t xml:space="preserve"> </w:t>
      </w:r>
      <w:r w:rsidR="008028A4" w:rsidRPr="00FA2062">
        <w:rPr>
          <w:rFonts w:ascii="Arial" w:hAnsi="Arial" w:cs="Arial"/>
          <w:color w:val="000000" w:themeColor="text1"/>
          <w:sz w:val="17"/>
          <w:szCs w:val="17"/>
          <w:lang w:val="en-US"/>
        </w:rPr>
        <w:t>is</w:t>
      </w:r>
      <w:r w:rsidR="00281654" w:rsidRPr="00FA2062">
        <w:rPr>
          <w:rFonts w:ascii="Arial" w:hAnsi="Arial" w:cs="Arial"/>
          <w:color w:val="000000" w:themeColor="text1"/>
          <w:sz w:val="17"/>
          <w:szCs w:val="17"/>
          <w:lang w:val="en-US"/>
        </w:rPr>
        <w:t xml:space="preserve"> </w:t>
      </w:r>
      <w:r w:rsidR="005F6ED2" w:rsidRPr="00FA2062">
        <w:rPr>
          <w:rFonts w:ascii="Arial" w:hAnsi="Arial" w:cs="Arial"/>
          <w:color w:val="000000" w:themeColor="text1"/>
          <w:sz w:val="17"/>
          <w:szCs w:val="17"/>
          <w:lang w:val="en-US"/>
        </w:rPr>
        <w:t>favored</w:t>
      </w:r>
      <w:r w:rsidR="00281654" w:rsidRPr="00FA2062">
        <w:rPr>
          <w:rFonts w:ascii="Arial" w:hAnsi="Arial" w:cs="Arial"/>
          <w:color w:val="000000" w:themeColor="text1"/>
          <w:sz w:val="17"/>
          <w:szCs w:val="17"/>
          <w:lang w:val="en-US"/>
        </w:rPr>
        <w:t xml:space="preserve"> </w:t>
      </w:r>
      <w:r w:rsidR="00D863A8" w:rsidRPr="00FA2062">
        <w:rPr>
          <w:rFonts w:ascii="Arial" w:hAnsi="Arial" w:cs="Arial"/>
          <w:color w:val="000000" w:themeColor="text1"/>
          <w:sz w:val="17"/>
          <w:szCs w:val="17"/>
          <w:lang w:val="en-US"/>
        </w:rPr>
        <w:t xml:space="preserve">in </w:t>
      </w:r>
      <w:r w:rsidR="008028A4" w:rsidRPr="00FA2062">
        <w:rPr>
          <w:rFonts w:ascii="Arial" w:hAnsi="Arial" w:cs="Arial"/>
          <w:color w:val="000000" w:themeColor="text1"/>
          <w:sz w:val="17"/>
          <w:szCs w:val="17"/>
          <w:lang w:val="en-US"/>
        </w:rPr>
        <w:t xml:space="preserve">the </w:t>
      </w:r>
      <w:r w:rsidR="00D863A8" w:rsidRPr="00FA2062">
        <w:rPr>
          <w:rFonts w:ascii="Arial" w:hAnsi="Arial" w:cs="Arial"/>
          <w:color w:val="000000" w:themeColor="text1"/>
          <w:sz w:val="17"/>
          <w:szCs w:val="17"/>
          <w:lang w:val="en-US"/>
        </w:rPr>
        <w:t>crystalline state.</w:t>
      </w:r>
      <w:r w:rsidR="00D863A8" w:rsidRPr="00FA2062">
        <w:rPr>
          <w:rFonts w:ascii="Arial" w:hAnsi="Arial" w:cs="Arial"/>
          <w:color w:val="000000" w:themeColor="text1"/>
          <w:sz w:val="17"/>
          <w:szCs w:val="17"/>
          <w:lang w:val="en-US"/>
        </w:rPr>
        <w:fldChar w:fldCharType="begin"/>
      </w:r>
      <w:r w:rsidR="00620B11" w:rsidRPr="00FA2062">
        <w:rPr>
          <w:rFonts w:ascii="Arial" w:hAnsi="Arial" w:cs="Arial"/>
          <w:color w:val="000000" w:themeColor="text1"/>
          <w:sz w:val="17"/>
          <w:szCs w:val="17"/>
          <w:lang w:val="en-US"/>
        </w:rPr>
        <w:instrText xml:space="preserve"> ADDIN EN.CITE &lt;EndNote&gt;&lt;Cite&gt;&lt;Author&gt;Constable&lt;/Author&gt;&lt;Year&gt;2020&lt;/Year&gt;&lt;RecNum&gt;169&lt;/RecNum&gt;&lt;DisplayText&gt;&lt;style face="superscript"&gt;[31]&lt;/style&gt;&lt;/DisplayText&gt;&lt;record&gt;&lt;rec-number&gt;169&lt;/rec-number&gt;&lt;foreign-keys&gt;&lt;key app="EN" db-id="2av22952brfrppe5pa45r9t9225wfvert0x2" timestamp="0"&gt;169&lt;/key&gt;&lt;/foreign-keys&gt;&lt;ref-type name="Journal Article"&gt;17&lt;/ref-type&gt;&lt;contributors&gt;&lt;authors&gt;&lt;author&gt;Constable, Edwin C.&lt;/author&gt;&lt;author&gt;Housecroft, Catherine E.&lt;/author&gt;&lt;/authors&gt;&lt;/contributors&gt;&lt;titles&gt;&lt;title&gt;When Stereochemistry Raised Its Ugly Head in Coordination Chemistry—An Appreciation of Howard Flack&lt;/title&gt;&lt;secondary-title&gt;Chemistry&lt;/secondary-title&gt;&lt;/titles&gt;&lt;pages&gt;759-776&lt;/pages&gt;&lt;volume&gt;2&lt;/volume&gt;&lt;number&gt;3&lt;/number&gt;&lt;dates&gt;&lt;year&gt;2020&lt;/year&gt;&lt;/dates&gt;&lt;isbn&gt;2624-8549&lt;/isbn&gt;&lt;accession-num&gt;doi:10.3390/chemistry2030049&lt;/accession-num&gt;&lt;urls&gt;&lt;related-urls&gt;&lt;url&gt;https://www.mdpi.com/2624-8549/2/3/49&lt;/url&gt;&lt;/related-urls&gt;&lt;/urls&gt;&lt;/record&gt;&lt;/Cite&gt;&lt;/EndNote&gt;</w:instrText>
      </w:r>
      <w:r w:rsidR="00D863A8" w:rsidRPr="00FA2062">
        <w:rPr>
          <w:rFonts w:ascii="Arial" w:hAnsi="Arial" w:cs="Arial"/>
          <w:color w:val="000000" w:themeColor="text1"/>
          <w:sz w:val="17"/>
          <w:szCs w:val="17"/>
          <w:lang w:val="en-US"/>
        </w:rPr>
        <w:fldChar w:fldCharType="separate"/>
      </w:r>
      <w:r w:rsidR="00620B11" w:rsidRPr="00FA2062">
        <w:rPr>
          <w:rFonts w:ascii="Arial" w:hAnsi="Arial" w:cs="Arial"/>
          <w:noProof/>
          <w:color w:val="000000" w:themeColor="text1"/>
          <w:sz w:val="17"/>
          <w:szCs w:val="17"/>
          <w:vertAlign w:val="superscript"/>
          <w:lang w:val="en-US"/>
        </w:rPr>
        <w:t>[31]</w:t>
      </w:r>
      <w:r w:rsidR="00D863A8" w:rsidRPr="00FA2062">
        <w:rPr>
          <w:rFonts w:ascii="Arial" w:hAnsi="Arial" w:cs="Arial"/>
          <w:color w:val="000000" w:themeColor="text1"/>
          <w:sz w:val="17"/>
          <w:szCs w:val="17"/>
          <w:lang w:val="en-US"/>
        </w:rPr>
        <w:fldChar w:fldCharType="end"/>
      </w:r>
    </w:p>
    <w:p w14:paraId="149ABB13" w14:textId="77777777" w:rsidR="001322A8" w:rsidRPr="00FA2062" w:rsidRDefault="00B82C5C" w:rsidP="00EB0E4C">
      <w:pPr>
        <w:pStyle w:val="H1"/>
        <w:spacing w:before="240"/>
        <w:jc w:val="both"/>
      </w:pPr>
      <w:r w:rsidRPr="00FA2062">
        <w:t>3</w:t>
      </w:r>
      <w:r w:rsidR="006A7B27" w:rsidRPr="00FA2062">
        <w:t xml:space="preserve">. </w:t>
      </w:r>
      <w:r w:rsidRPr="00FA2062">
        <w:t>Circular Dichroism (CD) and Circularly Polarized Lumines</w:t>
      </w:r>
      <w:r w:rsidR="001322A8" w:rsidRPr="00FA2062">
        <w:t>c</w:t>
      </w:r>
      <w:r w:rsidRPr="00FA2062">
        <w:t>ence (CPL)</w:t>
      </w:r>
    </w:p>
    <w:p w14:paraId="0F0781AD" w14:textId="77777777" w:rsidR="00F97970" w:rsidRPr="00FA2062" w:rsidRDefault="00B82C5C" w:rsidP="00A84FA1">
      <w:pPr>
        <w:spacing w:line="276" w:lineRule="auto"/>
        <w:jc w:val="both"/>
        <w:rPr>
          <w:rFonts w:ascii="Arial" w:hAnsi="Arial" w:cs="Arial"/>
          <w:color w:val="000000"/>
          <w:sz w:val="17"/>
          <w:szCs w:val="17"/>
          <w:lang w:val="en-GB"/>
        </w:rPr>
      </w:pPr>
      <w:r w:rsidRPr="00FA2062">
        <w:rPr>
          <w:rFonts w:ascii="Arial" w:hAnsi="Arial" w:cs="Arial"/>
          <w:sz w:val="17"/>
          <w:szCs w:val="17"/>
          <w:lang w:val="en-GB"/>
        </w:rPr>
        <w:t xml:space="preserve">Among the </w:t>
      </w:r>
      <w:r w:rsidR="0083237E" w:rsidRPr="00FA2062">
        <w:rPr>
          <w:rFonts w:ascii="Arial" w:hAnsi="Arial" w:cs="Arial"/>
          <w:sz w:val="17"/>
          <w:szCs w:val="17"/>
          <w:lang w:val="en-GB"/>
        </w:rPr>
        <w:t xml:space="preserve">chiroptical </w:t>
      </w:r>
      <w:r w:rsidR="00247FED" w:rsidRPr="00FA2062">
        <w:rPr>
          <w:rFonts w:ascii="Arial" w:hAnsi="Arial" w:cs="Arial"/>
          <w:sz w:val="17"/>
          <w:szCs w:val="17"/>
          <w:lang w:val="en-GB"/>
        </w:rPr>
        <w:t>spectroscopies</w:t>
      </w:r>
      <w:r w:rsidRPr="00FA2062">
        <w:rPr>
          <w:rFonts w:ascii="Arial" w:hAnsi="Arial" w:cs="Arial"/>
          <w:sz w:val="17"/>
          <w:szCs w:val="17"/>
          <w:lang w:val="en-GB"/>
        </w:rPr>
        <w:t>, circular dichroism (CD)</w:t>
      </w:r>
      <w:r w:rsidR="009A1483" w:rsidRPr="00FA2062">
        <w:rPr>
          <w:rFonts w:ascii="Arial" w:hAnsi="Arial" w:cs="Arial"/>
          <w:sz w:val="17"/>
          <w:szCs w:val="17"/>
          <w:lang w:val="en-GB"/>
        </w:rPr>
        <w:t xml:space="preserve"> </w:t>
      </w:r>
      <w:r w:rsidRPr="00FA2062">
        <w:rPr>
          <w:rFonts w:ascii="Arial" w:hAnsi="Arial" w:cs="Arial"/>
          <w:sz w:val="17"/>
          <w:szCs w:val="17"/>
          <w:lang w:val="en-GB"/>
        </w:rPr>
        <w:t xml:space="preserve">is </w:t>
      </w:r>
      <w:r w:rsidR="00BE015A" w:rsidRPr="00FA2062">
        <w:rPr>
          <w:rFonts w:ascii="Arial" w:hAnsi="Arial" w:cs="Arial"/>
          <w:sz w:val="17"/>
          <w:szCs w:val="17"/>
          <w:lang w:val="en-GB"/>
        </w:rPr>
        <w:t>probably,</w:t>
      </w:r>
      <w:r w:rsidRPr="00FA2062">
        <w:rPr>
          <w:rFonts w:ascii="Arial" w:hAnsi="Arial" w:cs="Arial"/>
          <w:sz w:val="17"/>
          <w:szCs w:val="17"/>
          <w:lang w:val="en-GB"/>
        </w:rPr>
        <w:t xml:space="preserve"> the most </w:t>
      </w:r>
      <w:r w:rsidR="00EB0E4C" w:rsidRPr="00FA2062">
        <w:rPr>
          <w:rFonts w:ascii="Arial" w:hAnsi="Arial" w:cs="Arial"/>
          <w:sz w:val="17"/>
          <w:szCs w:val="17"/>
          <w:lang w:val="en-GB"/>
        </w:rPr>
        <w:t>used</w:t>
      </w:r>
      <w:r w:rsidR="006B61CA" w:rsidRPr="00FA2062">
        <w:rPr>
          <w:rFonts w:ascii="Arial" w:hAnsi="Arial" w:cs="Arial"/>
          <w:sz w:val="17"/>
          <w:szCs w:val="17"/>
          <w:lang w:val="en-GB"/>
        </w:rPr>
        <w:t xml:space="preserve"> </w:t>
      </w:r>
      <w:r w:rsidRPr="00FA2062">
        <w:rPr>
          <w:rFonts w:ascii="Arial" w:hAnsi="Arial" w:cs="Arial"/>
          <w:sz w:val="17"/>
          <w:szCs w:val="17"/>
          <w:lang w:val="en-GB"/>
        </w:rPr>
        <w:t>to</w:t>
      </w:r>
      <w:r w:rsidR="00247FED" w:rsidRPr="00FA2062">
        <w:rPr>
          <w:rFonts w:ascii="Arial" w:hAnsi="Arial" w:cs="Arial"/>
          <w:sz w:val="17"/>
          <w:szCs w:val="17"/>
          <w:lang w:val="en-GB"/>
        </w:rPr>
        <w:t xml:space="preserve"> </w:t>
      </w:r>
      <w:r w:rsidR="00043139" w:rsidRPr="00FA2062">
        <w:rPr>
          <w:rFonts w:ascii="Arial" w:hAnsi="Arial" w:cs="Arial"/>
          <w:sz w:val="17"/>
          <w:szCs w:val="17"/>
          <w:lang w:val="en-GB"/>
        </w:rPr>
        <w:t>extract</w:t>
      </w:r>
      <w:r w:rsidR="003F3385" w:rsidRPr="00FA2062">
        <w:rPr>
          <w:rFonts w:ascii="Arial" w:hAnsi="Arial" w:cs="Arial"/>
          <w:sz w:val="17"/>
          <w:szCs w:val="17"/>
          <w:lang w:val="en-GB"/>
        </w:rPr>
        <w:t xml:space="preserve"> qualitative and quantitative</w:t>
      </w:r>
      <w:r w:rsidR="005E4B21" w:rsidRPr="00FA2062">
        <w:rPr>
          <w:rFonts w:ascii="Arial" w:hAnsi="Arial" w:cs="Arial"/>
          <w:sz w:val="17"/>
          <w:szCs w:val="17"/>
          <w:lang w:val="en-GB"/>
        </w:rPr>
        <w:t xml:space="preserve"> information (</w:t>
      </w:r>
      <w:r w:rsidR="0059400E" w:rsidRPr="00FA2062">
        <w:rPr>
          <w:rFonts w:ascii="Arial" w:hAnsi="Arial" w:cs="Arial"/>
          <w:sz w:val="17"/>
          <w:szCs w:val="17"/>
          <w:lang w:val="en-GB"/>
        </w:rPr>
        <w:t xml:space="preserve">e.g. </w:t>
      </w:r>
      <w:r w:rsidR="003F3385" w:rsidRPr="00FA2062">
        <w:rPr>
          <w:rFonts w:ascii="Arial" w:hAnsi="Arial" w:cs="Arial"/>
          <w:sz w:val="17"/>
          <w:szCs w:val="17"/>
          <w:lang w:val="en-GB"/>
        </w:rPr>
        <w:t>conformation</w:t>
      </w:r>
      <w:r w:rsidR="005E4B21" w:rsidRPr="00FA2062">
        <w:rPr>
          <w:rFonts w:ascii="Arial" w:hAnsi="Arial" w:cs="Arial"/>
          <w:sz w:val="17"/>
          <w:szCs w:val="17"/>
          <w:lang w:val="en-GB"/>
        </w:rPr>
        <w:t xml:space="preserve">, stability) </w:t>
      </w:r>
      <w:r w:rsidR="00043139" w:rsidRPr="00FA2062">
        <w:rPr>
          <w:rFonts w:ascii="Arial" w:hAnsi="Arial" w:cs="Arial"/>
          <w:sz w:val="17"/>
          <w:szCs w:val="17"/>
          <w:lang w:val="en-GB"/>
        </w:rPr>
        <w:t>from</w:t>
      </w:r>
      <w:r w:rsidR="005E4B21" w:rsidRPr="00FA2062">
        <w:rPr>
          <w:rFonts w:ascii="Arial" w:hAnsi="Arial" w:cs="Arial"/>
          <w:sz w:val="17"/>
          <w:szCs w:val="17"/>
          <w:lang w:val="en-GB"/>
        </w:rPr>
        <w:t xml:space="preserve"> optically active </w:t>
      </w:r>
      <w:r w:rsidR="006F6214" w:rsidRPr="00FA2062">
        <w:rPr>
          <w:rFonts w:ascii="Arial" w:hAnsi="Arial" w:cs="Arial"/>
          <w:sz w:val="17"/>
          <w:szCs w:val="17"/>
          <w:lang w:val="en-GB"/>
        </w:rPr>
        <w:t>materials</w:t>
      </w:r>
      <w:r w:rsidR="005E4B21" w:rsidRPr="00FA2062">
        <w:rPr>
          <w:rFonts w:ascii="Arial" w:hAnsi="Arial" w:cs="Arial"/>
          <w:sz w:val="17"/>
          <w:szCs w:val="17"/>
          <w:lang w:val="en-GB"/>
        </w:rPr>
        <w:t xml:space="preserve">. </w:t>
      </w:r>
      <w:r w:rsidR="00F13193" w:rsidRPr="00FA2062">
        <w:rPr>
          <w:rFonts w:ascii="Arial" w:hAnsi="Arial" w:cs="Arial"/>
          <w:sz w:val="17"/>
          <w:szCs w:val="17"/>
          <w:lang w:val="en-GB"/>
        </w:rPr>
        <w:t>CD</w:t>
      </w:r>
      <w:r w:rsidR="000C67ED" w:rsidRPr="00FA2062">
        <w:rPr>
          <w:rFonts w:ascii="Arial" w:hAnsi="Arial" w:cs="Arial"/>
          <w:sz w:val="17"/>
          <w:szCs w:val="17"/>
          <w:lang w:val="en-GB"/>
        </w:rPr>
        <w:t xml:space="preserve"> stems from</w:t>
      </w:r>
      <w:r w:rsidR="005A176C" w:rsidRPr="00FA2062">
        <w:rPr>
          <w:rFonts w:ascii="Arial" w:hAnsi="Arial" w:cs="Arial"/>
          <w:sz w:val="17"/>
          <w:szCs w:val="17"/>
          <w:lang w:val="en-GB"/>
        </w:rPr>
        <w:t xml:space="preserve"> </w:t>
      </w:r>
      <w:r w:rsidR="006F6214" w:rsidRPr="00FA2062">
        <w:rPr>
          <w:rFonts w:ascii="Arial" w:hAnsi="Arial" w:cs="Arial"/>
          <w:sz w:val="17"/>
          <w:szCs w:val="17"/>
          <w:lang w:val="en-GB"/>
        </w:rPr>
        <w:t>the</w:t>
      </w:r>
      <w:r w:rsidR="00240E28" w:rsidRPr="00FA2062">
        <w:rPr>
          <w:rFonts w:ascii="Arial" w:hAnsi="Arial" w:cs="Arial"/>
          <w:sz w:val="17"/>
          <w:szCs w:val="17"/>
          <w:lang w:val="en-GB"/>
        </w:rPr>
        <w:t xml:space="preserve"> differen</w:t>
      </w:r>
      <w:r w:rsidR="003A0B14" w:rsidRPr="00FA2062">
        <w:rPr>
          <w:rFonts w:ascii="Arial" w:hAnsi="Arial" w:cs="Arial"/>
          <w:sz w:val="17"/>
          <w:szCs w:val="17"/>
          <w:lang w:val="en-GB"/>
        </w:rPr>
        <w:t xml:space="preserve">tial absorption of </w:t>
      </w:r>
      <w:r w:rsidR="006F6214" w:rsidRPr="00FA2062">
        <w:rPr>
          <w:rFonts w:ascii="Arial" w:hAnsi="Arial" w:cs="Arial"/>
          <w:sz w:val="17"/>
          <w:szCs w:val="17"/>
          <w:lang w:val="en-GB"/>
        </w:rPr>
        <w:t xml:space="preserve">incident </w:t>
      </w:r>
      <w:r w:rsidR="003A0B14" w:rsidRPr="00FA2062">
        <w:rPr>
          <w:rFonts w:ascii="Arial" w:hAnsi="Arial" w:cs="Arial"/>
          <w:sz w:val="17"/>
          <w:szCs w:val="17"/>
          <w:lang w:val="en-GB"/>
        </w:rPr>
        <w:t>circularly polarized light</w:t>
      </w:r>
      <w:r w:rsidR="00386970" w:rsidRPr="00FA2062">
        <w:rPr>
          <w:rFonts w:ascii="Arial" w:hAnsi="Arial" w:cs="Arial"/>
          <w:sz w:val="17"/>
          <w:szCs w:val="17"/>
          <w:lang w:val="en-GB"/>
        </w:rPr>
        <w:t xml:space="preserve"> by </w:t>
      </w:r>
      <w:r w:rsidR="006A5B4E" w:rsidRPr="00FA2062">
        <w:rPr>
          <w:rFonts w:ascii="Arial" w:hAnsi="Arial" w:cs="Arial"/>
          <w:sz w:val="17"/>
          <w:szCs w:val="17"/>
          <w:lang w:val="en-GB"/>
        </w:rPr>
        <w:t>a chiral chromophore</w:t>
      </w:r>
      <w:r w:rsidR="00C4110B" w:rsidRPr="00FA2062">
        <w:rPr>
          <w:rFonts w:ascii="Arial" w:hAnsi="Arial" w:cs="Arial"/>
          <w:sz w:val="17"/>
          <w:szCs w:val="17"/>
          <w:lang w:val="en-GB"/>
        </w:rPr>
        <w:t xml:space="preserve">, </w:t>
      </w:r>
      <w:r w:rsidR="00C4110B" w:rsidRPr="00FA2062">
        <w:rPr>
          <w:rFonts w:ascii="Arial" w:hAnsi="Arial" w:cs="Arial"/>
          <w:i/>
          <w:sz w:val="17"/>
          <w:szCs w:val="17"/>
          <w:lang w:val="en-GB"/>
        </w:rPr>
        <w:t>i.e</w:t>
      </w:r>
      <w:r w:rsidR="00C4110B" w:rsidRPr="00FA2062">
        <w:rPr>
          <w:rFonts w:ascii="Arial" w:hAnsi="Arial" w:cs="Arial"/>
          <w:sz w:val="17"/>
          <w:szCs w:val="17"/>
          <w:lang w:val="en-GB"/>
        </w:rPr>
        <w:t xml:space="preserve">. </w:t>
      </w:r>
      <w:r w:rsidR="0021798A" w:rsidRPr="00FA2062">
        <w:rPr>
          <w:rFonts w:ascii="Arial" w:hAnsi="Arial" w:cs="Arial"/>
          <w:sz w:val="17"/>
          <w:szCs w:val="17"/>
          <w:lang w:val="en-GB"/>
        </w:rPr>
        <w:t xml:space="preserve">its </w:t>
      </w:r>
      <w:r w:rsidR="00C85CBC" w:rsidRPr="00FA2062">
        <w:rPr>
          <w:rFonts w:ascii="Arial" w:hAnsi="Arial" w:cs="Arial"/>
          <w:sz w:val="17"/>
          <w:szCs w:val="17"/>
          <w:lang w:val="en-GB"/>
        </w:rPr>
        <w:t>extinction coefficients</w:t>
      </w:r>
      <w:r w:rsidR="0021798A" w:rsidRPr="00FA2062">
        <w:rPr>
          <w:rFonts w:ascii="Arial" w:hAnsi="Arial" w:cs="Arial"/>
          <w:sz w:val="17"/>
          <w:szCs w:val="17"/>
          <w:lang w:val="en-GB"/>
        </w:rPr>
        <w:t xml:space="preserve"> for</w:t>
      </w:r>
      <w:r w:rsidR="00936EB7" w:rsidRPr="00FA2062">
        <w:rPr>
          <w:rFonts w:ascii="Arial" w:hAnsi="Arial" w:cs="Arial"/>
          <w:sz w:val="17"/>
          <w:szCs w:val="17"/>
          <w:lang w:val="en-GB"/>
        </w:rPr>
        <w:t xml:space="preserve"> the </w:t>
      </w:r>
      <w:r w:rsidR="00FE2FFD" w:rsidRPr="00FA2062">
        <w:rPr>
          <w:rFonts w:ascii="Arial" w:hAnsi="Arial" w:cs="Arial"/>
          <w:sz w:val="17"/>
          <w:szCs w:val="17"/>
          <w:lang w:val="en-GB"/>
        </w:rPr>
        <w:t>right</w:t>
      </w:r>
      <w:r w:rsidR="00C4110B" w:rsidRPr="00FA2062">
        <w:rPr>
          <w:rFonts w:ascii="Arial" w:hAnsi="Arial" w:cs="Arial"/>
          <w:sz w:val="17"/>
          <w:szCs w:val="17"/>
          <w:lang w:val="en-GB"/>
        </w:rPr>
        <w:t>-</w:t>
      </w:r>
      <w:r w:rsidR="00EB0E4C" w:rsidRPr="00FA2062">
        <w:rPr>
          <w:rFonts w:ascii="Arial" w:hAnsi="Arial" w:cs="Arial"/>
          <w:sz w:val="17"/>
          <w:szCs w:val="17"/>
          <w:lang w:val="en-GB"/>
        </w:rPr>
        <w:t>circular (</w:t>
      </w:r>
      <w:r w:rsidR="00EB0E4C" w:rsidRPr="00FA2062">
        <w:rPr>
          <w:rFonts w:ascii="Arial" w:hAnsi="Arial" w:cs="Arial"/>
          <w:i/>
          <w:iCs/>
          <w:sz w:val="17"/>
          <w:szCs w:val="17"/>
          <w:lang w:val="en-GB"/>
        </w:rPr>
        <w:t>ε</w:t>
      </w:r>
      <w:r w:rsidR="00EB0E4C" w:rsidRPr="00FA2062">
        <w:rPr>
          <w:rFonts w:ascii="Arial" w:hAnsi="Arial" w:cs="Arial"/>
          <w:sz w:val="17"/>
          <w:szCs w:val="17"/>
          <w:vertAlign w:val="subscript"/>
          <w:lang w:val="en-GB"/>
        </w:rPr>
        <w:t>R</w:t>
      </w:r>
      <w:r w:rsidR="00EB0E4C" w:rsidRPr="00FA2062">
        <w:rPr>
          <w:rFonts w:ascii="Arial" w:hAnsi="Arial" w:cs="Arial"/>
          <w:sz w:val="17"/>
          <w:szCs w:val="17"/>
          <w:lang w:val="en-GB"/>
        </w:rPr>
        <w:t>)</w:t>
      </w:r>
      <w:r w:rsidR="00C4110B" w:rsidRPr="00FA2062">
        <w:rPr>
          <w:rFonts w:ascii="Arial" w:hAnsi="Arial" w:cs="Arial"/>
          <w:sz w:val="17"/>
          <w:szCs w:val="17"/>
          <w:lang w:val="en-GB"/>
        </w:rPr>
        <w:t xml:space="preserve"> and left-</w:t>
      </w:r>
      <w:r w:rsidR="00FE2FFD" w:rsidRPr="00FA2062">
        <w:rPr>
          <w:rFonts w:ascii="Arial" w:hAnsi="Arial" w:cs="Arial"/>
          <w:sz w:val="17"/>
          <w:szCs w:val="17"/>
          <w:lang w:val="en-GB"/>
        </w:rPr>
        <w:t>circular</w:t>
      </w:r>
      <w:r w:rsidR="00EB0E4C" w:rsidRPr="00FA2062">
        <w:rPr>
          <w:rFonts w:ascii="Arial" w:hAnsi="Arial" w:cs="Arial"/>
          <w:sz w:val="17"/>
          <w:szCs w:val="17"/>
          <w:lang w:val="en-GB"/>
        </w:rPr>
        <w:t xml:space="preserve"> (</w:t>
      </w:r>
      <w:r w:rsidR="00EB0E4C" w:rsidRPr="00FA2062">
        <w:rPr>
          <w:rFonts w:ascii="Arial" w:hAnsi="Arial" w:cs="Arial"/>
          <w:i/>
          <w:iCs/>
          <w:sz w:val="17"/>
          <w:szCs w:val="17"/>
          <w:lang w:val="en-GB"/>
        </w:rPr>
        <w:t>ε</w:t>
      </w:r>
      <w:r w:rsidR="00EB0E4C" w:rsidRPr="00FA2062">
        <w:rPr>
          <w:rFonts w:ascii="Arial" w:hAnsi="Arial" w:cs="Arial"/>
          <w:sz w:val="17"/>
          <w:szCs w:val="17"/>
          <w:vertAlign w:val="subscript"/>
          <w:lang w:val="en-GB"/>
        </w:rPr>
        <w:t>L</w:t>
      </w:r>
      <w:r w:rsidR="00EB0E4C" w:rsidRPr="00FA2062">
        <w:rPr>
          <w:rFonts w:ascii="Arial" w:hAnsi="Arial" w:cs="Arial"/>
          <w:sz w:val="17"/>
          <w:szCs w:val="17"/>
          <w:lang w:val="en-GB"/>
        </w:rPr>
        <w:t>)</w:t>
      </w:r>
      <w:r w:rsidR="00C4110B" w:rsidRPr="00FA2062">
        <w:rPr>
          <w:rFonts w:ascii="Arial" w:hAnsi="Arial" w:cs="Arial"/>
          <w:sz w:val="17"/>
          <w:szCs w:val="17"/>
          <w:lang w:val="en-GB"/>
        </w:rPr>
        <w:t xml:space="preserve"> polariz</w:t>
      </w:r>
      <w:r w:rsidR="006F6214" w:rsidRPr="00FA2062">
        <w:rPr>
          <w:rFonts w:ascii="Arial" w:hAnsi="Arial" w:cs="Arial"/>
          <w:sz w:val="17"/>
          <w:szCs w:val="17"/>
          <w:lang w:val="en-GB"/>
        </w:rPr>
        <w:t>ed beams</w:t>
      </w:r>
      <w:r w:rsidR="00240E28" w:rsidRPr="00FA2062">
        <w:rPr>
          <w:rFonts w:ascii="Arial" w:hAnsi="Arial" w:cs="Arial"/>
          <w:sz w:val="17"/>
          <w:szCs w:val="17"/>
          <w:lang w:val="en-GB"/>
        </w:rPr>
        <w:t xml:space="preserve"> </w:t>
      </w:r>
      <w:r w:rsidR="00C4110B" w:rsidRPr="00FA2062">
        <w:rPr>
          <w:rFonts w:ascii="Arial" w:hAnsi="Arial" w:cs="Arial"/>
          <w:sz w:val="17"/>
          <w:szCs w:val="17"/>
          <w:lang w:val="en-GB"/>
        </w:rPr>
        <w:t>are unequal at the considered wavelength</w:t>
      </w:r>
      <w:r w:rsidR="00FE2FFD" w:rsidRPr="00FA2062">
        <w:rPr>
          <w:rFonts w:ascii="Arial" w:hAnsi="Arial" w:cs="Arial"/>
          <w:sz w:val="17"/>
          <w:szCs w:val="17"/>
          <w:lang w:val="en-GB"/>
        </w:rPr>
        <w:t>.</w:t>
      </w:r>
      <w:r w:rsidR="001F3E80" w:rsidRPr="00FA2062">
        <w:rPr>
          <w:rFonts w:ascii="Arial" w:hAnsi="Arial" w:cs="Arial"/>
          <w:sz w:val="17"/>
          <w:szCs w:val="17"/>
          <w:lang w:val="en-GB"/>
        </w:rPr>
        <w:t xml:space="preserve"> </w:t>
      </w:r>
      <w:r w:rsidR="00682425" w:rsidRPr="00FA2062">
        <w:rPr>
          <w:rFonts w:ascii="Arial" w:hAnsi="Arial" w:cs="Arial"/>
          <w:sz w:val="17"/>
          <w:szCs w:val="17"/>
          <w:lang w:val="en-GB"/>
        </w:rPr>
        <w:t>To depict the phenomenon</w:t>
      </w:r>
      <w:r w:rsidR="003F3385" w:rsidRPr="00FA2062">
        <w:rPr>
          <w:rFonts w:ascii="Arial" w:hAnsi="Arial" w:cs="Arial"/>
          <w:sz w:val="17"/>
          <w:szCs w:val="17"/>
          <w:lang w:val="en-GB"/>
        </w:rPr>
        <w:t xml:space="preserve">, molar circular dichroism </w:t>
      </w:r>
      <w:r w:rsidR="00D740C8" w:rsidRPr="00FA2062">
        <w:rPr>
          <w:rFonts w:ascii="Arial" w:hAnsi="Arial" w:cs="Arial"/>
          <w:sz w:val="17"/>
          <w:szCs w:val="17"/>
          <w:lang w:val="en-GB"/>
        </w:rPr>
        <w:t xml:space="preserve">is </w:t>
      </w:r>
      <w:r w:rsidR="009B182B" w:rsidRPr="00FA2062">
        <w:rPr>
          <w:rFonts w:ascii="Arial" w:hAnsi="Arial" w:cs="Arial"/>
          <w:sz w:val="17"/>
          <w:szCs w:val="17"/>
          <w:lang w:val="en-GB"/>
        </w:rPr>
        <w:t>plot</w:t>
      </w:r>
      <w:r w:rsidR="00D740C8" w:rsidRPr="00FA2062">
        <w:rPr>
          <w:rFonts w:ascii="Arial" w:hAnsi="Arial" w:cs="Arial"/>
          <w:sz w:val="17"/>
          <w:szCs w:val="17"/>
          <w:lang w:val="en-GB"/>
        </w:rPr>
        <w:t>ted</w:t>
      </w:r>
      <w:r w:rsidR="009B182B" w:rsidRPr="00FA2062">
        <w:rPr>
          <w:rFonts w:ascii="Arial" w:hAnsi="Arial" w:cs="Arial"/>
          <w:sz w:val="17"/>
          <w:szCs w:val="17"/>
          <w:lang w:val="en-GB"/>
        </w:rPr>
        <w:t xml:space="preserve"> </w:t>
      </w:r>
      <w:r w:rsidR="003F3385" w:rsidRPr="00FA2062">
        <w:rPr>
          <w:rFonts w:ascii="Arial" w:hAnsi="Arial" w:cs="Arial"/>
          <w:color w:val="000000"/>
          <w:sz w:val="17"/>
          <w:szCs w:val="17"/>
          <w:lang w:val="en-GB"/>
        </w:rPr>
        <w:t>Δ</w:t>
      </w:r>
      <w:r w:rsidR="003F3385" w:rsidRPr="00FA2062">
        <w:rPr>
          <w:rFonts w:ascii="Arial" w:hAnsi="Arial" w:cs="Arial"/>
          <w:i/>
          <w:color w:val="000000"/>
          <w:sz w:val="17"/>
          <w:szCs w:val="17"/>
          <w:lang w:val="en-GB"/>
        </w:rPr>
        <w:t>ε</w:t>
      </w:r>
      <w:r w:rsidR="009B182B" w:rsidRPr="00FA2062">
        <w:rPr>
          <w:rFonts w:ascii="Arial" w:hAnsi="Arial" w:cs="Arial"/>
          <w:sz w:val="17"/>
          <w:szCs w:val="17"/>
          <w:lang w:val="en-GB"/>
        </w:rPr>
        <w:t xml:space="preserve"> = </w:t>
      </w:r>
      <w:r w:rsidR="0074048A" w:rsidRPr="00FA2062">
        <w:rPr>
          <w:rFonts w:ascii="Arial" w:hAnsi="Arial" w:cs="Arial"/>
          <w:i/>
          <w:iCs/>
          <w:sz w:val="17"/>
          <w:szCs w:val="17"/>
          <w:lang w:val="en-GB"/>
        </w:rPr>
        <w:t>ε</w:t>
      </w:r>
      <w:r w:rsidR="0074048A" w:rsidRPr="00FA2062">
        <w:rPr>
          <w:rFonts w:ascii="Arial" w:hAnsi="Arial" w:cs="Arial"/>
          <w:sz w:val="17"/>
          <w:szCs w:val="17"/>
          <w:vertAlign w:val="subscript"/>
          <w:lang w:val="en-GB"/>
        </w:rPr>
        <w:t>R</w:t>
      </w:r>
      <w:r w:rsidR="009B182B" w:rsidRPr="00FA2062">
        <w:rPr>
          <w:rFonts w:ascii="Arial" w:hAnsi="Arial" w:cs="Arial"/>
          <w:sz w:val="17"/>
          <w:szCs w:val="17"/>
          <w:lang w:val="en-GB"/>
        </w:rPr>
        <w:t>-</w:t>
      </w:r>
      <w:r w:rsidR="0074048A" w:rsidRPr="00FA2062">
        <w:rPr>
          <w:rFonts w:ascii="Arial" w:hAnsi="Arial" w:cs="Arial"/>
          <w:i/>
          <w:iCs/>
          <w:sz w:val="17"/>
          <w:szCs w:val="17"/>
          <w:lang w:val="en-GB"/>
        </w:rPr>
        <w:t xml:space="preserve"> ε</w:t>
      </w:r>
      <w:r w:rsidR="0074048A" w:rsidRPr="00FA2062">
        <w:rPr>
          <w:rFonts w:ascii="Arial" w:hAnsi="Arial" w:cs="Arial"/>
          <w:sz w:val="17"/>
          <w:szCs w:val="17"/>
          <w:vertAlign w:val="subscript"/>
          <w:lang w:val="en-GB"/>
        </w:rPr>
        <w:t>L</w:t>
      </w:r>
      <w:r w:rsidR="003F3385" w:rsidRPr="00FA2062">
        <w:rPr>
          <w:rFonts w:ascii="Arial" w:hAnsi="Arial" w:cs="Arial"/>
          <w:sz w:val="17"/>
          <w:szCs w:val="17"/>
          <w:lang w:val="en-GB"/>
        </w:rPr>
        <w:t xml:space="preserve"> as a function </w:t>
      </w:r>
      <w:r w:rsidR="00F13193" w:rsidRPr="00FA2062">
        <w:rPr>
          <w:rFonts w:ascii="Arial" w:hAnsi="Arial" w:cs="Arial"/>
          <w:color w:val="000000"/>
          <w:sz w:val="17"/>
          <w:szCs w:val="17"/>
          <w:lang w:val="en-GB"/>
        </w:rPr>
        <w:t xml:space="preserve">of the </w:t>
      </w:r>
      <w:r w:rsidR="009C4B50" w:rsidRPr="00FA2062">
        <w:rPr>
          <w:rFonts w:ascii="Arial" w:hAnsi="Arial" w:cs="Arial"/>
          <w:color w:val="000000"/>
          <w:sz w:val="17"/>
          <w:szCs w:val="17"/>
          <w:lang w:val="en-GB"/>
        </w:rPr>
        <w:t xml:space="preserve">incident </w:t>
      </w:r>
      <w:r w:rsidR="001F3E80" w:rsidRPr="00FA2062">
        <w:rPr>
          <w:rFonts w:ascii="Arial" w:hAnsi="Arial" w:cs="Arial"/>
          <w:color w:val="000000"/>
          <w:sz w:val="17"/>
          <w:szCs w:val="17"/>
          <w:lang w:val="en-GB"/>
        </w:rPr>
        <w:t xml:space="preserve">wavelength as shown </w:t>
      </w:r>
      <w:r w:rsidR="006F6214" w:rsidRPr="00FA2062">
        <w:rPr>
          <w:rFonts w:ascii="Arial" w:hAnsi="Arial" w:cs="Arial"/>
          <w:color w:val="000000"/>
          <w:sz w:val="17"/>
          <w:szCs w:val="17"/>
          <w:lang w:val="en-GB"/>
        </w:rPr>
        <w:t>in F</w:t>
      </w:r>
      <w:r w:rsidR="001F3E80" w:rsidRPr="00FA2062">
        <w:rPr>
          <w:rFonts w:ascii="Arial" w:hAnsi="Arial" w:cs="Arial"/>
          <w:color w:val="000000"/>
          <w:sz w:val="17"/>
          <w:szCs w:val="17"/>
          <w:lang w:val="en-GB"/>
        </w:rPr>
        <w:t>igure 3</w:t>
      </w:r>
      <w:r w:rsidR="006F6214" w:rsidRPr="00FA2062">
        <w:rPr>
          <w:rFonts w:ascii="Arial" w:hAnsi="Arial" w:cs="Arial"/>
          <w:color w:val="000000"/>
          <w:sz w:val="17"/>
          <w:szCs w:val="17"/>
          <w:lang w:val="en-GB"/>
        </w:rPr>
        <w:t>a</w:t>
      </w:r>
      <w:r w:rsidR="001F3E80" w:rsidRPr="00FA2062">
        <w:rPr>
          <w:rFonts w:ascii="Arial" w:hAnsi="Arial" w:cs="Arial"/>
          <w:color w:val="000000"/>
          <w:sz w:val="17"/>
          <w:szCs w:val="17"/>
          <w:lang w:val="en-GB"/>
        </w:rPr>
        <w:t xml:space="preserve"> </w:t>
      </w:r>
      <w:r w:rsidR="00EB0E4C" w:rsidRPr="00FA2062">
        <w:rPr>
          <w:rFonts w:ascii="Arial" w:hAnsi="Arial" w:cs="Arial"/>
          <w:color w:val="000000"/>
          <w:sz w:val="17"/>
          <w:szCs w:val="17"/>
          <w:lang w:val="en-GB"/>
        </w:rPr>
        <w:t>for the</w:t>
      </w:r>
      <w:r w:rsidR="001F3E80" w:rsidRPr="00FA2062">
        <w:rPr>
          <w:rFonts w:ascii="Arial" w:hAnsi="Arial" w:cs="Arial"/>
          <w:color w:val="000000"/>
          <w:sz w:val="17"/>
          <w:szCs w:val="17"/>
          <w:lang w:val="en-GB"/>
        </w:rPr>
        <w:t xml:space="preserve"> [Cr(dqp)</w:t>
      </w:r>
      <w:r w:rsidR="001F3E80" w:rsidRPr="00FA2062">
        <w:rPr>
          <w:rFonts w:ascii="Arial" w:hAnsi="Arial" w:cs="Arial"/>
          <w:color w:val="000000"/>
          <w:sz w:val="17"/>
          <w:szCs w:val="17"/>
          <w:vertAlign w:val="subscript"/>
          <w:lang w:val="en-GB"/>
        </w:rPr>
        <w:t>2</w:t>
      </w:r>
      <w:r w:rsidR="001F3E80" w:rsidRPr="00FA2062">
        <w:rPr>
          <w:rFonts w:ascii="Arial" w:hAnsi="Arial" w:cs="Arial"/>
          <w:color w:val="000000"/>
          <w:sz w:val="17"/>
          <w:szCs w:val="17"/>
          <w:lang w:val="en-GB"/>
        </w:rPr>
        <w:t>]</w:t>
      </w:r>
      <w:r w:rsidR="001F3E80" w:rsidRPr="00FA2062">
        <w:rPr>
          <w:rFonts w:ascii="Arial" w:hAnsi="Arial" w:cs="Arial"/>
          <w:color w:val="000000"/>
          <w:sz w:val="17"/>
          <w:szCs w:val="17"/>
          <w:vertAlign w:val="superscript"/>
          <w:lang w:val="en-GB"/>
        </w:rPr>
        <w:t>3+</w:t>
      </w:r>
      <w:r w:rsidR="001F3E80" w:rsidRPr="00FA2062">
        <w:rPr>
          <w:rFonts w:ascii="Arial" w:hAnsi="Arial" w:cs="Arial"/>
          <w:color w:val="000000"/>
          <w:sz w:val="17"/>
          <w:szCs w:val="17"/>
          <w:lang w:val="en-GB"/>
        </w:rPr>
        <w:t xml:space="preserve"> complex</w:t>
      </w:r>
      <w:r w:rsidR="00EB0E4C" w:rsidRPr="00FA2062">
        <w:rPr>
          <w:rFonts w:ascii="Arial" w:hAnsi="Arial" w:cs="Arial"/>
          <w:color w:val="000000"/>
          <w:sz w:val="17"/>
          <w:szCs w:val="17"/>
          <w:lang w:val="en-GB"/>
        </w:rPr>
        <w:t xml:space="preserve">. </w:t>
      </w:r>
      <w:r w:rsidR="006F6214" w:rsidRPr="00FA2062">
        <w:rPr>
          <w:rFonts w:ascii="Arial" w:hAnsi="Arial" w:cs="Arial"/>
          <w:color w:val="000000"/>
          <w:sz w:val="17"/>
          <w:szCs w:val="17"/>
          <w:lang w:val="en-GB"/>
        </w:rPr>
        <w:t>When the sign of Δ</w:t>
      </w:r>
      <w:r w:rsidR="006F6214" w:rsidRPr="00FA2062">
        <w:rPr>
          <w:rFonts w:ascii="Arial" w:hAnsi="Arial" w:cs="Arial"/>
          <w:i/>
          <w:color w:val="000000"/>
          <w:sz w:val="17"/>
          <w:szCs w:val="17"/>
          <w:lang w:val="en-GB"/>
        </w:rPr>
        <w:t>ε</w:t>
      </w:r>
      <w:r w:rsidR="006F6214" w:rsidRPr="00FA2062">
        <w:rPr>
          <w:rFonts w:ascii="Arial" w:hAnsi="Arial" w:cs="Arial"/>
          <w:color w:val="000000"/>
          <w:sz w:val="17"/>
          <w:szCs w:val="17"/>
          <w:lang w:val="en-GB"/>
        </w:rPr>
        <w:t xml:space="preserve"> changes, the effect is referred to as a Cotton Effect named after</w:t>
      </w:r>
      <w:r w:rsidR="0049620B" w:rsidRPr="00FA2062">
        <w:rPr>
          <w:rFonts w:ascii="Arial" w:hAnsi="Arial" w:cs="Arial"/>
          <w:color w:val="000000"/>
          <w:sz w:val="17"/>
          <w:szCs w:val="17"/>
          <w:lang w:val="en-GB"/>
        </w:rPr>
        <w:t xml:space="preserve"> its discoverer.</w:t>
      </w:r>
      <w:r w:rsidR="00192A31" w:rsidRPr="00FA2062">
        <w:rPr>
          <w:rFonts w:ascii="Arial" w:hAnsi="Arial" w:cs="Arial"/>
          <w:color w:val="000000"/>
          <w:sz w:val="17"/>
          <w:szCs w:val="17"/>
          <w:lang w:val="en-GB"/>
        </w:rPr>
        <w:fldChar w:fldCharType="begin"/>
      </w:r>
      <w:r w:rsidR="00620B11" w:rsidRPr="00FA2062">
        <w:rPr>
          <w:rFonts w:ascii="Arial" w:hAnsi="Arial" w:cs="Arial"/>
          <w:color w:val="000000"/>
          <w:sz w:val="17"/>
          <w:szCs w:val="17"/>
          <w:lang w:val="en-GB"/>
        </w:rPr>
        <w:instrText xml:space="preserve"> ADDIN EN.CITE &lt;EndNote&gt;&lt;Cite&gt;&lt;Author&gt;Cotton&lt;/Author&gt;&lt;Year&gt;1896&lt;/Year&gt;&lt;RecNum&gt;152&lt;/RecNum&gt;&lt;DisplayText&gt;&lt;style face="superscript"&gt;[32]&lt;/style&gt;&lt;/DisplayText&gt;&lt;record&gt;&lt;rec-number&gt;152&lt;/rec-number&gt;&lt;foreign-keys&gt;&lt;key app="EN" db-id="2av22952brfrppe5pa45r9t9225wfvert0x2" timestamp="0"&gt;152&lt;/key&gt;&lt;/foreign-keys&gt;&lt;ref-type name="Journal Article"&gt;17&lt;/ref-type&gt;&lt;contributors&gt;&lt;authors&gt;&lt;author&gt;Cotton, A.&lt;/author&gt;&lt;/authors&gt;&lt;/contributors&gt;&lt;titles&gt;&lt;title&gt;Absorption et dispersion de la lumière par les milieux doués du pouvoir rotatoire&lt;/title&gt;&lt;secondary-title&gt;J. Phys. Theor. Appl.&lt;/secondary-title&gt;&lt;/titles&gt;&lt;pages&gt;290-302&lt;/pages&gt;&lt;volume&gt;5&lt;/volume&gt;&lt;number&gt;1&lt;/number&gt;&lt;keywords&gt;&lt;keyword&gt;Optical absorption&lt;/keyword&gt;&lt;keyword&gt;Optical dispersion&lt;/keyword&gt;&lt;keyword&gt;Optical activity&lt;/keyword&gt;&lt;keyword&gt;Experimental study&lt;/keyword&gt;&lt;keyword&gt;Rotatory power&lt;/keyword&gt;&lt;keyword&gt;Liquid phase&lt;/keyword&gt;&lt;/keywords&gt;&lt;dates&gt;&lt;year&gt;1896&lt;/year&gt;&lt;pub-dates&gt;&lt;date&gt;1896&lt;/date&gt;&lt;/pub-dates&gt;&lt;/dates&gt;&lt;call-num&gt;jpa-00239882&lt;/call-num&gt;&lt;urls&gt;&lt;related-urls&gt;&lt;url&gt;https://hal.archives-ouvertes.fr/jpa-00239882&lt;/url&gt;&lt;/related-urls&gt;&lt;/urls&gt;&lt;custom2&gt;https://hal.archives-ouvertes.fr/jpa-00239882/document&amp;#xD;https://hal.archives-ouvertes.fr/jpa-00239882/file/ajp-jphystap_1896_5_290_1.pdf&lt;/custom2&gt;&lt;electronic-resource-num&gt;10.1051/jphystap:018960050029001&lt;/electronic-resource-num&gt;&lt;remote-database-name&gt;Ajp&lt;/remote-database-name&gt;&lt;research-notes&gt;avec comité de lecture&lt;/research-notes&gt;&lt;language&gt;French&lt;/language&gt;&lt;/record&gt;&lt;/Cite&gt;&lt;/EndNote&gt;</w:instrText>
      </w:r>
      <w:r w:rsidR="00192A31" w:rsidRPr="00FA2062">
        <w:rPr>
          <w:rFonts w:ascii="Arial" w:hAnsi="Arial" w:cs="Arial"/>
          <w:color w:val="000000"/>
          <w:sz w:val="17"/>
          <w:szCs w:val="17"/>
          <w:lang w:val="en-GB"/>
        </w:rPr>
        <w:fldChar w:fldCharType="separate"/>
      </w:r>
      <w:r w:rsidR="00620B11" w:rsidRPr="00FA2062">
        <w:rPr>
          <w:rFonts w:ascii="Arial" w:hAnsi="Arial" w:cs="Arial"/>
          <w:noProof/>
          <w:color w:val="000000"/>
          <w:sz w:val="17"/>
          <w:szCs w:val="17"/>
          <w:vertAlign w:val="superscript"/>
          <w:lang w:val="en-GB"/>
        </w:rPr>
        <w:t>[32]</w:t>
      </w:r>
      <w:r w:rsidR="00192A31" w:rsidRPr="00FA2062">
        <w:rPr>
          <w:rFonts w:ascii="Arial" w:hAnsi="Arial" w:cs="Arial"/>
          <w:color w:val="000000"/>
          <w:sz w:val="17"/>
          <w:szCs w:val="17"/>
          <w:lang w:val="en-GB"/>
        </w:rPr>
        <w:fldChar w:fldCharType="end"/>
      </w:r>
    </w:p>
    <w:p w14:paraId="2E067F0C" w14:textId="718D242C" w:rsidR="00A84FA1" w:rsidRPr="00FA2062" w:rsidRDefault="001E086E" w:rsidP="00DD3D74">
      <w:pPr>
        <w:spacing w:line="276" w:lineRule="auto"/>
        <w:jc w:val="center"/>
        <w:rPr>
          <w:rFonts w:ascii="Arial" w:hAnsi="Arial" w:cs="Arial"/>
          <w:color w:val="000000"/>
          <w:sz w:val="17"/>
          <w:szCs w:val="17"/>
          <w:lang w:val="en-GB"/>
        </w:rPr>
      </w:pPr>
      <w:r w:rsidRPr="00FA2062">
        <w:rPr>
          <w:noProof/>
          <w:lang w:val="en-US" w:eastAsia="en-US"/>
        </w:rPr>
        <w:drawing>
          <wp:inline distT="0" distB="0" distL="0" distR="0" wp14:anchorId="0859DE8E" wp14:editId="33B72DF9">
            <wp:extent cx="2279015" cy="3362658"/>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18311" cy="3420639"/>
                    </a:xfrm>
                    <a:prstGeom prst="rect">
                      <a:avLst/>
                    </a:prstGeom>
                    <a:noFill/>
                    <a:ln>
                      <a:noFill/>
                    </a:ln>
                  </pic:spPr>
                </pic:pic>
              </a:graphicData>
            </a:graphic>
          </wp:inline>
        </w:drawing>
      </w:r>
    </w:p>
    <w:p w14:paraId="4A44C7D9" w14:textId="77777777" w:rsidR="00A84FA1" w:rsidRPr="00FA2062" w:rsidRDefault="00EB0E4C" w:rsidP="001F044E">
      <w:pPr>
        <w:spacing w:line="276" w:lineRule="auto"/>
        <w:jc w:val="both"/>
        <w:rPr>
          <w:rFonts w:ascii="Arial" w:hAnsi="Arial" w:cs="Arial"/>
          <w:strike/>
          <w:color w:val="000000"/>
          <w:sz w:val="17"/>
          <w:szCs w:val="17"/>
          <w:lang w:val="en-GB"/>
        </w:rPr>
      </w:pPr>
      <w:r w:rsidRPr="00FA2062">
        <w:rPr>
          <w:rFonts w:ascii="Arial" w:hAnsi="Arial" w:cs="Arial"/>
          <w:b/>
          <w:sz w:val="14"/>
          <w:szCs w:val="14"/>
          <w:lang w:val="en-GB"/>
        </w:rPr>
        <w:t>Figure 3.</w:t>
      </w:r>
      <w:r w:rsidRPr="00FA2062">
        <w:rPr>
          <w:rFonts w:ascii="Arial" w:hAnsi="Arial" w:cs="Arial"/>
          <w:sz w:val="14"/>
          <w:szCs w:val="14"/>
          <w:lang w:val="en-GB"/>
        </w:rPr>
        <w:t xml:space="preserve"> </w:t>
      </w:r>
      <w:r w:rsidR="00DD3D74" w:rsidRPr="00FA2062">
        <w:rPr>
          <w:rFonts w:ascii="Arial" w:hAnsi="Arial" w:cs="Arial"/>
          <w:sz w:val="14"/>
          <w:szCs w:val="14"/>
          <w:lang w:val="en-GB"/>
        </w:rPr>
        <w:t xml:space="preserve">a) </w:t>
      </w:r>
      <w:r w:rsidRPr="00FA2062">
        <w:rPr>
          <w:rFonts w:ascii="Arial" w:hAnsi="Arial" w:cs="Arial"/>
          <w:iCs/>
          <w:sz w:val="14"/>
          <w:szCs w:val="14"/>
          <w:lang w:val="en-US"/>
        </w:rPr>
        <w:t xml:space="preserve">CD and </w:t>
      </w:r>
      <w:r w:rsidR="00DD3D74" w:rsidRPr="00FA2062">
        <w:rPr>
          <w:rFonts w:ascii="Arial" w:hAnsi="Arial" w:cs="Arial"/>
          <w:iCs/>
          <w:sz w:val="14"/>
          <w:szCs w:val="14"/>
          <w:lang w:val="en-US"/>
        </w:rPr>
        <w:t xml:space="preserve">b) </w:t>
      </w:r>
      <w:r w:rsidRPr="00FA2062">
        <w:rPr>
          <w:rFonts w:ascii="Arial" w:hAnsi="Arial" w:cs="Arial"/>
          <w:iCs/>
          <w:sz w:val="14"/>
          <w:szCs w:val="14"/>
          <w:lang w:val="en-US"/>
        </w:rPr>
        <w:t xml:space="preserve">CPL spectra of </w:t>
      </w:r>
      <w:r w:rsidRPr="00FA2062">
        <w:rPr>
          <w:rFonts w:ascii="Arial" w:hAnsi="Arial" w:cs="Arial"/>
          <w:i/>
          <w:sz w:val="14"/>
          <w:szCs w:val="14"/>
          <w:lang w:val="en-US"/>
        </w:rPr>
        <w:t>PP</w:t>
      </w:r>
      <w:r w:rsidRPr="00FA2062">
        <w:rPr>
          <w:rFonts w:ascii="Arial" w:hAnsi="Arial" w:cs="Arial"/>
          <w:iCs/>
          <w:sz w:val="14"/>
          <w:szCs w:val="14"/>
          <w:lang w:val="en-US"/>
        </w:rPr>
        <w:t>-(+)-[Cr(dqp)</w:t>
      </w:r>
      <w:r w:rsidRPr="00FA2062">
        <w:rPr>
          <w:rFonts w:ascii="Arial" w:hAnsi="Arial" w:cs="Arial"/>
          <w:iCs/>
          <w:sz w:val="14"/>
          <w:szCs w:val="14"/>
          <w:vertAlign w:val="subscript"/>
          <w:lang w:val="en-US"/>
        </w:rPr>
        <w:t>2</w:t>
      </w:r>
      <w:r w:rsidRPr="00FA2062">
        <w:rPr>
          <w:rFonts w:ascii="Arial" w:hAnsi="Arial" w:cs="Arial"/>
          <w:iCs/>
          <w:sz w:val="14"/>
          <w:szCs w:val="14"/>
          <w:lang w:val="en-US"/>
        </w:rPr>
        <w:t>]</w:t>
      </w:r>
      <w:r w:rsidRPr="00FA2062">
        <w:rPr>
          <w:rFonts w:ascii="Arial" w:hAnsi="Arial" w:cs="Arial"/>
          <w:iCs/>
          <w:sz w:val="14"/>
          <w:szCs w:val="14"/>
          <w:vertAlign w:val="superscript"/>
          <w:lang w:val="en-US"/>
        </w:rPr>
        <w:t>3+</w:t>
      </w:r>
      <w:r w:rsidRPr="00FA2062">
        <w:rPr>
          <w:rFonts w:ascii="Arial" w:hAnsi="Arial" w:cs="Arial"/>
          <w:iCs/>
          <w:sz w:val="14"/>
          <w:szCs w:val="14"/>
          <w:lang w:val="en-US"/>
        </w:rPr>
        <w:t xml:space="preserve"> and </w:t>
      </w:r>
      <w:r w:rsidRPr="00FA2062">
        <w:rPr>
          <w:rFonts w:ascii="Arial" w:hAnsi="Arial" w:cs="Arial"/>
          <w:i/>
          <w:sz w:val="14"/>
          <w:szCs w:val="14"/>
          <w:lang w:val="en-US"/>
        </w:rPr>
        <w:t>MM</w:t>
      </w:r>
      <w:r w:rsidRPr="00FA2062">
        <w:rPr>
          <w:rFonts w:ascii="Arial" w:hAnsi="Arial" w:cs="Arial"/>
          <w:iCs/>
          <w:sz w:val="14"/>
          <w:szCs w:val="14"/>
          <w:lang w:val="en-US"/>
        </w:rPr>
        <w:t>-(-)-[Cr(dqp)</w:t>
      </w:r>
      <w:r w:rsidRPr="00FA2062">
        <w:rPr>
          <w:rFonts w:ascii="Arial" w:hAnsi="Arial" w:cs="Arial"/>
          <w:iCs/>
          <w:sz w:val="14"/>
          <w:szCs w:val="14"/>
          <w:vertAlign w:val="subscript"/>
          <w:lang w:val="en-US"/>
        </w:rPr>
        <w:t>2</w:t>
      </w:r>
      <w:r w:rsidRPr="00FA2062">
        <w:rPr>
          <w:rFonts w:ascii="Arial" w:hAnsi="Arial" w:cs="Arial"/>
          <w:iCs/>
          <w:sz w:val="14"/>
          <w:szCs w:val="14"/>
          <w:lang w:val="en-US"/>
        </w:rPr>
        <w:t>]</w:t>
      </w:r>
      <w:r w:rsidRPr="00FA2062">
        <w:rPr>
          <w:rFonts w:ascii="Arial" w:hAnsi="Arial" w:cs="Arial"/>
          <w:iCs/>
          <w:sz w:val="14"/>
          <w:szCs w:val="14"/>
          <w:vertAlign w:val="superscript"/>
          <w:lang w:val="en-US"/>
        </w:rPr>
        <w:t>3+</w:t>
      </w:r>
      <w:r w:rsidRPr="00FA2062">
        <w:rPr>
          <w:rFonts w:ascii="Arial" w:hAnsi="Arial" w:cs="Arial"/>
          <w:iCs/>
          <w:sz w:val="14"/>
          <w:szCs w:val="14"/>
          <w:lang w:val="en-US"/>
        </w:rPr>
        <w:t xml:space="preserve"> complexes in CH</w:t>
      </w:r>
      <w:r w:rsidRPr="00FA2062">
        <w:rPr>
          <w:rFonts w:ascii="Arial" w:hAnsi="Arial" w:cs="Arial"/>
          <w:iCs/>
          <w:sz w:val="14"/>
          <w:szCs w:val="14"/>
          <w:vertAlign w:val="subscript"/>
          <w:lang w:val="en-US"/>
        </w:rPr>
        <w:t>3</w:t>
      </w:r>
      <w:r w:rsidRPr="00FA2062">
        <w:rPr>
          <w:rFonts w:ascii="Arial" w:hAnsi="Arial" w:cs="Arial"/>
          <w:iCs/>
          <w:sz w:val="14"/>
          <w:szCs w:val="14"/>
          <w:lang w:val="en-US"/>
        </w:rPr>
        <w:t>CN solution at room temperature.</w:t>
      </w:r>
    </w:p>
    <w:p w14:paraId="4BB3BD87" w14:textId="77777777" w:rsidR="0049223F" w:rsidRPr="00FA2062" w:rsidRDefault="009C4B50" w:rsidP="001F044E">
      <w:pPr>
        <w:spacing w:line="276" w:lineRule="auto"/>
        <w:jc w:val="both"/>
        <w:rPr>
          <w:rFonts w:ascii="Arial" w:hAnsi="Arial" w:cs="Arial"/>
          <w:sz w:val="17"/>
          <w:szCs w:val="17"/>
          <w:lang w:val="en-GB"/>
        </w:rPr>
      </w:pPr>
      <w:r w:rsidRPr="00FA2062">
        <w:rPr>
          <w:rFonts w:ascii="Arial" w:hAnsi="Arial" w:cs="Arial"/>
          <w:color w:val="000000"/>
          <w:sz w:val="17"/>
          <w:szCs w:val="17"/>
          <w:lang w:val="en-GB"/>
        </w:rPr>
        <w:t xml:space="preserve">CD </w:t>
      </w:r>
      <w:r w:rsidR="00B82C5C" w:rsidRPr="00FA2062">
        <w:rPr>
          <w:rFonts w:ascii="Arial" w:hAnsi="Arial" w:cs="Arial"/>
          <w:color w:val="000000"/>
          <w:sz w:val="17"/>
          <w:szCs w:val="17"/>
          <w:lang w:val="en-GB"/>
        </w:rPr>
        <w:t>is temperature, solvent and concentration depend</w:t>
      </w:r>
      <w:r w:rsidR="007C6796" w:rsidRPr="00FA2062">
        <w:rPr>
          <w:rFonts w:ascii="Arial" w:hAnsi="Arial" w:cs="Arial"/>
          <w:color w:val="000000"/>
          <w:sz w:val="17"/>
          <w:szCs w:val="17"/>
          <w:lang w:val="en-GB"/>
        </w:rPr>
        <w:t>e</w:t>
      </w:r>
      <w:r w:rsidR="00B82C5C" w:rsidRPr="00FA2062">
        <w:rPr>
          <w:rFonts w:ascii="Arial" w:hAnsi="Arial" w:cs="Arial"/>
          <w:color w:val="000000"/>
          <w:sz w:val="17"/>
          <w:szCs w:val="17"/>
          <w:lang w:val="en-GB"/>
        </w:rPr>
        <w:t>nt</w:t>
      </w:r>
      <w:r w:rsidRPr="00FA2062">
        <w:rPr>
          <w:rFonts w:ascii="Arial" w:hAnsi="Arial" w:cs="Arial"/>
          <w:color w:val="000000"/>
          <w:sz w:val="17"/>
          <w:szCs w:val="17"/>
          <w:lang w:val="en-GB"/>
        </w:rPr>
        <w:t xml:space="preserve"> and must be handled with care when comparing results</w:t>
      </w:r>
      <w:r w:rsidR="00B82C5C" w:rsidRPr="00FA2062">
        <w:rPr>
          <w:rFonts w:ascii="Arial" w:hAnsi="Arial" w:cs="Arial"/>
          <w:color w:val="000000"/>
          <w:sz w:val="17"/>
          <w:szCs w:val="17"/>
          <w:lang w:val="en-GB"/>
        </w:rPr>
        <w:t>.</w:t>
      </w:r>
      <w:r w:rsidR="00B82C5C" w:rsidRPr="00FA2062">
        <w:rPr>
          <w:rFonts w:ascii="Arial" w:hAnsi="Arial" w:cs="Arial"/>
          <w:color w:val="000000"/>
          <w:sz w:val="17"/>
          <w:szCs w:val="17"/>
          <w:lang w:val="en-GB"/>
        </w:rPr>
        <w:fldChar w:fldCharType="begin"/>
      </w:r>
      <w:r w:rsidR="00620B11" w:rsidRPr="00FA2062">
        <w:rPr>
          <w:rFonts w:ascii="Arial" w:hAnsi="Arial" w:cs="Arial"/>
          <w:color w:val="000000"/>
          <w:sz w:val="17"/>
          <w:szCs w:val="17"/>
          <w:lang w:val="en-GB"/>
        </w:rPr>
        <w:instrText xml:space="preserve"> ADDIN EN.CITE &lt;EndNote&gt;&lt;Cite&gt;&lt;Author&gt;Nagata&lt;/Author&gt;&lt;Year&gt;2012&lt;/Year&gt;&lt;RecNum&gt;92&lt;/RecNum&gt;&lt;DisplayText&gt;&lt;style face="superscript"&gt;[33]&lt;/style&gt;&lt;/DisplayText&gt;&lt;record&gt;&lt;rec-number&gt;92&lt;/rec-number&gt;&lt;foreign-keys&gt;&lt;key app="EN" db-id="2av22952brfrppe5pa45r9t9225wfvert0x2" timestamp="0"&gt;92&lt;/key&gt;&lt;/foreign-keys&gt;&lt;ref-type name="Journal Article"&gt;17&lt;/ref-type&gt;&lt;contributors&gt;&lt;authors&gt;&lt;author&gt;Nagata, Yuuya&lt;/author&gt;&lt;author&gt;Nishikawa, Tsuyoshi&lt;/author&gt;&lt;author&gt;Suginome, Michinori&lt;/author&gt;&lt;/authors&gt;&lt;/contributors&gt;&lt;titles&gt;&lt;title&gt;Solvent-dependent fluorescence and circular dichroism properties of poly(quinoxaline-2,3-diyl)s bearing pyrene pendants&lt;/title&gt;&lt;secondary-title&gt;Chem. Comm.&lt;/secondary-title&gt;&lt;/titles&gt;&lt;pages&gt;11193-11195&lt;/pages&gt;&lt;volume&gt;48&lt;/volume&gt;&lt;number&gt;91&lt;/number&gt;&lt;dates&gt;&lt;year&gt;2012&lt;/year&gt;&lt;/dates&gt;&lt;publisher&gt;The Royal Society of Chemistry&lt;/publisher&gt;&lt;isbn&gt;1359-7345&lt;/isbn&gt;&lt;work-type&gt;10.1039/C2CC36275A&lt;/work-type&gt;&lt;urls&gt;&lt;related-urls&gt;&lt;url&gt;http://dx.doi.org/10.1039/C2CC36275A&lt;/url&gt;&lt;/related-urls&gt;&lt;/urls&gt;&lt;electronic-resource-num&gt;10.1039/C2CC36275A&lt;/electronic-resource-num&gt;&lt;/record&gt;&lt;/Cite&gt;&lt;Cite&gt;&lt;Author&gt;Noack&lt;/Author&gt;&lt;Year&gt;1981&lt;/Year&gt;&lt;RecNum&gt;125&lt;/RecNum&gt;&lt;record&gt;&lt;rec-number&gt;125&lt;/rec-number&gt;&lt;foreign-keys&gt;&lt;key app="EN" db-id="2av22952brfrppe5pa45r9t9225wfvert0x2" timestamp="0"&gt;125&lt;/key&gt;&lt;/foreign-keys&gt;&lt;ref-type name="Journal Article"&gt;17&lt;/ref-type&gt;&lt;contributors&gt;&lt;authors&gt;&lt;author&gt;Noack, Klaus&lt;/author&gt;&lt;author&gt;Thomson, Andrew J.&lt;/author&gt;&lt;/authors&gt;&lt;/contributors&gt;&lt;titles&gt;&lt;title&gt;Temperature and Concentration Dependent Circular Dichroism of Mono-</w:instrText>
      </w:r>
      <w:r w:rsidR="00620B11" w:rsidRPr="00FA2062">
        <w:rPr>
          <w:rFonts w:ascii="Arial" w:hAnsi="Arial" w:cs="Arial" w:hint="eastAsia"/>
          <w:color w:val="000000"/>
          <w:sz w:val="17"/>
          <w:szCs w:val="17"/>
          <w:lang w:val="en-GB"/>
        </w:rPr>
        <w:instrText xml:space="preserve"> and Di-cis Isomers of (3S,3</w:instrText>
      </w:r>
      <w:r w:rsidR="00620B11" w:rsidRPr="00FA2062">
        <w:rPr>
          <w:rFonts w:ascii="Arial" w:hAnsi="Arial" w:cs="Arial" w:hint="eastAsia"/>
          <w:color w:val="000000"/>
          <w:sz w:val="17"/>
          <w:szCs w:val="17"/>
          <w:lang w:val="en-GB"/>
        </w:rPr>
        <w:instrText>′</w:instrText>
      </w:r>
      <w:r w:rsidR="00620B11" w:rsidRPr="00FA2062">
        <w:rPr>
          <w:rFonts w:ascii="Arial" w:hAnsi="Arial" w:cs="Arial" w:hint="eastAsia"/>
          <w:color w:val="000000"/>
          <w:sz w:val="17"/>
          <w:szCs w:val="17"/>
          <w:lang w:val="en-GB"/>
        </w:rPr>
        <w:instrText>S)-Astaxanthin Diacetate&lt;/title&gt;&lt;secondary-title&gt;Helv. Chim. Acta&lt;/secondary-title&gt;&lt;/titles&gt;&lt;pages&gt;2383-2392&lt;/pages&gt;&lt;volume&gt;64&lt;/volume&gt;&lt;number&gt;7&lt;/number&gt;&lt;dates&gt;&lt;year&gt;1981&lt;/year&gt;&lt;/dates&gt;&lt;isbn&gt;0018-019X&lt;/isbn&gt;&lt;urls&gt;&lt;related-urls</w:instrText>
      </w:r>
      <w:r w:rsidR="00620B11" w:rsidRPr="00FA2062">
        <w:rPr>
          <w:rFonts w:ascii="Arial" w:hAnsi="Arial" w:cs="Arial"/>
          <w:color w:val="000000"/>
          <w:sz w:val="17"/>
          <w:szCs w:val="17"/>
          <w:lang w:val="en-GB"/>
        </w:rPr>
        <w:instrText>&gt;&lt;url&gt;https://onlinelibrary.wiley.com/doi/abs/10.1002/hlca.19810640745&lt;/url&gt;&lt;/related-urls&gt;&lt;/urls&gt;&lt;electronic-resource-num&gt;https://doi.org/10.1002/hlca.19810640745&lt;/electronic-resource-num&gt;&lt;/record&gt;&lt;/Cite&gt;&lt;/EndNote&gt;</w:instrText>
      </w:r>
      <w:r w:rsidR="00B82C5C" w:rsidRPr="00FA2062">
        <w:rPr>
          <w:rFonts w:ascii="Arial" w:hAnsi="Arial" w:cs="Arial"/>
          <w:color w:val="000000"/>
          <w:sz w:val="17"/>
          <w:szCs w:val="17"/>
          <w:lang w:val="en-GB"/>
        </w:rPr>
        <w:fldChar w:fldCharType="separate"/>
      </w:r>
      <w:r w:rsidR="00620B11" w:rsidRPr="00FA2062">
        <w:rPr>
          <w:rFonts w:ascii="Arial" w:hAnsi="Arial" w:cs="Arial"/>
          <w:noProof/>
          <w:color w:val="000000"/>
          <w:sz w:val="17"/>
          <w:szCs w:val="17"/>
          <w:vertAlign w:val="superscript"/>
          <w:lang w:val="en-GB"/>
        </w:rPr>
        <w:t>[33]</w:t>
      </w:r>
      <w:r w:rsidR="00B82C5C" w:rsidRPr="00FA2062">
        <w:rPr>
          <w:rFonts w:ascii="Arial" w:hAnsi="Arial" w:cs="Arial"/>
          <w:color w:val="000000"/>
          <w:sz w:val="17"/>
          <w:szCs w:val="17"/>
          <w:lang w:val="en-GB"/>
        </w:rPr>
        <w:fldChar w:fldCharType="end"/>
      </w:r>
      <w:r w:rsidR="00B82C5C" w:rsidRPr="00FA2062">
        <w:rPr>
          <w:rFonts w:ascii="Arial" w:hAnsi="Arial" w:cs="Arial"/>
          <w:color w:val="000000"/>
          <w:sz w:val="17"/>
          <w:szCs w:val="17"/>
          <w:lang w:val="en-GB"/>
        </w:rPr>
        <w:t xml:space="preserve"> </w:t>
      </w:r>
      <w:r w:rsidR="005F109C" w:rsidRPr="00FA2062">
        <w:rPr>
          <w:rFonts w:ascii="Arial" w:hAnsi="Arial" w:cs="Arial"/>
          <w:color w:val="000000"/>
          <w:sz w:val="17"/>
          <w:szCs w:val="17"/>
          <w:lang w:val="en-GB"/>
        </w:rPr>
        <w:t>Furthermore,</w:t>
      </w:r>
      <w:r w:rsidR="00B82C5C" w:rsidRPr="00FA2062">
        <w:rPr>
          <w:rFonts w:ascii="Arial" w:hAnsi="Arial" w:cs="Arial"/>
          <w:color w:val="000000"/>
          <w:sz w:val="17"/>
          <w:szCs w:val="17"/>
          <w:lang w:val="en-GB"/>
        </w:rPr>
        <w:t xml:space="preserve"> if the two </w:t>
      </w:r>
      <w:r w:rsidR="00803F80" w:rsidRPr="00FA2062">
        <w:rPr>
          <w:rFonts w:ascii="Arial" w:hAnsi="Arial" w:cs="Arial"/>
          <w:color w:val="000000"/>
          <w:sz w:val="17"/>
          <w:szCs w:val="17"/>
          <w:lang w:val="en-GB"/>
        </w:rPr>
        <w:t xml:space="preserve">recorded </w:t>
      </w:r>
      <w:r w:rsidR="00B82C5C" w:rsidRPr="00FA2062">
        <w:rPr>
          <w:rFonts w:ascii="Arial" w:hAnsi="Arial" w:cs="Arial"/>
          <w:color w:val="000000"/>
          <w:sz w:val="17"/>
          <w:szCs w:val="17"/>
          <w:lang w:val="en-GB"/>
        </w:rPr>
        <w:t xml:space="preserve">spectra are mirror images, it does not necessarily mean that each sample is </w:t>
      </w:r>
      <w:r w:rsidR="00B82C5C" w:rsidRPr="00FA2062">
        <w:rPr>
          <w:rFonts w:ascii="Arial" w:hAnsi="Arial" w:cs="Arial"/>
          <w:sz w:val="17"/>
          <w:szCs w:val="17"/>
          <w:lang w:val="en-GB"/>
        </w:rPr>
        <w:t>enantiopure</w:t>
      </w:r>
      <w:r w:rsidR="00803F80" w:rsidRPr="00FA2062">
        <w:rPr>
          <w:rFonts w:ascii="Arial" w:hAnsi="Arial" w:cs="Arial"/>
          <w:sz w:val="17"/>
          <w:szCs w:val="17"/>
          <w:lang w:val="en-GB"/>
        </w:rPr>
        <w:t xml:space="preserve">, but </w:t>
      </w:r>
      <w:r w:rsidRPr="00FA2062">
        <w:rPr>
          <w:rFonts w:ascii="Arial" w:hAnsi="Arial" w:cs="Arial"/>
          <w:sz w:val="17"/>
          <w:szCs w:val="17"/>
          <w:lang w:val="en-GB"/>
        </w:rPr>
        <w:t xml:space="preserve">only </w:t>
      </w:r>
      <w:r w:rsidR="00803F80" w:rsidRPr="00FA2062">
        <w:rPr>
          <w:rFonts w:ascii="Arial" w:hAnsi="Arial" w:cs="Arial"/>
          <w:sz w:val="17"/>
          <w:szCs w:val="17"/>
          <w:lang w:val="en-GB"/>
        </w:rPr>
        <w:t>that the ‘chiral content’ is identical and opposite in each mixture.</w:t>
      </w:r>
      <w:r w:rsidR="00B82C5C" w:rsidRPr="00FA2062">
        <w:rPr>
          <w:rFonts w:ascii="Arial" w:hAnsi="Arial" w:cs="Arial"/>
          <w:sz w:val="17"/>
          <w:szCs w:val="17"/>
          <w:lang w:val="en-GB"/>
        </w:rPr>
        <w:t xml:space="preserve"> Therefore, </w:t>
      </w:r>
      <w:r w:rsidR="003C17B5" w:rsidRPr="00FA2062">
        <w:rPr>
          <w:rFonts w:ascii="Arial" w:hAnsi="Arial" w:cs="Arial"/>
          <w:sz w:val="17"/>
          <w:szCs w:val="17"/>
          <w:lang w:val="en-GB"/>
        </w:rPr>
        <w:t xml:space="preserve">prior </w:t>
      </w:r>
      <w:r w:rsidR="00803F80" w:rsidRPr="00FA2062">
        <w:rPr>
          <w:rFonts w:ascii="Arial" w:hAnsi="Arial" w:cs="Arial"/>
          <w:sz w:val="17"/>
          <w:szCs w:val="17"/>
          <w:lang w:val="en-GB"/>
        </w:rPr>
        <w:t>to CD measurements, a quantitative</w:t>
      </w:r>
      <w:r w:rsidR="009A1483" w:rsidRPr="00FA2062">
        <w:rPr>
          <w:rFonts w:ascii="Arial" w:hAnsi="Arial" w:cs="Arial"/>
          <w:sz w:val="17"/>
          <w:szCs w:val="17"/>
          <w:lang w:val="en-GB"/>
        </w:rPr>
        <w:t xml:space="preserve"> chiral resolution</w:t>
      </w:r>
      <w:r w:rsidR="00B82C5C" w:rsidRPr="00FA2062">
        <w:rPr>
          <w:rFonts w:ascii="Arial" w:hAnsi="Arial" w:cs="Arial"/>
          <w:sz w:val="17"/>
          <w:szCs w:val="17"/>
          <w:lang w:val="en-GB"/>
        </w:rPr>
        <w:t xml:space="preserve"> is required</w:t>
      </w:r>
      <w:r w:rsidR="00803F80" w:rsidRPr="00FA2062">
        <w:rPr>
          <w:rFonts w:ascii="Arial" w:hAnsi="Arial" w:cs="Arial"/>
          <w:sz w:val="17"/>
          <w:szCs w:val="17"/>
          <w:lang w:val="en-GB"/>
        </w:rPr>
        <w:t xml:space="preserve"> if pure enantiomers are the target of the study</w:t>
      </w:r>
      <w:r w:rsidR="00B82C5C" w:rsidRPr="00FA2062">
        <w:rPr>
          <w:rFonts w:ascii="Arial" w:hAnsi="Arial" w:cs="Arial"/>
          <w:sz w:val="17"/>
          <w:szCs w:val="17"/>
          <w:lang w:val="en-GB"/>
        </w:rPr>
        <w:t>.</w:t>
      </w:r>
      <w:r w:rsidR="003C17B5" w:rsidRPr="00FA2062">
        <w:rPr>
          <w:rFonts w:ascii="Arial" w:hAnsi="Arial" w:cs="Arial"/>
          <w:sz w:val="17"/>
          <w:szCs w:val="17"/>
          <w:lang w:val="en-GB"/>
        </w:rPr>
        <w:t xml:space="preserve"> </w:t>
      </w:r>
      <w:r w:rsidR="006464B4" w:rsidRPr="00FA2062">
        <w:rPr>
          <w:rFonts w:ascii="Arial" w:hAnsi="Arial" w:cs="Arial"/>
          <w:sz w:val="17"/>
          <w:szCs w:val="17"/>
          <w:lang w:val="en-GB"/>
        </w:rPr>
        <w:t xml:space="preserve">Their isolation </w:t>
      </w:r>
      <w:r w:rsidR="006E33F4" w:rsidRPr="00FA2062">
        <w:rPr>
          <w:rFonts w:ascii="Arial" w:hAnsi="Arial" w:cs="Arial"/>
          <w:sz w:val="17"/>
          <w:szCs w:val="17"/>
          <w:lang w:val="en-GB"/>
        </w:rPr>
        <w:t>is often demanding a</w:t>
      </w:r>
      <w:r w:rsidR="003C17B5" w:rsidRPr="00FA2062">
        <w:rPr>
          <w:rFonts w:ascii="Arial" w:hAnsi="Arial" w:cs="Arial"/>
          <w:sz w:val="17"/>
          <w:szCs w:val="17"/>
          <w:lang w:val="en-GB"/>
        </w:rPr>
        <w:t xml:space="preserve">s enantiomers </w:t>
      </w:r>
      <w:r w:rsidR="00D27829" w:rsidRPr="00FA2062">
        <w:rPr>
          <w:rFonts w:ascii="Arial" w:hAnsi="Arial" w:cs="Arial"/>
          <w:sz w:val="17"/>
          <w:szCs w:val="17"/>
          <w:lang w:val="en-GB"/>
        </w:rPr>
        <w:t>exhibit identical</w:t>
      </w:r>
      <w:r w:rsidR="009A1483" w:rsidRPr="00FA2062">
        <w:rPr>
          <w:rFonts w:ascii="Arial" w:hAnsi="Arial" w:cs="Arial"/>
          <w:sz w:val="17"/>
          <w:szCs w:val="17"/>
          <w:lang w:val="en-GB"/>
        </w:rPr>
        <w:t xml:space="preserve"> physico-chemical </w:t>
      </w:r>
      <w:r w:rsidR="00803F80" w:rsidRPr="00FA2062">
        <w:rPr>
          <w:rFonts w:ascii="Arial" w:hAnsi="Arial" w:cs="Arial"/>
          <w:sz w:val="17"/>
          <w:szCs w:val="17"/>
          <w:lang w:val="en-GB"/>
        </w:rPr>
        <w:t>properties in a standard achiral medium</w:t>
      </w:r>
      <w:r w:rsidR="006464B4" w:rsidRPr="00FA2062">
        <w:rPr>
          <w:rFonts w:ascii="Arial" w:hAnsi="Arial" w:cs="Arial"/>
          <w:sz w:val="17"/>
          <w:szCs w:val="17"/>
          <w:lang w:val="en-GB"/>
        </w:rPr>
        <w:t xml:space="preserve"> and</w:t>
      </w:r>
      <w:r w:rsidR="00A14664" w:rsidRPr="00FA2062">
        <w:rPr>
          <w:rFonts w:ascii="Arial" w:hAnsi="Arial" w:cs="Arial"/>
          <w:sz w:val="17"/>
          <w:szCs w:val="17"/>
          <w:lang w:val="en-GB"/>
        </w:rPr>
        <w:t>,</w:t>
      </w:r>
      <w:r w:rsidR="006464B4" w:rsidRPr="00FA2062">
        <w:rPr>
          <w:rFonts w:ascii="Arial" w:hAnsi="Arial" w:cs="Arial"/>
          <w:sz w:val="17"/>
          <w:szCs w:val="17"/>
          <w:lang w:val="en-GB"/>
        </w:rPr>
        <w:t xml:space="preserve"> must be configurationally stable. </w:t>
      </w:r>
      <w:r w:rsidR="006C4B8C" w:rsidRPr="00FA2062">
        <w:rPr>
          <w:rFonts w:ascii="Arial" w:hAnsi="Arial" w:cs="Arial"/>
          <w:sz w:val="17"/>
          <w:szCs w:val="17"/>
          <w:lang w:val="en-GB"/>
        </w:rPr>
        <w:t>In that sense, t</w:t>
      </w:r>
      <w:r w:rsidR="006E33F4" w:rsidRPr="00FA2062">
        <w:rPr>
          <w:rFonts w:ascii="Arial" w:hAnsi="Arial" w:cs="Arial"/>
          <w:sz w:val="17"/>
          <w:szCs w:val="17"/>
          <w:lang w:val="en-GB"/>
        </w:rPr>
        <w:t>he</w:t>
      </w:r>
      <w:r w:rsidR="006C4B8C" w:rsidRPr="00FA2062">
        <w:rPr>
          <w:rFonts w:ascii="Arial" w:hAnsi="Arial" w:cs="Arial"/>
          <w:sz w:val="17"/>
          <w:szCs w:val="17"/>
          <w:lang w:val="en-GB"/>
        </w:rPr>
        <w:t xml:space="preserve"> </w:t>
      </w:r>
      <w:r w:rsidR="006E33F4" w:rsidRPr="00FA2062">
        <w:rPr>
          <w:rFonts w:ascii="Arial" w:hAnsi="Arial" w:cs="Arial"/>
          <w:sz w:val="17"/>
          <w:szCs w:val="17"/>
          <w:lang w:val="en-GB"/>
        </w:rPr>
        <w:t>inertness of Cr(III) complexes</w:t>
      </w:r>
      <w:r w:rsidR="00DD61BF" w:rsidRPr="00FA2062">
        <w:rPr>
          <w:rFonts w:ascii="Arial" w:hAnsi="Arial" w:cs="Arial"/>
          <w:sz w:val="17"/>
          <w:szCs w:val="17"/>
          <w:lang w:val="en-GB"/>
        </w:rPr>
        <w:t xml:space="preserve"> was an a</w:t>
      </w:r>
      <w:r w:rsidR="00C009A9" w:rsidRPr="00FA2062">
        <w:rPr>
          <w:rFonts w:ascii="Arial" w:hAnsi="Arial" w:cs="Arial"/>
          <w:sz w:val="17"/>
          <w:szCs w:val="17"/>
          <w:lang w:val="en-GB"/>
        </w:rPr>
        <w:t>dded-value</w:t>
      </w:r>
      <w:r w:rsidR="00DD61BF" w:rsidRPr="00FA2062">
        <w:rPr>
          <w:rFonts w:ascii="Arial" w:hAnsi="Arial" w:cs="Arial"/>
          <w:sz w:val="17"/>
          <w:szCs w:val="17"/>
          <w:lang w:val="en-GB"/>
        </w:rPr>
        <w:t xml:space="preserve"> </w:t>
      </w:r>
      <w:r w:rsidR="00C97124" w:rsidRPr="00FA2062">
        <w:rPr>
          <w:rFonts w:ascii="Arial" w:hAnsi="Arial" w:cs="Arial"/>
          <w:sz w:val="17"/>
          <w:szCs w:val="17"/>
          <w:lang w:val="en-GB"/>
        </w:rPr>
        <w:t>for their separation by</w:t>
      </w:r>
      <w:r w:rsidR="00023BFB" w:rsidRPr="00FA2062">
        <w:rPr>
          <w:rFonts w:ascii="Arial" w:hAnsi="Arial" w:cs="Arial"/>
          <w:sz w:val="17"/>
          <w:szCs w:val="17"/>
          <w:lang w:val="en-GB"/>
        </w:rPr>
        <w:t xml:space="preserve"> </w:t>
      </w:r>
      <w:r w:rsidR="00DD61BF" w:rsidRPr="00FA2062">
        <w:rPr>
          <w:rFonts w:ascii="Arial" w:hAnsi="Arial" w:cs="Arial"/>
          <w:sz w:val="17"/>
          <w:szCs w:val="17"/>
          <w:lang w:val="en-GB"/>
        </w:rPr>
        <w:t>c</w:t>
      </w:r>
      <w:r w:rsidR="00B82C5C" w:rsidRPr="00FA2062">
        <w:rPr>
          <w:rFonts w:ascii="Arial" w:hAnsi="Arial" w:cs="Arial"/>
          <w:sz w:val="17"/>
          <w:szCs w:val="17"/>
          <w:lang w:val="en-GB"/>
        </w:rPr>
        <w:t>ation-exchange chromatography</w:t>
      </w:r>
      <w:r w:rsidR="009A1483" w:rsidRPr="00FA2062">
        <w:rPr>
          <w:rFonts w:ascii="Arial" w:hAnsi="Arial" w:cs="Arial"/>
          <w:sz w:val="17"/>
          <w:szCs w:val="17"/>
          <w:lang w:val="en-GB"/>
        </w:rPr>
        <w:t xml:space="preserve"> using a chiral support</w:t>
      </w:r>
      <w:r w:rsidR="00B82C5C" w:rsidRPr="00FA2062">
        <w:rPr>
          <w:rFonts w:ascii="Arial" w:hAnsi="Arial" w:cs="Arial"/>
          <w:sz w:val="17"/>
          <w:szCs w:val="17"/>
          <w:lang w:val="en-GB"/>
        </w:rPr>
        <w:t>,</w:t>
      </w:r>
      <w:r w:rsidR="00B82C5C" w:rsidRPr="00FA2062">
        <w:rPr>
          <w:rFonts w:ascii="Arial" w:hAnsi="Arial" w:cs="Arial"/>
          <w:sz w:val="17"/>
          <w:szCs w:val="17"/>
          <w:lang w:val="en-GB"/>
        </w:rPr>
        <w:fldChar w:fldCharType="begin"/>
      </w:r>
      <w:r w:rsidR="00620B11" w:rsidRPr="00FA2062">
        <w:rPr>
          <w:rFonts w:ascii="Arial" w:hAnsi="Arial" w:cs="Arial"/>
          <w:sz w:val="17"/>
          <w:szCs w:val="17"/>
          <w:lang w:val="en-GB"/>
        </w:rPr>
        <w:instrText xml:space="preserve"> ADDIN EN.CITE &lt;EndNote&gt;&lt;Cite&gt;&lt;Author&gt;Cantuel&lt;/Author&gt;&lt;Year&gt;2004&lt;/Year&gt;&lt;RecNum&gt;122&lt;/RecNum&gt;&lt;DisplayText&gt;&lt;style face="superscript"&gt;[34]&lt;/style&gt;&lt;/DisplayText&gt;&lt;record&gt;&lt;rec-number&gt;122&lt;/rec-number&gt;&lt;foreign-keys&gt;&lt;key app="EN" db-id="2av22952brfrppe5pa45r9t9225wfvert0x2"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00B82C5C" w:rsidRPr="00FA2062">
        <w:rPr>
          <w:rFonts w:ascii="Arial" w:hAnsi="Arial" w:cs="Arial"/>
          <w:sz w:val="17"/>
          <w:szCs w:val="17"/>
          <w:lang w:val="en-GB"/>
        </w:rPr>
        <w:fldChar w:fldCharType="separate"/>
      </w:r>
      <w:r w:rsidR="00620B11" w:rsidRPr="00FA2062">
        <w:rPr>
          <w:rFonts w:ascii="Arial" w:hAnsi="Arial" w:cs="Arial"/>
          <w:noProof/>
          <w:sz w:val="17"/>
          <w:szCs w:val="17"/>
          <w:vertAlign w:val="superscript"/>
          <w:lang w:val="en-GB"/>
        </w:rPr>
        <w:t>[34]</w:t>
      </w:r>
      <w:r w:rsidR="00B82C5C" w:rsidRPr="00FA2062">
        <w:rPr>
          <w:rFonts w:ascii="Arial" w:hAnsi="Arial" w:cs="Arial"/>
          <w:sz w:val="17"/>
          <w:szCs w:val="17"/>
          <w:lang w:val="en-GB"/>
        </w:rPr>
        <w:fldChar w:fldCharType="end"/>
      </w:r>
      <w:r w:rsidR="00B82C5C" w:rsidRPr="00FA2062">
        <w:rPr>
          <w:rFonts w:ascii="Arial" w:hAnsi="Arial" w:cs="Arial"/>
          <w:sz w:val="17"/>
          <w:szCs w:val="17"/>
          <w:lang w:val="en-GB"/>
        </w:rPr>
        <w:t xml:space="preserve"> </w:t>
      </w:r>
      <w:r w:rsidRPr="00FA2062">
        <w:rPr>
          <w:rFonts w:ascii="Arial" w:hAnsi="Arial" w:cs="Arial"/>
          <w:sz w:val="17"/>
          <w:szCs w:val="17"/>
          <w:lang w:val="en-GB"/>
        </w:rPr>
        <w:t>c</w:t>
      </w:r>
      <w:r w:rsidR="00B82C5C" w:rsidRPr="00FA2062">
        <w:rPr>
          <w:rFonts w:ascii="Arial" w:hAnsi="Arial" w:cs="Arial"/>
          <w:sz w:val="17"/>
          <w:szCs w:val="17"/>
          <w:lang w:val="en-GB"/>
        </w:rPr>
        <w:t xml:space="preserve">apillary </w:t>
      </w:r>
      <w:r w:rsidRPr="00FA2062">
        <w:rPr>
          <w:rFonts w:ascii="Arial" w:hAnsi="Arial" w:cs="Arial"/>
          <w:sz w:val="17"/>
          <w:szCs w:val="17"/>
          <w:lang w:val="en-GB"/>
        </w:rPr>
        <w:t>e</w:t>
      </w:r>
      <w:r w:rsidR="00B82C5C" w:rsidRPr="00FA2062">
        <w:rPr>
          <w:rFonts w:ascii="Arial" w:hAnsi="Arial" w:cs="Arial"/>
          <w:sz w:val="17"/>
          <w:szCs w:val="17"/>
          <w:lang w:val="en-GB"/>
        </w:rPr>
        <w:t>lectrophoresis,</w:t>
      </w:r>
      <w:r w:rsidR="00B82C5C" w:rsidRPr="00FA2062">
        <w:rPr>
          <w:rFonts w:ascii="Arial" w:hAnsi="Arial" w:cs="Arial"/>
          <w:sz w:val="17"/>
          <w:szCs w:val="17"/>
          <w:lang w:val="en-GB"/>
        </w:rPr>
        <w:fldChar w:fldCharType="begin"/>
      </w:r>
      <w:r w:rsidR="00620B11" w:rsidRPr="00FA2062">
        <w:rPr>
          <w:rFonts w:ascii="Arial" w:hAnsi="Arial" w:cs="Arial"/>
          <w:sz w:val="17"/>
          <w:szCs w:val="17"/>
          <w:lang w:val="en-GB"/>
        </w:rPr>
        <w:instrText xml:space="preserve"> ADDIN EN.CITE &lt;EndNote&gt;&lt;Cite&gt;&lt;Author&gt;Harris&lt;/Author&gt;&lt;Year&gt;2001&lt;/Year&gt;&lt;RecNum&gt;141&lt;/RecNum&gt;&lt;DisplayText&gt;&lt;style face="superscript"&gt;[35]&lt;/style&gt;&lt;/DisplayText&gt;&lt;record&gt;&lt;rec-number&gt;141&lt;/rec-number&gt;&lt;foreign-keys&gt;&lt;key app="EN" db-id="2av22952brfrppe5pa45r9t9225wfvert0x2" timestamp="0"&gt;141&lt;/key&gt;&lt;/foreign-keys&gt;&lt;ref-type name="Journal Article"&gt;17&lt;/ref-type&gt;&lt;contributors&gt;&lt;authors&gt;&lt;author&gt;Harris, Jamie E.&lt;/author&gt;&lt;author&gt;Desai, Nehal&lt;/author&gt;&lt;author&gt;Seaver, Kathryn E.&lt;/author&gt;&lt;author&gt;Watson, Rhett T.&lt;/author&gt;&lt;author&gt;Kane-Maguire, Noel A. P.&lt;/author&gt;&lt;author&gt;Wheeler, John F.&lt;/author&gt;&lt;/authors&gt;&lt;/contributors&gt;&lt;titles&gt;&lt;title&gt;Chiral separations of transition metal complexes using capillary zone electrophoresis&lt;/title&gt;&lt;secondary-title&gt;J. Chromatogr. A&lt;/secondary-title&gt;&lt;/titles&gt;&lt;pages&gt;427-436&lt;/pages&gt;&lt;volume&gt;919&lt;/volume&gt;&lt;number&gt;2&lt;/number&gt;&lt;keywords&gt;&lt;keyword&gt;Transition metals&lt;/keyword&gt;&lt;keyword&gt;Metal complexes&lt;/keyword&gt;&lt;/keywords&gt;&lt;dates&gt;&lt;year&gt;2001&lt;/year&gt;&lt;pub-dates&gt;&lt;date&gt;2001/06/15/&lt;/date&gt;&lt;/pub-dates&gt;&lt;/dates&gt;&lt;isbn&gt;0021-9673&lt;/isbn&gt;&lt;urls&gt;&lt;related-urls&gt;&lt;url&gt;https://www.sciencedirect.com/science/article/pii/S0021967301008202&lt;/url&gt;&lt;/related-urls&gt;&lt;/urls&gt;&lt;electronic-resource-num&gt;https://doi.org/10.1016/S0021-9673(01)00820-2&lt;/electronic-resource-num&gt;&lt;/record&gt;&lt;/Cite&gt;&lt;/EndNote&gt;</w:instrText>
      </w:r>
      <w:r w:rsidR="00B82C5C" w:rsidRPr="00FA2062">
        <w:rPr>
          <w:rFonts w:ascii="Arial" w:hAnsi="Arial" w:cs="Arial"/>
          <w:sz w:val="17"/>
          <w:szCs w:val="17"/>
          <w:lang w:val="en-GB"/>
        </w:rPr>
        <w:fldChar w:fldCharType="separate"/>
      </w:r>
      <w:r w:rsidR="00620B11" w:rsidRPr="00FA2062">
        <w:rPr>
          <w:rFonts w:ascii="Arial" w:hAnsi="Arial" w:cs="Arial"/>
          <w:noProof/>
          <w:sz w:val="17"/>
          <w:szCs w:val="17"/>
          <w:vertAlign w:val="superscript"/>
          <w:lang w:val="en-GB"/>
        </w:rPr>
        <w:t>[35]</w:t>
      </w:r>
      <w:r w:rsidR="00B82C5C" w:rsidRPr="00FA2062">
        <w:rPr>
          <w:rFonts w:ascii="Arial" w:hAnsi="Arial" w:cs="Arial"/>
          <w:sz w:val="17"/>
          <w:szCs w:val="17"/>
          <w:lang w:val="en-GB"/>
        </w:rPr>
        <w:fldChar w:fldCharType="end"/>
      </w:r>
      <w:r w:rsidR="00B82C5C" w:rsidRPr="00FA2062">
        <w:rPr>
          <w:rFonts w:ascii="Arial" w:hAnsi="Arial" w:cs="Arial"/>
          <w:sz w:val="17"/>
          <w:szCs w:val="17"/>
          <w:lang w:val="en-GB"/>
        </w:rPr>
        <w:t xml:space="preserve"> selective crystallisation using chiral counter ions</w:t>
      </w:r>
      <w:r w:rsidR="00B82C5C" w:rsidRPr="00FA2062">
        <w:rPr>
          <w:rFonts w:ascii="Arial" w:hAnsi="Arial" w:cs="Arial"/>
          <w:sz w:val="17"/>
          <w:szCs w:val="17"/>
          <w:lang w:val="en-GB"/>
        </w:rPr>
        <w:fldChar w:fldCharType="begin"/>
      </w:r>
      <w:r w:rsidR="00620B11" w:rsidRPr="00FA2062">
        <w:rPr>
          <w:rFonts w:ascii="Arial" w:hAnsi="Arial" w:cs="Arial"/>
          <w:sz w:val="17"/>
          <w:szCs w:val="17"/>
          <w:lang w:val="en-GB"/>
        </w:rPr>
        <w:instrText xml:space="preserve"> ADDIN EN.CITE &lt;EndNote&gt;&lt;Cite&gt;&lt;Author&gt;Sharma&lt;/Author&gt;&lt;Year&gt;2010&lt;/Year&gt;&lt;RecNum&gt;165&lt;/RecNum&gt;&lt;DisplayText&gt;&lt;style face="superscript"&gt;[36]&lt;/style&gt;&lt;/DisplayText&gt;&lt;record&gt;&lt;rec-number&gt;165&lt;/rec-number&gt;&lt;foreign-keys&gt;&lt;key app="EN" db-id="2av22952brfrppe5pa45r9t9225wfvert0x2" timestamp="0"&gt;165&lt;/key&gt;&lt;/foreign-keys&gt;&lt;ref-type name="Journal Article"&gt;17&lt;/ref-type&gt;&lt;contributors&gt;&lt;authors&gt;&lt;author&gt;Sharma, S.&lt;/author&gt;&lt;author&gt;Lombeck, F.&lt;/author&gt;&lt;author&gt;Eriksson, L.&lt;/author&gt;&lt;author&gt;Johansson, O.&lt;/author&gt;&lt;/authors&gt;&lt;/contributors&gt;&lt;titles&gt;&lt;title&gt;Resolution of conformationally chiral mer-[Ru(dpq)2]2+ and crystallographic analysis of [d,d-Ru(dpq)2][D-Trisphat]2 (dpq = 2,6-di(quinolin-8-yl)pyridine&lt;/title&gt;&lt;secondary-title&gt;Chem. Eur. J.&lt;/secondary-title&gt;&lt;/titles&gt;&lt;pages&gt;7078-7081&lt;/pages&gt;&lt;volume&gt;16&lt;/volume&gt;&lt;keywords&gt;&lt;keyword&gt;tridentate, quinoline, pyridine, six-membered ring, ruthenium, chiral, distorted&lt;/keyword&gt;&lt;/keywords&gt;&lt;dates&gt;&lt;year&gt;2010&lt;/year&gt;&lt;/dates&gt;&lt;label&gt;heterocyclic ligands&lt;/label&gt;&lt;urls&gt;&lt;/urls&gt;&lt;/record&gt;&lt;/Cite&gt;&lt;/EndNote&gt;</w:instrText>
      </w:r>
      <w:r w:rsidR="00B82C5C" w:rsidRPr="00FA2062">
        <w:rPr>
          <w:rFonts w:ascii="Arial" w:hAnsi="Arial" w:cs="Arial"/>
          <w:sz w:val="17"/>
          <w:szCs w:val="17"/>
          <w:lang w:val="en-GB"/>
        </w:rPr>
        <w:fldChar w:fldCharType="separate"/>
      </w:r>
      <w:r w:rsidR="00620B11" w:rsidRPr="00FA2062">
        <w:rPr>
          <w:rFonts w:ascii="Arial" w:hAnsi="Arial" w:cs="Arial"/>
          <w:noProof/>
          <w:sz w:val="17"/>
          <w:szCs w:val="17"/>
          <w:vertAlign w:val="superscript"/>
          <w:lang w:val="en-GB"/>
        </w:rPr>
        <w:t>[36]</w:t>
      </w:r>
      <w:r w:rsidR="00B82C5C" w:rsidRPr="00FA2062">
        <w:rPr>
          <w:rFonts w:ascii="Arial" w:hAnsi="Arial" w:cs="Arial"/>
          <w:sz w:val="17"/>
          <w:szCs w:val="17"/>
          <w:lang w:val="en-GB"/>
        </w:rPr>
        <w:fldChar w:fldCharType="end"/>
      </w:r>
      <w:r w:rsidR="003C41EF" w:rsidRPr="00FA2062">
        <w:rPr>
          <w:rFonts w:ascii="Arial" w:hAnsi="Arial" w:cs="Arial"/>
          <w:sz w:val="17"/>
          <w:szCs w:val="17"/>
          <w:lang w:val="en-GB"/>
        </w:rPr>
        <w:t>,</w:t>
      </w:r>
      <w:r w:rsidR="00B82C5C" w:rsidRPr="00FA2062">
        <w:rPr>
          <w:rFonts w:ascii="Arial" w:hAnsi="Arial" w:cs="Arial"/>
          <w:sz w:val="17"/>
          <w:szCs w:val="17"/>
          <w:lang w:val="en-GB"/>
        </w:rPr>
        <w:t xml:space="preserve"> chiral stationary phase HPLC</w:t>
      </w:r>
      <w:r w:rsidR="00B82C5C" w:rsidRPr="00FA2062">
        <w:rPr>
          <w:rFonts w:ascii="Arial" w:hAnsi="Arial" w:cs="Arial"/>
          <w:sz w:val="17"/>
          <w:szCs w:val="17"/>
          <w:lang w:val="en-GB"/>
        </w:rPr>
        <w:fldChar w:fldCharType="begin">
          <w:fldData xml:space="preserve">PEVuZE5vdGU+PENpdGU+PEF1dGhvcj5KaW3DqW5lejwvQXV0aG9yPjxZZWFyPjIwMjE8L1llYXI+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</w:fldData>
        </w:fldChar>
      </w:r>
      <w:r w:rsidR="00620B11" w:rsidRPr="00FA2062">
        <w:rPr>
          <w:rFonts w:ascii="Arial" w:hAnsi="Arial" w:cs="Arial"/>
          <w:sz w:val="17"/>
          <w:szCs w:val="17"/>
          <w:lang w:val="en-GB"/>
        </w:rPr>
        <w:instrText xml:space="preserve"> ADDIN EN.CITE </w:instrText>
      </w:r>
      <w:r w:rsidR="00620B11" w:rsidRPr="00FA2062">
        <w:rPr>
          <w:rFonts w:ascii="Arial" w:hAnsi="Arial" w:cs="Arial"/>
          <w:sz w:val="17"/>
          <w:szCs w:val="17"/>
          <w:lang w:val="en-GB"/>
        </w:rPr>
        <w:fldChar w:fldCharType="begin">
          <w:fldData xml:space="preserve">PEVuZE5vdGU+PENpdGU+PEF1dGhvcj5KaW3DqW5lejwvQXV0aG9yPjxZZWFyPjIwMjE8L1llYXI+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</w:fldData>
        </w:fldChar>
      </w:r>
      <w:r w:rsidR="00620B11" w:rsidRPr="00FA2062">
        <w:rPr>
          <w:rFonts w:ascii="Arial" w:hAnsi="Arial" w:cs="Arial"/>
          <w:sz w:val="17"/>
          <w:szCs w:val="17"/>
          <w:lang w:val="en-GB"/>
        </w:rPr>
        <w:instrText xml:space="preserve"> ADDIN EN.CITE.DATA </w:instrText>
      </w:r>
      <w:r w:rsidR="00620B11" w:rsidRPr="00FA2062">
        <w:rPr>
          <w:rFonts w:ascii="Arial" w:hAnsi="Arial" w:cs="Arial"/>
          <w:sz w:val="17"/>
          <w:szCs w:val="17"/>
          <w:lang w:val="en-GB"/>
        </w:rPr>
      </w:r>
      <w:r w:rsidR="00620B11" w:rsidRPr="00FA2062">
        <w:rPr>
          <w:rFonts w:ascii="Arial" w:hAnsi="Arial" w:cs="Arial"/>
          <w:sz w:val="17"/>
          <w:szCs w:val="17"/>
          <w:lang w:val="en-GB"/>
        </w:rPr>
        <w:fldChar w:fldCharType="end"/>
      </w:r>
      <w:r w:rsidR="00B82C5C" w:rsidRPr="00FA2062">
        <w:rPr>
          <w:rFonts w:ascii="Arial" w:hAnsi="Arial" w:cs="Arial"/>
          <w:sz w:val="17"/>
          <w:szCs w:val="17"/>
          <w:lang w:val="en-GB"/>
        </w:rPr>
      </w:r>
      <w:r w:rsidR="00B82C5C" w:rsidRPr="00FA2062">
        <w:rPr>
          <w:rFonts w:ascii="Arial" w:hAnsi="Arial" w:cs="Arial"/>
          <w:sz w:val="17"/>
          <w:szCs w:val="17"/>
          <w:lang w:val="en-GB"/>
        </w:rPr>
        <w:fldChar w:fldCharType="separate"/>
      </w:r>
      <w:r w:rsidR="00620B11" w:rsidRPr="00FA2062">
        <w:rPr>
          <w:rFonts w:ascii="Arial" w:hAnsi="Arial" w:cs="Arial"/>
          <w:noProof/>
          <w:sz w:val="17"/>
          <w:szCs w:val="17"/>
          <w:vertAlign w:val="superscript"/>
          <w:lang w:val="en-GB"/>
        </w:rPr>
        <w:t>[16b, 30]</w:t>
      </w:r>
      <w:r w:rsidR="00B82C5C" w:rsidRPr="00FA2062">
        <w:rPr>
          <w:rFonts w:ascii="Arial" w:hAnsi="Arial" w:cs="Arial"/>
          <w:sz w:val="17"/>
          <w:szCs w:val="17"/>
          <w:lang w:val="en-GB"/>
        </w:rPr>
        <w:fldChar w:fldCharType="end"/>
      </w:r>
      <w:r w:rsidR="003C41EF" w:rsidRPr="00FA2062">
        <w:rPr>
          <w:rFonts w:ascii="Arial" w:hAnsi="Arial" w:cs="Arial"/>
          <w:sz w:val="17"/>
          <w:szCs w:val="17"/>
          <w:lang w:val="en-GB"/>
        </w:rPr>
        <w:t xml:space="preserve"> a</w:t>
      </w:r>
      <w:r w:rsidR="00023BFB" w:rsidRPr="00FA2062">
        <w:rPr>
          <w:rFonts w:ascii="Arial" w:hAnsi="Arial" w:cs="Arial"/>
          <w:sz w:val="17"/>
          <w:szCs w:val="17"/>
          <w:lang w:val="en-GB"/>
        </w:rPr>
        <w:t>s well as</w:t>
      </w:r>
      <w:r w:rsidR="003C41EF" w:rsidRPr="00FA2062">
        <w:rPr>
          <w:rFonts w:ascii="Arial" w:hAnsi="Arial" w:cs="Arial"/>
          <w:sz w:val="17"/>
          <w:szCs w:val="17"/>
          <w:lang w:val="en-GB"/>
        </w:rPr>
        <w:t xml:space="preserve"> supercritical fluid chromatography</w:t>
      </w:r>
      <w:r w:rsidR="003C41EF" w:rsidRPr="00FA2062">
        <w:rPr>
          <w:rFonts w:ascii="Arial" w:hAnsi="Arial" w:cs="Arial"/>
          <w:sz w:val="17"/>
          <w:szCs w:val="17"/>
          <w:lang w:val="en-GB"/>
        </w:rPr>
        <w:fldChar w:fldCharType="begin"/>
      </w:r>
      <w:r w:rsidR="00620B11" w:rsidRPr="00FA2062">
        <w:rPr>
          <w:rFonts w:ascii="Arial" w:hAnsi="Arial" w:cs="Arial"/>
          <w:sz w:val="17"/>
          <w:szCs w:val="17"/>
          <w:lang w:val="en-GB"/>
        </w:rPr>
        <w:instrText xml:space="preserve"> ADDIN EN.CITE &lt;EndNote&gt;&lt;Cite&gt;&lt;Author&gt;Cortijo&lt;/Author&gt;&lt;Year&gt;2017&lt;/Year&gt;&lt;RecNum&gt;144&lt;/RecNum&gt;&lt;DisplayText&gt;&lt;style face="superscript"&gt;[37]&lt;/style&gt;&lt;/DisplayText&gt;&lt;record&gt;&lt;rec-number&gt;144&lt;/rec-number&gt;&lt;foreign-keys&gt;&lt;key app="EN" db-id="2av22952brfrppe5pa45r9t9225wfvert0x2"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003C41EF" w:rsidRPr="00FA2062">
        <w:rPr>
          <w:rFonts w:ascii="Arial" w:hAnsi="Arial" w:cs="Arial"/>
          <w:sz w:val="17"/>
          <w:szCs w:val="17"/>
          <w:lang w:val="en-GB"/>
        </w:rPr>
        <w:fldChar w:fldCharType="separate"/>
      </w:r>
      <w:r w:rsidR="00620B11" w:rsidRPr="00FA2062">
        <w:rPr>
          <w:rFonts w:ascii="Arial" w:hAnsi="Arial" w:cs="Arial"/>
          <w:noProof/>
          <w:sz w:val="17"/>
          <w:szCs w:val="17"/>
          <w:vertAlign w:val="superscript"/>
          <w:lang w:val="en-GB"/>
        </w:rPr>
        <w:t>[37]</w:t>
      </w:r>
      <w:r w:rsidR="003C41EF" w:rsidRPr="00FA2062">
        <w:rPr>
          <w:rFonts w:ascii="Arial" w:hAnsi="Arial" w:cs="Arial"/>
          <w:sz w:val="17"/>
          <w:szCs w:val="17"/>
          <w:lang w:val="en-GB"/>
        </w:rPr>
        <w:fldChar w:fldCharType="end"/>
      </w:r>
      <w:r w:rsidR="00C97124" w:rsidRPr="00FA2062">
        <w:rPr>
          <w:rFonts w:ascii="Arial" w:hAnsi="Arial" w:cs="Arial"/>
          <w:sz w:val="17"/>
          <w:szCs w:val="17"/>
          <w:lang w:val="en-GB"/>
        </w:rPr>
        <w:t>.</w:t>
      </w:r>
    </w:p>
    <w:p w14:paraId="497ABAE2" w14:textId="77777777" w:rsidR="008A60B7" w:rsidRPr="00FA2062" w:rsidRDefault="004D3810" w:rsidP="00EB1922">
      <w:pPr>
        <w:tabs>
          <w:tab w:val="left" w:pos="4536"/>
        </w:tabs>
        <w:spacing w:line="276" w:lineRule="auto"/>
        <w:jc w:val="both"/>
        <w:rPr>
          <w:rFonts w:ascii="Arial" w:eastAsiaTheme="minorEastAsia" w:hAnsi="Arial" w:cs="Arial"/>
          <w:sz w:val="17"/>
          <w:szCs w:val="17"/>
          <w:lang w:val="en-GB"/>
        </w:rPr>
      </w:pPr>
      <w:r w:rsidRPr="00FA2062">
        <w:rPr>
          <w:rFonts w:ascii="Arial" w:hAnsi="Arial" w:cs="Arial"/>
          <w:sz w:val="17"/>
          <w:szCs w:val="17"/>
          <w:lang w:val="en-GB"/>
        </w:rPr>
        <w:t>Contrary to the CD experiment where the sample is excited with a circularly polarized light source, in a CPL measurement, the sample is irradiated with non-polarized light in a</w:t>
      </w:r>
      <w:r w:rsidR="00CB0E5B" w:rsidRPr="00FA2062">
        <w:rPr>
          <w:rFonts w:ascii="Arial" w:hAnsi="Arial" w:cs="Arial"/>
          <w:sz w:val="17"/>
          <w:szCs w:val="17"/>
          <w:lang w:val="en-GB"/>
        </w:rPr>
        <w:t>n</w:t>
      </w:r>
      <w:r w:rsidRPr="00FA2062">
        <w:rPr>
          <w:rFonts w:ascii="Arial" w:hAnsi="Arial" w:cs="Arial"/>
          <w:sz w:val="17"/>
          <w:szCs w:val="17"/>
          <w:lang w:val="en-GB"/>
        </w:rPr>
        <w:t xml:space="preserve"> </w:t>
      </w:r>
      <w:r w:rsidR="0022027F" w:rsidRPr="00FA2062">
        <w:rPr>
          <w:rFonts w:ascii="Arial" w:hAnsi="Arial" w:cs="Arial"/>
          <w:sz w:val="17"/>
          <w:szCs w:val="17"/>
          <w:lang w:val="en-GB"/>
        </w:rPr>
        <w:t>energy domain</w:t>
      </w:r>
      <w:r w:rsidRPr="00FA2062">
        <w:rPr>
          <w:rFonts w:ascii="Arial" w:hAnsi="Arial" w:cs="Arial"/>
          <w:sz w:val="17"/>
          <w:szCs w:val="17"/>
          <w:lang w:val="en-GB"/>
        </w:rPr>
        <w:t xml:space="preserve"> where the photons </w:t>
      </w:r>
      <w:r w:rsidR="00972201" w:rsidRPr="00FA2062">
        <w:rPr>
          <w:rFonts w:ascii="Arial" w:hAnsi="Arial" w:cs="Arial"/>
          <w:sz w:val="17"/>
          <w:szCs w:val="17"/>
          <w:lang w:val="en-GB"/>
        </w:rPr>
        <w:t>are</w:t>
      </w:r>
      <w:r w:rsidRPr="00FA2062">
        <w:rPr>
          <w:rFonts w:ascii="Arial" w:hAnsi="Arial" w:cs="Arial"/>
          <w:sz w:val="17"/>
          <w:szCs w:val="17"/>
          <w:lang w:val="en-GB"/>
        </w:rPr>
        <w:t xml:space="preserve"> absorbed</w:t>
      </w:r>
      <w:r w:rsidR="0022027F" w:rsidRPr="00FA2062">
        <w:rPr>
          <w:rFonts w:ascii="Arial" w:hAnsi="Arial" w:cs="Arial"/>
          <w:sz w:val="17"/>
          <w:szCs w:val="17"/>
          <w:lang w:val="en-GB"/>
        </w:rPr>
        <w:t xml:space="preserve"> by the sample</w:t>
      </w:r>
      <w:r w:rsidRPr="00FA2062">
        <w:rPr>
          <w:rFonts w:ascii="Arial" w:hAnsi="Arial" w:cs="Arial"/>
          <w:sz w:val="17"/>
          <w:szCs w:val="17"/>
          <w:lang w:val="en-GB"/>
        </w:rPr>
        <w:t xml:space="preserve">. </w:t>
      </w:r>
      <w:r w:rsidR="00C72CE7" w:rsidRPr="00FA2062">
        <w:rPr>
          <w:rFonts w:ascii="Arial" w:hAnsi="Arial" w:cs="Arial"/>
          <w:sz w:val="17"/>
          <w:szCs w:val="17"/>
          <w:lang w:val="en-GB"/>
        </w:rPr>
        <w:t>Spontaneous</w:t>
      </w:r>
      <w:r w:rsidRPr="00FA2062">
        <w:rPr>
          <w:rFonts w:ascii="Arial" w:hAnsi="Arial" w:cs="Arial"/>
          <w:sz w:val="17"/>
          <w:szCs w:val="17"/>
          <w:lang w:val="en-GB"/>
        </w:rPr>
        <w:t xml:space="preserve"> </w:t>
      </w:r>
      <w:r w:rsidRPr="00FA2062">
        <w:rPr>
          <w:rFonts w:ascii="Arial" w:hAnsi="Arial" w:cs="Arial"/>
          <w:sz w:val="17"/>
          <w:szCs w:val="17"/>
          <w:lang w:val="en-GB"/>
        </w:rPr>
        <w:t xml:space="preserve">emission from one of the emissive states of the chiral enantiopure molecule will have an excess of either the right or the left </w:t>
      </w:r>
      <w:r w:rsidR="0022027F" w:rsidRPr="00FA2062">
        <w:rPr>
          <w:rFonts w:ascii="Arial" w:hAnsi="Arial" w:cs="Arial"/>
          <w:sz w:val="17"/>
          <w:szCs w:val="17"/>
          <w:lang w:val="en-GB"/>
        </w:rPr>
        <w:t>circularly polarized</w:t>
      </w:r>
      <w:r w:rsidRPr="00FA2062">
        <w:rPr>
          <w:rFonts w:ascii="Arial" w:hAnsi="Arial" w:cs="Arial"/>
          <w:sz w:val="17"/>
          <w:szCs w:val="17"/>
          <w:lang w:val="en-GB"/>
        </w:rPr>
        <w:t xml:space="preserve"> light. Both emissions are recorded, and the difference </w:t>
      </w:r>
      <w:r w:rsidR="009B182B" w:rsidRPr="00FA2062">
        <w:rPr>
          <w:rFonts w:ascii="Arial" w:hAnsi="Arial" w:cs="Arial"/>
          <w:sz w:val="17"/>
          <w:szCs w:val="17"/>
          <w:lang w:val="en-GB"/>
        </w:rPr>
        <w:t>in</w:t>
      </w:r>
      <w:r w:rsidRPr="00FA2062">
        <w:rPr>
          <w:rFonts w:ascii="Arial" w:hAnsi="Arial" w:cs="Arial"/>
          <w:sz w:val="17"/>
          <w:szCs w:val="17"/>
          <w:lang w:val="en-GB"/>
        </w:rPr>
        <w:t xml:space="preserve"> intensity is plotted </w:t>
      </w:r>
      <w:r w:rsidR="00D27829" w:rsidRPr="00FA2062">
        <w:rPr>
          <w:rFonts w:ascii="Arial" w:hAnsi="Arial" w:cs="Arial"/>
          <w:sz w:val="17"/>
          <w:szCs w:val="17"/>
          <w:lang w:val="en-GB"/>
        </w:rPr>
        <w:t>as</w:t>
      </w:r>
      <w:r w:rsidRPr="00FA2062">
        <w:rPr>
          <w:rFonts w:ascii="Arial" w:hAnsi="Arial" w:cs="Arial"/>
          <w:sz w:val="17"/>
          <w:szCs w:val="17"/>
          <w:lang w:val="en-GB"/>
        </w:rPr>
        <w:t xml:space="preserve"> </w:t>
      </w:r>
      <w:r w:rsidR="007935E4" w:rsidRPr="00FA2062">
        <w:rPr>
          <w:rFonts w:ascii="Arial" w:hAnsi="Arial" w:cs="Arial"/>
          <w:sz w:val="17"/>
          <w:szCs w:val="17"/>
          <w:lang w:val="en-GB"/>
        </w:rPr>
        <w:t xml:space="preserve">a </w:t>
      </w:r>
      <w:r w:rsidRPr="00FA2062">
        <w:rPr>
          <w:rFonts w:ascii="Arial" w:hAnsi="Arial" w:cs="Arial"/>
          <w:sz w:val="17"/>
          <w:szCs w:val="17"/>
          <w:lang w:val="en-GB"/>
        </w:rPr>
        <w:t>function of the wavelength</w:t>
      </w:r>
      <w:r w:rsidR="007935E4" w:rsidRPr="00FA2062">
        <w:rPr>
          <w:rFonts w:ascii="Arial" w:hAnsi="Arial" w:cs="Arial"/>
          <w:sz w:val="17"/>
          <w:szCs w:val="17"/>
          <w:lang w:val="en-GB"/>
        </w:rPr>
        <w:t>s</w:t>
      </w:r>
      <w:r w:rsidRPr="00FA2062">
        <w:rPr>
          <w:rFonts w:ascii="Arial" w:hAnsi="Arial" w:cs="Arial"/>
          <w:sz w:val="17"/>
          <w:szCs w:val="17"/>
          <w:lang w:val="en-GB"/>
        </w:rPr>
        <w:t>, giving the CPL spectr</w:t>
      </w:r>
      <w:r w:rsidR="00C81B98" w:rsidRPr="00FA2062">
        <w:rPr>
          <w:rFonts w:ascii="Arial" w:hAnsi="Arial" w:cs="Arial"/>
          <w:sz w:val="17"/>
          <w:szCs w:val="17"/>
          <w:lang w:val="en-GB"/>
        </w:rPr>
        <w:t>um</w:t>
      </w:r>
      <w:r w:rsidR="001D12A5" w:rsidRPr="00FA2062">
        <w:rPr>
          <w:rFonts w:ascii="Arial" w:hAnsi="Arial" w:cs="Arial"/>
          <w:sz w:val="17"/>
          <w:szCs w:val="17"/>
          <w:lang w:val="en-GB"/>
        </w:rPr>
        <w:t xml:space="preserve"> (Figure 3b)</w:t>
      </w:r>
      <w:r w:rsidRPr="00FA2062">
        <w:rPr>
          <w:rFonts w:ascii="Arial" w:hAnsi="Arial" w:cs="Arial"/>
          <w:sz w:val="17"/>
          <w:szCs w:val="17"/>
          <w:lang w:val="en-GB"/>
        </w:rPr>
        <w:t xml:space="preserve">. To quantify this difference, the luminescence dissymmetry factor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Pr="00FA2062">
        <w:rPr>
          <w:rFonts w:ascii="Arial" w:eastAsiaTheme="minorEastAsia" w:hAnsi="Arial" w:cs="Arial"/>
          <w:sz w:val="17"/>
          <w:szCs w:val="17"/>
          <w:lang w:val="en-GB"/>
        </w:rPr>
        <w:t xml:space="preserve"> is introduced and defined in Equation (</w:t>
      </w:r>
      <w:r w:rsidR="00FF393D" w:rsidRPr="00FA2062">
        <w:rPr>
          <w:rFonts w:ascii="Arial" w:eastAsiaTheme="minorEastAsia" w:hAnsi="Arial" w:cs="Arial"/>
          <w:sz w:val="17"/>
          <w:szCs w:val="17"/>
          <w:lang w:val="en-GB"/>
        </w:rPr>
        <w:t>1</w:t>
      </w:r>
      <w:r w:rsidRPr="00FA2062">
        <w:rPr>
          <w:rFonts w:ascii="Arial" w:eastAsiaTheme="minorEastAsia" w:hAnsi="Arial" w:cs="Arial"/>
          <w:sz w:val="17"/>
          <w:szCs w:val="17"/>
          <w:lang w:val="en-GB"/>
        </w:rPr>
        <w:t xml:space="preserve">) where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L</m:t>
            </m:r>
          </m:sub>
        </m:sSub>
      </m:oMath>
      <w:r w:rsidRPr="00FA2062">
        <w:rPr>
          <w:rFonts w:ascii="Arial" w:eastAsiaTheme="minorEastAsia" w:hAnsi="Arial" w:cs="Arial"/>
          <w:sz w:val="17"/>
          <w:szCs w:val="17"/>
          <w:lang w:val="en-GB"/>
        </w:rPr>
        <w:t xml:space="preserve"> and </w:t>
      </w:r>
      <m:oMath>
        <m:sSub>
          <m:sSubPr>
            <m:ctrlPr>
              <w:rPr>
                <w:rFonts w:ascii="Cambria Math" w:eastAsiaTheme="minorEastAsia" w:hAnsi="Cambria Math" w:cs="Arial"/>
                <w:sz w:val="17"/>
                <w:szCs w:val="17"/>
                <w:lang w:val="en-GB"/>
              </w:rPr>
            </m:ctrlPr>
          </m:sSubPr>
          <m:e>
            <m:r>
              <m:rPr>
                <m:sty m:val="p"/>
              </m:rP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R</m:t>
            </m:r>
          </m:sub>
        </m:sSub>
      </m:oMath>
      <w:r w:rsidRPr="00FA2062">
        <w:rPr>
          <w:rFonts w:ascii="Arial" w:eastAsiaTheme="minorEastAsia" w:hAnsi="Arial" w:cs="Arial"/>
          <w:sz w:val="17"/>
          <w:szCs w:val="17"/>
          <w:lang w:val="en-GB"/>
        </w:rPr>
        <w:t xml:space="preserve"> are the intensities of right and left circularly polarized</w:t>
      </w:r>
      <w:r w:rsidR="00C81B98" w:rsidRPr="00FA2062">
        <w:rPr>
          <w:rFonts w:ascii="Arial" w:eastAsiaTheme="minorEastAsia" w:hAnsi="Arial" w:cs="Arial"/>
          <w:sz w:val="17"/>
          <w:szCs w:val="17"/>
          <w:lang w:val="en-GB"/>
        </w:rPr>
        <w:t xml:space="preserve"> emitted</w:t>
      </w:r>
      <w:r w:rsidRPr="00FA2062">
        <w:rPr>
          <w:rFonts w:ascii="Arial" w:eastAsiaTheme="minorEastAsia" w:hAnsi="Arial" w:cs="Arial"/>
          <w:sz w:val="17"/>
          <w:szCs w:val="17"/>
          <w:lang w:val="en-GB"/>
        </w:rPr>
        <w:t xml:space="preserve"> light, </w:t>
      </w:r>
      <m:oMath>
        <m:r>
          <w:rPr>
            <w:rFonts w:ascii="Cambria Math" w:eastAsiaTheme="minorEastAsia" w:hAnsi="Cambria Math" w:cs="Arial"/>
            <w:sz w:val="17"/>
            <w:szCs w:val="17"/>
            <w:lang w:val="en-GB"/>
          </w:rPr>
          <m:t>ΔI</m:t>
        </m:r>
      </m:oMath>
      <w:r w:rsidRPr="00FA2062">
        <w:rPr>
          <w:rFonts w:ascii="Arial" w:eastAsiaTheme="minorEastAsia" w:hAnsi="Arial" w:cs="Arial"/>
          <w:sz w:val="17"/>
          <w:szCs w:val="17"/>
          <w:lang w:val="en-GB"/>
        </w:rPr>
        <w:t xml:space="preserve"> the difference </w:t>
      </w:r>
      <w:r w:rsidR="00C81B98" w:rsidRPr="00FA2062">
        <w:rPr>
          <w:rFonts w:ascii="Arial" w:eastAsiaTheme="minorEastAsia" w:hAnsi="Arial" w:cs="Arial"/>
          <w:sz w:val="17"/>
          <w:szCs w:val="17"/>
          <w:lang w:val="en-GB"/>
        </w:rPr>
        <w:t xml:space="preserve">in </w:t>
      </w:r>
      <w:r w:rsidRPr="00FA2062">
        <w:rPr>
          <w:rFonts w:ascii="Arial" w:eastAsiaTheme="minorEastAsia" w:hAnsi="Arial" w:cs="Arial"/>
          <w:sz w:val="17"/>
          <w:szCs w:val="17"/>
          <w:lang w:val="en-GB"/>
        </w:rPr>
        <w:t xml:space="preserve">intensity and </w:t>
      </w:r>
      <m:oMath>
        <m:r>
          <w:rPr>
            <w:rFonts w:ascii="Cambria Math" w:eastAsiaTheme="minorEastAsia" w:hAnsi="Cambria Math" w:cs="Arial"/>
            <w:sz w:val="17"/>
            <w:szCs w:val="17"/>
            <w:lang w:val="en-GB"/>
          </w:rPr>
          <m:t>I</m:t>
        </m:r>
      </m:oMath>
      <w:r w:rsidRPr="00FA2062">
        <w:rPr>
          <w:rFonts w:ascii="Arial" w:eastAsiaTheme="minorEastAsia" w:hAnsi="Arial" w:cs="Arial"/>
          <w:sz w:val="17"/>
          <w:szCs w:val="17"/>
          <w:lang w:val="en-GB"/>
        </w:rPr>
        <w:t xml:space="preserve"> the total intensity of emitted light.</w:t>
      </w:r>
    </w:p>
    <w:p w14:paraId="04605DF3" w14:textId="77777777" w:rsidR="004D3810" w:rsidRPr="00FA2062" w:rsidRDefault="009128BC" w:rsidP="00D96BBF">
      <w:pPr>
        <w:tabs>
          <w:tab w:val="left" w:pos="4536"/>
        </w:tabs>
        <w:spacing w:line="276" w:lineRule="auto"/>
        <w:jc w:val="both"/>
        <w:rPr>
          <w:rFonts w:ascii="Arial" w:eastAsiaTheme="minorEastAsia" w:hAnsi="Arial" w:cs="Arial"/>
          <w:sz w:val="17"/>
          <w:szCs w:val="17"/>
          <w:lang w:val="en-GB"/>
        </w:rPr>
      </w:pPr>
      <m:oMath>
        <m:sSub>
          <m:sSubPr>
            <m:ctrlPr>
              <w:rPr>
                <w:rFonts w:ascii="Cambria Math" w:hAnsi="Cambria Math" w:cs="Arial"/>
                <w:i/>
                <w:sz w:val="20"/>
                <w:szCs w:val="20"/>
                <w:lang w:val="en-GB"/>
              </w:rPr>
            </m:ctrlPr>
          </m:sSubPr>
          <m:e>
            <m:r>
              <w:rPr>
                <w:rFonts w:ascii="Cambria Math" w:hAnsi="Cambria Math" w:cs="Arial"/>
                <w:sz w:val="20"/>
                <w:szCs w:val="20"/>
                <w:lang w:val="en-GB"/>
              </w:rPr>
              <m:t>g</m:t>
            </m:r>
          </m:e>
          <m:sub>
            <m:r>
              <m:rPr>
                <m:sty m:val="p"/>
              </m:rPr>
              <w:rPr>
                <w:rFonts w:ascii="Cambria Math" w:hAnsi="Cambria Math" w:cs="Arial"/>
                <w:sz w:val="20"/>
                <w:szCs w:val="20"/>
                <w:lang w:val="en-GB"/>
              </w:rPr>
              <m:t>lum</m:t>
            </m:r>
          </m:sub>
        </m:sSub>
        <m:r>
          <w:rPr>
            <w:rFonts w:ascii="Cambria Math" w:hAnsi="Cambria Math" w:cs="Arial"/>
            <w:sz w:val="20"/>
            <w:szCs w:val="20"/>
            <w:lang w:val="en-GB"/>
          </w:rPr>
          <m:t>=</m:t>
        </m:r>
        <m:f>
          <m:fPr>
            <m:ctrlPr>
              <w:rPr>
                <w:rFonts w:ascii="Cambria Math" w:hAnsi="Cambria Math" w:cs="Arial"/>
                <w:i/>
                <w:sz w:val="20"/>
                <w:szCs w:val="20"/>
                <w:lang w:val="en-GB"/>
              </w:rPr>
            </m:ctrlPr>
          </m:fPr>
          <m:num>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L</m:t>
                </m:r>
              </m:sub>
            </m:sSub>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R</m:t>
                </m:r>
              </m:sub>
            </m:sSub>
            <m:r>
              <w:rPr>
                <w:rFonts w:ascii="Cambria Math" w:hAnsi="Cambria Math" w:cs="Arial"/>
                <w:sz w:val="20"/>
                <w:szCs w:val="20"/>
                <w:lang w:val="en-GB"/>
              </w:rPr>
              <m:t>)</m:t>
            </m:r>
          </m:num>
          <m:den>
            <m:f>
              <m:fPr>
                <m:ctrlPr>
                  <w:rPr>
                    <w:rFonts w:ascii="Cambria Math" w:hAnsi="Cambria Math" w:cs="Arial"/>
                    <w:i/>
                    <w:sz w:val="20"/>
                    <w:szCs w:val="20"/>
                    <w:lang w:val="en-GB"/>
                  </w:rPr>
                </m:ctrlPr>
              </m:fPr>
              <m:num>
                <m:r>
                  <w:rPr>
                    <w:rFonts w:ascii="Cambria Math" w:hAnsi="Cambria Math" w:cs="Arial"/>
                    <w:sz w:val="20"/>
                    <w:szCs w:val="20"/>
                    <w:lang w:val="en-GB"/>
                  </w:rPr>
                  <m:t>1</m:t>
                </m:r>
              </m:num>
              <m:den>
                <m:r>
                  <w:rPr>
                    <w:rFonts w:ascii="Cambria Math" w:hAnsi="Cambria Math" w:cs="Arial"/>
                    <w:sz w:val="20"/>
                    <w:szCs w:val="20"/>
                    <w:lang w:val="en-GB"/>
                  </w:rPr>
                  <m:t>2</m:t>
                </m:r>
              </m:den>
            </m:f>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L</m:t>
                </m:r>
              </m:sub>
            </m:sSub>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R</m:t>
                </m:r>
              </m:sub>
            </m:sSub>
            <m:r>
              <w:rPr>
                <w:rFonts w:ascii="Cambria Math" w:hAnsi="Cambria Math" w:cs="Arial"/>
                <w:sz w:val="20"/>
                <w:szCs w:val="20"/>
                <w:lang w:val="en-GB"/>
              </w:rPr>
              <m:t>)</m:t>
            </m:r>
          </m:den>
        </m:f>
        <m:r>
          <w:rPr>
            <w:rFonts w:ascii="Cambria Math" w:eastAsiaTheme="minorEastAsia" w:hAnsi="Cambria Math" w:cs="Arial"/>
            <w:sz w:val="20"/>
            <w:szCs w:val="20"/>
            <w:lang w:val="en-GB"/>
          </w:rPr>
          <m:t>=2</m:t>
        </m:r>
        <m:f>
          <m:fPr>
            <m:ctrlPr>
              <w:rPr>
                <w:rFonts w:ascii="Cambria Math" w:eastAsiaTheme="minorEastAsia" w:hAnsi="Cambria Math" w:cs="Arial"/>
                <w:i/>
                <w:sz w:val="20"/>
                <w:szCs w:val="20"/>
                <w:lang w:val="en-GB"/>
              </w:rPr>
            </m:ctrlPr>
          </m:fPr>
          <m:num>
            <m:r>
              <m:rPr>
                <m:sty m:val="p"/>
              </m:rPr>
              <w:rPr>
                <w:rFonts w:ascii="Cambria Math" w:eastAsiaTheme="minorEastAsia" w:hAnsi="Cambria Math" w:cs="Arial"/>
                <w:sz w:val="20"/>
                <w:szCs w:val="20"/>
                <w:lang w:val="en-GB"/>
              </w:rPr>
              <m:t>Δ</m:t>
            </m:r>
            <m:r>
              <w:rPr>
                <w:rFonts w:ascii="Cambria Math" w:eastAsiaTheme="minorEastAsia" w:hAnsi="Cambria Math" w:cs="Arial"/>
                <w:sz w:val="20"/>
                <w:szCs w:val="20"/>
                <w:lang w:val="en-GB"/>
              </w:rPr>
              <m:t>I</m:t>
            </m:r>
          </m:num>
          <m:den>
            <m:r>
              <w:rPr>
                <w:rFonts w:ascii="Cambria Math" w:eastAsiaTheme="minorEastAsia" w:hAnsi="Cambria Math" w:cs="Arial"/>
                <w:sz w:val="20"/>
                <w:szCs w:val="20"/>
                <w:lang w:val="en-GB"/>
              </w:rPr>
              <m:t>I</m:t>
            </m:r>
          </m:den>
        </m:f>
      </m:oMath>
      <w:r w:rsidR="004D3810" w:rsidRPr="00FA2062">
        <w:rPr>
          <w:rFonts w:ascii="Arial" w:eastAsiaTheme="minorEastAsia" w:hAnsi="Arial" w:cs="Arial"/>
          <w:sz w:val="17"/>
          <w:szCs w:val="17"/>
          <w:lang w:val="en-GB"/>
        </w:rPr>
        <w:tab/>
        <w:t>(</w:t>
      </w:r>
      <w:r w:rsidR="00FF393D" w:rsidRPr="00FA2062">
        <w:rPr>
          <w:rFonts w:ascii="Arial" w:eastAsiaTheme="minorEastAsia" w:hAnsi="Arial" w:cs="Arial"/>
          <w:sz w:val="17"/>
          <w:szCs w:val="17"/>
          <w:lang w:val="en-GB"/>
        </w:rPr>
        <w:t>1</w:t>
      </w:r>
      <w:r w:rsidR="004D3810" w:rsidRPr="00FA2062">
        <w:rPr>
          <w:rFonts w:ascii="Arial" w:eastAsiaTheme="minorEastAsia" w:hAnsi="Arial" w:cs="Arial"/>
          <w:sz w:val="17"/>
          <w:szCs w:val="17"/>
          <w:lang w:val="en-GB"/>
        </w:rPr>
        <w:t>)</w:t>
      </w:r>
    </w:p>
    <w:p w14:paraId="0000F1B2" w14:textId="77777777" w:rsidR="0020764A" w:rsidRPr="00FA2062" w:rsidRDefault="00CB0E5B" w:rsidP="004D3810">
      <w:pPr>
        <w:spacing w:line="276" w:lineRule="auto"/>
        <w:jc w:val="both"/>
        <w:rPr>
          <w:rFonts w:ascii="Arial" w:eastAsiaTheme="minorEastAsia" w:hAnsi="Arial" w:cs="Arial"/>
          <w:sz w:val="17"/>
          <w:szCs w:val="17"/>
          <w:lang w:val="en-GB"/>
        </w:rPr>
      </w:pPr>
      <w:r w:rsidRPr="00FA2062">
        <w:rPr>
          <w:rFonts w:ascii="Arial" w:hAnsi="Arial" w:cs="Arial"/>
          <w:sz w:val="17"/>
          <w:szCs w:val="17"/>
          <w:lang w:val="en-GB"/>
        </w:rPr>
        <w:t>W</w:t>
      </w:r>
      <w:r w:rsidR="00C81B98" w:rsidRPr="00FA2062">
        <w:rPr>
          <w:rFonts w:ascii="Arial" w:hAnsi="Arial" w:cs="Arial"/>
          <w:sz w:val="17"/>
          <w:szCs w:val="17"/>
          <w:lang w:val="en-GB"/>
        </w:rPr>
        <w:t>hen</w:t>
      </w:r>
      <w:r w:rsidR="004D3810" w:rsidRPr="00FA2062">
        <w:rPr>
          <w:rFonts w:ascii="Arial"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4D3810" w:rsidRPr="00FA2062">
        <w:rPr>
          <w:rFonts w:ascii="Arial" w:eastAsiaTheme="minorEastAsia" w:hAnsi="Arial" w:cs="Arial"/>
          <w:sz w:val="17"/>
          <w:szCs w:val="17"/>
          <w:lang w:val="en-GB"/>
        </w:rPr>
        <w:t xml:space="preserve"> </w:t>
      </w:r>
      <w:r w:rsidR="00C81B98" w:rsidRPr="00FA2062">
        <w:rPr>
          <w:rFonts w:ascii="Arial" w:eastAsiaTheme="minorEastAsia" w:hAnsi="Arial" w:cs="Arial"/>
          <w:sz w:val="17"/>
          <w:szCs w:val="17"/>
          <w:lang w:val="en-GB"/>
        </w:rPr>
        <w:t>=</w:t>
      </w:r>
      <w:r w:rsidR="004D3810" w:rsidRPr="00FA2062">
        <w:rPr>
          <w:rFonts w:ascii="Arial" w:eastAsiaTheme="minorEastAsia" w:hAnsi="Arial" w:cs="Arial"/>
          <w:sz w:val="17"/>
          <w:szCs w:val="17"/>
          <w:lang w:val="en-GB"/>
        </w:rPr>
        <w:t xml:space="preserve"> ±2</w:t>
      </w:r>
      <w:r w:rsidR="001C0826" w:rsidRPr="00FA2062">
        <w:rPr>
          <w:rFonts w:ascii="Arial" w:eastAsiaTheme="minorEastAsia" w:hAnsi="Arial" w:cs="Arial"/>
          <w:sz w:val="17"/>
          <w:szCs w:val="17"/>
          <w:lang w:val="en-GB"/>
        </w:rPr>
        <w:t>,</w:t>
      </w:r>
      <w:r w:rsidR="004D3810" w:rsidRPr="00FA2062">
        <w:rPr>
          <w:rFonts w:ascii="Arial" w:eastAsiaTheme="minorEastAsia" w:hAnsi="Arial" w:cs="Arial"/>
          <w:sz w:val="17"/>
          <w:szCs w:val="17"/>
          <w:lang w:val="en-GB"/>
        </w:rPr>
        <w:t xml:space="preserve"> the emission will consist only of RCP</w:t>
      </w:r>
      <w:r w:rsidR="009A1483" w:rsidRPr="00FA2062">
        <w:rPr>
          <w:rFonts w:ascii="Arial" w:eastAsiaTheme="minorEastAsia" w:hAnsi="Arial" w:cs="Arial"/>
          <w:sz w:val="17"/>
          <w:szCs w:val="17"/>
          <w:lang w:val="en-GB"/>
        </w:rPr>
        <w:t xml:space="preserve"> (Right </w:t>
      </w:r>
      <w:r w:rsidR="001C0826" w:rsidRPr="00FA2062">
        <w:rPr>
          <w:rFonts w:ascii="Arial" w:eastAsiaTheme="minorEastAsia" w:hAnsi="Arial" w:cs="Arial"/>
          <w:sz w:val="17"/>
          <w:szCs w:val="17"/>
          <w:lang w:val="en-GB"/>
        </w:rPr>
        <w:t>Circularly Polarized</w:t>
      </w:r>
      <w:r w:rsidR="009A1483" w:rsidRPr="00FA2062">
        <w:rPr>
          <w:rFonts w:ascii="Arial" w:eastAsiaTheme="minorEastAsia" w:hAnsi="Arial" w:cs="Arial"/>
          <w:sz w:val="17"/>
          <w:szCs w:val="17"/>
          <w:lang w:val="en-GB"/>
        </w:rPr>
        <w:t>)</w:t>
      </w:r>
      <w:r w:rsidR="004D3810" w:rsidRPr="00FA2062">
        <w:rPr>
          <w:rFonts w:ascii="Arial" w:eastAsiaTheme="minorEastAsia" w:hAnsi="Arial" w:cs="Arial"/>
          <w:sz w:val="17"/>
          <w:szCs w:val="17"/>
          <w:lang w:val="en-GB"/>
        </w:rPr>
        <w:t xml:space="preserve"> or LCP</w:t>
      </w:r>
      <w:r w:rsidR="009A1483" w:rsidRPr="00FA2062">
        <w:rPr>
          <w:rFonts w:ascii="Arial" w:eastAsiaTheme="minorEastAsia" w:hAnsi="Arial" w:cs="Arial"/>
          <w:sz w:val="17"/>
          <w:szCs w:val="17"/>
          <w:lang w:val="en-GB"/>
        </w:rPr>
        <w:t xml:space="preserve"> (Left C</w:t>
      </w:r>
      <w:r w:rsidR="001C0826" w:rsidRPr="00FA2062">
        <w:rPr>
          <w:rFonts w:ascii="Arial" w:eastAsiaTheme="minorEastAsia" w:hAnsi="Arial" w:cs="Arial"/>
          <w:sz w:val="17"/>
          <w:szCs w:val="17"/>
          <w:lang w:val="en-GB"/>
        </w:rPr>
        <w:t>ircularly Polarized</w:t>
      </w:r>
      <w:r w:rsidR="009A1483" w:rsidRPr="00FA2062">
        <w:rPr>
          <w:rFonts w:ascii="Arial" w:eastAsiaTheme="minorEastAsia" w:hAnsi="Arial" w:cs="Arial"/>
          <w:sz w:val="17"/>
          <w:szCs w:val="17"/>
          <w:lang w:val="en-GB"/>
        </w:rPr>
        <w:t>)</w:t>
      </w:r>
      <w:r w:rsidR="001C0826" w:rsidRPr="00FA2062">
        <w:rPr>
          <w:rFonts w:ascii="Arial" w:eastAsiaTheme="minorEastAsia" w:hAnsi="Arial" w:cs="Arial"/>
          <w:sz w:val="17"/>
          <w:szCs w:val="17"/>
          <w:lang w:val="en-GB"/>
        </w:rPr>
        <w:t xml:space="preserve"> emitted light</w:t>
      </w:r>
      <w:r w:rsidR="004D3810" w:rsidRPr="00FA2062">
        <w:rPr>
          <w:rFonts w:ascii="Arial" w:eastAsiaTheme="minorEastAsia" w:hAnsi="Arial" w:cs="Arial"/>
          <w:sz w:val="17"/>
          <w:szCs w:val="17"/>
          <w:lang w:val="en-GB"/>
        </w:rPr>
        <w:t xml:space="preserve">. </w:t>
      </w:r>
      <w:r w:rsidR="001C0826" w:rsidRPr="00FA2062">
        <w:rPr>
          <w:rFonts w:ascii="Arial" w:eastAsiaTheme="minorEastAsia" w:hAnsi="Arial" w:cs="Arial"/>
          <w:sz w:val="17"/>
          <w:szCs w:val="17"/>
          <w:lang w:val="en-GB"/>
        </w:rPr>
        <w:t>Accordingly,</w:t>
      </w:r>
      <w:r w:rsidR="004D3810" w:rsidRPr="00FA2062">
        <w:rPr>
          <w:rFonts w:ascii="Arial" w:eastAsiaTheme="minorEastAsia"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r>
          <w:rPr>
            <w:rFonts w:ascii="Cambria Math" w:hAnsi="Cambria Math" w:cs="Arial"/>
            <w:sz w:val="17"/>
            <w:szCs w:val="17"/>
            <w:lang w:val="en-GB"/>
          </w:rPr>
          <m:t>=0</m:t>
        </m:r>
      </m:oMath>
      <w:r w:rsidR="004D3810" w:rsidRPr="00FA2062">
        <w:rPr>
          <w:rFonts w:ascii="Arial" w:eastAsiaTheme="minorEastAsia" w:hAnsi="Arial" w:cs="Arial"/>
          <w:sz w:val="17"/>
          <w:szCs w:val="17"/>
          <w:lang w:val="en-GB"/>
        </w:rPr>
        <w:t xml:space="preserve"> </w:t>
      </w:r>
      <w:r w:rsidR="001C0826" w:rsidRPr="00FA2062">
        <w:rPr>
          <w:rFonts w:ascii="Arial" w:eastAsiaTheme="minorEastAsia" w:hAnsi="Arial" w:cs="Arial"/>
          <w:sz w:val="17"/>
          <w:szCs w:val="17"/>
          <w:lang w:val="en-GB"/>
        </w:rPr>
        <w:t>corresponds to</w:t>
      </w:r>
      <w:r w:rsidR="004D3810" w:rsidRPr="00FA2062">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L</m:t>
            </m:r>
          </m:sub>
        </m:sSub>
      </m:oMath>
      <w:r w:rsidR="004D3810" w:rsidRPr="00FA2062">
        <w:rPr>
          <w:rFonts w:ascii="Arial" w:eastAsiaTheme="minorEastAsia" w:hAnsi="Arial" w:cs="Arial"/>
          <w:sz w:val="17"/>
          <w:szCs w:val="17"/>
          <w:lang w:val="en-GB"/>
        </w:rPr>
        <w:t xml:space="preserve"> </w:t>
      </w:r>
      <w:r w:rsidR="001C0826" w:rsidRPr="00FA2062">
        <w:rPr>
          <w:rFonts w:ascii="Arial" w:eastAsiaTheme="minorEastAsia" w:hAnsi="Arial" w:cs="Arial"/>
          <w:sz w:val="17"/>
          <w:szCs w:val="17"/>
          <w:lang w:val="en-GB"/>
        </w:rPr>
        <w:t>=</w:t>
      </w:r>
      <w:r w:rsidR="004D3810" w:rsidRPr="00FA2062">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R</m:t>
            </m:r>
          </m:sub>
        </m:sSub>
      </m:oMath>
      <w:r w:rsidR="001C0826" w:rsidRPr="00FA2062">
        <w:rPr>
          <w:rFonts w:ascii="Arial" w:eastAsiaTheme="minorEastAsia" w:hAnsi="Arial" w:cs="Arial"/>
          <w:sz w:val="17"/>
          <w:szCs w:val="17"/>
          <w:lang w:val="en-GB"/>
        </w:rPr>
        <w:t xml:space="preserve"> </w:t>
      </w:r>
      <w:r w:rsidR="005445C4" w:rsidRPr="00FA2062">
        <w:rPr>
          <w:rFonts w:ascii="Arial" w:eastAsiaTheme="minorEastAsia" w:hAnsi="Arial" w:cs="Arial"/>
          <w:sz w:val="17"/>
          <w:szCs w:val="17"/>
          <w:lang w:val="en-GB"/>
        </w:rPr>
        <w:t>and</w:t>
      </w:r>
      <w:r w:rsidR="004D3810" w:rsidRPr="00FA2062">
        <w:rPr>
          <w:rFonts w:ascii="Arial" w:eastAsiaTheme="minorEastAsia" w:hAnsi="Arial" w:cs="Arial"/>
          <w:sz w:val="17"/>
          <w:szCs w:val="17"/>
          <w:lang w:val="en-GB"/>
        </w:rPr>
        <w:t xml:space="preserve"> unpolarised </w:t>
      </w:r>
      <w:r w:rsidR="001C0826" w:rsidRPr="00FA2062">
        <w:rPr>
          <w:rFonts w:ascii="Arial" w:eastAsiaTheme="minorEastAsia" w:hAnsi="Arial" w:cs="Arial"/>
          <w:sz w:val="17"/>
          <w:szCs w:val="17"/>
          <w:lang w:val="en-GB"/>
        </w:rPr>
        <w:t xml:space="preserve">light </w:t>
      </w:r>
      <w:r w:rsidR="004D3810" w:rsidRPr="00FA2062">
        <w:rPr>
          <w:rFonts w:ascii="Arial" w:eastAsiaTheme="minorEastAsia" w:hAnsi="Arial" w:cs="Arial"/>
          <w:sz w:val="17"/>
          <w:szCs w:val="17"/>
          <w:lang w:val="en-GB"/>
        </w:rPr>
        <w:t xml:space="preserve">emission. </w:t>
      </w:r>
      <w:r w:rsidR="005F109C" w:rsidRPr="00FA2062">
        <w:rPr>
          <w:rFonts w:ascii="Arial" w:eastAsiaTheme="minorEastAsia" w:hAnsi="Arial" w:cs="Arial"/>
          <w:color w:val="000000" w:themeColor="text1"/>
          <w:sz w:val="17"/>
          <w:szCs w:val="17"/>
          <w:lang w:val="en-GB"/>
        </w:rPr>
        <w:t xml:space="preserve">The luminescence dissymmetry factor can be rewritten using </w:t>
      </w:r>
      <w:r w:rsidR="005F109C" w:rsidRPr="00FA2062">
        <w:rPr>
          <w:rFonts w:ascii="Arial" w:hAnsi="Arial" w:cs="Arial"/>
          <w:color w:val="000000" w:themeColor="text1"/>
          <w:sz w:val="17"/>
          <w:szCs w:val="17"/>
          <w:lang w:val="en-GB"/>
        </w:rPr>
        <w:t xml:space="preserve">the rotatory strength </w:t>
      </w:r>
      <m:oMath>
        <m:sSub>
          <m:sSubPr>
            <m:ctrlPr>
              <w:rPr>
                <w:rFonts w:ascii="Cambria Math" w:hAnsi="Cambria Math" w:cs="Arial"/>
                <w:i/>
                <w:color w:val="000000" w:themeColor="text1"/>
                <w:sz w:val="17"/>
                <w:szCs w:val="17"/>
                <w:lang w:val="en-GB"/>
              </w:rPr>
            </m:ctrlPr>
          </m:sSubPr>
          <m:e>
            <m:r>
              <w:rPr>
                <w:rFonts w:ascii="Cambria Math" w:hAnsi="Cambria Math" w:cs="Arial"/>
                <w:color w:val="000000" w:themeColor="text1"/>
                <w:sz w:val="17"/>
                <w:szCs w:val="17"/>
                <w:lang w:val="en-GB"/>
              </w:rPr>
              <m:t>R</m:t>
            </m:r>
          </m:e>
          <m:sub>
            <m:r>
              <w:rPr>
                <w:rFonts w:ascii="Cambria Math" w:hAnsi="Cambria Math" w:cs="Arial"/>
                <w:color w:val="000000" w:themeColor="text1"/>
                <w:sz w:val="17"/>
                <w:szCs w:val="17"/>
                <w:lang w:val="en-GB"/>
              </w:rPr>
              <m:t>ij</m:t>
            </m:r>
          </m:sub>
        </m:sSub>
      </m:oMath>
      <w:r w:rsidR="005F109C" w:rsidRPr="00FA2062">
        <w:rPr>
          <w:rFonts w:ascii="Arial" w:hAnsi="Arial" w:cs="Arial"/>
          <w:color w:val="000000" w:themeColor="text1"/>
          <w:sz w:val="17"/>
          <w:szCs w:val="17"/>
          <w:lang w:val="en-GB"/>
        </w:rPr>
        <w:t xml:space="preserve"> </w:t>
      </w:r>
      <w:r w:rsidR="005F109C" w:rsidRPr="00FA2062">
        <w:rPr>
          <w:rFonts w:ascii="Arial" w:eastAsiaTheme="minorEastAsia" w:hAnsi="Arial" w:cs="Arial"/>
          <w:sz w:val="17"/>
          <w:szCs w:val="17"/>
          <w:lang w:val="en-GB"/>
        </w:rPr>
        <w:t>normalised b</w:t>
      </w:r>
      <w:r w:rsidRPr="00FA2062">
        <w:rPr>
          <w:rFonts w:ascii="Arial" w:eastAsiaTheme="minorEastAsia" w:hAnsi="Arial" w:cs="Arial"/>
          <w:sz w:val="17"/>
          <w:szCs w:val="17"/>
          <w:lang w:val="en-GB"/>
        </w:rPr>
        <w:t>y the dipole strength</w:t>
      </w:r>
      <m:oMath>
        <m:r>
          <w:rPr>
            <w:rFonts w:ascii="Cambria Math" w:eastAsiaTheme="minorEastAsia" w:hAnsi="Cambria Math" w:cs="Arial"/>
            <w:sz w:val="17"/>
            <w:szCs w:val="17"/>
            <w:lang w:val="en-GB"/>
          </w:rPr>
          <m:t xml:space="preserve"> </m:t>
        </m:r>
        <m:sSub>
          <m:sSubPr>
            <m:ctrlPr>
              <w:rPr>
                <w:rFonts w:ascii="Cambria Math" w:hAnsi="Cambria Math" w:cs="Arial"/>
                <w:i/>
                <w:sz w:val="17"/>
                <w:szCs w:val="17"/>
                <w:lang w:val="en-GB"/>
              </w:rPr>
            </m:ctrlPr>
          </m:sSubPr>
          <m:e>
            <m:r>
              <w:rPr>
                <w:rFonts w:ascii="Cambria Math" w:hAnsi="Cambria Math" w:cs="Arial"/>
                <w:sz w:val="17"/>
                <w:szCs w:val="17"/>
                <w:lang w:val="en-GB"/>
              </w:rPr>
              <m:t>D</m:t>
            </m:r>
          </m:e>
          <m:sub>
            <m:r>
              <w:rPr>
                <w:rFonts w:ascii="Cambria Math" w:hAnsi="Cambria Math" w:cs="Arial"/>
                <w:sz w:val="17"/>
                <w:szCs w:val="17"/>
                <w:lang w:val="en-GB"/>
              </w:rPr>
              <m:t>ij</m:t>
            </m:r>
          </m:sub>
        </m:sSub>
      </m:oMath>
      <w:r w:rsidRPr="00FA2062">
        <w:rPr>
          <w:rFonts w:ascii="Arial" w:eastAsiaTheme="minorEastAsia" w:hAnsi="Arial" w:cs="Arial"/>
          <w:sz w:val="17"/>
          <w:szCs w:val="17"/>
          <w:lang w:val="en-GB"/>
        </w:rPr>
        <w:t xml:space="preserve"> (Equation 2 left). Both parameters can be related to the well-known</w:t>
      </w:r>
      <w:r w:rsidR="0083237E" w:rsidRPr="00FA2062">
        <w:rPr>
          <w:rFonts w:ascii="Arial" w:eastAsiaTheme="minorEastAsia" w:hAnsi="Arial" w:cs="Arial"/>
          <w:sz w:val="17"/>
          <w:szCs w:val="17"/>
          <w:lang w:val="en-GB"/>
        </w:rPr>
        <w:t xml:space="preserve"> </w:t>
      </w:r>
      <w:r w:rsidRPr="00FA2062">
        <w:rPr>
          <w:rFonts w:ascii="Arial" w:eastAsiaTheme="minorEastAsia" w:hAnsi="Arial" w:cs="Arial"/>
          <w:sz w:val="17"/>
          <w:szCs w:val="17"/>
          <w:lang w:val="en-GB"/>
        </w:rPr>
        <w:t xml:space="preserve">electric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oMath>
      <w:r w:rsidRPr="00FA2062">
        <w:rPr>
          <w:rFonts w:ascii="Arial" w:eastAsiaTheme="minorEastAsia" w:hAnsi="Arial" w:cs="Arial"/>
          <w:sz w:val="17"/>
          <w:szCs w:val="17"/>
          <w:lang w:val="en-GB"/>
        </w:rPr>
        <w:t xml:space="preserve"> </w:t>
      </w:r>
      <w:r w:rsidR="0083237E" w:rsidRPr="00FA2062">
        <w:rPr>
          <w:rFonts w:ascii="Arial" w:eastAsiaTheme="minorEastAsia" w:hAnsi="Arial" w:cs="Arial"/>
          <w:sz w:val="17"/>
          <w:szCs w:val="17"/>
          <w:lang w:val="en-GB"/>
        </w:rPr>
        <w:t>and</w:t>
      </w:r>
      <w:r w:rsidRPr="00FA2062">
        <w:rPr>
          <w:rFonts w:ascii="Arial" w:eastAsiaTheme="minorEastAsia" w:hAnsi="Arial" w:cs="Arial"/>
          <w:sz w:val="17"/>
          <w:szCs w:val="17"/>
          <w:lang w:val="en-GB"/>
        </w:rPr>
        <w:t xml:space="preserve"> magnetic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sidR="0083237E" w:rsidRPr="00FA2062">
        <w:rPr>
          <w:rFonts w:ascii="Arial" w:eastAsiaTheme="minorEastAsia" w:hAnsi="Arial" w:cs="Arial"/>
          <w:sz w:val="17"/>
          <w:szCs w:val="17"/>
          <w:lang w:val="en-GB"/>
        </w:rPr>
        <w:t xml:space="preserve"> </w:t>
      </w:r>
      <w:r w:rsidRPr="00FA2062">
        <w:rPr>
          <w:rFonts w:ascii="Arial" w:eastAsiaTheme="minorEastAsia" w:hAnsi="Arial" w:cs="Arial"/>
          <w:sz w:val="17"/>
          <w:szCs w:val="17"/>
          <w:lang w:val="en-GB"/>
        </w:rPr>
        <w:t>transition dipole moments</w:t>
      </w:r>
      <w:r w:rsidR="00553F00" w:rsidRPr="00FA2062">
        <w:rPr>
          <w:rFonts w:ascii="Arial" w:eastAsiaTheme="minorEastAsia" w:hAnsi="Arial" w:cs="Arial"/>
          <w:sz w:val="17"/>
          <w:szCs w:val="17"/>
          <w:lang w:val="en-GB"/>
        </w:rPr>
        <w:t xml:space="preserve"> </w:t>
      </w:r>
      <w:r w:rsidRPr="00FA2062">
        <w:rPr>
          <w:rFonts w:ascii="Arial" w:eastAsiaTheme="minorEastAsia" w:hAnsi="Arial" w:cs="Arial"/>
          <w:sz w:val="17"/>
          <w:szCs w:val="17"/>
          <w:lang w:val="en-GB"/>
        </w:rPr>
        <w:t xml:space="preserve">together with </w:t>
      </w:r>
      <w:r w:rsidR="0083237E" w:rsidRPr="00FA2062">
        <w:rPr>
          <w:rFonts w:ascii="Arial" w:eastAsiaTheme="minorEastAsia" w:hAnsi="Arial" w:cs="Arial"/>
          <w:sz w:val="17"/>
          <w:szCs w:val="17"/>
          <w:lang w:val="en-GB"/>
        </w:rPr>
        <w:t>the angle</w:t>
      </w:r>
      <w:r w:rsidRPr="00FA2062">
        <w:rPr>
          <w:rFonts w:ascii="Arial" w:eastAsiaTheme="minorEastAsia" w:hAnsi="Arial" w:cs="Arial"/>
          <w:sz w:val="17"/>
          <w:szCs w:val="17"/>
          <w:lang w:val="en-GB"/>
        </w:rPr>
        <w:t xml:space="preserve"> </w:t>
      </w:r>
      <w:r w:rsidRPr="00FA2062">
        <w:rPr>
          <w:rFonts w:ascii="Symbol" w:eastAsiaTheme="minorEastAsia" w:hAnsi="Symbol" w:cs="Arial"/>
          <w:i/>
          <w:sz w:val="17"/>
          <w:szCs w:val="17"/>
          <w:lang w:val="en-GB"/>
        </w:rPr>
        <w:t></w:t>
      </w:r>
      <w:r w:rsidRPr="00FA2062">
        <w:rPr>
          <w:rFonts w:ascii="Symbol" w:eastAsiaTheme="minorEastAsia" w:hAnsi="Symbol" w:cs="Arial"/>
          <w:i/>
          <w:sz w:val="17"/>
          <w:szCs w:val="17"/>
          <w:lang w:val="en-GB"/>
        </w:rPr>
        <w:t></w:t>
      </w:r>
      <w:r w:rsidR="0083237E" w:rsidRPr="00FA2062">
        <w:rPr>
          <w:rFonts w:ascii="Arial" w:eastAsiaTheme="minorEastAsia" w:hAnsi="Arial" w:cs="Arial"/>
          <w:sz w:val="17"/>
          <w:szCs w:val="17"/>
          <w:lang w:val="en-GB"/>
        </w:rPr>
        <w:t xml:space="preserve"> between</w:t>
      </w:r>
      <w:r w:rsidRPr="00FA2062">
        <w:rPr>
          <w:rFonts w:ascii="Arial" w:eastAsiaTheme="minorEastAsia" w:hAnsi="Arial" w:cs="Arial"/>
          <w:sz w:val="17"/>
          <w:szCs w:val="17"/>
          <w:lang w:val="en-GB"/>
        </w:rPr>
        <w:t xml:space="preserve"> them </w:t>
      </w:r>
      <w:r w:rsidR="004D3810" w:rsidRPr="00FA2062">
        <w:rPr>
          <w:rFonts w:ascii="Arial" w:eastAsiaTheme="minorEastAsia" w:hAnsi="Arial" w:cs="Arial"/>
          <w:sz w:val="17"/>
          <w:szCs w:val="17"/>
          <w:lang w:val="en-GB"/>
        </w:rPr>
        <w:t>(</w:t>
      </w:r>
      <w:r w:rsidRPr="00FA2062">
        <w:rPr>
          <w:rFonts w:ascii="Arial" w:eastAsiaTheme="minorEastAsia" w:hAnsi="Arial" w:cs="Arial"/>
          <w:sz w:val="17"/>
          <w:szCs w:val="17"/>
          <w:lang w:val="en-GB"/>
        </w:rPr>
        <w:t xml:space="preserve">Equation </w:t>
      </w:r>
      <w:r w:rsidR="00A352D0" w:rsidRPr="00FA2062">
        <w:rPr>
          <w:rFonts w:ascii="Arial" w:eastAsiaTheme="minorEastAsia" w:hAnsi="Arial" w:cs="Arial"/>
          <w:sz w:val="17"/>
          <w:szCs w:val="17"/>
          <w:lang w:val="en-GB"/>
        </w:rPr>
        <w:t>2</w:t>
      </w:r>
      <w:r w:rsidRPr="00FA2062">
        <w:rPr>
          <w:rFonts w:ascii="Arial" w:eastAsiaTheme="minorEastAsia" w:hAnsi="Arial" w:cs="Arial"/>
          <w:sz w:val="17"/>
          <w:szCs w:val="17"/>
          <w:lang w:val="en-GB"/>
        </w:rPr>
        <w:t xml:space="preserve"> centre</w:t>
      </w:r>
      <w:r w:rsidR="004D3810" w:rsidRPr="00FA2062">
        <w:rPr>
          <w:rFonts w:ascii="Arial" w:eastAsiaTheme="minorEastAsia" w:hAnsi="Arial" w:cs="Arial"/>
          <w:sz w:val="17"/>
          <w:szCs w:val="17"/>
          <w:lang w:val="en-GB"/>
        </w:rPr>
        <w:t>).</w:t>
      </w:r>
      <w:r w:rsidR="004D3810" w:rsidRPr="00FA2062">
        <w:rPr>
          <w:rFonts w:ascii="Arial" w:eastAsiaTheme="minorEastAsia" w:hAnsi="Arial" w:cs="Arial"/>
          <w:sz w:val="17"/>
          <w:szCs w:val="17"/>
          <w:lang w:val="en-GB"/>
        </w:rPr>
        <w:fldChar w:fldCharType="begin"/>
      </w:r>
      <w:r w:rsidR="00620B11" w:rsidRPr="00FA2062">
        <w:rPr>
          <w:rFonts w:ascii="Arial" w:eastAsiaTheme="minorEastAsia" w:hAnsi="Arial" w:cs="Arial"/>
          <w:sz w:val="17"/>
          <w:szCs w:val="17"/>
          <w:lang w:val="en-GB"/>
        </w:rPr>
        <w:instrText xml:space="preserve"> ADDIN EN.CITE &lt;EndNote&gt;&lt;Cite&gt;&lt;Author&gt;Doistau&lt;/Author&gt;&lt;Year&gt;2020&lt;/Year&gt;&lt;RecNum&gt;126&lt;/RecNum&gt;&lt;DisplayText&gt;&lt;style face="superscript"&gt;[6b]&lt;/style&gt;&lt;/DisplayText&gt;&lt;record&gt;&lt;rec-number&gt;126&lt;/rec-number&gt;&lt;foreign-keys&gt;&lt;key app="EN" db-id="2av22952brfrppe5pa45r9t9225wfvert0x2" timestamp="0"&gt;126&lt;/key&gt;&lt;/foreign-keys&gt;&lt;ref-type name="Journal Article"&gt;17&lt;/ref-type&gt;&lt;contributors&gt;&lt;authors&gt;&lt;author&gt;Doistau,Benjamin&lt;/author&gt;&lt;author&gt;Jiménez,Juan-Ramón&lt;/author&gt;&lt;author&gt;Piguet,Claude&lt;/author&gt;&lt;/authors&gt;&lt;/contributors&gt;&lt;titles&gt;&lt;title&gt;Beyond Chiral Organic (p-Block) Chromophores for Circularly Polarized Luminescence: The Success of d-Block and f-Block Chiral Complexes&lt;/title&gt;&lt;secondary-title&gt;Front. Chem.&lt;/secondary-title&gt;&lt;short-title&gt;Metal complexes for CPL&lt;/short-title&gt;&lt;/titles&gt;&lt;volume&gt;8&lt;/volume&gt;&lt;number&gt;555&lt;/number&gt;&lt;keywords&gt;&lt;keyword&gt;circularly polarized luminescence (CPL),Coordination Complexes,lanthanides,Chromium(III),Dissymmetry factor&lt;/keyword&gt;&lt;/keywords&gt;&lt;dates&gt;&lt;year&gt;2020&lt;/year&gt;&lt;pub-dates&gt;&lt;date&gt;2020-July-28&lt;/date&gt;&lt;/pub-dates&gt;&lt;/dates&gt;&lt;isbn&gt;2296-2646&lt;/isbn&gt;&lt;work-type&gt;Review&lt;/work-type&gt;&lt;urls&gt;&lt;related-urls&gt;&lt;url&gt;https://www.frontiersin.org/article/10.3389/fchem.2020.00555&lt;/url&gt;&lt;/related-urls&gt;&lt;/urls&gt;&lt;electronic-resource-num&gt;10.3389/fchem.2020.00555&lt;/electronic-resource-num&gt;&lt;language&gt;English&lt;/language&gt;&lt;/record&gt;&lt;/Cite&gt;&lt;/EndNote&gt;</w:instrText>
      </w:r>
      <w:r w:rsidR="004D3810" w:rsidRPr="00FA2062">
        <w:rPr>
          <w:rFonts w:ascii="Arial" w:eastAsiaTheme="minorEastAsia" w:hAnsi="Arial" w:cs="Arial"/>
          <w:sz w:val="17"/>
          <w:szCs w:val="17"/>
          <w:lang w:val="en-GB"/>
        </w:rPr>
        <w:fldChar w:fldCharType="separate"/>
      </w:r>
      <w:r w:rsidR="00620B11" w:rsidRPr="00FA2062">
        <w:rPr>
          <w:rFonts w:ascii="Arial" w:eastAsiaTheme="minorEastAsia" w:hAnsi="Arial" w:cs="Arial"/>
          <w:noProof/>
          <w:sz w:val="17"/>
          <w:szCs w:val="17"/>
          <w:vertAlign w:val="superscript"/>
          <w:lang w:val="en-GB"/>
        </w:rPr>
        <w:t>[6b]</w:t>
      </w:r>
      <w:r w:rsidR="004D3810" w:rsidRPr="00FA2062">
        <w:rPr>
          <w:rFonts w:ascii="Arial" w:eastAsiaTheme="minorEastAsia" w:hAnsi="Arial" w:cs="Arial"/>
          <w:sz w:val="17"/>
          <w:szCs w:val="17"/>
          <w:lang w:val="en-GB"/>
        </w:rPr>
        <w:fldChar w:fldCharType="end"/>
      </w:r>
      <w:r w:rsidRPr="00FA2062">
        <w:rPr>
          <w:rFonts w:ascii="Arial" w:eastAsiaTheme="minorEastAsia" w:hAnsi="Arial" w:cs="Arial"/>
          <w:sz w:val="17"/>
          <w:szCs w:val="17"/>
          <w:lang w:val="en-GB"/>
        </w:rPr>
        <w:t xml:space="preserve"> </w:t>
      </w:r>
      <w:r w:rsidRPr="00FA2062">
        <w:rPr>
          <w:rFonts w:ascii="Arial" w:eastAsiaTheme="minorEastAsia" w:hAnsi="Arial" w:cs="Arial"/>
          <w:sz w:val="17"/>
          <w:szCs w:val="17"/>
          <w:lang w:val="en-GB"/>
        </w:rPr>
        <w:fldChar w:fldCharType="begin">
          <w:fldData xml:space="preserve">PEVuZE5vdGU+PENpdGU+PEF1dGhvcj5SaWVobDwvQXV0aG9yPjxZZWFyPjE5ODY8L1llYXI+PFJl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</w:fldData>
        </w:fldChar>
      </w:r>
      <w:r w:rsidR="00620B11" w:rsidRPr="00FA2062">
        <w:rPr>
          <w:rFonts w:ascii="Arial" w:eastAsiaTheme="minorEastAsia" w:hAnsi="Arial" w:cs="Arial"/>
          <w:sz w:val="17"/>
          <w:szCs w:val="17"/>
          <w:lang w:val="en-GB"/>
        </w:rPr>
        <w:instrText xml:space="preserve"> ADDIN EN.CITE </w:instrText>
      </w:r>
      <w:r w:rsidR="00620B11" w:rsidRPr="00FA2062">
        <w:rPr>
          <w:rFonts w:ascii="Arial" w:eastAsiaTheme="minorEastAsia" w:hAnsi="Arial" w:cs="Arial"/>
          <w:sz w:val="17"/>
          <w:szCs w:val="17"/>
          <w:lang w:val="en-GB"/>
        </w:rPr>
        <w:fldChar w:fldCharType="begin">
          <w:fldData xml:space="preserve">PEVuZE5vdGU+PENpdGU+PEF1dGhvcj5SaWVobDwvQXV0aG9yPjxZZWFyPjE5ODY8L1llYXI+PFJl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</w:fldData>
        </w:fldChar>
      </w:r>
      <w:r w:rsidR="00620B11" w:rsidRPr="00FA2062">
        <w:rPr>
          <w:rFonts w:ascii="Arial" w:eastAsiaTheme="minorEastAsia" w:hAnsi="Arial" w:cs="Arial"/>
          <w:sz w:val="17"/>
          <w:szCs w:val="17"/>
          <w:lang w:val="en-GB"/>
        </w:rPr>
        <w:instrText xml:space="preserve"> ADDIN EN.CITE.DATA </w:instrText>
      </w:r>
      <w:r w:rsidR="00620B11" w:rsidRPr="00FA2062">
        <w:rPr>
          <w:rFonts w:ascii="Arial" w:eastAsiaTheme="minorEastAsia" w:hAnsi="Arial" w:cs="Arial"/>
          <w:sz w:val="17"/>
          <w:szCs w:val="17"/>
          <w:lang w:val="en-GB"/>
        </w:rPr>
      </w:r>
      <w:r w:rsidR="00620B11" w:rsidRPr="00FA2062">
        <w:rPr>
          <w:rFonts w:ascii="Arial" w:eastAsiaTheme="minorEastAsia" w:hAnsi="Arial" w:cs="Arial"/>
          <w:sz w:val="17"/>
          <w:szCs w:val="17"/>
          <w:lang w:val="en-GB"/>
        </w:rPr>
        <w:fldChar w:fldCharType="end"/>
      </w:r>
      <w:r w:rsidRPr="00FA2062">
        <w:rPr>
          <w:rFonts w:ascii="Arial" w:eastAsiaTheme="minorEastAsia" w:hAnsi="Arial" w:cs="Arial"/>
          <w:sz w:val="17"/>
          <w:szCs w:val="17"/>
          <w:lang w:val="en-GB"/>
        </w:rPr>
      </w:r>
      <w:r w:rsidRPr="00FA2062">
        <w:rPr>
          <w:rFonts w:ascii="Arial" w:eastAsiaTheme="minorEastAsia" w:hAnsi="Arial" w:cs="Arial"/>
          <w:sz w:val="17"/>
          <w:szCs w:val="17"/>
          <w:lang w:val="en-GB"/>
        </w:rPr>
        <w:fldChar w:fldCharType="separate"/>
      </w:r>
      <w:r w:rsidR="00620B11" w:rsidRPr="00FA2062">
        <w:rPr>
          <w:rFonts w:ascii="Arial" w:eastAsiaTheme="minorEastAsia" w:hAnsi="Arial" w:cs="Arial"/>
          <w:noProof/>
          <w:sz w:val="17"/>
          <w:szCs w:val="17"/>
          <w:vertAlign w:val="superscript"/>
          <w:lang w:val="en-GB"/>
        </w:rPr>
        <w:t>[38]</w:t>
      </w:r>
      <w:r w:rsidRPr="00FA2062">
        <w:rPr>
          <w:rFonts w:ascii="Arial" w:eastAsiaTheme="minorEastAsia" w:hAnsi="Arial" w:cs="Arial"/>
          <w:sz w:val="17"/>
          <w:szCs w:val="17"/>
          <w:lang w:val="en-GB"/>
        </w:rPr>
        <w:fldChar w:fldCharType="end"/>
      </w:r>
      <w:r w:rsidR="004D3810" w:rsidRPr="00FA2062">
        <w:rPr>
          <w:rFonts w:ascii="Arial" w:eastAsiaTheme="minorEastAsia" w:hAnsi="Arial" w:cs="Arial"/>
          <w:sz w:val="17"/>
          <w:szCs w:val="17"/>
          <w:lang w:val="en-GB"/>
        </w:rPr>
        <w:t xml:space="preserve"> </w:t>
      </w:r>
    </w:p>
    <w:p w14:paraId="3F44F8E7" w14:textId="77777777" w:rsidR="004D3810" w:rsidRPr="00FA2062" w:rsidRDefault="009128BC" w:rsidP="00D96BBF">
      <w:pPr>
        <w:tabs>
          <w:tab w:val="left" w:pos="4536"/>
        </w:tabs>
        <w:spacing w:line="276" w:lineRule="auto"/>
        <w:jc w:val="both"/>
        <w:rPr>
          <w:rFonts w:ascii="Arial" w:eastAsiaTheme="minorEastAsia" w:hAnsi="Arial" w:cs="Arial"/>
          <w:sz w:val="17"/>
          <w:szCs w:val="17"/>
          <w:lang w:val="en-GB"/>
        </w:rPr>
      </w:pPr>
      <m:oMath>
        <m:sSub>
          <m:sSubPr>
            <m:ctrlPr>
              <w:rPr>
                <w:rFonts w:ascii="Cambria Math" w:hAnsi="Cambria Math" w:cs="Arial"/>
                <w:i/>
                <w:sz w:val="20"/>
                <w:szCs w:val="20"/>
                <w:lang w:val="en-GB"/>
              </w:rPr>
            </m:ctrlPr>
          </m:sSubPr>
          <m:e>
            <m:r>
              <w:rPr>
                <w:rFonts w:ascii="Cambria Math" w:hAnsi="Cambria Math" w:cs="Arial"/>
                <w:sz w:val="20"/>
                <w:szCs w:val="20"/>
                <w:lang w:val="en-GB"/>
              </w:rPr>
              <m:t>g</m:t>
            </m:r>
          </m:e>
          <m:sub>
            <m:r>
              <m:rPr>
                <m:sty m:val="p"/>
              </m:rPr>
              <w:rPr>
                <w:rFonts w:ascii="Cambria Math" w:hAnsi="Cambria Math" w:cs="Arial"/>
                <w:sz w:val="20"/>
                <w:szCs w:val="20"/>
                <w:lang w:val="en-GB"/>
              </w:rPr>
              <m:t>lum</m:t>
            </m:r>
          </m:sub>
        </m:sSub>
        <m:r>
          <w:rPr>
            <w:rFonts w:ascii="Cambria Math" w:hAnsi="Cambria Math" w:cs="Arial"/>
            <w:sz w:val="20"/>
            <w:szCs w:val="20"/>
            <w:lang w:val="en-GB"/>
          </w:rPr>
          <m:t>= 4</m:t>
        </m:r>
        <m:f>
          <m:fPr>
            <m:ctrlPr>
              <w:rPr>
                <w:rFonts w:ascii="Cambria Math" w:hAnsi="Cambria Math" w:cs="Arial"/>
                <w:i/>
                <w:sz w:val="20"/>
                <w:szCs w:val="20"/>
                <w:lang w:val="en-GB"/>
              </w:rPr>
            </m:ctrlPr>
          </m:fPr>
          <m:num>
            <m:sSub>
              <m:sSubPr>
                <m:ctrlPr>
                  <w:rPr>
                    <w:rFonts w:ascii="Cambria Math" w:hAnsi="Cambria Math" w:cs="Arial"/>
                    <w:i/>
                    <w:sz w:val="20"/>
                    <w:szCs w:val="20"/>
                    <w:lang w:val="en-GB"/>
                  </w:rPr>
                </m:ctrlPr>
              </m:sSubPr>
              <m:e>
                <m:r>
                  <w:rPr>
                    <w:rFonts w:ascii="Cambria Math" w:hAnsi="Cambria Math" w:cs="Arial"/>
                    <w:sz w:val="20"/>
                    <w:szCs w:val="20"/>
                    <w:lang w:val="en-GB"/>
                  </w:rPr>
                  <m:t>R</m:t>
                </m:r>
              </m:e>
              <m:sub>
                <m:r>
                  <w:rPr>
                    <w:rFonts w:ascii="Cambria Math" w:hAnsi="Cambria Math" w:cs="Arial"/>
                    <w:sz w:val="20"/>
                    <w:szCs w:val="20"/>
                    <w:lang w:val="en-GB"/>
                  </w:rPr>
                  <m:t>ij</m:t>
                </m:r>
              </m:sub>
            </m:sSub>
          </m:num>
          <m:den>
            <m:sSub>
              <m:sSubPr>
                <m:ctrlPr>
                  <w:rPr>
                    <w:rFonts w:ascii="Cambria Math" w:hAnsi="Cambria Math" w:cs="Arial"/>
                    <w:i/>
                    <w:sz w:val="20"/>
                    <w:szCs w:val="20"/>
                    <w:lang w:val="en-GB"/>
                  </w:rPr>
                </m:ctrlPr>
              </m:sSubPr>
              <m:e>
                <m:r>
                  <w:rPr>
                    <w:rFonts w:ascii="Cambria Math" w:hAnsi="Cambria Math" w:cs="Arial"/>
                    <w:sz w:val="20"/>
                    <w:szCs w:val="20"/>
                    <w:lang w:val="en-GB"/>
                  </w:rPr>
                  <m:t>D</m:t>
                </m:r>
              </m:e>
              <m:sub>
                <m:r>
                  <w:rPr>
                    <w:rFonts w:ascii="Cambria Math" w:hAnsi="Cambria Math" w:cs="Arial"/>
                    <w:sz w:val="20"/>
                    <w:szCs w:val="20"/>
                    <w:lang w:val="en-GB"/>
                  </w:rPr>
                  <m:t>ij</m:t>
                </m:r>
              </m:sub>
            </m:sSub>
          </m:den>
        </m:f>
        <m:r>
          <w:rPr>
            <w:rFonts w:ascii="Cambria Math" w:hAnsi="Cambria Math" w:cs="Arial"/>
            <w:sz w:val="20"/>
            <w:szCs w:val="20"/>
            <w:lang w:val="en-GB"/>
          </w:rPr>
          <m:t>=4</m:t>
        </m:r>
        <m:f>
          <m:fPr>
            <m:ctrlPr>
              <w:rPr>
                <w:rFonts w:ascii="Cambria Math" w:hAnsi="Cambria Math" w:cs="Arial"/>
                <w:i/>
                <w:sz w:val="20"/>
                <w:szCs w:val="20"/>
                <w:lang w:val="en-GB"/>
              </w:rPr>
            </m:ctrlPr>
          </m:fPr>
          <m:num>
            <m:r>
              <w:rPr>
                <w:rFonts w:ascii="Cambria Math" w:hAnsi="Cambria Math" w:cs="Arial"/>
                <w:sz w:val="20"/>
                <w:szCs w:val="20"/>
                <w:lang w:val="en-GB"/>
              </w:rPr>
              <m:t>|</m:t>
            </m:r>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r>
              <w:rPr>
                <w:rFonts w:ascii="Cambria Math" w:hAnsi="Cambria Math" w:cs="Arial"/>
                <w:sz w:val="20"/>
                <w:szCs w:val="20"/>
                <w:lang w:val="en-GB"/>
              </w:rPr>
              <m:t>|·|</m:t>
            </m:r>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r>
              <w:rPr>
                <w:rFonts w:ascii="Cambria Math" w:hAnsi="Cambria Math" w:cs="Arial"/>
                <w:sz w:val="20"/>
                <w:szCs w:val="20"/>
                <w:lang w:val="en-GB"/>
              </w:rPr>
              <m:t>|·</m:t>
            </m:r>
            <m:r>
              <m:rPr>
                <m:sty m:val="p"/>
              </m:rPr>
              <w:rPr>
                <w:rFonts w:ascii="Cambria Math" w:hAnsi="Cambria Math" w:cs="Arial"/>
                <w:sz w:val="20"/>
                <w:szCs w:val="20"/>
                <w:lang w:val="en-GB"/>
              </w:rPr>
              <m:t>cos</m:t>
            </m:r>
            <m:r>
              <w:rPr>
                <w:rFonts w:ascii="Cambria Math" w:hAnsi="Cambria Math" w:cs="Arial"/>
                <w:sz w:val="20"/>
                <w:szCs w:val="20"/>
                <w:lang w:val="en-GB"/>
              </w:rPr>
              <m:t>θ</m:t>
            </m:r>
          </m:num>
          <m:den>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e>
              <m:sup>
                <m:r>
                  <w:rPr>
                    <w:rFonts w:ascii="Cambria Math" w:hAnsi="Cambria Math" w:cs="Arial"/>
                    <w:sz w:val="20"/>
                    <w:szCs w:val="20"/>
                    <w:lang w:val="en-GB"/>
                  </w:rPr>
                  <m:t>2</m:t>
                </m:r>
              </m:sup>
            </m:sSup>
            <m:r>
              <w:rPr>
                <w:rFonts w:ascii="Cambria Math" w:hAnsi="Cambria Math" w:cs="Arial"/>
                <w:sz w:val="20"/>
                <w:szCs w:val="20"/>
                <w:lang w:val="en-GB"/>
              </w:rPr>
              <m:t>+</m:t>
            </m:r>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e>
              <m:sup>
                <m:r>
                  <w:rPr>
                    <w:rFonts w:ascii="Cambria Math" w:hAnsi="Cambria Math" w:cs="Arial"/>
                    <w:sz w:val="20"/>
                    <w:szCs w:val="20"/>
                    <w:lang w:val="en-GB"/>
                  </w:rPr>
                  <m:t>2</m:t>
                </m:r>
              </m:sup>
            </m:sSup>
          </m:den>
        </m:f>
        <m:r>
          <w:rPr>
            <w:rFonts w:ascii="Cambria Math" w:hAnsi="Cambria Math" w:cs="Arial"/>
            <w:sz w:val="20"/>
            <w:szCs w:val="20"/>
            <w:lang w:val="en-GB"/>
          </w:rPr>
          <m:t>=4</m:t>
        </m:r>
        <m:f>
          <m:fPr>
            <m:ctrlPr>
              <w:rPr>
                <w:rFonts w:ascii="Cambria Math" w:hAnsi="Cambria Math" w:cs="Arial"/>
                <w:i/>
                <w:sz w:val="20"/>
                <w:szCs w:val="20"/>
                <w:lang w:val="en-GB"/>
              </w:rPr>
            </m:ctrlPr>
          </m:fPr>
          <m:num>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r>
              <m:rPr>
                <m:sty m:val="p"/>
              </m:rPr>
              <w:rPr>
                <w:rFonts w:ascii="Cambria Math" w:hAnsi="Cambria Math" w:cs="Arial"/>
                <w:sz w:val="20"/>
                <w:szCs w:val="20"/>
                <w:lang w:val="en-GB"/>
              </w:rPr>
              <m:t>cos</m:t>
            </m:r>
            <m:r>
              <w:rPr>
                <w:rFonts w:ascii="Cambria Math" w:hAnsi="Cambria Math" w:cs="Arial"/>
                <w:sz w:val="20"/>
                <w:szCs w:val="20"/>
                <w:lang w:val="en-GB"/>
              </w:rPr>
              <m:t>θ</m:t>
            </m:r>
          </m:num>
          <m:den>
            <m:r>
              <w:rPr>
                <w:rFonts w:ascii="Cambria Math" w:hAnsi="Cambria Math" w:cs="Arial"/>
                <w:sz w:val="20"/>
                <w:szCs w:val="20"/>
                <w:lang w:val="en-GB"/>
              </w:rPr>
              <m:t>(</m:t>
            </m:r>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e>
              <m:sup>
                <m:r>
                  <w:rPr>
                    <w:rFonts w:ascii="Cambria Math" w:hAnsi="Cambria Math" w:cs="Arial"/>
                    <w:sz w:val="20"/>
                    <w:szCs w:val="20"/>
                    <w:lang w:val="en-GB"/>
                  </w:rPr>
                  <m:t>2</m:t>
                </m:r>
              </m:sup>
            </m:sSup>
            <m:r>
              <w:rPr>
                <w:rFonts w:ascii="Cambria Math" w:hAnsi="Cambria Math" w:cs="Arial"/>
                <w:sz w:val="20"/>
                <w:szCs w:val="20"/>
                <w:lang w:val="en-GB"/>
              </w:rPr>
              <m:t>+1</m:t>
            </m:r>
          </m:den>
        </m:f>
      </m:oMath>
      <w:r w:rsidR="004D3810" w:rsidRPr="00FA2062">
        <w:rPr>
          <w:rFonts w:ascii="Arial" w:eastAsiaTheme="minorEastAsia" w:hAnsi="Arial" w:cs="Arial"/>
          <w:sz w:val="17"/>
          <w:szCs w:val="17"/>
          <w:lang w:val="en-GB"/>
        </w:rPr>
        <w:tab/>
        <w:t>(</w:t>
      </w:r>
      <w:r w:rsidR="00A352D0" w:rsidRPr="00FA2062">
        <w:rPr>
          <w:rFonts w:ascii="Arial" w:eastAsiaTheme="minorEastAsia" w:hAnsi="Arial" w:cs="Arial"/>
          <w:sz w:val="17"/>
          <w:szCs w:val="17"/>
          <w:lang w:val="en-GB"/>
        </w:rPr>
        <w:t>2</w:t>
      </w:r>
      <w:r w:rsidR="004D3810" w:rsidRPr="00FA2062">
        <w:rPr>
          <w:rFonts w:ascii="Arial" w:eastAsiaTheme="minorEastAsia" w:hAnsi="Arial" w:cs="Arial"/>
          <w:sz w:val="17"/>
          <w:szCs w:val="17"/>
          <w:lang w:val="en-GB"/>
        </w:rPr>
        <w:t>)</w:t>
      </w:r>
    </w:p>
    <w:p w14:paraId="540D9B72" w14:textId="77777777" w:rsidR="00CB0E5B" w:rsidRPr="00FA2062" w:rsidRDefault="00D0179B" w:rsidP="00EB1922">
      <w:pPr>
        <w:tabs>
          <w:tab w:val="left" w:pos="4536"/>
        </w:tabs>
        <w:spacing w:line="276" w:lineRule="auto"/>
        <w:jc w:val="both"/>
        <w:rPr>
          <w:rFonts w:ascii="Arial" w:eastAsiaTheme="minorEastAsia" w:hAnsi="Arial" w:cs="Arial"/>
          <w:sz w:val="17"/>
          <w:szCs w:val="17"/>
          <w:lang w:val="en-GB"/>
        </w:rPr>
      </w:pPr>
      <w:r w:rsidRPr="00FA2062">
        <w:rPr>
          <w:rFonts w:ascii="Arial" w:eastAsiaTheme="minorEastAsia" w:hAnsi="Arial" w:cs="Arial"/>
          <w:sz w:val="17"/>
          <w:szCs w:val="17"/>
          <w:lang w:val="en-GB"/>
        </w:rPr>
        <w:t>This equation can be rewritten for highlighting the ratio</w:t>
      </w:r>
      <m:oMath>
        <m:r>
          <w:rPr>
            <w:rFonts w:ascii="Cambria Math" w:eastAsiaTheme="minorEastAsia" w:hAnsi="Cambria Math" w:cs="Arial"/>
            <w:sz w:val="17"/>
            <w:szCs w:val="17"/>
            <w:lang w:val="en-GB"/>
          </w:rPr>
          <m:t xml:space="preserve">  r=</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r>
          <w:rPr>
            <w:rFonts w:ascii="Cambria Math" w:hAnsi="Cambria Math" w:cs="Arial"/>
            <w:sz w:val="17"/>
            <w:szCs w:val="17"/>
            <w:lang w:val="en-GB"/>
          </w:rPr>
          <m:t>/</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sidRPr="00FA2062">
        <w:rPr>
          <w:rFonts w:ascii="Arial" w:eastAsiaTheme="minorEastAsia" w:hAnsi="Arial" w:cs="Arial"/>
          <w:sz w:val="17"/>
          <w:szCs w:val="17"/>
          <w:lang w:val="en-GB"/>
        </w:rPr>
        <w:t xml:space="preserve"> (Equation 2 right). Consequently,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Pr="00FA2062">
        <w:rPr>
          <w:rFonts w:ascii="Arial" w:eastAsiaTheme="minorEastAsia" w:hAnsi="Arial" w:cs="Arial"/>
          <w:sz w:val="17"/>
          <w:szCs w:val="17"/>
          <w:lang w:val="en-GB"/>
        </w:rPr>
        <w:t>reaches a maximum when</w:t>
      </w:r>
      <w:r w:rsidR="005445C4" w:rsidRPr="00FA2062">
        <w:rPr>
          <w:rFonts w:ascii="Arial" w:eastAsiaTheme="minorEastAsia" w:hAnsi="Arial" w:cs="Arial"/>
          <w:sz w:val="17"/>
          <w:szCs w:val="17"/>
          <w:lang w:val="en-GB"/>
        </w:rPr>
        <w:t xml:space="preserve"> (i)</w:t>
      </w:r>
      <w:r w:rsidRPr="00FA2062">
        <w:rPr>
          <w:rFonts w:ascii="Arial" w:eastAsiaTheme="minorEastAsia" w:hAnsi="Arial" w:cs="Arial"/>
          <w:sz w:val="17"/>
          <w:szCs w:val="17"/>
          <w:lang w:val="en-GB"/>
        </w:rPr>
        <w:t xml:space="preserve"> </w:t>
      </w:r>
      <w:r w:rsidRPr="00FA2062">
        <w:rPr>
          <w:rFonts w:ascii="Arial" w:eastAsiaTheme="minorEastAsia" w:hAnsi="Arial" w:cs="Arial"/>
          <w:i/>
          <w:sz w:val="17"/>
          <w:szCs w:val="17"/>
          <w:lang w:val="en-GB"/>
        </w:rPr>
        <w:t>r</w:t>
      </w:r>
      <w:r w:rsidRPr="00FA2062">
        <w:rPr>
          <w:rFonts w:ascii="Arial" w:eastAsiaTheme="minorEastAsia" w:hAnsi="Arial" w:cs="Arial"/>
          <w:sz w:val="17"/>
          <w:szCs w:val="17"/>
          <w:lang w:val="en-GB"/>
        </w:rPr>
        <w:t xml:space="preserve"> =1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r>
          <w:rPr>
            <w:rFonts w:ascii="Cambria Math" w:hAnsi="Cambria Math" w:cs="Arial"/>
            <w:sz w:val="17"/>
            <w:szCs w:val="17"/>
            <w:lang w:val="en-GB"/>
          </w:rPr>
          <m:t>=</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sidRPr="00FA2062">
        <w:rPr>
          <w:rFonts w:ascii="Arial" w:eastAsiaTheme="minorEastAsia" w:hAnsi="Arial" w:cs="Arial"/>
          <w:sz w:val="17"/>
          <w:szCs w:val="17"/>
          <w:lang w:val="en-GB"/>
        </w:rPr>
        <w:t xml:space="preserve">) and </w:t>
      </w:r>
      <w:r w:rsidR="005445C4" w:rsidRPr="00FA2062">
        <w:rPr>
          <w:rFonts w:ascii="Arial" w:eastAsiaTheme="minorEastAsia" w:hAnsi="Arial" w:cs="Arial"/>
          <w:sz w:val="17"/>
          <w:szCs w:val="17"/>
          <w:lang w:val="en-GB"/>
        </w:rPr>
        <w:t xml:space="preserve">(ii) </w:t>
      </w:r>
      <w:r w:rsidRPr="00FA2062">
        <w:rPr>
          <w:rFonts w:ascii="Arial" w:eastAsiaTheme="minorEastAsia" w:hAnsi="Arial" w:cs="Arial"/>
          <w:sz w:val="17"/>
          <w:szCs w:val="17"/>
          <w:lang w:val="en-GB"/>
        </w:rPr>
        <w:t>the vectors are co</w:t>
      </w:r>
      <w:r w:rsidR="00202E7B" w:rsidRPr="00FA2062">
        <w:rPr>
          <w:rFonts w:ascii="Arial" w:eastAsiaTheme="minorEastAsia" w:hAnsi="Arial" w:cs="Arial"/>
          <w:sz w:val="17"/>
          <w:szCs w:val="17"/>
          <w:lang w:val="en-GB"/>
        </w:rPr>
        <w:t>l</w:t>
      </w:r>
      <w:r w:rsidRPr="00FA2062">
        <w:rPr>
          <w:rFonts w:ascii="Arial" w:eastAsiaTheme="minorEastAsia" w:hAnsi="Arial" w:cs="Arial"/>
          <w:sz w:val="17"/>
          <w:szCs w:val="17"/>
          <w:lang w:val="en-GB"/>
        </w:rPr>
        <w:t>linear</w:t>
      </w:r>
      <w:r w:rsidR="005445C4" w:rsidRPr="00FA2062">
        <w:rPr>
          <w:rFonts w:ascii="Arial" w:eastAsiaTheme="minorEastAsia" w:hAnsi="Arial" w:cs="Arial"/>
          <w:sz w:val="17"/>
          <w:szCs w:val="17"/>
          <w:lang w:val="en-GB"/>
        </w:rPr>
        <w:t xml:space="preserve"> (</w:t>
      </w:r>
      <m:oMath>
        <m:func>
          <m:funcPr>
            <m:ctrlPr>
              <w:rPr>
                <w:rFonts w:ascii="Cambria Math" w:hAnsi="Cambria Math" w:cs="Arial"/>
                <w:i/>
                <w:sz w:val="17"/>
                <w:szCs w:val="17"/>
                <w:lang w:val="en-GB"/>
              </w:rPr>
            </m:ctrlPr>
          </m:funcPr>
          <m:fName>
            <m:r>
              <m:rPr>
                <m:sty m:val="p"/>
              </m:rPr>
              <w:rPr>
                <w:rFonts w:ascii="Cambria Math" w:hAnsi="Cambria Math" w:cs="Arial"/>
                <w:sz w:val="17"/>
                <w:szCs w:val="17"/>
                <w:lang w:val="en-GB"/>
              </w:rPr>
              <m:t>cos</m:t>
            </m:r>
          </m:fName>
          <m:e>
            <m:r>
              <w:rPr>
                <w:rFonts w:ascii="Cambria Math" w:hAnsi="Cambria Math" w:cs="Arial"/>
                <w:sz w:val="17"/>
                <w:szCs w:val="17"/>
                <w:lang w:val="en-GB"/>
              </w:rPr>
              <m:t>θ</m:t>
            </m:r>
          </m:e>
        </m:func>
      </m:oMath>
      <w:r w:rsidRPr="00FA2062">
        <w:rPr>
          <w:rFonts w:ascii="Arial" w:eastAsiaTheme="minorEastAsia" w:hAnsi="Arial" w:cs="Arial"/>
          <w:sz w:val="17"/>
          <w:szCs w:val="17"/>
          <w:lang w:val="en-GB"/>
        </w:rPr>
        <w:t xml:space="preserve"> = 1</w:t>
      </w:r>
      <w:r w:rsidR="005445C4" w:rsidRPr="00FA2062">
        <w:rPr>
          <w:rFonts w:ascii="Arial" w:eastAsiaTheme="minorEastAsia" w:hAnsi="Arial" w:cs="Arial"/>
          <w:sz w:val="17"/>
          <w:szCs w:val="17"/>
          <w:lang w:val="en-GB"/>
        </w:rPr>
        <w:t>)</w:t>
      </w:r>
      <w:r w:rsidRPr="00FA2062">
        <w:rPr>
          <w:rFonts w:ascii="Arial" w:eastAsiaTheme="minorEastAsia" w:hAnsi="Arial" w:cs="Arial"/>
          <w:sz w:val="17"/>
          <w:szCs w:val="17"/>
          <w:lang w:val="en-GB"/>
        </w:rPr>
        <w:t>.</w:t>
      </w:r>
      <w:r w:rsidRPr="00FA2062">
        <w:rPr>
          <w:rFonts w:ascii="Arial" w:eastAsiaTheme="minorEastAsia" w:hAnsi="Arial" w:cs="Arial"/>
          <w:sz w:val="17"/>
          <w:szCs w:val="17"/>
          <w:lang w:val="en-GB"/>
        </w:rPr>
        <w:fldChar w:fldCharType="begin"/>
      </w:r>
      <w:r w:rsidR="00620B11" w:rsidRPr="00FA2062">
        <w:rPr>
          <w:rFonts w:ascii="Arial" w:eastAsiaTheme="minorEastAsia" w:hAnsi="Arial" w:cs="Arial"/>
          <w:sz w:val="17"/>
          <w:szCs w:val="17"/>
          <w:lang w:val="en-GB"/>
        </w:rPr>
        <w:instrText xml:space="preserve"> ADDIN EN.CITE &lt;EndNote&gt;&lt;Cite&gt;&lt;Author&gt;Wada&lt;/Author&gt;&lt;Year&gt;2018&lt;/Year&gt;&lt;RecNum&gt;107&lt;/RecNum&gt;&lt;DisplayText&gt;&lt;style face="superscript"&gt;[39]&lt;/style&gt;&lt;/DisplayText&gt;&lt;record&gt;&lt;rec-number&gt;107&lt;/rec-number&gt;&lt;foreign-keys&gt;&lt;key app="EN" db-id="2av22952brfrppe5pa45r9t9225wfvert0x2" timestamp="0"&gt;107&lt;/key&gt;&lt;/foreign-keys&gt;&lt;ref-type name="Journal Article"&gt;17&lt;/ref-type&gt;&lt;contributors&gt;&lt;authors&gt;&lt;author&gt;Wada, Satoshi&lt;/author&gt;&lt;author&gt;Kitagawa, Yuichi&lt;/author&gt;&lt;author&gt;Nakanishi, Takayuki&lt;/author&gt;&lt;author&gt;Gon, Masayuki&lt;/author&gt;&lt;author&gt;Tanaka, Kazuo&lt;/author&gt;&lt;author&gt;Fushimi, Koji&lt;/author&gt;&lt;author&gt;Chujo, Yoshiki&lt;/author&gt;&lt;author&gt;Hasegawa, Yasuchika&lt;/author&gt;&lt;/authors&gt;&lt;/contributors&gt;&lt;titles&gt;&lt;title&gt;Electronic chirality inversion of lanthanide complex induced by achiral molecules&lt;/title&gt;&lt;secondary-title&gt;Sci. Rep-UK&lt;/secondary-title&gt;&lt;/titles&gt;&lt;pages&gt;16395&lt;/pages&gt;&lt;volume&gt;8&lt;/volume&gt;&lt;number&gt;1&lt;/number&gt;&lt;dates&gt;&lt;year&gt;2018&lt;/year&gt;&lt;pub-dates&gt;&lt;date&gt;2018/11/06&lt;/date&gt;&lt;/pub-dates&gt;&lt;/dates&gt;&lt;isbn&gt;2045-2322&lt;/isbn&gt;&lt;urls&gt;&lt;related-urls&gt;&lt;url&gt;https://doi.org/10.1038/s41598-018-34790-0&lt;/url&gt;&lt;/related-urls&gt;&lt;/urls&gt;&lt;electronic-resource-num&gt;10.1038/s41598-018-34790-0&lt;/electronic-resource-num&gt;&lt;/record&gt;&lt;/Cite&gt;&lt;/EndNote&gt;</w:instrText>
      </w:r>
      <w:r w:rsidRPr="00FA2062">
        <w:rPr>
          <w:rFonts w:ascii="Arial" w:eastAsiaTheme="minorEastAsia" w:hAnsi="Arial" w:cs="Arial"/>
          <w:sz w:val="17"/>
          <w:szCs w:val="17"/>
          <w:lang w:val="en-GB"/>
        </w:rPr>
        <w:fldChar w:fldCharType="separate"/>
      </w:r>
      <w:r w:rsidR="00620B11" w:rsidRPr="00FA2062">
        <w:rPr>
          <w:rFonts w:ascii="Arial" w:eastAsiaTheme="minorEastAsia" w:hAnsi="Arial" w:cs="Arial"/>
          <w:noProof/>
          <w:sz w:val="17"/>
          <w:szCs w:val="17"/>
          <w:vertAlign w:val="superscript"/>
          <w:lang w:val="en-GB"/>
        </w:rPr>
        <w:t>[39]</w:t>
      </w:r>
      <w:r w:rsidRPr="00FA2062">
        <w:rPr>
          <w:rFonts w:ascii="Arial" w:eastAsiaTheme="minorEastAsia" w:hAnsi="Arial" w:cs="Arial"/>
          <w:sz w:val="17"/>
          <w:szCs w:val="17"/>
          <w:lang w:val="en-GB"/>
        </w:rPr>
        <w:fldChar w:fldCharType="end"/>
      </w:r>
      <w:r w:rsidR="00183353" w:rsidRPr="00FA2062" w:rsidDel="00183353">
        <w:rPr>
          <w:rFonts w:ascii="Arial" w:eastAsiaTheme="minorEastAsia" w:hAnsi="Arial" w:cs="Arial"/>
          <w:sz w:val="17"/>
          <w:szCs w:val="17"/>
          <w:lang w:val="en-GB"/>
        </w:rPr>
        <w:t xml:space="preserve"> </w:t>
      </w:r>
    </w:p>
    <w:p w14:paraId="291150C3" w14:textId="77777777" w:rsidR="0078131E" w:rsidRPr="00FA2062" w:rsidRDefault="006D323B" w:rsidP="00D96BBF">
      <w:pPr>
        <w:pStyle w:val="H1"/>
        <w:spacing w:before="0" w:after="0"/>
        <w:jc w:val="both"/>
        <w:rPr>
          <w:rFonts w:cs="Arial"/>
          <w:sz w:val="17"/>
          <w:szCs w:val="17"/>
        </w:rPr>
      </w:pPr>
      <w:r w:rsidRPr="00FA2062">
        <w:rPr>
          <w:rFonts w:eastAsiaTheme="minorEastAsia" w:cs="Arial"/>
          <w:b w:val="0"/>
          <w:sz w:val="17"/>
          <w:szCs w:val="17"/>
        </w:rPr>
        <w:t xml:space="preserve">In most cases, the intense emission bands </w:t>
      </w:r>
      <w:r w:rsidR="00286B48" w:rsidRPr="00FA2062">
        <w:rPr>
          <w:rFonts w:eastAsiaTheme="minorEastAsia" w:cs="Arial"/>
          <w:b w:val="0"/>
          <w:sz w:val="17"/>
          <w:szCs w:val="17"/>
        </w:rPr>
        <w:t>correspond to</w:t>
      </w:r>
      <w:r w:rsidRPr="00FA2062">
        <w:rPr>
          <w:rFonts w:eastAsiaTheme="minorEastAsia" w:cs="Arial"/>
          <w:b w:val="0"/>
          <w:sz w:val="17"/>
          <w:szCs w:val="17"/>
        </w:rPr>
        <w:t xml:space="preserve"> </w:t>
      </w:r>
      <w:r w:rsidR="00553F00" w:rsidRPr="00FA2062">
        <w:rPr>
          <w:rFonts w:eastAsiaTheme="minorEastAsia" w:cs="Arial"/>
          <w:b w:val="0"/>
          <w:sz w:val="17"/>
          <w:szCs w:val="17"/>
        </w:rPr>
        <w:t>electric dipole</w:t>
      </w:r>
      <w:r w:rsidR="00984DE0" w:rsidRPr="00FA2062">
        <w:rPr>
          <w:rFonts w:eastAsiaTheme="minorEastAsia" w:cs="Arial"/>
          <w:b w:val="0"/>
          <w:sz w:val="17"/>
          <w:szCs w:val="17"/>
        </w:rPr>
        <w:t xml:space="preserve"> </w:t>
      </w:r>
      <w:r w:rsidR="004D3810" w:rsidRPr="00FA2062">
        <w:rPr>
          <w:rFonts w:eastAsiaTheme="minorEastAsia" w:cs="Arial"/>
          <w:b w:val="0"/>
          <w:sz w:val="17"/>
          <w:szCs w:val="17"/>
        </w:rPr>
        <w:t>allowed transitions</w:t>
      </w:r>
      <w:r w:rsidRPr="00FA2062">
        <w:rPr>
          <w:rFonts w:eastAsiaTheme="minorEastAsia" w:cs="Arial"/>
          <w:b w:val="0"/>
          <w:sz w:val="17"/>
          <w:szCs w:val="17"/>
        </w:rPr>
        <w:t xml:space="preserve"> with</w:t>
      </w:r>
      <m:oMath>
        <m:r>
          <m:rPr>
            <m:sty m:val="bi"/>
          </m:rPr>
          <w:rPr>
            <w:rFonts w:ascii="Cambria Math" w:eastAsiaTheme="minorEastAsia" w:hAnsi="Cambria Math" w:cs="Arial"/>
            <w:sz w:val="17"/>
            <w:szCs w:val="17"/>
          </w:rPr>
          <m:t xml:space="preserve"> </m:t>
        </m:r>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µ</m:t>
                    </m:r>
                  </m:e>
                  <m:sub>
                    <m:r>
                      <m:rPr>
                        <m:sty m:val="b"/>
                      </m:rPr>
                      <w:rPr>
                        <w:rFonts w:ascii="Cambria Math" w:hAnsi="Cambria Math" w:cs="Arial"/>
                        <w:sz w:val="17"/>
                        <w:szCs w:val="17"/>
                      </w:rPr>
                      <m:t>ij</m:t>
                    </m:r>
                  </m:sub>
                </m:sSub>
              </m:e>
            </m:acc>
          </m:e>
        </m:d>
        <m:r>
          <m:rPr>
            <m:sty m:val="bi"/>
          </m:rPr>
          <w:rPr>
            <w:rFonts w:ascii="Cambria Math" w:hAnsi="Cambria Math" w:cs="Arial"/>
            <w:sz w:val="17"/>
            <w:szCs w:val="17"/>
          </w:rPr>
          <m:t>≫</m:t>
        </m:r>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m</m:t>
                    </m:r>
                  </m:e>
                  <m:sub>
                    <m:r>
                      <m:rPr>
                        <m:sty m:val="b"/>
                      </m:rPr>
                      <w:rPr>
                        <w:rFonts w:ascii="Cambria Math" w:hAnsi="Cambria Math" w:cs="Arial"/>
                        <w:sz w:val="17"/>
                        <w:szCs w:val="17"/>
                      </w:rPr>
                      <m:t>ij</m:t>
                    </m:r>
                  </m:sub>
                </m:sSub>
              </m:e>
            </m:acc>
          </m:e>
        </m:d>
      </m:oMath>
      <w:r w:rsidR="00286B48" w:rsidRPr="00FA2062">
        <w:rPr>
          <w:rFonts w:eastAsiaTheme="minorEastAsia" w:cs="Arial"/>
          <w:b w:val="0"/>
          <w:sz w:val="17"/>
          <w:szCs w:val="17"/>
        </w:rPr>
        <w:t xml:space="preserve"> and</w:t>
      </w:r>
      <w:r w:rsidRPr="00FA2062">
        <w:rPr>
          <w:rFonts w:eastAsiaTheme="minorEastAsia" w:cs="Arial"/>
          <w:b w:val="0"/>
          <w:sz w:val="17"/>
          <w:szCs w:val="17"/>
        </w:rPr>
        <w:t xml:space="preserve"> </w:t>
      </w:r>
      <m:oMath>
        <m:sSub>
          <m:sSubPr>
            <m:ctrlPr>
              <w:rPr>
                <w:rFonts w:ascii="Cambria Math" w:hAnsi="Cambria Math" w:cs="Arial"/>
                <w:b w:val="0"/>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Pr="00FA2062">
        <w:rPr>
          <w:rFonts w:eastAsiaTheme="minorEastAsia" w:cs="Arial"/>
          <w:b w:val="0"/>
          <w:sz w:val="17"/>
          <w:szCs w:val="17"/>
        </w:rPr>
        <w:t>is</w:t>
      </w:r>
      <w:r w:rsidR="00286B48" w:rsidRPr="00FA2062">
        <w:rPr>
          <w:rFonts w:eastAsiaTheme="minorEastAsia" w:cs="Arial"/>
          <w:b w:val="0"/>
          <w:sz w:val="17"/>
          <w:szCs w:val="17"/>
        </w:rPr>
        <w:t xml:space="preserve"> (</w:t>
      </w:r>
      <w:r w:rsidR="00202E7B" w:rsidRPr="00FA2062">
        <w:rPr>
          <w:rFonts w:eastAsiaTheme="minorEastAsia" w:cs="Arial"/>
          <w:b w:val="0"/>
          <w:sz w:val="17"/>
          <w:szCs w:val="17"/>
        </w:rPr>
        <w:t>desperate</w:t>
      </w:r>
      <w:r w:rsidR="00286B48" w:rsidRPr="00FA2062">
        <w:rPr>
          <w:rFonts w:eastAsiaTheme="minorEastAsia" w:cs="Arial"/>
          <w:b w:val="0"/>
          <w:sz w:val="17"/>
          <w:szCs w:val="17"/>
        </w:rPr>
        <w:t>ly)</w:t>
      </w:r>
      <w:r w:rsidRPr="00FA2062">
        <w:rPr>
          <w:rFonts w:eastAsiaTheme="minorEastAsia" w:cs="Arial"/>
          <w:b w:val="0"/>
          <w:sz w:val="17"/>
          <w:szCs w:val="17"/>
        </w:rPr>
        <w:t xml:space="preserve"> weak</w:t>
      </w:r>
      <w:r w:rsidR="00286B48" w:rsidRPr="00FA2062">
        <w:rPr>
          <w:rFonts w:eastAsiaTheme="minorEastAsia" w:cs="Arial"/>
          <w:b w:val="0"/>
          <w:sz w:val="17"/>
          <w:szCs w:val="17"/>
        </w:rPr>
        <w:t xml:space="preserve"> as often found </w:t>
      </w:r>
      <w:r w:rsidR="00202E7B" w:rsidRPr="00FA2062">
        <w:rPr>
          <w:rFonts w:eastAsiaTheme="minorEastAsia" w:cs="Arial"/>
          <w:b w:val="0"/>
          <w:sz w:val="17"/>
          <w:szCs w:val="17"/>
        </w:rPr>
        <w:t>for</w:t>
      </w:r>
      <w:r w:rsidR="00286B48" w:rsidRPr="00FA2062">
        <w:rPr>
          <w:rFonts w:eastAsiaTheme="minorEastAsia" w:cs="Arial"/>
          <w:b w:val="0"/>
          <w:sz w:val="17"/>
          <w:szCs w:val="17"/>
        </w:rPr>
        <w:t xml:space="preserve"> organic chromophores.</w:t>
      </w:r>
      <w:r w:rsidRPr="00FA2062">
        <w:rPr>
          <w:rFonts w:eastAsiaTheme="minorEastAsia" w:cs="Arial"/>
          <w:b w:val="0"/>
          <w:sz w:val="17"/>
          <w:szCs w:val="17"/>
        </w:rPr>
        <w:t xml:space="preserve"> </w:t>
      </w:r>
      <w:r w:rsidR="00286B48" w:rsidRPr="00FA2062">
        <w:rPr>
          <w:rFonts w:eastAsiaTheme="minorEastAsia" w:cs="Arial"/>
          <w:b w:val="0"/>
          <w:sz w:val="17"/>
          <w:szCs w:val="17"/>
        </w:rPr>
        <w:t xml:space="preserve">A cure requires </w:t>
      </w:r>
      <w:r w:rsidR="00553F00" w:rsidRPr="00FA2062">
        <w:rPr>
          <w:rFonts w:eastAsiaTheme="minorEastAsia" w:cs="Arial"/>
          <w:b w:val="0"/>
          <w:sz w:val="17"/>
          <w:szCs w:val="17"/>
        </w:rPr>
        <w:t xml:space="preserve">electric dipole </w:t>
      </w:r>
      <w:r w:rsidR="00A74667" w:rsidRPr="00FA2062">
        <w:rPr>
          <w:rFonts w:eastAsiaTheme="minorEastAsia" w:cs="Arial"/>
          <w:b w:val="0"/>
          <w:sz w:val="17"/>
          <w:szCs w:val="17"/>
        </w:rPr>
        <w:t>f</w:t>
      </w:r>
      <w:r w:rsidR="00202E7B" w:rsidRPr="00FA2062">
        <w:rPr>
          <w:rFonts w:eastAsiaTheme="minorEastAsia" w:cs="Arial"/>
          <w:b w:val="0"/>
          <w:sz w:val="17"/>
          <w:szCs w:val="17"/>
        </w:rPr>
        <w:t>orbidden/</w:t>
      </w:r>
      <w:r w:rsidR="00984DE0" w:rsidRPr="00FA2062">
        <w:rPr>
          <w:rFonts w:eastAsiaTheme="minorEastAsia" w:cs="Arial"/>
          <w:b w:val="0"/>
          <w:sz w:val="17"/>
          <w:szCs w:val="17"/>
        </w:rPr>
        <w:t xml:space="preserve">magnetic dipole </w:t>
      </w:r>
      <w:r w:rsidR="004D3810" w:rsidRPr="00FA2062">
        <w:rPr>
          <w:rFonts w:eastAsiaTheme="minorEastAsia" w:cs="Arial"/>
          <w:b w:val="0"/>
          <w:sz w:val="17"/>
          <w:szCs w:val="17"/>
        </w:rPr>
        <w:t xml:space="preserve">allowed transitions </w:t>
      </w:r>
      <w:r w:rsidR="00286B48" w:rsidRPr="00FA2062">
        <w:rPr>
          <w:rFonts w:eastAsiaTheme="minorEastAsia" w:cs="Arial"/>
          <w:b w:val="0"/>
          <w:sz w:val="17"/>
          <w:szCs w:val="17"/>
        </w:rPr>
        <w:t xml:space="preserve">in order </w:t>
      </w:r>
      <w:r w:rsidR="004D3810" w:rsidRPr="00FA2062">
        <w:rPr>
          <w:rFonts w:eastAsiaTheme="minorEastAsia" w:cs="Arial"/>
          <w:b w:val="0"/>
          <w:sz w:val="17"/>
          <w:szCs w:val="17"/>
        </w:rPr>
        <w:t xml:space="preserve">to get </w:t>
      </w:r>
      <m:oMath>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µ</m:t>
                    </m:r>
                  </m:e>
                  <m:sub>
                    <m:r>
                      <m:rPr>
                        <m:sty m:val="b"/>
                      </m:rPr>
                      <w:rPr>
                        <w:rFonts w:ascii="Cambria Math" w:hAnsi="Cambria Math" w:cs="Arial"/>
                        <w:sz w:val="17"/>
                        <w:szCs w:val="17"/>
                      </w:rPr>
                      <m:t>ij</m:t>
                    </m:r>
                  </m:sub>
                </m:sSub>
              </m:e>
            </m:acc>
          </m:e>
        </m:d>
      </m:oMath>
      <w:r w:rsidR="004D3810" w:rsidRPr="00FA2062">
        <w:rPr>
          <w:rFonts w:eastAsiaTheme="minorEastAsia" w:cs="Arial"/>
          <w:b w:val="0"/>
          <w:sz w:val="17"/>
          <w:szCs w:val="17"/>
        </w:rPr>
        <w:t xml:space="preserve"> in the</w:t>
      </w:r>
      <w:r w:rsidR="00286B48" w:rsidRPr="00FA2062">
        <w:rPr>
          <w:rFonts w:eastAsiaTheme="minorEastAsia" w:cs="Arial"/>
          <w:b w:val="0"/>
          <w:sz w:val="17"/>
          <w:szCs w:val="17"/>
        </w:rPr>
        <w:t xml:space="preserve"> same</w:t>
      </w:r>
      <w:r w:rsidR="004D3810" w:rsidRPr="00FA2062">
        <w:rPr>
          <w:rFonts w:eastAsiaTheme="minorEastAsia" w:cs="Arial"/>
          <w:b w:val="0"/>
          <w:sz w:val="17"/>
          <w:szCs w:val="17"/>
        </w:rPr>
        <w:t xml:space="preserve"> range </w:t>
      </w:r>
      <w:r w:rsidR="00286B48" w:rsidRPr="00FA2062">
        <w:rPr>
          <w:rFonts w:eastAsiaTheme="minorEastAsia" w:cs="Arial"/>
          <w:b w:val="0"/>
          <w:sz w:val="17"/>
          <w:szCs w:val="17"/>
        </w:rPr>
        <w:t>as</w:t>
      </w:r>
      <w:r w:rsidR="004D3810" w:rsidRPr="00FA2062">
        <w:rPr>
          <w:rFonts w:eastAsiaTheme="minorEastAsia" w:cs="Arial"/>
          <w:b w:val="0"/>
          <w:sz w:val="17"/>
          <w:szCs w:val="17"/>
        </w:rPr>
        <w:t xml:space="preserve"> </w:t>
      </w:r>
      <m:oMath>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m</m:t>
                    </m:r>
                  </m:e>
                  <m:sub>
                    <m:r>
                      <m:rPr>
                        <m:sty m:val="b"/>
                      </m:rPr>
                      <w:rPr>
                        <w:rFonts w:ascii="Cambria Math" w:hAnsi="Cambria Math" w:cs="Arial"/>
                        <w:sz w:val="17"/>
                        <w:szCs w:val="17"/>
                      </w:rPr>
                      <m:t>ij</m:t>
                    </m:r>
                  </m:sub>
                </m:sSub>
              </m:e>
            </m:acc>
          </m:e>
        </m:d>
      </m:oMath>
      <w:r w:rsidR="00202E7B" w:rsidRPr="00FA2062">
        <w:rPr>
          <w:rFonts w:eastAsiaTheme="minorEastAsia" w:cs="Arial"/>
          <w:b w:val="0"/>
          <w:sz w:val="17"/>
          <w:szCs w:val="17"/>
        </w:rPr>
        <w:t>. The</w:t>
      </w:r>
      <w:r w:rsidR="004D3810" w:rsidRPr="00FA2062">
        <w:rPr>
          <w:rFonts w:eastAsiaTheme="minorEastAsia" w:cs="Arial"/>
          <w:b w:val="0"/>
          <w:sz w:val="17"/>
          <w:szCs w:val="17"/>
        </w:rPr>
        <w:t xml:space="preserve"> Laporte forbidden </w:t>
      </w:r>
      <w:r w:rsidR="009A1483" w:rsidRPr="00FA2062">
        <w:rPr>
          <w:rFonts w:eastAsiaTheme="minorEastAsia" w:cs="Arial"/>
          <w:b w:val="0"/>
          <w:sz w:val="17"/>
          <w:szCs w:val="17"/>
        </w:rPr>
        <w:t>f-f intrashell transitions</w:t>
      </w:r>
      <w:r w:rsidR="004D3810" w:rsidRPr="00FA2062">
        <w:rPr>
          <w:rFonts w:eastAsiaTheme="minorEastAsia" w:cs="Arial"/>
          <w:b w:val="0"/>
          <w:sz w:val="17"/>
          <w:szCs w:val="17"/>
        </w:rPr>
        <w:t xml:space="preserve"> (</w:t>
      </w:r>
      <w:r w:rsidR="00B97F2F" w:rsidRPr="00FA2062">
        <w:rPr>
          <w:rFonts w:eastAsiaTheme="minorEastAsia" w:cs="Arial"/>
          <w:b w:val="0"/>
          <w:sz w:val="17"/>
          <w:szCs w:val="17"/>
        </w:rPr>
        <w:t>Δ</w:t>
      </w:r>
      <w:r w:rsidR="00CA4915" w:rsidRPr="00FA2062">
        <w:rPr>
          <w:rFonts w:eastAsiaTheme="minorEastAsia" w:cs="Arial"/>
          <w:b w:val="0"/>
          <w:i/>
          <w:sz w:val="17"/>
          <w:szCs w:val="17"/>
        </w:rPr>
        <w:t>L</w:t>
      </w:r>
      <w:r w:rsidR="00CA4915" w:rsidRPr="00FA2062">
        <w:rPr>
          <w:rFonts w:eastAsiaTheme="minorEastAsia" w:cs="Arial"/>
          <w:b w:val="0"/>
          <w:sz w:val="17"/>
          <w:szCs w:val="17"/>
        </w:rPr>
        <w:t xml:space="preserve"> =</w:t>
      </w:r>
      <w:r w:rsidR="009B182B" w:rsidRPr="00FA2062">
        <w:rPr>
          <w:rFonts w:eastAsiaTheme="minorEastAsia" w:cs="Arial"/>
          <w:b w:val="0"/>
          <w:sz w:val="17"/>
          <w:szCs w:val="17"/>
        </w:rPr>
        <w:t xml:space="preserve"> </w:t>
      </w:r>
      <w:r w:rsidR="00CA4915" w:rsidRPr="00FA2062">
        <w:rPr>
          <w:rFonts w:eastAsiaTheme="minorEastAsia" w:cs="Arial"/>
          <w:b w:val="0"/>
          <w:sz w:val="17"/>
          <w:szCs w:val="17"/>
        </w:rPr>
        <w:t>0</w:t>
      </w:r>
      <w:r w:rsidR="004D3810" w:rsidRPr="00FA2062">
        <w:rPr>
          <w:rFonts w:eastAsiaTheme="minorEastAsia" w:cs="Arial"/>
          <w:b w:val="0"/>
          <w:sz w:val="17"/>
          <w:szCs w:val="17"/>
        </w:rPr>
        <w:t>)</w:t>
      </w:r>
      <w:r w:rsidR="00202E7B" w:rsidRPr="00FA2062">
        <w:rPr>
          <w:rFonts w:eastAsiaTheme="minorEastAsia" w:cs="Arial"/>
          <w:b w:val="0"/>
          <w:sz w:val="17"/>
          <w:szCs w:val="17"/>
        </w:rPr>
        <w:t xml:space="preserve"> fit these criteria and are therefore valuable candidates for producing high dissymmetry factors</w:t>
      </w:r>
      <w:r w:rsidR="00CA4915" w:rsidRPr="00FA2062">
        <w:rPr>
          <w:rFonts w:eastAsiaTheme="minorEastAsia" w:cs="Arial"/>
          <w:b w:val="0"/>
          <w:sz w:val="17"/>
          <w:szCs w:val="17"/>
        </w:rPr>
        <w:t>.</w:t>
      </w:r>
      <w:r w:rsidR="00202E7B" w:rsidRPr="00FA2062">
        <w:rPr>
          <w:rFonts w:eastAsiaTheme="minorEastAsia" w:cs="Arial"/>
          <w:b w:val="0"/>
          <w:sz w:val="17"/>
          <w:szCs w:val="17"/>
        </w:rPr>
        <w:t xml:space="preserve"> Because of the interest of using</w:t>
      </w:r>
      <w:r w:rsidR="004D3810" w:rsidRPr="00FA2062">
        <w:rPr>
          <w:rFonts w:eastAsiaTheme="minorEastAsia" w:cs="Arial"/>
          <w:b w:val="0"/>
          <w:sz w:val="17"/>
          <w:szCs w:val="17"/>
        </w:rPr>
        <w:t xml:space="preserve"> cheaper and earth-abundant d-block metals, the focus will be laid on 3d cores. However, pure metal</w:t>
      </w:r>
      <w:r w:rsidR="00202E7B" w:rsidRPr="00FA2062">
        <w:rPr>
          <w:rFonts w:eastAsiaTheme="minorEastAsia" w:cs="Arial"/>
          <w:b w:val="0"/>
          <w:sz w:val="17"/>
          <w:szCs w:val="17"/>
        </w:rPr>
        <w:t>-</w:t>
      </w:r>
      <w:r w:rsidR="004D3810" w:rsidRPr="00FA2062">
        <w:rPr>
          <w:rFonts w:eastAsiaTheme="minorEastAsia" w:cs="Arial"/>
          <w:b w:val="0"/>
          <w:sz w:val="17"/>
          <w:szCs w:val="17"/>
        </w:rPr>
        <w:t xml:space="preserve">centered emissions </w:t>
      </w:r>
      <w:r w:rsidR="00202E7B" w:rsidRPr="00FA2062">
        <w:rPr>
          <w:rFonts w:eastAsiaTheme="minorEastAsia" w:cs="Arial"/>
          <w:b w:val="0"/>
          <w:sz w:val="17"/>
          <w:szCs w:val="17"/>
        </w:rPr>
        <w:t>along the 3d-block series</w:t>
      </w:r>
      <w:r w:rsidR="004D3810" w:rsidRPr="00FA2062">
        <w:rPr>
          <w:rFonts w:eastAsiaTheme="minorEastAsia" w:cs="Arial"/>
          <w:b w:val="0"/>
          <w:sz w:val="17"/>
          <w:szCs w:val="17"/>
        </w:rPr>
        <w:t xml:space="preserve"> is less common than in 4f elements because of vibration</w:t>
      </w:r>
      <w:r w:rsidR="00F170E8" w:rsidRPr="00FA2062">
        <w:rPr>
          <w:rFonts w:eastAsiaTheme="minorEastAsia" w:cs="Arial"/>
          <w:b w:val="0"/>
          <w:sz w:val="17"/>
          <w:szCs w:val="17"/>
        </w:rPr>
        <w:t>al coupling</w:t>
      </w:r>
      <w:r w:rsidR="004D3810" w:rsidRPr="00FA2062">
        <w:rPr>
          <w:rFonts w:eastAsiaTheme="minorEastAsia" w:cs="Arial"/>
          <w:b w:val="0"/>
          <w:sz w:val="17"/>
          <w:szCs w:val="17"/>
        </w:rPr>
        <w:t xml:space="preserve"> and</w:t>
      </w:r>
      <w:r w:rsidR="00DA7C40" w:rsidRPr="00FA2062">
        <w:rPr>
          <w:rFonts w:eastAsiaTheme="minorEastAsia" w:cs="Arial"/>
          <w:b w:val="0"/>
          <w:sz w:val="17"/>
          <w:szCs w:val="17"/>
        </w:rPr>
        <w:t xml:space="preserve"> ligand-metal orbitals mixing.</w:t>
      </w:r>
      <w:r w:rsidR="004D3810" w:rsidRPr="00FA2062">
        <w:rPr>
          <w:rFonts w:eastAsiaTheme="minorEastAsia" w:cs="Arial"/>
          <w:b w:val="0"/>
          <w:sz w:val="17"/>
          <w:szCs w:val="17"/>
        </w:rPr>
        <w:t xml:space="preserve"> Therefore, a</w:t>
      </w:r>
      <w:r w:rsidR="009A1483" w:rsidRPr="00FA2062">
        <w:rPr>
          <w:rFonts w:eastAsiaTheme="minorEastAsia" w:cs="Arial"/>
          <w:b w:val="0"/>
          <w:sz w:val="17"/>
          <w:szCs w:val="17"/>
        </w:rPr>
        <w:t>n electronic</w:t>
      </w:r>
      <w:r w:rsidR="004D3810" w:rsidRPr="00FA2062">
        <w:rPr>
          <w:rFonts w:eastAsiaTheme="minorEastAsia" w:cs="Arial"/>
          <w:b w:val="0"/>
          <w:sz w:val="17"/>
          <w:szCs w:val="17"/>
        </w:rPr>
        <w:t xml:space="preserve"> transition with an almost pure </w:t>
      </w:r>
      <w:r w:rsidR="009A1483" w:rsidRPr="00FA2062">
        <w:rPr>
          <w:rFonts w:eastAsiaTheme="minorEastAsia" w:cs="Arial"/>
          <w:b w:val="0"/>
          <w:sz w:val="17"/>
          <w:szCs w:val="17"/>
        </w:rPr>
        <w:t xml:space="preserve">d-d </w:t>
      </w:r>
      <w:r w:rsidR="004D3810" w:rsidRPr="00FA2062">
        <w:rPr>
          <w:rFonts w:eastAsiaTheme="minorEastAsia" w:cs="Arial"/>
          <w:b w:val="0"/>
          <w:sz w:val="17"/>
          <w:szCs w:val="17"/>
        </w:rPr>
        <w:t xml:space="preserve">character with a </w:t>
      </w:r>
      <w:r w:rsidR="00F170E8" w:rsidRPr="00FA2062">
        <w:rPr>
          <w:rFonts w:eastAsiaTheme="minorEastAsia" w:cs="Arial"/>
          <w:b w:val="0"/>
          <w:sz w:val="17"/>
          <w:szCs w:val="17"/>
        </w:rPr>
        <w:t>large</w:t>
      </w:r>
      <w:r w:rsidR="004D3810" w:rsidRPr="00FA2062">
        <w:rPr>
          <w:rFonts w:eastAsiaTheme="minorEastAsia" w:cs="Arial"/>
          <w:b w:val="0"/>
          <w:sz w:val="17"/>
          <w:szCs w:val="17"/>
        </w:rPr>
        <w:t xml:space="preserve"> enough energy gap </w:t>
      </w:r>
      <w:r w:rsidR="00F170E8" w:rsidRPr="00FA2062">
        <w:rPr>
          <w:rFonts w:eastAsiaTheme="minorEastAsia" w:cs="Arial"/>
          <w:b w:val="0"/>
          <w:sz w:val="17"/>
          <w:szCs w:val="17"/>
        </w:rPr>
        <w:t>is rare along the first transition series</w:t>
      </w:r>
      <w:r w:rsidR="004D3810" w:rsidRPr="00FA2062">
        <w:rPr>
          <w:rFonts w:eastAsiaTheme="minorEastAsia" w:cs="Arial"/>
          <w:b w:val="0"/>
          <w:sz w:val="17"/>
          <w:szCs w:val="17"/>
        </w:rPr>
        <w:t xml:space="preserve">. </w:t>
      </w:r>
      <w:r w:rsidR="00C1633E" w:rsidRPr="00FA2062">
        <w:rPr>
          <w:rFonts w:eastAsiaTheme="minorEastAsia" w:cs="Arial"/>
          <w:b w:val="0"/>
          <w:sz w:val="17"/>
          <w:szCs w:val="17"/>
          <w:lang w:val="en-US"/>
        </w:rPr>
        <w:t>Closed shell d</w:t>
      </w:r>
      <w:r w:rsidR="00C1633E" w:rsidRPr="00FA2062">
        <w:rPr>
          <w:rFonts w:eastAsiaTheme="minorEastAsia" w:cs="Arial"/>
          <w:b w:val="0"/>
          <w:sz w:val="17"/>
          <w:szCs w:val="17"/>
          <w:vertAlign w:val="superscript"/>
          <w:lang w:val="en-US"/>
        </w:rPr>
        <w:t>10</w:t>
      </w:r>
      <w:r w:rsidR="00C1633E" w:rsidRPr="00FA2062">
        <w:rPr>
          <w:rFonts w:eastAsiaTheme="minorEastAsia" w:cs="Arial"/>
          <w:b w:val="0"/>
          <w:sz w:val="17"/>
          <w:szCs w:val="17"/>
          <w:lang w:val="en-US"/>
        </w:rPr>
        <w:t xml:space="preserve"> cores (Zn(II) and Cu(I)) have been extensively used, but their dissymmetry factor remained small (10</w:t>
      </w:r>
      <w:r w:rsidR="00C1633E" w:rsidRPr="00FA2062">
        <w:rPr>
          <w:rFonts w:eastAsiaTheme="minorEastAsia" w:cs="Arial"/>
          <w:b w:val="0"/>
          <w:sz w:val="17"/>
          <w:szCs w:val="17"/>
          <w:vertAlign w:val="superscript"/>
          <w:lang w:val="en-US"/>
        </w:rPr>
        <w:t>-2</w:t>
      </w:r>
      <w:r w:rsidR="00C1633E" w:rsidRPr="00FA2062">
        <w:rPr>
          <w:rFonts w:eastAsiaTheme="minorEastAsia" w:cs="Arial"/>
          <w:b w:val="0"/>
          <w:sz w:val="17"/>
          <w:szCs w:val="17"/>
          <w:lang w:val="en-US"/>
        </w:rPr>
        <w:t xml:space="preserve"> ≤ </w:t>
      </w:r>
      <m:oMath>
        <m:sSub>
          <m:sSubPr>
            <m:ctrlPr>
              <w:rPr>
                <w:rFonts w:ascii="Cambria Math" w:hAnsi="Cambria Math" w:cs="Arial"/>
                <w:b w:val="0"/>
                <w:bCs/>
                <w:i/>
                <w:sz w:val="17"/>
                <w:szCs w:val="17"/>
              </w:rPr>
            </m:ctrlPr>
          </m:sSubPr>
          <m:e>
            <m:r>
              <m:rPr>
                <m:sty m:val="bi"/>
              </m:rPr>
              <w:rPr>
                <w:rFonts w:ascii="Cambria Math" w:hAnsi="Cambria Math" w:cs="Arial"/>
                <w:sz w:val="17"/>
                <w:szCs w:val="17"/>
              </w:rPr>
              <m:t>g</m:t>
            </m:r>
          </m:e>
          <m:sub>
            <m:r>
              <m:rPr>
                <m:sty m:val="bi"/>
              </m:rPr>
              <w:rPr>
                <w:rFonts w:ascii="Cambria Math" w:hAnsi="Cambria Math" w:cs="Arial"/>
                <w:sz w:val="17"/>
                <w:szCs w:val="17"/>
              </w:rPr>
              <m:t>lum</m:t>
            </m:r>
          </m:sub>
        </m:sSub>
      </m:oMath>
      <w:r w:rsidR="00C1633E" w:rsidRPr="00FA2062">
        <w:rPr>
          <w:rFonts w:eastAsiaTheme="minorEastAsia" w:cs="Arial"/>
          <w:b w:val="0"/>
          <w:sz w:val="17"/>
          <w:szCs w:val="17"/>
          <w:lang w:val="en-US"/>
        </w:rPr>
        <w:t>≤ 10</w:t>
      </w:r>
      <w:r w:rsidR="00C1633E" w:rsidRPr="00FA2062">
        <w:rPr>
          <w:rFonts w:eastAsiaTheme="minorEastAsia" w:cs="Arial"/>
          <w:b w:val="0"/>
          <w:sz w:val="17"/>
          <w:szCs w:val="17"/>
          <w:vertAlign w:val="superscript"/>
          <w:lang w:val="en-US"/>
        </w:rPr>
        <w:t>-4</w:t>
      </w:r>
      <w:r w:rsidR="00C1633E" w:rsidRPr="00FA2062">
        <w:rPr>
          <w:rFonts w:eastAsiaTheme="minorEastAsia" w:cs="Arial"/>
          <w:b w:val="0"/>
          <w:sz w:val="17"/>
          <w:szCs w:val="17"/>
          <w:lang w:val="en-US"/>
        </w:rPr>
        <w:t>) as the emission involves ligand-centered levels.</w:t>
      </w:r>
      <w:r w:rsidR="00C1633E" w:rsidRPr="00FA2062">
        <w:rPr>
          <w:rFonts w:eastAsiaTheme="minorEastAsia" w:cs="Arial"/>
          <w:b w:val="0"/>
          <w:sz w:val="17"/>
          <w:szCs w:val="17"/>
        </w:rPr>
        <w:fldChar w:fldCharType="begin">
          <w:fldData xml:space="preserve">PEVuZE5vdGU+PENpdGU+PEF1dGhvcj5Bb2tpPC9BdXRob3I+PFllYXI+MjAxNzwvWWVhcj48UmVj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</w:fldData>
        </w:fldChar>
      </w:r>
      <w:r w:rsidR="00620B11" w:rsidRPr="00FA2062">
        <w:rPr>
          <w:rFonts w:eastAsiaTheme="minorEastAsia" w:cs="Arial"/>
          <w:b w:val="0"/>
          <w:sz w:val="17"/>
          <w:szCs w:val="17"/>
        </w:rPr>
        <w:instrText xml:space="preserve"> ADDIN EN.CITE </w:instrText>
      </w:r>
      <w:r w:rsidR="00620B11" w:rsidRPr="00FA2062">
        <w:rPr>
          <w:rFonts w:eastAsiaTheme="minorEastAsia" w:cs="Arial"/>
          <w:b w:val="0"/>
          <w:sz w:val="17"/>
          <w:szCs w:val="17"/>
        </w:rPr>
        <w:fldChar w:fldCharType="begin">
          <w:fldData xml:space="preserve">PEVuZE5vdGU+PENpdGU+PEF1dGhvcj5Bb2tpPC9BdXRob3I+PFllYXI+MjAxNzwvWWVhcj48UmVj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</w:fldData>
        </w:fldChar>
      </w:r>
      <w:r w:rsidR="00620B11" w:rsidRPr="00FA2062">
        <w:rPr>
          <w:rFonts w:eastAsiaTheme="minorEastAsia" w:cs="Arial"/>
          <w:b w:val="0"/>
          <w:sz w:val="17"/>
          <w:szCs w:val="17"/>
        </w:rPr>
        <w:instrText xml:space="preserve"> ADDIN EN.CITE.DATA </w:instrText>
      </w:r>
      <w:r w:rsidR="00620B11" w:rsidRPr="00FA2062">
        <w:rPr>
          <w:rFonts w:eastAsiaTheme="minorEastAsia" w:cs="Arial"/>
          <w:b w:val="0"/>
          <w:sz w:val="17"/>
          <w:szCs w:val="17"/>
        </w:rPr>
      </w:r>
      <w:r w:rsidR="00620B11" w:rsidRPr="00FA2062">
        <w:rPr>
          <w:rFonts w:eastAsiaTheme="minorEastAsia" w:cs="Arial"/>
          <w:b w:val="0"/>
          <w:sz w:val="17"/>
          <w:szCs w:val="17"/>
        </w:rPr>
        <w:fldChar w:fldCharType="end"/>
      </w:r>
      <w:r w:rsidR="00C1633E" w:rsidRPr="00FA2062">
        <w:rPr>
          <w:rFonts w:eastAsiaTheme="minorEastAsia" w:cs="Arial"/>
          <w:b w:val="0"/>
          <w:sz w:val="17"/>
          <w:szCs w:val="17"/>
        </w:rPr>
      </w:r>
      <w:r w:rsidR="00C1633E" w:rsidRPr="00FA2062">
        <w:rPr>
          <w:rFonts w:eastAsiaTheme="minorEastAsia" w:cs="Arial"/>
          <w:b w:val="0"/>
          <w:sz w:val="17"/>
          <w:szCs w:val="17"/>
        </w:rPr>
        <w:fldChar w:fldCharType="separate"/>
      </w:r>
      <w:r w:rsidR="00620B11" w:rsidRPr="00FA2062">
        <w:rPr>
          <w:rFonts w:eastAsiaTheme="minorEastAsia" w:cs="Arial"/>
          <w:b w:val="0"/>
          <w:noProof/>
          <w:sz w:val="17"/>
          <w:szCs w:val="17"/>
          <w:vertAlign w:val="superscript"/>
        </w:rPr>
        <w:t>[40]</w:t>
      </w:r>
      <w:r w:rsidR="00C1633E" w:rsidRPr="00FA2062">
        <w:rPr>
          <w:rFonts w:eastAsiaTheme="minorEastAsia" w:cs="Arial"/>
          <w:b w:val="0"/>
          <w:sz w:val="17"/>
          <w:szCs w:val="17"/>
        </w:rPr>
        <w:fldChar w:fldCharType="end"/>
      </w:r>
      <w:r w:rsidR="0078131E" w:rsidRPr="00FA2062">
        <w:rPr>
          <w:rFonts w:eastAsiaTheme="minorEastAsia" w:cs="Arial"/>
          <w:sz w:val="17"/>
          <w:szCs w:val="17"/>
        </w:rPr>
        <w:t xml:space="preserve"> </w:t>
      </w:r>
      <w:r w:rsidR="0078131E" w:rsidRPr="00FA2062">
        <w:rPr>
          <w:rFonts w:eastAsiaTheme="minorEastAsia" w:cs="Arial"/>
          <w:b w:val="0"/>
          <w:sz w:val="17"/>
          <w:szCs w:val="17"/>
        </w:rPr>
        <w:t xml:space="preserve">Open shell cores were therefore studied and CPL activity were measured for d-d transitions in Mn(II) </w:t>
      </w:r>
      <w:r w:rsidR="0078131E" w:rsidRPr="00FA2062">
        <w:rPr>
          <w:rFonts w:eastAsiaTheme="minorEastAsia" w:cs="Arial"/>
          <w:b w:val="0"/>
          <w:sz w:val="17"/>
          <w:szCs w:val="17"/>
        </w:rPr>
        <w:fldChar w:fldCharType="begin"/>
      </w:r>
      <w:r w:rsidR="00620B11" w:rsidRPr="00FA2062">
        <w:rPr>
          <w:rFonts w:eastAsiaTheme="minorEastAsia" w:cs="Arial"/>
          <w:b w:val="0"/>
          <w:sz w:val="17"/>
          <w:szCs w:val="17"/>
        </w:rPr>
        <w:instrText xml:space="preserve"> ADDIN EN.CITE &lt;EndNote&gt;&lt;Cite&gt;&lt;Author&gt;Zhao&lt;/Author&gt;&lt;Year&gt;2019&lt;/Year&gt;&lt;RecNum&gt;133&lt;/RecNum&gt;&lt;DisplayText&gt;&lt;style face="superscript"&gt;[41]&lt;/style&gt;&lt;/DisplayText&gt;&lt;record&gt;&lt;rec-number&gt;133&lt;/rec-number&gt;&lt;foreign-keys&gt;&lt;key app="EN" db-id="2av22952brfrppe5pa45r9t9225wfvert0x2" timestamp="0"&gt;133&lt;/key&gt;&lt;/foreign-keys&gt;&lt;ref-type name="Journal Article"&gt;17&lt;/ref-type&gt;&lt;contributors&gt;&lt;authors&gt;&lt;author&gt;Zhao, Jian&lt;/author&gt;&lt;author&gt;Zhang, Tongjin&lt;/author&gt;&lt;author&gt;Dong, Xi-Yan&lt;/author&gt;&lt;author&gt;Sun, Meng-En&lt;/author&gt;&lt;author&gt;Zhang, Chong&lt;/author&gt;&lt;author&gt;Li, Xinlei&lt;/author&gt;&lt;author&gt;Zhao, Yong Sheng&lt;/author&gt;&lt;author&gt;Zang, Shuang-Quan&lt;/author&gt;&lt;/authors&gt;&lt;/contributors&gt;&lt;titles&gt;&lt;title&gt;Circularly Polarized Luminescence from Achiral Single Crystals of Hybrid Manganese Halides&lt;/title&gt;&lt;secondary-title&gt;J. Am. Chem. Soc.&lt;/secondary-title&gt;&lt;/titles&gt;&lt;pages&gt;15755-15760&lt;/pages&gt;&lt;volume&gt;141&lt;/volume&gt;&lt;number&gt;40&lt;/number&gt;&lt;dates&gt;&lt;year&gt;2019&lt;/year&gt;&lt;pub-dates&gt;&lt;date&gt;2019/10/09&lt;/date&gt;&lt;/pub-dates&gt;&lt;/dates&gt;&lt;publisher&gt;American Chemical Society&lt;/publisher&gt;&lt;isbn&gt;0002-7863&lt;/isbn&gt;&lt;urls&gt;&lt;related-urls&gt;&lt;url&gt;https://doi.org/10.1021/jacs.9b08780&lt;/url&gt;&lt;/related-urls&gt;&lt;/urls&gt;&lt;electronic-resource-num&gt;10.1021/jacs.9b08780&lt;/electronic-resource-num&gt;&lt;/record&gt;&lt;/Cite&gt;&lt;/EndNote&gt;</w:instrText>
      </w:r>
      <w:r w:rsidR="0078131E" w:rsidRPr="00FA2062">
        <w:rPr>
          <w:rFonts w:eastAsiaTheme="minorEastAsia" w:cs="Arial"/>
          <w:b w:val="0"/>
          <w:sz w:val="17"/>
          <w:szCs w:val="17"/>
        </w:rPr>
        <w:fldChar w:fldCharType="separate"/>
      </w:r>
      <w:r w:rsidR="00620B11" w:rsidRPr="00FA2062">
        <w:rPr>
          <w:rFonts w:eastAsiaTheme="minorEastAsia" w:cs="Arial"/>
          <w:b w:val="0"/>
          <w:noProof/>
          <w:sz w:val="17"/>
          <w:szCs w:val="17"/>
          <w:vertAlign w:val="superscript"/>
        </w:rPr>
        <w:t>[41]</w:t>
      </w:r>
      <w:r w:rsidR="0078131E" w:rsidRPr="00FA2062">
        <w:rPr>
          <w:rFonts w:eastAsiaTheme="minorEastAsia" w:cs="Arial"/>
          <w:b w:val="0"/>
          <w:sz w:val="17"/>
          <w:szCs w:val="17"/>
        </w:rPr>
        <w:fldChar w:fldCharType="end"/>
      </w:r>
      <w:r w:rsidR="0078131E" w:rsidRPr="00FA2062">
        <w:rPr>
          <w:rFonts w:eastAsiaTheme="minorEastAsia" w:cs="Arial"/>
          <w:b w:val="0"/>
          <w:sz w:val="17"/>
          <w:szCs w:val="17"/>
        </w:rPr>
        <w:t xml:space="preserve"> and in Cr(III)</w:t>
      </w:r>
      <w:r w:rsidR="0078131E" w:rsidRPr="00FA2062">
        <w:rPr>
          <w:rFonts w:eastAsiaTheme="minorEastAsia" w:cs="Arial"/>
          <w:b w:val="0"/>
          <w:sz w:val="17"/>
          <w:szCs w:val="17"/>
        </w:rPr>
        <w:fldChar w:fldCharType="begin">
          <w:fldData xml:space="preserve">PEVuZE5vdGU+PENpdGU+PEF1dGhvcj5EZWU8L0F1dGhvcj48WWVhcj4yMDE5PC9ZZWFyPjxSZWNO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</w:fldData>
        </w:fldChar>
      </w:r>
      <w:r w:rsidR="00620B11" w:rsidRPr="00FA2062">
        <w:rPr>
          <w:rFonts w:eastAsiaTheme="minorEastAsia" w:cs="Arial"/>
          <w:b w:val="0"/>
          <w:sz w:val="17"/>
          <w:szCs w:val="17"/>
        </w:rPr>
        <w:instrText xml:space="preserve"> ADDIN EN.CITE </w:instrText>
      </w:r>
      <w:r w:rsidR="00620B11" w:rsidRPr="00FA2062">
        <w:rPr>
          <w:rFonts w:eastAsiaTheme="minorEastAsia" w:cs="Arial"/>
          <w:b w:val="0"/>
          <w:sz w:val="17"/>
          <w:szCs w:val="17"/>
        </w:rPr>
        <w:fldChar w:fldCharType="begin">
          <w:fldData xml:space="preserve">PEVuZE5vdGU+PENpdGU+PEF1dGhvcj5EZWU8L0F1dGhvcj48WWVhcj4yMDE5PC9ZZWFyPjxSZWNO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</w:fldData>
        </w:fldChar>
      </w:r>
      <w:r w:rsidR="00620B11" w:rsidRPr="00FA2062">
        <w:rPr>
          <w:rFonts w:eastAsiaTheme="minorEastAsia" w:cs="Arial"/>
          <w:b w:val="0"/>
          <w:sz w:val="17"/>
          <w:szCs w:val="17"/>
        </w:rPr>
        <w:instrText xml:space="preserve"> ADDIN EN.CITE.DATA </w:instrText>
      </w:r>
      <w:r w:rsidR="00620B11" w:rsidRPr="00FA2062">
        <w:rPr>
          <w:rFonts w:eastAsiaTheme="minorEastAsia" w:cs="Arial"/>
          <w:b w:val="0"/>
          <w:sz w:val="17"/>
          <w:szCs w:val="17"/>
        </w:rPr>
      </w:r>
      <w:r w:rsidR="00620B11" w:rsidRPr="00FA2062">
        <w:rPr>
          <w:rFonts w:eastAsiaTheme="minorEastAsia" w:cs="Arial"/>
          <w:b w:val="0"/>
          <w:sz w:val="17"/>
          <w:szCs w:val="17"/>
        </w:rPr>
        <w:fldChar w:fldCharType="end"/>
      </w:r>
      <w:r w:rsidR="0078131E" w:rsidRPr="00FA2062">
        <w:rPr>
          <w:rFonts w:eastAsiaTheme="minorEastAsia" w:cs="Arial"/>
          <w:b w:val="0"/>
          <w:sz w:val="17"/>
          <w:szCs w:val="17"/>
        </w:rPr>
      </w:r>
      <w:r w:rsidR="0078131E" w:rsidRPr="00FA2062">
        <w:rPr>
          <w:rFonts w:eastAsiaTheme="minorEastAsia" w:cs="Arial"/>
          <w:b w:val="0"/>
          <w:sz w:val="17"/>
          <w:szCs w:val="17"/>
        </w:rPr>
        <w:fldChar w:fldCharType="separate"/>
      </w:r>
      <w:r w:rsidR="00620B11" w:rsidRPr="00FA2062">
        <w:rPr>
          <w:rFonts w:eastAsiaTheme="minorEastAsia" w:cs="Arial"/>
          <w:b w:val="0"/>
          <w:noProof/>
          <w:sz w:val="17"/>
          <w:szCs w:val="17"/>
          <w:vertAlign w:val="superscript"/>
        </w:rPr>
        <w:t>[16]</w:t>
      </w:r>
      <w:r w:rsidR="0078131E" w:rsidRPr="00FA2062">
        <w:rPr>
          <w:rFonts w:eastAsiaTheme="minorEastAsia" w:cs="Arial"/>
          <w:b w:val="0"/>
          <w:sz w:val="17"/>
          <w:szCs w:val="17"/>
        </w:rPr>
        <w:fldChar w:fldCharType="end"/>
      </w:r>
      <w:r w:rsidR="0078131E" w:rsidRPr="00FA2062">
        <w:rPr>
          <w:rFonts w:eastAsiaTheme="minorEastAsia" w:cs="Arial"/>
          <w:b w:val="0"/>
          <w:sz w:val="17"/>
          <w:szCs w:val="17"/>
        </w:rPr>
        <w:t>. Due to its d</w:t>
      </w:r>
      <w:r w:rsidR="0078131E" w:rsidRPr="00FA2062">
        <w:rPr>
          <w:rFonts w:eastAsiaTheme="minorEastAsia" w:cs="Arial"/>
          <w:b w:val="0"/>
          <w:sz w:val="17"/>
          <w:szCs w:val="17"/>
          <w:vertAlign w:val="superscript"/>
        </w:rPr>
        <w:t>3</w:t>
      </w:r>
      <w:r w:rsidR="0078131E" w:rsidRPr="00FA2062">
        <w:rPr>
          <w:rFonts w:eastAsiaTheme="minorEastAsia" w:cs="Arial"/>
          <w:b w:val="0"/>
          <w:sz w:val="17"/>
          <w:szCs w:val="17"/>
        </w:rPr>
        <w:t xml:space="preserve"> electronic configuration, pseudo-octahedral [CrL</w:t>
      </w:r>
      <w:r w:rsidR="0078131E" w:rsidRPr="00FA2062">
        <w:rPr>
          <w:rFonts w:eastAsiaTheme="minorEastAsia" w:cs="Arial"/>
          <w:b w:val="0"/>
          <w:sz w:val="17"/>
          <w:szCs w:val="17"/>
          <w:vertAlign w:val="subscript"/>
        </w:rPr>
        <w:t>6</w:t>
      </w:r>
      <w:r w:rsidR="0078131E" w:rsidRPr="00FA2062">
        <w:rPr>
          <w:rFonts w:eastAsiaTheme="minorEastAsia" w:cs="Arial"/>
          <w:b w:val="0"/>
          <w:sz w:val="17"/>
          <w:szCs w:val="17"/>
        </w:rPr>
        <w:t>] chromophores display two magnetically-allowed but electric-dipole forbidden Cr(</w:t>
      </w:r>
      <w:r w:rsidR="0078131E" w:rsidRPr="00FA2062">
        <w:rPr>
          <w:rFonts w:eastAsiaTheme="minorEastAsia" w:cs="Arial"/>
          <w:b w:val="0"/>
          <w:sz w:val="17"/>
          <w:szCs w:val="17"/>
          <w:vertAlign w:val="superscript"/>
        </w:rPr>
        <w:t>2</w:t>
      </w:r>
      <w:r w:rsidR="0078131E" w:rsidRPr="00FA2062">
        <w:rPr>
          <w:rFonts w:eastAsiaTheme="minorEastAsia" w:cs="Arial"/>
          <w:b w:val="0"/>
          <w:sz w:val="17"/>
          <w:szCs w:val="17"/>
        </w:rPr>
        <w:t xml:space="preserve">E → </w:t>
      </w:r>
      <w:r w:rsidR="0078131E" w:rsidRPr="00FA2062">
        <w:rPr>
          <w:rFonts w:eastAsiaTheme="minorEastAsia" w:cs="Arial"/>
          <w:b w:val="0"/>
          <w:sz w:val="17"/>
          <w:szCs w:val="17"/>
          <w:vertAlign w:val="superscript"/>
        </w:rPr>
        <w:t>4</w:t>
      </w:r>
      <w:r w:rsidR="0078131E" w:rsidRPr="00FA2062">
        <w:rPr>
          <w:rFonts w:eastAsiaTheme="minorEastAsia" w:cs="Arial"/>
          <w:b w:val="0"/>
          <w:sz w:val="17"/>
          <w:szCs w:val="17"/>
        </w:rPr>
        <w:t>A</w:t>
      </w:r>
      <w:r w:rsidR="0078131E" w:rsidRPr="00FA2062">
        <w:rPr>
          <w:rFonts w:eastAsiaTheme="minorEastAsia" w:cs="Arial"/>
          <w:b w:val="0"/>
          <w:sz w:val="17"/>
          <w:szCs w:val="17"/>
          <w:vertAlign w:val="subscript"/>
        </w:rPr>
        <w:t>2</w:t>
      </w:r>
      <w:r w:rsidR="0078131E" w:rsidRPr="00FA2062">
        <w:rPr>
          <w:rFonts w:eastAsiaTheme="minorEastAsia" w:cs="Arial"/>
          <w:b w:val="0"/>
          <w:sz w:val="17"/>
          <w:szCs w:val="17"/>
        </w:rPr>
        <w:t>) and Cr(</w:t>
      </w:r>
      <w:r w:rsidR="0078131E" w:rsidRPr="00FA2062">
        <w:rPr>
          <w:rFonts w:eastAsiaTheme="minorEastAsia" w:cs="Arial"/>
          <w:b w:val="0"/>
          <w:sz w:val="17"/>
          <w:szCs w:val="17"/>
          <w:vertAlign w:val="superscript"/>
        </w:rPr>
        <w:t>2</w:t>
      </w:r>
      <w:r w:rsidR="0078131E" w:rsidRPr="00FA2062">
        <w:rPr>
          <w:rFonts w:eastAsiaTheme="minorEastAsia" w:cs="Arial"/>
          <w:b w:val="0"/>
          <w:sz w:val="17"/>
          <w:szCs w:val="17"/>
        </w:rPr>
        <w:t>T</w:t>
      </w:r>
      <w:r w:rsidR="0078131E" w:rsidRPr="00FA2062">
        <w:rPr>
          <w:rFonts w:eastAsiaTheme="minorEastAsia" w:cs="Arial"/>
          <w:b w:val="0"/>
          <w:sz w:val="17"/>
          <w:szCs w:val="17"/>
          <w:vertAlign w:val="subscript"/>
        </w:rPr>
        <w:t xml:space="preserve">1 </w:t>
      </w:r>
      <w:r w:rsidR="0078131E" w:rsidRPr="00FA2062">
        <w:rPr>
          <w:rFonts w:eastAsiaTheme="minorEastAsia" w:cs="Arial"/>
          <w:b w:val="0"/>
          <w:sz w:val="17"/>
          <w:szCs w:val="17"/>
        </w:rPr>
        <w:t xml:space="preserve">→ </w:t>
      </w:r>
      <w:r w:rsidR="0078131E" w:rsidRPr="00FA2062">
        <w:rPr>
          <w:rFonts w:eastAsiaTheme="minorEastAsia" w:cs="Arial"/>
          <w:b w:val="0"/>
          <w:sz w:val="17"/>
          <w:szCs w:val="17"/>
          <w:vertAlign w:val="superscript"/>
        </w:rPr>
        <w:t>4</w:t>
      </w:r>
      <w:r w:rsidR="0078131E" w:rsidRPr="00FA2062">
        <w:rPr>
          <w:rFonts w:eastAsiaTheme="minorEastAsia" w:cs="Arial"/>
          <w:b w:val="0"/>
          <w:sz w:val="17"/>
          <w:szCs w:val="17"/>
        </w:rPr>
        <w:t>A</w:t>
      </w:r>
      <w:r w:rsidR="0078131E" w:rsidRPr="00FA2062">
        <w:rPr>
          <w:rFonts w:eastAsiaTheme="minorEastAsia" w:cs="Arial"/>
          <w:b w:val="0"/>
          <w:sz w:val="17"/>
          <w:szCs w:val="17"/>
          <w:vertAlign w:val="subscript"/>
        </w:rPr>
        <w:t>2</w:t>
      </w:r>
      <w:r w:rsidR="0078131E" w:rsidRPr="00FA2062">
        <w:rPr>
          <w:rFonts w:eastAsiaTheme="minorEastAsia" w:cs="Arial"/>
          <w:b w:val="0"/>
          <w:sz w:val="17"/>
          <w:szCs w:val="17"/>
        </w:rPr>
        <w:t>) spin-flip transitions (Δ</w:t>
      </w:r>
      <w:r w:rsidR="0078131E" w:rsidRPr="00FA2062">
        <w:rPr>
          <w:rFonts w:eastAsiaTheme="minorEastAsia" w:cs="Arial"/>
          <w:b w:val="0"/>
          <w:i/>
          <w:sz w:val="17"/>
          <w:szCs w:val="17"/>
        </w:rPr>
        <w:t>L</w:t>
      </w:r>
      <w:r w:rsidR="0078131E" w:rsidRPr="00FA2062">
        <w:rPr>
          <w:rFonts w:eastAsiaTheme="minorEastAsia" w:cs="Arial"/>
          <w:b w:val="0"/>
          <w:sz w:val="17"/>
          <w:szCs w:val="17"/>
        </w:rPr>
        <w:t xml:space="preserve"> = 0, Δ</w:t>
      </w:r>
      <w:r w:rsidR="0078131E" w:rsidRPr="00FA2062">
        <w:rPr>
          <w:rFonts w:eastAsiaTheme="minorEastAsia" w:cs="Arial"/>
          <w:b w:val="0"/>
          <w:i/>
          <w:sz w:val="17"/>
          <w:szCs w:val="17"/>
        </w:rPr>
        <w:t>S</w:t>
      </w:r>
      <w:r w:rsidR="0078131E" w:rsidRPr="00FA2062">
        <w:rPr>
          <w:rFonts w:eastAsiaTheme="minorEastAsia" w:cs="Arial"/>
          <w:b w:val="0"/>
          <w:sz w:val="17"/>
          <w:szCs w:val="17"/>
        </w:rPr>
        <w:t xml:space="preserve"> ≠ 0) which fulfil the conditions to maximise</w:t>
      </w:r>
      <m:oMath>
        <m:r>
          <m:rPr>
            <m:sty m:val="bi"/>
          </m:rPr>
          <w:rPr>
            <w:rFonts w:ascii="Cambria Math" w:eastAsiaTheme="minorEastAsia" w:hAnsi="Cambria Math" w:cs="Arial"/>
            <w:sz w:val="17"/>
            <w:szCs w:val="17"/>
          </w:rPr>
          <m:t xml:space="preserve"> </m:t>
        </m:r>
        <m:sSub>
          <m:sSubPr>
            <m:ctrlPr>
              <w:rPr>
                <w:rFonts w:ascii="Cambria Math" w:hAnsi="Cambria Math" w:cs="Arial"/>
                <w:b w:val="0"/>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0078131E" w:rsidRPr="00FA2062">
        <w:rPr>
          <w:rFonts w:eastAsiaTheme="minorEastAsia" w:cs="Arial"/>
          <w:b w:val="0"/>
          <w:sz w:val="17"/>
          <w:szCs w:val="17"/>
        </w:rPr>
        <w:t xml:space="preserve"> (Figure 4).</w:t>
      </w:r>
      <w:r w:rsidR="0078131E" w:rsidRPr="00FA2062">
        <w:rPr>
          <w:noProof/>
          <w:lang w:val="en-US" w:eastAsia="en-US"/>
        </w:rPr>
        <w:t xml:space="preserve"> </w:t>
      </w:r>
    </w:p>
    <w:p w14:paraId="18541558" w14:textId="77777777" w:rsidR="00EA3365" w:rsidRPr="00FA2062" w:rsidRDefault="00EA3365" w:rsidP="00EA3365">
      <w:pPr>
        <w:spacing w:line="276" w:lineRule="auto"/>
        <w:jc w:val="center"/>
        <w:rPr>
          <w:rFonts w:ascii="Arial" w:eastAsiaTheme="minorEastAsia" w:hAnsi="Arial" w:cs="Arial"/>
          <w:sz w:val="17"/>
          <w:szCs w:val="17"/>
          <w:lang w:val="en-GB"/>
        </w:rPr>
      </w:pPr>
      <w:r w:rsidRPr="00FA2062">
        <w:rPr>
          <w:noProof/>
          <w:lang w:val="en-US" w:eastAsia="en-US"/>
        </w:rPr>
        <w:lastRenderedPageBreak/>
        <w:drawing>
          <wp:inline distT="0" distB="0" distL="0" distR="0" wp14:anchorId="2BC48B3C" wp14:editId="2E1E5956">
            <wp:extent cx="2277449" cy="211816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80442" cy="2120951"/>
                    </a:xfrm>
                    <a:prstGeom prst="rect">
                      <a:avLst/>
                    </a:prstGeom>
                    <a:noFill/>
                    <a:ln>
                      <a:noFill/>
                    </a:ln>
                  </pic:spPr>
                </pic:pic>
              </a:graphicData>
            </a:graphic>
          </wp:inline>
        </w:drawing>
      </w:r>
    </w:p>
    <w:p w14:paraId="6CC395E6" w14:textId="77777777" w:rsidR="00A84FA1" w:rsidRPr="00FA2062" w:rsidRDefault="00A84FA1" w:rsidP="00A84FA1">
      <w:pPr>
        <w:spacing w:line="276" w:lineRule="auto"/>
        <w:jc w:val="both"/>
        <w:rPr>
          <w:rFonts w:ascii="Arial" w:eastAsiaTheme="minorEastAsia" w:hAnsi="Arial" w:cs="Arial"/>
          <w:sz w:val="14"/>
          <w:szCs w:val="14"/>
          <w:lang w:val="en-GB"/>
        </w:rPr>
      </w:pPr>
      <w:r w:rsidRPr="00FA2062">
        <w:rPr>
          <w:rFonts w:ascii="Arial" w:eastAsiaTheme="minorEastAsia" w:hAnsi="Arial" w:cs="Arial"/>
          <w:b/>
          <w:sz w:val="14"/>
          <w:szCs w:val="14"/>
          <w:lang w:val="en-GB"/>
        </w:rPr>
        <w:t>Figure 4:</w:t>
      </w:r>
      <w:r w:rsidRPr="00FA2062">
        <w:rPr>
          <w:rFonts w:ascii="Arial" w:eastAsiaTheme="minorEastAsia" w:hAnsi="Arial" w:cs="Arial"/>
          <w:sz w:val="14"/>
          <w:szCs w:val="14"/>
          <w:lang w:val="en-GB"/>
        </w:rPr>
        <w:t xml:space="preserve"> Energy level diagram for a [Cr(III)N]</w:t>
      </w:r>
      <w:r w:rsidRPr="00FA2062">
        <w:rPr>
          <w:rFonts w:ascii="Arial" w:eastAsiaTheme="minorEastAsia" w:hAnsi="Arial" w:cs="Arial"/>
          <w:sz w:val="14"/>
          <w:szCs w:val="14"/>
          <w:vertAlign w:val="subscript"/>
          <w:lang w:val="en-GB"/>
        </w:rPr>
        <w:t>6</w:t>
      </w:r>
      <w:r w:rsidRPr="00FA2062">
        <w:rPr>
          <w:rFonts w:ascii="Arial" w:eastAsiaTheme="minorEastAsia" w:hAnsi="Arial" w:cs="Arial"/>
          <w:sz w:val="14"/>
          <w:szCs w:val="14"/>
          <w:lang w:val="en-GB"/>
        </w:rPr>
        <w:t xml:space="preserve"> ion in octahedral symmetry. The two spin-flip emissions are shown in red on the right and the electronic configuration of the states is highlighted on the left.</w:t>
      </w:r>
    </w:p>
    <w:p w14:paraId="265A9CF4" w14:textId="77777777" w:rsidR="00C016E1" w:rsidRPr="00FA2062" w:rsidRDefault="001F044E" w:rsidP="00D96BBF">
      <w:pPr>
        <w:pStyle w:val="H1"/>
        <w:spacing w:before="120" w:after="120"/>
        <w:jc w:val="both"/>
        <w:rPr>
          <w:rFonts w:cs="Arial"/>
          <w:sz w:val="17"/>
          <w:szCs w:val="17"/>
        </w:rPr>
      </w:pPr>
      <w:r w:rsidRPr="00FA2062">
        <w:rPr>
          <w:rFonts w:cs="Arial"/>
          <w:sz w:val="17"/>
          <w:szCs w:val="17"/>
        </w:rPr>
        <w:t>4.</w:t>
      </w:r>
      <w:r w:rsidR="00C86DC1" w:rsidRPr="00FA2062">
        <w:rPr>
          <w:rFonts w:cs="Arial"/>
          <w:sz w:val="17"/>
          <w:szCs w:val="17"/>
        </w:rPr>
        <w:t xml:space="preserve"> </w:t>
      </w:r>
      <w:r w:rsidRPr="00FA2062">
        <w:rPr>
          <w:rFonts w:cs="Arial"/>
          <w:sz w:val="17"/>
          <w:szCs w:val="17"/>
        </w:rPr>
        <w:t>C</w:t>
      </w:r>
      <w:r w:rsidR="00333F21" w:rsidRPr="00FA2062">
        <w:rPr>
          <w:rFonts w:cs="Arial"/>
          <w:sz w:val="17"/>
          <w:szCs w:val="17"/>
        </w:rPr>
        <w:t>hiroptical proper</w:t>
      </w:r>
      <w:r w:rsidR="00F170E8" w:rsidRPr="00FA2062">
        <w:rPr>
          <w:rFonts w:cs="Arial"/>
          <w:sz w:val="17"/>
          <w:szCs w:val="17"/>
        </w:rPr>
        <w:t>ties</w:t>
      </w:r>
      <w:r w:rsidR="00333F21" w:rsidRPr="00FA2062">
        <w:rPr>
          <w:rFonts w:cs="Arial"/>
          <w:sz w:val="17"/>
          <w:szCs w:val="17"/>
        </w:rPr>
        <w:t xml:space="preserve"> of </w:t>
      </w:r>
      <w:r w:rsidR="00ED4AEA" w:rsidRPr="00FA2062">
        <w:rPr>
          <w:rFonts w:cs="Arial"/>
          <w:sz w:val="17"/>
          <w:szCs w:val="17"/>
        </w:rPr>
        <w:t>Cr(</w:t>
      </w:r>
      <w:r w:rsidR="00AA54A6" w:rsidRPr="00FA2062">
        <w:rPr>
          <w:rFonts w:cs="Arial"/>
          <w:sz w:val="17"/>
          <w:szCs w:val="17"/>
        </w:rPr>
        <w:t>III) c</w:t>
      </w:r>
      <w:r w:rsidR="00302BF9" w:rsidRPr="00FA2062">
        <w:rPr>
          <w:rFonts w:cs="Arial"/>
          <w:sz w:val="17"/>
          <w:szCs w:val="17"/>
        </w:rPr>
        <w:t xml:space="preserve">omplexes </w:t>
      </w:r>
    </w:p>
    <w:p w14:paraId="7D4414FA" w14:textId="77777777" w:rsidR="00BC1EDA" w:rsidRPr="00FA2062" w:rsidRDefault="008A4243" w:rsidP="00BC1EDA">
      <w:pPr>
        <w:spacing w:line="276" w:lineRule="auto"/>
        <w:jc w:val="both"/>
        <w:rPr>
          <w:rFonts w:ascii="Arial" w:eastAsiaTheme="minorEastAsia" w:hAnsi="Arial" w:cs="Arial"/>
          <w:color w:val="0D0D0D" w:themeColor="text1" w:themeTint="F2"/>
          <w:sz w:val="17"/>
          <w:szCs w:val="17"/>
          <w:lang w:val="en-GB"/>
        </w:rPr>
      </w:pPr>
      <w:r w:rsidRPr="00FA2062">
        <w:rPr>
          <w:rFonts w:ascii="Arial" w:hAnsi="Arial" w:cs="Arial"/>
          <w:sz w:val="17"/>
          <w:szCs w:val="17"/>
          <w:lang w:val="en-GB"/>
        </w:rPr>
        <w:t xml:space="preserve">Early examples </w:t>
      </w:r>
      <w:r w:rsidR="004C0B3A" w:rsidRPr="00FA2062">
        <w:rPr>
          <w:rFonts w:ascii="Arial" w:hAnsi="Arial" w:cs="Arial"/>
          <w:sz w:val="17"/>
          <w:szCs w:val="17"/>
          <w:lang w:val="en-GB"/>
        </w:rPr>
        <w:t>of</w:t>
      </w:r>
      <w:r w:rsidRPr="00FA2062">
        <w:rPr>
          <w:rFonts w:ascii="Arial" w:hAnsi="Arial" w:cs="Arial"/>
          <w:sz w:val="17"/>
          <w:szCs w:val="17"/>
          <w:lang w:val="en-GB"/>
        </w:rPr>
        <w:t xml:space="preserve"> </w:t>
      </w:r>
      <w:r w:rsidR="00E259A1" w:rsidRPr="00FA2062">
        <w:rPr>
          <w:rFonts w:ascii="Arial" w:hAnsi="Arial" w:cs="Arial"/>
          <w:sz w:val="17"/>
          <w:szCs w:val="17"/>
          <w:lang w:val="en-GB"/>
        </w:rPr>
        <w:t xml:space="preserve">tris-didentate </w:t>
      </w:r>
      <w:r w:rsidR="004C0B3A" w:rsidRPr="00FA2062">
        <w:rPr>
          <w:rFonts w:ascii="Arial" w:hAnsi="Arial" w:cs="Arial"/>
          <w:sz w:val="17"/>
          <w:szCs w:val="17"/>
          <w:lang w:val="en-GB"/>
        </w:rPr>
        <w:t>chiral complexes</w:t>
      </w:r>
      <w:r w:rsidR="00D460F5" w:rsidRPr="00FA2062">
        <w:rPr>
          <w:rFonts w:ascii="Arial" w:hAnsi="Arial" w:cs="Arial"/>
          <w:sz w:val="17"/>
          <w:szCs w:val="17"/>
          <w:lang w:val="en-GB"/>
        </w:rPr>
        <w:t>,</w:t>
      </w:r>
      <w:r w:rsidR="004C0B3A" w:rsidRPr="00FA2062">
        <w:rPr>
          <w:rFonts w:ascii="Arial" w:hAnsi="Arial" w:cs="Arial"/>
          <w:sz w:val="17"/>
          <w:szCs w:val="17"/>
          <w:lang w:val="en-GB"/>
        </w:rPr>
        <w:t xml:space="preserve"> such as (-)-[Cr(en)</w:t>
      </w:r>
      <w:r w:rsidR="004C0B3A" w:rsidRPr="00FA2062">
        <w:rPr>
          <w:rFonts w:ascii="Arial" w:hAnsi="Arial" w:cs="Arial"/>
          <w:sz w:val="17"/>
          <w:szCs w:val="17"/>
          <w:vertAlign w:val="subscript"/>
          <w:lang w:val="en-GB"/>
        </w:rPr>
        <w:t>3</w:t>
      </w:r>
      <w:r w:rsidR="004C0B3A" w:rsidRPr="00FA2062">
        <w:rPr>
          <w:rFonts w:ascii="Arial" w:hAnsi="Arial" w:cs="Arial"/>
          <w:sz w:val="17"/>
          <w:szCs w:val="17"/>
          <w:lang w:val="en-GB"/>
        </w:rPr>
        <w:t>]</w:t>
      </w:r>
      <w:r w:rsidR="00A30D6E" w:rsidRPr="00FA2062">
        <w:rPr>
          <w:rFonts w:ascii="Arial" w:eastAsiaTheme="minorEastAsia" w:hAnsi="Arial" w:cs="Arial"/>
          <w:sz w:val="17"/>
          <w:szCs w:val="17"/>
          <w:vertAlign w:val="superscript"/>
          <w:lang w:val="en-GB"/>
        </w:rPr>
        <w:t>3+</w:t>
      </w:r>
      <w:r w:rsidR="004C0B3A" w:rsidRPr="00FA2062">
        <w:rPr>
          <w:rFonts w:ascii="Arial" w:hAnsi="Arial" w:cs="Arial"/>
          <w:sz w:val="17"/>
          <w:szCs w:val="17"/>
          <w:lang w:val="en-GB"/>
        </w:rPr>
        <w:t xml:space="preserve"> (chirality</w:t>
      </w:r>
      <w:r w:rsidR="003F66CD" w:rsidRPr="00FA2062">
        <w:rPr>
          <w:rFonts w:ascii="Arial" w:hAnsi="Arial" w:cs="Arial"/>
          <w:sz w:val="17"/>
          <w:szCs w:val="17"/>
          <w:lang w:val="en-GB"/>
        </w:rPr>
        <w:t xml:space="preserve"> section</w:t>
      </w:r>
      <w:r w:rsidR="007530E5" w:rsidRPr="00FA2062">
        <w:rPr>
          <w:rFonts w:ascii="Arial" w:hAnsi="Arial" w:cs="Arial"/>
          <w:sz w:val="17"/>
          <w:szCs w:val="17"/>
          <w:lang w:val="en-GB"/>
        </w:rPr>
        <w:t>s</w:t>
      </w:r>
      <w:r w:rsidR="003F66CD" w:rsidRPr="00FA2062">
        <w:rPr>
          <w:rFonts w:ascii="Arial" w:hAnsi="Arial" w:cs="Arial"/>
          <w:sz w:val="17"/>
          <w:szCs w:val="17"/>
          <w:lang w:val="en-GB"/>
        </w:rPr>
        <w:t xml:space="preserve"> </w:t>
      </w:r>
      <w:r w:rsidR="007530E5" w:rsidRPr="00FA2062">
        <w:rPr>
          <w:rFonts w:ascii="Arial" w:hAnsi="Arial" w:cs="Arial"/>
          <w:sz w:val="17"/>
          <w:szCs w:val="17"/>
          <w:lang w:val="en-GB"/>
        </w:rPr>
        <w:t xml:space="preserve">2.1 &amp; </w:t>
      </w:r>
      <w:r w:rsidR="003F66CD" w:rsidRPr="00FA2062">
        <w:rPr>
          <w:rFonts w:ascii="Arial" w:hAnsi="Arial" w:cs="Arial"/>
          <w:sz w:val="17"/>
          <w:szCs w:val="17"/>
          <w:lang w:val="en-GB"/>
        </w:rPr>
        <w:t>2.3</w:t>
      </w:r>
      <w:r w:rsidR="004C0B3A" w:rsidRPr="00FA2062">
        <w:rPr>
          <w:rFonts w:ascii="Arial" w:hAnsi="Arial" w:cs="Arial"/>
          <w:sz w:val="17"/>
          <w:szCs w:val="17"/>
          <w:lang w:val="en-GB"/>
        </w:rPr>
        <w:t>) were separated</w:t>
      </w:r>
      <w:r w:rsidR="00D460F5" w:rsidRPr="00FA2062">
        <w:rPr>
          <w:rFonts w:ascii="Arial" w:hAnsi="Arial" w:cs="Arial"/>
          <w:sz w:val="17"/>
          <w:szCs w:val="17"/>
          <w:lang w:val="en-GB"/>
        </w:rPr>
        <w:t xml:space="preserve"> in the late 1960s </w:t>
      </w:r>
      <w:r w:rsidR="004C0B3A" w:rsidRPr="00FA2062">
        <w:rPr>
          <w:rFonts w:ascii="Arial" w:hAnsi="Arial" w:cs="Arial"/>
          <w:sz w:val="17"/>
          <w:szCs w:val="17"/>
          <w:lang w:val="en-GB"/>
        </w:rPr>
        <w:t xml:space="preserve"> and then </w:t>
      </w:r>
      <w:r w:rsidR="003F66CD" w:rsidRPr="00FA2062">
        <w:rPr>
          <w:rFonts w:ascii="Arial" w:hAnsi="Arial" w:cs="Arial"/>
          <w:sz w:val="17"/>
          <w:szCs w:val="17"/>
          <w:lang w:val="en-GB"/>
        </w:rPr>
        <w:t>characterized for their chiroptical properties</w:t>
      </w:r>
      <w:r w:rsidR="004C0B3A" w:rsidRPr="00FA2062">
        <w:rPr>
          <w:rFonts w:ascii="Arial"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4C0B3A" w:rsidRPr="00FA2062">
        <w:rPr>
          <w:rFonts w:ascii="Arial" w:hAnsi="Arial" w:cs="Arial"/>
          <w:sz w:val="17"/>
          <w:szCs w:val="17"/>
          <w:lang w:val="en-GB"/>
        </w:rPr>
        <w:t xml:space="preserve">= </w:t>
      </w:r>
      <w:r w:rsidR="004C0B3A" w:rsidRPr="00FA2062">
        <w:rPr>
          <w:rFonts w:ascii="Arial" w:hAnsi="Arial" w:cs="Arial"/>
          <w:color w:val="000000" w:themeColor="text1"/>
          <w:sz w:val="17"/>
          <w:szCs w:val="17"/>
          <w:lang w:val="en-GB"/>
        </w:rPr>
        <w:t>-0.046 (14900 cm</w:t>
      </w:r>
      <w:r w:rsidR="004C0B3A" w:rsidRPr="00FA2062">
        <w:rPr>
          <w:rFonts w:ascii="Arial" w:hAnsi="Arial" w:cs="Arial"/>
          <w:color w:val="000000" w:themeColor="text1"/>
          <w:sz w:val="17"/>
          <w:szCs w:val="17"/>
          <w:vertAlign w:val="superscript"/>
          <w:lang w:val="en-GB"/>
        </w:rPr>
        <w:t>-1</w:t>
      </w:r>
      <w:r w:rsidR="004C0B3A" w:rsidRPr="00FA2062">
        <w:rPr>
          <w:rFonts w:ascii="Arial" w:hAnsi="Arial" w:cs="Arial"/>
          <w:color w:val="000000" w:themeColor="text1"/>
          <w:sz w:val="17"/>
          <w:szCs w:val="17"/>
          <w:lang w:val="en-GB"/>
        </w:rPr>
        <w:t>)</w:t>
      </w:r>
      <w:r w:rsidR="00E259A1" w:rsidRPr="00FA2062">
        <w:rPr>
          <w:rFonts w:ascii="Arial" w:hAnsi="Arial" w:cs="Arial"/>
          <w:color w:val="000000" w:themeColor="text1"/>
          <w:sz w:val="17"/>
          <w:szCs w:val="17"/>
          <w:lang w:val="en-GB"/>
        </w:rPr>
        <w:t xml:space="preserve">; </w:t>
      </w:r>
      <w:r w:rsidR="00F66EBC" w:rsidRPr="00FA2062">
        <w:rPr>
          <w:rFonts w:ascii="Arial" w:hAnsi="Arial" w:cs="Arial"/>
          <w:color w:val="000000" w:themeColor="text1"/>
          <w:sz w:val="17"/>
          <w:szCs w:val="17"/>
        </w:rPr>
        <w:t>Δ</w:t>
      </w:r>
      <w:r w:rsidR="00F66EBC" w:rsidRPr="00FA2062">
        <w:rPr>
          <w:rFonts w:ascii="Arial" w:hAnsi="Arial" w:cs="Arial"/>
          <w:i/>
          <w:color w:val="000000" w:themeColor="text1"/>
          <w:sz w:val="17"/>
          <w:szCs w:val="17"/>
        </w:rPr>
        <w:t>ε</w:t>
      </w:r>
      <w:r w:rsidR="00F66EBC" w:rsidRPr="00FA2062">
        <w:rPr>
          <w:rFonts w:ascii="Arial" w:hAnsi="Arial" w:cs="Arial"/>
          <w:color w:val="000000" w:themeColor="text1"/>
          <w:sz w:val="17"/>
          <w:szCs w:val="17"/>
          <w:vertAlign w:val="subscript"/>
          <w:lang w:val="en-US"/>
        </w:rPr>
        <w:t>max</w:t>
      </w:r>
      <w:r w:rsidR="00F66EBC" w:rsidRPr="00FA2062">
        <w:rPr>
          <w:rFonts w:ascii="Arial" w:hAnsi="Arial" w:cs="Arial"/>
          <w:color w:val="000000" w:themeColor="text1"/>
          <w:sz w:val="17"/>
          <w:szCs w:val="17"/>
          <w:lang w:val="en-US"/>
        </w:rPr>
        <w:t>= -1.44 (21750 cm</w:t>
      </w:r>
      <w:r w:rsidR="00F66EBC" w:rsidRPr="00FA2062">
        <w:rPr>
          <w:rFonts w:ascii="Arial" w:hAnsi="Arial" w:cs="Arial"/>
          <w:color w:val="000000" w:themeColor="text1"/>
          <w:sz w:val="17"/>
          <w:szCs w:val="17"/>
          <w:vertAlign w:val="superscript"/>
          <w:lang w:val="en-US"/>
        </w:rPr>
        <w:t>-1</w:t>
      </w:r>
      <w:r w:rsidR="00F66EBC" w:rsidRPr="00FA2062">
        <w:rPr>
          <w:rFonts w:ascii="Arial" w:hAnsi="Arial" w:cs="Arial"/>
          <w:color w:val="000000" w:themeColor="text1"/>
          <w:sz w:val="17"/>
          <w:szCs w:val="17"/>
          <w:lang w:val="en-US"/>
        </w:rPr>
        <w:t>)</w:t>
      </w:r>
      <w:r w:rsidR="004C0B3A" w:rsidRPr="00FA2062">
        <w:rPr>
          <w:rFonts w:ascii="Arial" w:hAnsi="Arial" w:cs="Arial"/>
          <w:color w:val="000000" w:themeColor="text1"/>
          <w:sz w:val="17"/>
          <w:szCs w:val="17"/>
          <w:lang w:val="en-GB"/>
        </w:rPr>
        <w:t>)</w:t>
      </w:r>
      <w:r w:rsidR="007B27B3" w:rsidRPr="00FA2062">
        <w:rPr>
          <w:rFonts w:ascii="Arial" w:hAnsi="Arial" w:cs="Arial"/>
          <w:color w:val="000000" w:themeColor="text1"/>
          <w:sz w:val="17"/>
          <w:szCs w:val="17"/>
          <w:lang w:val="en-GB"/>
        </w:rPr>
        <w:t>.</w:t>
      </w:r>
      <w:r w:rsidR="007F301D" w:rsidRPr="00FA2062">
        <w:rPr>
          <w:rFonts w:ascii="Arial" w:hAnsi="Arial" w:cs="Arial"/>
          <w:color w:val="000000" w:themeColor="text1"/>
          <w:sz w:val="17"/>
          <w:szCs w:val="17"/>
          <w:lang w:val="en-GB"/>
        </w:rPr>
        <w:fldChar w:fldCharType="begin"/>
      </w:r>
      <w:r w:rsidR="00F322D8" w:rsidRPr="00FA2062">
        <w:rPr>
          <w:rFonts w:ascii="Arial" w:hAnsi="Arial" w:cs="Arial"/>
          <w:color w:val="000000" w:themeColor="text1"/>
          <w:sz w:val="17"/>
          <w:szCs w:val="17"/>
          <w:lang w:val="en-GB"/>
        </w:rPr>
        <w:instrText xml:space="preserve"> ADDIN EN.CITE &lt;EndNote&gt;&lt;Cite&gt;&lt;Author&gt;Emeis&lt;/Author&gt;&lt;Year&gt;1967&lt;/Year&gt;&lt;RecNum&gt;87&lt;/RecNum&gt;&lt;DisplayText&gt;&lt;style face="superscript"&gt;[2a]&lt;/style&gt;&lt;/DisplayText&gt;&lt;record&gt;&lt;rec-number&gt;87&lt;/rec-number&gt;&lt;foreign-keys&gt;&lt;key app="EN" db-id="2av22952brfrppe5pa45r9t9225wfvert0x2"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EndNote&gt;</w:instrText>
      </w:r>
      <w:r w:rsidR="007F301D" w:rsidRPr="00FA2062">
        <w:rPr>
          <w:rFonts w:ascii="Arial" w:hAnsi="Arial" w:cs="Arial"/>
          <w:color w:val="000000" w:themeColor="text1"/>
          <w:sz w:val="17"/>
          <w:szCs w:val="17"/>
          <w:lang w:val="en-GB"/>
        </w:rPr>
        <w:fldChar w:fldCharType="separate"/>
      </w:r>
      <w:r w:rsidR="00147FEC" w:rsidRPr="00FA2062">
        <w:rPr>
          <w:rFonts w:ascii="Arial" w:hAnsi="Arial" w:cs="Arial"/>
          <w:noProof/>
          <w:color w:val="000000" w:themeColor="text1"/>
          <w:sz w:val="17"/>
          <w:szCs w:val="17"/>
          <w:vertAlign w:val="superscript"/>
          <w:lang w:val="en-GB"/>
        </w:rPr>
        <w:t>[2a]</w:t>
      </w:r>
      <w:r w:rsidR="007F301D" w:rsidRPr="00FA2062">
        <w:rPr>
          <w:rFonts w:ascii="Arial" w:hAnsi="Arial" w:cs="Arial"/>
          <w:color w:val="000000" w:themeColor="text1"/>
          <w:sz w:val="17"/>
          <w:szCs w:val="17"/>
          <w:lang w:val="en-GB"/>
        </w:rPr>
        <w:fldChar w:fldCharType="end"/>
      </w:r>
      <w:r w:rsidR="004C0B3A" w:rsidRPr="00FA2062">
        <w:rPr>
          <w:rFonts w:ascii="Arial" w:hAnsi="Arial" w:cs="Arial"/>
          <w:color w:val="000000" w:themeColor="text1"/>
          <w:sz w:val="17"/>
          <w:szCs w:val="17"/>
          <w:lang w:val="en-GB"/>
        </w:rPr>
        <w:t xml:space="preserve"> </w:t>
      </w:r>
      <w:r w:rsidR="00E259A1" w:rsidRPr="00FA2062">
        <w:rPr>
          <w:rFonts w:ascii="Arial" w:hAnsi="Arial" w:cs="Arial"/>
          <w:color w:val="000000" w:themeColor="text1"/>
          <w:sz w:val="17"/>
          <w:szCs w:val="17"/>
          <w:lang w:val="en-GB"/>
        </w:rPr>
        <w:t xml:space="preserve">Kaizaki </w:t>
      </w:r>
      <w:r w:rsidR="00E259A1" w:rsidRPr="00FA2062">
        <w:rPr>
          <w:rFonts w:ascii="Arial" w:hAnsi="Arial" w:cs="Arial"/>
          <w:i/>
          <w:color w:val="000000" w:themeColor="text1"/>
          <w:sz w:val="17"/>
          <w:szCs w:val="17"/>
          <w:lang w:val="en-GB"/>
        </w:rPr>
        <w:t>et al.</w:t>
      </w:r>
      <w:r w:rsidR="00E259A1" w:rsidRPr="00FA2062">
        <w:rPr>
          <w:rFonts w:ascii="Arial" w:hAnsi="Arial" w:cs="Arial"/>
          <w:color w:val="000000" w:themeColor="text1"/>
          <w:sz w:val="17"/>
          <w:szCs w:val="17"/>
          <w:lang w:val="en-GB"/>
        </w:rPr>
        <w:t xml:space="preserve"> then studied </w:t>
      </w:r>
      <w:r w:rsidR="00EE6B35" w:rsidRPr="00FA2062">
        <w:rPr>
          <w:rFonts w:ascii="Arial" w:hAnsi="Arial" w:cs="Arial"/>
          <w:color w:val="000000" w:themeColor="text1"/>
          <w:sz w:val="17"/>
          <w:szCs w:val="17"/>
          <w:lang w:val="en-GB"/>
        </w:rPr>
        <w:t xml:space="preserve">many homoleptic and heteroleptic compounds with </w:t>
      </w:r>
      <w:r w:rsidR="00E259A1" w:rsidRPr="00FA2062">
        <w:rPr>
          <w:rFonts w:ascii="Arial" w:hAnsi="Arial" w:cs="Arial"/>
          <w:color w:val="000000" w:themeColor="text1"/>
          <w:sz w:val="17"/>
          <w:szCs w:val="17"/>
          <w:lang w:val="en-GB"/>
        </w:rPr>
        <w:t xml:space="preserve">helical </w:t>
      </w:r>
      <w:r w:rsidR="00EE6B35" w:rsidRPr="00FA2062">
        <w:rPr>
          <w:rFonts w:ascii="Arial" w:hAnsi="Arial" w:cs="Arial"/>
          <w:color w:val="000000" w:themeColor="text1"/>
          <w:sz w:val="17"/>
          <w:szCs w:val="17"/>
          <w:lang w:val="en-GB"/>
        </w:rPr>
        <w:t xml:space="preserve">chirality </w:t>
      </w:r>
      <w:r w:rsidR="00E259A1" w:rsidRPr="00FA2062">
        <w:rPr>
          <w:rFonts w:ascii="Arial" w:hAnsi="Arial" w:cs="Arial"/>
          <w:color w:val="000000" w:themeColor="text1"/>
          <w:sz w:val="17"/>
          <w:szCs w:val="17"/>
          <w:lang w:val="en-GB"/>
        </w:rPr>
        <w:t xml:space="preserve">such as </w:t>
      </w:r>
      <w:r w:rsidR="00EE6B35" w:rsidRPr="00FA2062">
        <w:rPr>
          <w:rFonts w:ascii="Arial" w:hAnsi="Arial" w:cs="Arial"/>
          <w:color w:val="000000" w:themeColor="text1"/>
          <w:sz w:val="17"/>
          <w:szCs w:val="17"/>
          <w:lang w:val="en-US"/>
        </w:rPr>
        <w:t>(+)</w:t>
      </w:r>
      <w:r w:rsidR="00EE6B35" w:rsidRPr="00FA2062">
        <w:rPr>
          <w:rFonts w:ascii="Arial" w:hAnsi="Arial" w:cs="Arial"/>
          <w:color w:val="000000" w:themeColor="text1"/>
          <w:sz w:val="17"/>
          <w:szCs w:val="17"/>
          <w:vertAlign w:val="subscript"/>
          <w:lang w:val="en-US"/>
        </w:rPr>
        <w:t>546</w:t>
      </w:r>
      <w:r w:rsidR="00EE6B35" w:rsidRPr="00FA2062">
        <w:rPr>
          <w:rFonts w:ascii="Arial" w:hAnsi="Arial" w:cs="Arial"/>
          <w:color w:val="000000" w:themeColor="text1"/>
          <w:sz w:val="17"/>
          <w:szCs w:val="17"/>
          <w:lang w:val="en-US"/>
        </w:rPr>
        <w:t>-[Cr(pn)</w:t>
      </w:r>
      <w:r w:rsidR="00EE6B35" w:rsidRPr="00FA2062">
        <w:rPr>
          <w:rFonts w:ascii="Arial" w:hAnsi="Arial" w:cs="Arial"/>
          <w:color w:val="000000" w:themeColor="text1"/>
          <w:sz w:val="17"/>
          <w:szCs w:val="17"/>
          <w:vertAlign w:val="subscript"/>
          <w:lang w:val="en-US"/>
        </w:rPr>
        <w:t>3</w:t>
      </w:r>
      <w:r w:rsidR="00EE6B35" w:rsidRPr="00FA2062">
        <w:rPr>
          <w:rFonts w:ascii="Arial" w:hAnsi="Arial" w:cs="Arial"/>
          <w:color w:val="000000" w:themeColor="text1"/>
          <w:sz w:val="17"/>
          <w:szCs w:val="17"/>
          <w:lang w:val="en-US"/>
        </w:rPr>
        <w:t>]</w:t>
      </w:r>
      <w:r w:rsidR="00A30D6E" w:rsidRPr="00FA2062">
        <w:rPr>
          <w:rFonts w:ascii="Arial" w:eastAsiaTheme="minorEastAsia" w:hAnsi="Arial" w:cs="Arial"/>
          <w:sz w:val="17"/>
          <w:szCs w:val="17"/>
          <w:vertAlign w:val="superscript"/>
          <w:lang w:val="en-GB"/>
        </w:rPr>
        <w:t>3+</w:t>
      </w:r>
      <w:r w:rsidR="00EE6B35" w:rsidRPr="00FA2062">
        <w:rPr>
          <w:rFonts w:ascii="Arial" w:hAnsi="Arial" w:cs="Arial"/>
          <w:color w:val="000000" w:themeColor="text1"/>
          <w:sz w:val="17"/>
          <w:szCs w:val="17"/>
          <w:lang w:val="en-US"/>
        </w:rPr>
        <w:t xml:space="preserve"> (</w:t>
      </w:r>
      <w:r w:rsidR="00EE6B35" w:rsidRPr="00FA2062">
        <w:rPr>
          <w:rFonts w:ascii="Arial" w:hAnsi="Arial" w:cs="Arial"/>
          <w:color w:val="000000" w:themeColor="text1"/>
          <w:sz w:val="17"/>
          <w:szCs w:val="17"/>
        </w:rPr>
        <w:t>Δ</w:t>
      </w:r>
      <w:r w:rsidR="00EE6B35" w:rsidRPr="00FA2062">
        <w:rPr>
          <w:rFonts w:ascii="Arial" w:hAnsi="Arial" w:cs="Arial"/>
          <w:i/>
          <w:color w:val="000000" w:themeColor="text1"/>
          <w:sz w:val="17"/>
          <w:szCs w:val="17"/>
        </w:rPr>
        <w:t>ε</w:t>
      </w:r>
      <w:r w:rsidR="00EE6B35" w:rsidRPr="00FA2062">
        <w:rPr>
          <w:rFonts w:ascii="Arial" w:hAnsi="Arial" w:cs="Arial"/>
          <w:color w:val="000000" w:themeColor="text1"/>
          <w:sz w:val="17"/>
          <w:szCs w:val="17"/>
          <w:vertAlign w:val="subscript"/>
          <w:lang w:val="en-US"/>
        </w:rPr>
        <w:t>max</w:t>
      </w:r>
      <w:r w:rsidR="00EE6B35" w:rsidRPr="00FA2062">
        <w:rPr>
          <w:rFonts w:ascii="Arial" w:hAnsi="Arial" w:cs="Arial"/>
          <w:color w:val="000000" w:themeColor="text1"/>
          <w:sz w:val="17"/>
          <w:szCs w:val="17"/>
          <w:lang w:val="en-US"/>
        </w:rPr>
        <w:t>= +0.34M</w:t>
      </w:r>
      <w:r w:rsidR="00EE6B35" w:rsidRPr="00FA2062">
        <w:rPr>
          <w:rFonts w:ascii="Arial" w:hAnsi="Arial" w:cs="Arial"/>
          <w:color w:val="000000" w:themeColor="text1"/>
          <w:sz w:val="17"/>
          <w:szCs w:val="17"/>
          <w:vertAlign w:val="superscript"/>
          <w:lang w:val="en-US"/>
        </w:rPr>
        <w:t>−1</w:t>
      </w:r>
      <w:r w:rsidR="00EE6B35" w:rsidRPr="00FA2062">
        <w:rPr>
          <w:rFonts w:ascii="Arial" w:hAnsi="Arial" w:cs="Arial"/>
          <w:color w:val="000000" w:themeColor="text1"/>
          <w:sz w:val="17"/>
          <w:szCs w:val="17"/>
          <w:lang w:val="en-US"/>
        </w:rPr>
        <w:t>cm</w:t>
      </w:r>
      <w:r w:rsidR="00EE6B35" w:rsidRPr="00FA2062">
        <w:rPr>
          <w:rFonts w:ascii="Arial" w:hAnsi="Arial" w:cs="Arial"/>
          <w:color w:val="000000" w:themeColor="text1"/>
          <w:sz w:val="17"/>
          <w:szCs w:val="17"/>
          <w:vertAlign w:val="superscript"/>
          <w:lang w:val="en-US"/>
        </w:rPr>
        <w:t>−1</w:t>
      </w:r>
      <w:r w:rsidR="00EE6B35" w:rsidRPr="00FA2062">
        <w:rPr>
          <w:rFonts w:ascii="Arial" w:hAnsi="Arial" w:cs="Arial"/>
          <w:color w:val="000000" w:themeColor="text1"/>
          <w:sz w:val="17"/>
          <w:szCs w:val="17"/>
          <w:lang w:val="en-US"/>
        </w:rPr>
        <w:t xml:space="preserve"> (20900 cm</w:t>
      </w:r>
      <w:r w:rsidR="00EE6B35" w:rsidRPr="00FA2062">
        <w:rPr>
          <w:rFonts w:ascii="Arial" w:hAnsi="Arial" w:cs="Arial"/>
          <w:color w:val="000000" w:themeColor="text1"/>
          <w:sz w:val="17"/>
          <w:szCs w:val="17"/>
          <w:vertAlign w:val="superscript"/>
          <w:lang w:val="en-US"/>
        </w:rPr>
        <w:t>-1</w:t>
      </w:r>
      <w:r w:rsidR="00EE6B35" w:rsidRPr="00FA2062">
        <w:rPr>
          <w:rFonts w:ascii="Arial" w:hAnsi="Arial" w:cs="Arial"/>
          <w:color w:val="000000" w:themeColor="text1"/>
          <w:sz w:val="17"/>
          <w:szCs w:val="17"/>
          <w:lang w:val="en-US"/>
        </w:rPr>
        <w:t>)</w:t>
      </w:r>
      <w:r w:rsidR="003F66CD" w:rsidRPr="00FA2062">
        <w:rPr>
          <w:rFonts w:ascii="Arial" w:hAnsi="Arial" w:cs="Arial"/>
          <w:color w:val="000000" w:themeColor="text1"/>
          <w:sz w:val="17"/>
          <w:szCs w:val="17"/>
          <w:lang w:val="en-US"/>
        </w:rPr>
        <w:t xml:space="preserve">, </w:t>
      </w:r>
      <w:r w:rsidR="00EE6B35" w:rsidRPr="00FA2062">
        <w:rPr>
          <w:rFonts w:ascii="Arial" w:hAnsi="Arial" w:cs="Arial"/>
          <w:color w:val="000000" w:themeColor="text1"/>
          <w:sz w:val="17"/>
          <w:szCs w:val="17"/>
          <w:lang w:val="en-US"/>
        </w:rPr>
        <w:t>) or (-)</w:t>
      </w:r>
      <w:r w:rsidR="00EE6B35" w:rsidRPr="00FA2062">
        <w:rPr>
          <w:rFonts w:ascii="Arial" w:hAnsi="Arial" w:cs="Arial"/>
          <w:color w:val="000000" w:themeColor="text1"/>
          <w:sz w:val="17"/>
          <w:szCs w:val="17"/>
          <w:vertAlign w:val="subscript"/>
          <w:lang w:val="en-US"/>
        </w:rPr>
        <w:t>589</w:t>
      </w:r>
      <w:r w:rsidR="00EE6B35" w:rsidRPr="00FA2062">
        <w:rPr>
          <w:rFonts w:ascii="Arial" w:hAnsi="Arial" w:cs="Arial"/>
          <w:color w:val="000000" w:themeColor="text1"/>
          <w:sz w:val="17"/>
          <w:szCs w:val="17"/>
          <w:lang w:val="en-US"/>
        </w:rPr>
        <w:t>-[Cr(ox)(bpy)(phen)]</w:t>
      </w:r>
      <w:r w:rsidR="00A30D6E" w:rsidRPr="00FA2062">
        <w:rPr>
          <w:rFonts w:ascii="Arial" w:eastAsiaTheme="minorEastAsia" w:hAnsi="Arial" w:cs="Arial"/>
          <w:sz w:val="17"/>
          <w:szCs w:val="17"/>
          <w:vertAlign w:val="superscript"/>
          <w:lang w:val="en-GB"/>
        </w:rPr>
        <w:t>3+</w:t>
      </w:r>
      <w:r w:rsidR="00EE6B35" w:rsidRPr="00FA2062">
        <w:rPr>
          <w:rFonts w:ascii="Arial" w:hAnsi="Arial" w:cs="Arial"/>
          <w:color w:val="000000" w:themeColor="text1"/>
          <w:sz w:val="17"/>
          <w:szCs w:val="17"/>
          <w:lang w:val="en-US"/>
        </w:rPr>
        <w:t xml:space="preserve"> (</w:t>
      </w:r>
      <w:r w:rsidR="00EE6B35" w:rsidRPr="00FA2062">
        <w:rPr>
          <w:rFonts w:ascii="Arial" w:hAnsi="Arial" w:cs="Arial"/>
          <w:color w:val="000000" w:themeColor="text1"/>
          <w:sz w:val="17"/>
          <w:szCs w:val="17"/>
        </w:rPr>
        <w:t>Δ</w:t>
      </w:r>
      <w:r w:rsidR="00EE6B35" w:rsidRPr="00FA2062">
        <w:rPr>
          <w:rFonts w:ascii="Arial" w:hAnsi="Arial" w:cs="Arial"/>
          <w:i/>
          <w:color w:val="000000" w:themeColor="text1"/>
          <w:sz w:val="17"/>
          <w:szCs w:val="17"/>
        </w:rPr>
        <w:t>ε</w:t>
      </w:r>
      <w:r w:rsidR="00EE6B35" w:rsidRPr="00FA2062">
        <w:rPr>
          <w:rFonts w:ascii="Arial" w:hAnsi="Arial" w:cs="Arial"/>
          <w:color w:val="000000" w:themeColor="text1"/>
          <w:sz w:val="17"/>
          <w:szCs w:val="17"/>
          <w:vertAlign w:val="subscript"/>
          <w:lang w:val="en-US"/>
        </w:rPr>
        <w:t>max</w:t>
      </w:r>
      <w:r w:rsidR="00EE6B35" w:rsidRPr="00FA2062">
        <w:rPr>
          <w:rFonts w:ascii="Arial" w:hAnsi="Arial" w:cs="Arial"/>
          <w:color w:val="000000" w:themeColor="text1"/>
          <w:sz w:val="17"/>
          <w:szCs w:val="17"/>
          <w:lang w:val="en-US"/>
        </w:rPr>
        <w:t>= -1.76M</w:t>
      </w:r>
      <w:r w:rsidR="00EE6B35" w:rsidRPr="00FA2062">
        <w:rPr>
          <w:rFonts w:ascii="Arial" w:hAnsi="Arial" w:cs="Arial"/>
          <w:color w:val="000000" w:themeColor="text1"/>
          <w:sz w:val="17"/>
          <w:szCs w:val="17"/>
          <w:vertAlign w:val="superscript"/>
          <w:lang w:val="en-US"/>
        </w:rPr>
        <w:t>−1</w:t>
      </w:r>
      <w:r w:rsidR="00EE6B35" w:rsidRPr="00FA2062">
        <w:rPr>
          <w:rFonts w:ascii="Arial" w:hAnsi="Arial" w:cs="Arial"/>
          <w:color w:val="000000" w:themeColor="text1"/>
          <w:sz w:val="17"/>
          <w:szCs w:val="17"/>
          <w:lang w:val="en-US"/>
        </w:rPr>
        <w:t>cm</w:t>
      </w:r>
      <w:r w:rsidR="00EE6B35" w:rsidRPr="00FA2062">
        <w:rPr>
          <w:rFonts w:ascii="Arial" w:hAnsi="Arial" w:cs="Arial"/>
          <w:color w:val="000000" w:themeColor="text1"/>
          <w:sz w:val="17"/>
          <w:szCs w:val="17"/>
          <w:vertAlign w:val="superscript"/>
          <w:lang w:val="en-US"/>
        </w:rPr>
        <w:t>−1</w:t>
      </w:r>
      <w:r w:rsidR="00EE6B35" w:rsidRPr="00FA2062">
        <w:rPr>
          <w:rFonts w:ascii="Arial" w:hAnsi="Arial" w:cs="Arial"/>
          <w:color w:val="000000" w:themeColor="text1"/>
          <w:sz w:val="17"/>
          <w:szCs w:val="17"/>
          <w:lang w:val="en-US"/>
        </w:rPr>
        <w:t xml:space="preserve"> (20500 cm</w:t>
      </w:r>
      <w:r w:rsidR="00EE6B35" w:rsidRPr="00FA2062">
        <w:rPr>
          <w:rFonts w:ascii="Arial" w:hAnsi="Arial" w:cs="Arial"/>
          <w:color w:val="000000" w:themeColor="text1"/>
          <w:sz w:val="17"/>
          <w:szCs w:val="17"/>
          <w:vertAlign w:val="superscript"/>
          <w:lang w:val="en-US"/>
        </w:rPr>
        <w:t>-1</w:t>
      </w:r>
      <w:r w:rsidR="00EE6B35" w:rsidRPr="00FA2062">
        <w:rPr>
          <w:rFonts w:ascii="Arial" w:hAnsi="Arial" w:cs="Arial"/>
          <w:color w:val="000000" w:themeColor="text1"/>
          <w:sz w:val="17"/>
          <w:szCs w:val="17"/>
          <w:lang w:val="en-US"/>
        </w:rPr>
        <w:t>))</w:t>
      </w:r>
      <w:r w:rsidR="007B27B3" w:rsidRPr="00FA2062">
        <w:rPr>
          <w:rFonts w:ascii="Arial" w:hAnsi="Arial" w:cs="Arial"/>
          <w:color w:val="000000" w:themeColor="text1"/>
          <w:sz w:val="17"/>
          <w:szCs w:val="17"/>
          <w:lang w:val="en-US"/>
        </w:rPr>
        <w:t>.</w:t>
      </w:r>
      <w:r w:rsidR="007F301D" w:rsidRPr="00FA2062">
        <w:rPr>
          <w:rFonts w:ascii="Arial" w:hAnsi="Arial" w:cs="Arial"/>
          <w:color w:val="000000" w:themeColor="text1"/>
          <w:sz w:val="17"/>
          <w:szCs w:val="17"/>
        </w:rPr>
        <w:fldChar w:fldCharType="begin"/>
      </w:r>
      <w:r w:rsidR="00620B11" w:rsidRPr="00FA2062">
        <w:rPr>
          <w:rFonts w:ascii="Arial" w:hAnsi="Arial" w:cs="Arial"/>
          <w:color w:val="000000" w:themeColor="text1"/>
          <w:sz w:val="17"/>
          <w:szCs w:val="17"/>
          <w:lang w:val="en-US"/>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007F301D" w:rsidRPr="00FA2062">
        <w:rPr>
          <w:rFonts w:ascii="Arial" w:hAnsi="Arial" w:cs="Arial"/>
          <w:color w:val="000000" w:themeColor="text1"/>
          <w:sz w:val="17"/>
          <w:szCs w:val="17"/>
        </w:rPr>
        <w:fldChar w:fldCharType="separate"/>
      </w:r>
      <w:r w:rsidR="00620B11" w:rsidRPr="00FA2062">
        <w:rPr>
          <w:rFonts w:ascii="Arial" w:hAnsi="Arial" w:cs="Arial"/>
          <w:noProof/>
          <w:color w:val="000000" w:themeColor="text1"/>
          <w:sz w:val="17"/>
          <w:szCs w:val="17"/>
          <w:vertAlign w:val="superscript"/>
          <w:lang w:val="en-US"/>
        </w:rPr>
        <w:t>[42]</w:t>
      </w:r>
      <w:r w:rsidR="007F301D" w:rsidRPr="00FA2062">
        <w:rPr>
          <w:rFonts w:ascii="Arial" w:hAnsi="Arial" w:cs="Arial"/>
          <w:color w:val="000000" w:themeColor="text1"/>
          <w:sz w:val="17"/>
          <w:szCs w:val="17"/>
        </w:rPr>
        <w:fldChar w:fldCharType="end"/>
      </w:r>
      <w:r w:rsidR="00EE6B35" w:rsidRPr="00FA2062">
        <w:rPr>
          <w:rFonts w:ascii="Arial" w:hAnsi="Arial" w:cs="Arial"/>
          <w:color w:val="000000" w:themeColor="text1"/>
          <w:sz w:val="17"/>
          <w:szCs w:val="17"/>
          <w:lang w:val="en-GB"/>
        </w:rPr>
        <w:t xml:space="preserve"> </w:t>
      </w:r>
      <w:r w:rsidR="00B14BD7" w:rsidRPr="00FA2062">
        <w:rPr>
          <w:rFonts w:ascii="Arial" w:hAnsi="Arial" w:cs="Arial"/>
          <w:color w:val="000000" w:themeColor="text1"/>
          <w:sz w:val="17"/>
          <w:szCs w:val="17"/>
          <w:lang w:val="en-GB"/>
        </w:rPr>
        <w:t>Maybe because of</w:t>
      </w:r>
      <w:r w:rsidR="007B27B3" w:rsidRPr="00FA2062">
        <w:rPr>
          <w:rFonts w:ascii="Arial" w:hAnsi="Arial" w:cs="Arial"/>
          <w:color w:val="000000" w:themeColor="text1"/>
          <w:sz w:val="17"/>
          <w:szCs w:val="17"/>
          <w:lang w:val="en-GB"/>
        </w:rPr>
        <w:t xml:space="preserve"> (i) a limited access</w:t>
      </w:r>
      <w:r w:rsidR="00B14BD7" w:rsidRPr="00FA2062">
        <w:rPr>
          <w:rFonts w:ascii="Arial" w:hAnsi="Arial" w:cs="Arial"/>
          <w:color w:val="000000" w:themeColor="text1"/>
          <w:sz w:val="17"/>
          <w:szCs w:val="17"/>
          <w:lang w:val="en-GB"/>
        </w:rPr>
        <w:t xml:space="preserve"> </w:t>
      </w:r>
      <w:r w:rsidR="007B27B3" w:rsidRPr="00FA2062">
        <w:rPr>
          <w:rFonts w:ascii="Arial" w:hAnsi="Arial" w:cs="Arial"/>
          <w:color w:val="000000" w:themeColor="text1"/>
          <w:sz w:val="17"/>
          <w:szCs w:val="17"/>
          <w:lang w:val="en-GB"/>
        </w:rPr>
        <w:t>to adapted</w:t>
      </w:r>
      <w:r w:rsidR="00B14BD7" w:rsidRPr="00FA2062">
        <w:rPr>
          <w:rFonts w:ascii="Arial" w:hAnsi="Arial" w:cs="Arial"/>
          <w:color w:val="000000" w:themeColor="text1"/>
          <w:sz w:val="17"/>
          <w:szCs w:val="17"/>
          <w:lang w:val="en-GB"/>
        </w:rPr>
        <w:t xml:space="preserve"> </w:t>
      </w:r>
      <w:r w:rsidR="00B14BD7" w:rsidRPr="00FA2062">
        <w:rPr>
          <w:rFonts w:ascii="Arial" w:hAnsi="Arial" w:cs="Arial"/>
          <w:color w:val="000000" w:themeColor="text1"/>
          <w:sz w:val="17"/>
          <w:szCs w:val="17"/>
          <w:lang w:val="en-GB"/>
        </w:rPr>
        <w:t>instrument</w:t>
      </w:r>
      <w:r w:rsidR="007B27B3" w:rsidRPr="00FA2062">
        <w:rPr>
          <w:rFonts w:ascii="Arial" w:hAnsi="Arial" w:cs="Arial"/>
          <w:color w:val="000000" w:themeColor="text1"/>
          <w:sz w:val="17"/>
          <w:szCs w:val="17"/>
          <w:lang w:val="en-GB"/>
        </w:rPr>
        <w:t>ation</w:t>
      </w:r>
      <w:r w:rsidR="00B14BD7" w:rsidRPr="00FA2062">
        <w:rPr>
          <w:rFonts w:ascii="Arial" w:hAnsi="Arial" w:cs="Arial"/>
          <w:color w:val="000000" w:themeColor="text1"/>
          <w:sz w:val="17"/>
          <w:szCs w:val="17"/>
          <w:lang w:val="en-GB"/>
        </w:rPr>
        <w:t xml:space="preserve"> </w:t>
      </w:r>
      <w:r w:rsidR="007B27B3" w:rsidRPr="00FA2062">
        <w:rPr>
          <w:rFonts w:ascii="Arial" w:hAnsi="Arial" w:cs="Arial"/>
          <w:color w:val="000000" w:themeColor="text1"/>
          <w:sz w:val="17"/>
          <w:szCs w:val="17"/>
          <w:lang w:val="en-GB"/>
        </w:rPr>
        <w:t xml:space="preserve">and (ii) </w:t>
      </w:r>
      <w:r w:rsidR="00ED4AEA" w:rsidRPr="00FA2062">
        <w:rPr>
          <w:rFonts w:ascii="Arial" w:hAnsi="Arial" w:cs="Arial"/>
          <w:color w:val="000000" w:themeColor="text1"/>
          <w:sz w:val="17"/>
          <w:szCs w:val="17"/>
          <w:lang w:val="en-GB"/>
        </w:rPr>
        <w:t>some</w:t>
      </w:r>
      <w:r w:rsidR="00B14BD7" w:rsidRPr="00FA2062">
        <w:rPr>
          <w:rFonts w:ascii="Arial" w:hAnsi="Arial" w:cs="Arial"/>
          <w:color w:val="000000" w:themeColor="text1"/>
          <w:sz w:val="17"/>
          <w:szCs w:val="17"/>
          <w:lang w:val="en-GB"/>
        </w:rPr>
        <w:t xml:space="preserve"> complexes were not emissive, </w:t>
      </w:r>
      <w:r w:rsidR="003F66CD" w:rsidRPr="00FA2062">
        <w:rPr>
          <w:rFonts w:ascii="Arial" w:hAnsi="Arial" w:cs="Arial"/>
          <w:color w:val="000000" w:themeColor="text1"/>
          <w:sz w:val="17"/>
          <w:szCs w:val="17"/>
          <w:lang w:val="en-GB"/>
        </w:rPr>
        <w:t>only few</w:t>
      </w:r>
      <w:r w:rsidR="00B14BD7" w:rsidRPr="00FA2062">
        <w:rPr>
          <w:rFonts w:ascii="Arial" w:hAnsi="Arial" w:cs="Arial"/>
          <w:color w:val="000000" w:themeColor="text1"/>
          <w:sz w:val="17"/>
          <w:szCs w:val="17"/>
          <w:lang w:val="en-GB"/>
        </w:rPr>
        <w:t xml:space="preserve"> CPL measurements </w:t>
      </w:r>
      <w:r w:rsidR="007B27B3" w:rsidRPr="00FA2062">
        <w:rPr>
          <w:rFonts w:ascii="Arial" w:hAnsi="Arial" w:cs="Arial"/>
          <w:color w:val="000000" w:themeColor="text1"/>
          <w:sz w:val="17"/>
          <w:szCs w:val="17"/>
          <w:lang w:val="en-GB"/>
        </w:rPr>
        <w:t>have been</w:t>
      </w:r>
      <w:r w:rsidR="00ED4AEA" w:rsidRPr="00FA2062">
        <w:rPr>
          <w:rFonts w:ascii="Arial" w:hAnsi="Arial" w:cs="Arial"/>
          <w:color w:val="000000" w:themeColor="text1"/>
          <w:sz w:val="17"/>
          <w:szCs w:val="17"/>
          <w:lang w:val="en-GB"/>
        </w:rPr>
        <w:t xml:space="preserve"> reported whereas CD spectrum were systematically recorded</w:t>
      </w:r>
      <w:r w:rsidR="00901ED3" w:rsidRPr="00FA2062">
        <w:rPr>
          <w:rFonts w:ascii="Arial" w:hAnsi="Arial" w:cs="Arial"/>
          <w:color w:val="000000" w:themeColor="text1"/>
          <w:sz w:val="17"/>
          <w:szCs w:val="17"/>
          <w:lang w:val="en-GB"/>
        </w:rPr>
        <w:t xml:space="preserve"> (Table 1)</w:t>
      </w:r>
      <w:r w:rsidR="00ED4AEA" w:rsidRPr="00FA2062">
        <w:rPr>
          <w:rFonts w:ascii="Arial" w:hAnsi="Arial" w:cs="Arial"/>
          <w:color w:val="000000" w:themeColor="text1"/>
          <w:sz w:val="17"/>
          <w:szCs w:val="17"/>
          <w:lang w:val="en-GB"/>
        </w:rPr>
        <w:t>.</w:t>
      </w:r>
      <w:r w:rsidR="005E030B" w:rsidRPr="00FA2062">
        <w:rPr>
          <w:rFonts w:ascii="Arial" w:hAnsi="Arial" w:cs="Arial"/>
          <w:color w:val="000000" w:themeColor="text1"/>
          <w:sz w:val="17"/>
          <w:szCs w:val="17"/>
          <w:lang w:val="en-GB"/>
        </w:rPr>
        <w:t xml:space="preserve"> </w:t>
      </w:r>
      <w:r w:rsidR="009C2B69" w:rsidRPr="00FA2062">
        <w:rPr>
          <w:rFonts w:ascii="Arial" w:hAnsi="Arial" w:cs="Arial"/>
          <w:color w:val="000000" w:themeColor="text1"/>
          <w:sz w:val="17"/>
          <w:szCs w:val="17"/>
          <w:lang w:val="en-GB"/>
        </w:rPr>
        <w:t>N</w:t>
      </w:r>
      <w:r w:rsidR="00B14BD7" w:rsidRPr="00FA2062">
        <w:rPr>
          <w:rFonts w:ascii="Arial" w:hAnsi="Arial" w:cs="Arial"/>
          <w:color w:val="000000" w:themeColor="text1"/>
          <w:sz w:val="17"/>
          <w:szCs w:val="17"/>
          <w:lang w:val="en-GB"/>
        </w:rPr>
        <w:t xml:space="preserve">ear the turn of the </w:t>
      </w:r>
      <w:r w:rsidR="003F66CD" w:rsidRPr="00FA2062">
        <w:rPr>
          <w:rFonts w:ascii="Arial" w:hAnsi="Arial" w:cs="Arial"/>
          <w:color w:val="000000" w:themeColor="text1"/>
          <w:sz w:val="17"/>
          <w:szCs w:val="17"/>
          <w:lang w:val="en-GB"/>
        </w:rPr>
        <w:t xml:space="preserve">last </w:t>
      </w:r>
      <w:r w:rsidR="00B14BD7" w:rsidRPr="00FA2062">
        <w:rPr>
          <w:rFonts w:ascii="Arial" w:hAnsi="Arial" w:cs="Arial"/>
          <w:color w:val="000000" w:themeColor="text1"/>
          <w:sz w:val="17"/>
          <w:szCs w:val="17"/>
          <w:lang w:val="en-GB"/>
        </w:rPr>
        <w:t>century</w:t>
      </w:r>
      <w:r w:rsidR="005E030B" w:rsidRPr="00FA2062">
        <w:rPr>
          <w:rFonts w:ascii="Arial" w:hAnsi="Arial" w:cs="Arial"/>
          <w:color w:val="000000" w:themeColor="text1"/>
          <w:sz w:val="17"/>
          <w:szCs w:val="17"/>
          <w:lang w:val="en-GB"/>
        </w:rPr>
        <w:t xml:space="preserve">, </w:t>
      </w:r>
      <w:r w:rsidR="007A3FB6" w:rsidRPr="00FA2062">
        <w:rPr>
          <w:rFonts w:ascii="Arial" w:hAnsi="Arial" w:cs="Arial"/>
          <w:color w:val="000000" w:themeColor="text1"/>
          <w:sz w:val="17"/>
          <w:szCs w:val="17"/>
          <w:lang w:val="en-GB"/>
        </w:rPr>
        <w:t>CD and CPL responses of</w:t>
      </w:r>
      <w:r w:rsidR="00992DDC" w:rsidRPr="00FA2062">
        <w:rPr>
          <w:rFonts w:ascii="Arial" w:hAnsi="Arial" w:cs="Arial"/>
          <w:color w:val="000000" w:themeColor="text1"/>
          <w:sz w:val="17"/>
          <w:szCs w:val="17"/>
          <w:lang w:val="en-GB"/>
        </w:rPr>
        <w:t xml:space="preserve"> stereogenic ligands</w:t>
      </w:r>
      <w:r w:rsidR="008B2AF3" w:rsidRPr="00FA2062">
        <w:rPr>
          <w:rFonts w:ascii="Arial" w:hAnsi="Arial" w:cs="Arial"/>
          <w:color w:val="000000" w:themeColor="text1"/>
          <w:sz w:val="17"/>
          <w:szCs w:val="17"/>
          <w:lang w:val="en-GB"/>
        </w:rPr>
        <w:t xml:space="preserve"> based-</w:t>
      </w:r>
      <w:r w:rsidR="00563A0C" w:rsidRPr="00FA2062">
        <w:rPr>
          <w:rFonts w:ascii="Arial" w:hAnsi="Arial" w:cs="Arial"/>
          <w:color w:val="000000" w:themeColor="text1"/>
          <w:sz w:val="17"/>
          <w:szCs w:val="17"/>
          <w:lang w:val="en-GB"/>
        </w:rPr>
        <w:t xml:space="preserve"> tris(chelate) </w:t>
      </w:r>
      <w:r w:rsidR="008B2AF3" w:rsidRPr="00FA2062">
        <w:rPr>
          <w:rFonts w:ascii="Arial" w:hAnsi="Arial" w:cs="Arial"/>
          <w:color w:val="000000" w:themeColor="text1"/>
          <w:sz w:val="17"/>
          <w:szCs w:val="17"/>
          <w:lang w:val="en-GB"/>
        </w:rPr>
        <w:t>Cr(III) complexes were</w:t>
      </w:r>
      <w:r w:rsidR="00992DDC" w:rsidRPr="00FA2062">
        <w:rPr>
          <w:rFonts w:ascii="Arial" w:hAnsi="Arial" w:cs="Arial"/>
          <w:color w:val="000000" w:themeColor="text1"/>
          <w:sz w:val="17"/>
          <w:szCs w:val="17"/>
          <w:lang w:val="en-GB"/>
        </w:rPr>
        <w:t xml:space="preserve">  </w:t>
      </w:r>
      <w:r w:rsidR="007A3FB6" w:rsidRPr="00FA2062">
        <w:rPr>
          <w:rFonts w:ascii="Arial" w:hAnsi="Arial" w:cs="Arial"/>
          <w:color w:val="000000" w:themeColor="text1"/>
          <w:sz w:val="17"/>
          <w:szCs w:val="17"/>
          <w:lang w:val="en-GB"/>
        </w:rPr>
        <w:t xml:space="preserve">studied </w:t>
      </w:r>
      <w:r w:rsidR="00992DDC" w:rsidRPr="00FA2062">
        <w:rPr>
          <w:rFonts w:ascii="Arial" w:hAnsi="Arial" w:cs="Arial"/>
          <w:color w:val="000000" w:themeColor="text1"/>
          <w:sz w:val="17"/>
          <w:szCs w:val="17"/>
          <w:lang w:val="en-GB"/>
        </w:rPr>
        <w:t>in addition</w:t>
      </w:r>
      <w:r w:rsidR="00563A0C" w:rsidRPr="00FA2062">
        <w:rPr>
          <w:rFonts w:ascii="Arial" w:hAnsi="Arial" w:cs="Arial"/>
          <w:color w:val="000000" w:themeColor="text1"/>
          <w:sz w:val="17"/>
          <w:szCs w:val="17"/>
          <w:lang w:val="en-GB"/>
        </w:rPr>
        <w:t xml:space="preserve"> to</w:t>
      </w:r>
      <w:r w:rsidR="00992DDC" w:rsidRPr="00FA2062">
        <w:rPr>
          <w:rFonts w:ascii="Arial" w:hAnsi="Arial" w:cs="Arial"/>
          <w:color w:val="000000" w:themeColor="text1"/>
          <w:sz w:val="17"/>
          <w:szCs w:val="17"/>
          <w:lang w:val="en-GB"/>
        </w:rPr>
        <w:t xml:space="preserve"> </w:t>
      </w:r>
      <w:r w:rsidR="00D37084" w:rsidRPr="00FA2062">
        <w:rPr>
          <w:rFonts w:ascii="Arial" w:hAnsi="Arial" w:cs="Arial"/>
          <w:color w:val="000000" w:themeColor="text1"/>
          <w:sz w:val="17"/>
          <w:szCs w:val="17"/>
          <w:lang w:val="en-GB"/>
        </w:rPr>
        <w:t>their</w:t>
      </w:r>
      <w:r w:rsidR="00305FBE" w:rsidRPr="00FA2062">
        <w:rPr>
          <w:rFonts w:ascii="Arial" w:hAnsi="Arial" w:cs="Arial"/>
          <w:color w:val="000000" w:themeColor="text1"/>
          <w:sz w:val="17"/>
          <w:szCs w:val="17"/>
          <w:lang w:val="en-GB"/>
        </w:rPr>
        <w:t xml:space="preserve"> </w:t>
      </w:r>
      <w:r w:rsidR="00D64B2F" w:rsidRPr="00FA2062">
        <w:rPr>
          <w:rFonts w:ascii="Arial" w:hAnsi="Arial" w:cs="Arial"/>
          <w:color w:val="000000" w:themeColor="text1"/>
          <w:sz w:val="17"/>
          <w:szCs w:val="17"/>
          <w:lang w:val="en-GB"/>
        </w:rPr>
        <w:t xml:space="preserve">inherent helical </w:t>
      </w:r>
      <w:r w:rsidR="00563A0C" w:rsidRPr="00FA2062">
        <w:rPr>
          <w:rFonts w:ascii="Arial" w:hAnsi="Arial" w:cs="Arial"/>
          <w:color w:val="000000" w:themeColor="text1"/>
          <w:sz w:val="17"/>
          <w:szCs w:val="17"/>
          <w:lang w:val="en-GB"/>
        </w:rPr>
        <w:t xml:space="preserve">geometry </w:t>
      </w:r>
      <w:r w:rsidR="007B27B3" w:rsidRPr="00FA2062">
        <w:rPr>
          <w:rFonts w:ascii="Arial" w:hAnsi="Arial" w:cs="Arial"/>
          <w:color w:val="000000" w:themeColor="text1"/>
          <w:sz w:val="17"/>
          <w:szCs w:val="17"/>
          <w:lang w:val="en-GB"/>
        </w:rPr>
        <w:t xml:space="preserve">(see section 2.2) </w:t>
      </w:r>
      <w:r w:rsidR="00563A0C" w:rsidRPr="00FA2062">
        <w:rPr>
          <w:rFonts w:ascii="Arial" w:hAnsi="Arial" w:cs="Arial"/>
          <w:color w:val="000000" w:themeColor="text1"/>
          <w:sz w:val="17"/>
          <w:szCs w:val="17"/>
          <w:lang w:val="en-GB"/>
        </w:rPr>
        <w:t>such as for</w:t>
      </w:r>
      <w:r w:rsidR="00EE6B35" w:rsidRPr="00FA2062">
        <w:rPr>
          <w:rFonts w:ascii="Arial" w:hAnsi="Arial" w:cs="Arial"/>
          <w:color w:val="000000" w:themeColor="text1"/>
          <w:sz w:val="17"/>
          <w:szCs w:val="17"/>
          <w:lang w:val="en-GB"/>
        </w:rPr>
        <w:t xml:space="preserve">  </w:t>
      </w:r>
      <w:r w:rsidR="00EE6B35" w:rsidRPr="00FA2062">
        <w:rPr>
          <w:rFonts w:ascii="Arial" w:hAnsi="Arial" w:cs="Arial"/>
          <w:i/>
          <w:iCs/>
          <w:color w:val="000000" w:themeColor="text1"/>
          <w:sz w:val="17"/>
          <w:szCs w:val="17"/>
        </w:rPr>
        <w:t>Λ</w:t>
      </w:r>
      <w:r w:rsidR="00EE6B35" w:rsidRPr="00FA2062">
        <w:rPr>
          <w:rFonts w:ascii="Arial" w:hAnsi="Arial" w:cs="Arial"/>
          <w:color w:val="000000" w:themeColor="text1"/>
          <w:sz w:val="17"/>
          <w:szCs w:val="17"/>
          <w:lang w:val="en-US"/>
        </w:rPr>
        <w:t>-</w:t>
      </w:r>
      <w:r w:rsidR="00EE6B35" w:rsidRPr="00FA2062">
        <w:rPr>
          <w:rFonts w:ascii="Arial" w:hAnsi="Arial" w:cs="Arial"/>
          <w:i/>
          <w:color w:val="000000" w:themeColor="text1"/>
          <w:sz w:val="17"/>
          <w:szCs w:val="17"/>
          <w:lang w:val="en-US"/>
        </w:rPr>
        <w:t>fac</w:t>
      </w:r>
      <w:r w:rsidR="00EE6B35" w:rsidRPr="00FA2062">
        <w:rPr>
          <w:rFonts w:ascii="Arial" w:hAnsi="Arial" w:cs="Arial"/>
          <w:color w:val="000000" w:themeColor="text1"/>
          <w:sz w:val="17"/>
          <w:szCs w:val="17"/>
          <w:lang w:val="en-US"/>
        </w:rPr>
        <w:t>-[Cr(L-ala)</w:t>
      </w:r>
      <w:r w:rsidR="00EE6B35" w:rsidRPr="00FA2062">
        <w:rPr>
          <w:rFonts w:ascii="Arial" w:hAnsi="Arial" w:cs="Arial"/>
          <w:color w:val="000000" w:themeColor="text1"/>
          <w:sz w:val="17"/>
          <w:szCs w:val="17"/>
          <w:vertAlign w:val="subscript"/>
          <w:lang w:val="en-US"/>
        </w:rPr>
        <w:t>3</w:t>
      </w:r>
      <w:r w:rsidR="00EE6B35" w:rsidRPr="00FA2062">
        <w:rPr>
          <w:rFonts w:ascii="Arial" w:hAnsi="Arial" w:cs="Arial"/>
          <w:color w:val="000000" w:themeColor="text1"/>
          <w:sz w:val="17"/>
          <w:szCs w:val="17"/>
          <w:lang w:val="en-US"/>
        </w:rPr>
        <w:t>]</w:t>
      </w:r>
      <w:r w:rsidR="00A30D6E" w:rsidRPr="00FA2062">
        <w:rPr>
          <w:rFonts w:ascii="Arial" w:eastAsiaTheme="minorEastAsia" w:hAnsi="Arial" w:cs="Arial"/>
          <w:sz w:val="17"/>
          <w:szCs w:val="17"/>
          <w:vertAlign w:val="superscript"/>
          <w:lang w:val="en-GB"/>
        </w:rPr>
        <w:t>3+</w:t>
      </w:r>
      <w:r w:rsidR="00ED4AEA" w:rsidRPr="00FA2062">
        <w:rPr>
          <w:rFonts w:ascii="Arial" w:eastAsiaTheme="minorEastAsia" w:hAnsi="Arial" w:cs="Arial"/>
          <w:sz w:val="17"/>
          <w:szCs w:val="17"/>
          <w:lang w:val="en-GB"/>
        </w:rPr>
        <w:t xml:space="preserve"> </w:t>
      </w:r>
      <w:r w:rsidR="00563A0C" w:rsidRPr="00FA2062">
        <w:rPr>
          <w:rFonts w:ascii="Arial" w:eastAsiaTheme="minorEastAsia" w:hAnsi="Arial" w:cs="Arial"/>
          <w:sz w:val="17"/>
          <w:szCs w:val="17"/>
          <w:lang w:val="en-GB"/>
        </w:rPr>
        <w:t xml:space="preserve">complex </w:t>
      </w:r>
      <w:r w:rsidR="00ED4AEA" w:rsidRPr="00FA2062">
        <w:rPr>
          <w:rFonts w:ascii="Arial" w:eastAsiaTheme="minorEastAsia" w:hAnsi="Arial" w:cs="Arial"/>
          <w:sz w:val="17"/>
          <w:szCs w:val="17"/>
          <w:lang w:val="en-GB"/>
        </w:rPr>
        <w:t>(</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ED4AEA" w:rsidRPr="00FA2062">
        <w:rPr>
          <w:rFonts w:ascii="Arial" w:hAnsi="Arial" w:cs="Arial"/>
          <w:sz w:val="17"/>
          <w:szCs w:val="17"/>
          <w:lang w:val="en-GB"/>
        </w:rPr>
        <w:t xml:space="preserve">= </w:t>
      </w:r>
      <w:r w:rsidR="00ED4AEA" w:rsidRPr="00FA2062">
        <w:rPr>
          <w:rFonts w:ascii="Arial" w:hAnsi="Arial" w:cs="Arial"/>
          <w:color w:val="000000" w:themeColor="text1"/>
          <w:sz w:val="17"/>
          <w:szCs w:val="17"/>
          <w:lang w:val="en-GB"/>
        </w:rPr>
        <w:t>-0.021 (14185 cm</w:t>
      </w:r>
      <w:r w:rsidR="00ED4AEA" w:rsidRPr="00FA2062">
        <w:rPr>
          <w:rFonts w:ascii="Arial" w:hAnsi="Arial" w:cs="Arial"/>
          <w:color w:val="000000" w:themeColor="text1"/>
          <w:sz w:val="17"/>
          <w:szCs w:val="17"/>
          <w:vertAlign w:val="superscript"/>
          <w:lang w:val="en-GB"/>
        </w:rPr>
        <w:t>-1</w:t>
      </w:r>
      <w:r w:rsidR="00ED4AEA" w:rsidRPr="00FA2062">
        <w:rPr>
          <w:rFonts w:ascii="Arial" w:hAnsi="Arial" w:cs="Arial"/>
          <w:color w:val="000000" w:themeColor="text1"/>
          <w:sz w:val="17"/>
          <w:szCs w:val="17"/>
          <w:lang w:val="en-GB"/>
        </w:rPr>
        <w:t>))</w:t>
      </w:r>
      <w:r w:rsidR="00ED4AEA" w:rsidRPr="00FA2062">
        <w:rPr>
          <w:rFonts w:ascii="Arial" w:hAnsi="Arial" w:cs="Arial"/>
          <w:color w:val="000000" w:themeColor="text1"/>
          <w:sz w:val="17"/>
          <w:szCs w:val="17"/>
          <w:lang w:val="en-GB"/>
        </w:rPr>
        <w:fldChar w:fldCharType="begin"/>
      </w:r>
      <w:r w:rsidR="00620B11" w:rsidRPr="00FA2062">
        <w:rPr>
          <w:rFonts w:ascii="Arial" w:hAnsi="Arial" w:cs="Arial"/>
          <w:color w:val="000000" w:themeColor="text1"/>
          <w:sz w:val="17"/>
          <w:szCs w:val="17"/>
          <w:lang w:val="en-GB"/>
        </w:rPr>
        <w:instrText xml:space="preserve"> ADDIN EN.CITE &lt;EndNote&gt;&lt;Cite&gt;&lt;Author&gt;Tsubomura&lt;/Author&gt;&lt;Year&gt;1991&lt;/Year&gt;&lt;RecNum&gt;147&lt;/RecNum&gt;&lt;DisplayText&gt;&lt;style face="superscript"&gt;[43]&lt;/style&gt;&lt;/DisplayText&gt;&lt;record&gt;&lt;rec-number&gt;147&lt;/rec-number&gt;&lt;foreign-keys&gt;&lt;key app="EN" db-id="2av22952brfrppe5pa45r9t9225wfvert0x2"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00ED4AEA" w:rsidRPr="00FA2062">
        <w:rPr>
          <w:rFonts w:ascii="Arial" w:hAnsi="Arial" w:cs="Arial"/>
          <w:color w:val="000000" w:themeColor="text1"/>
          <w:sz w:val="17"/>
          <w:szCs w:val="17"/>
          <w:lang w:val="en-GB"/>
        </w:rPr>
        <w:fldChar w:fldCharType="separate"/>
      </w:r>
      <w:r w:rsidR="00620B11" w:rsidRPr="00FA2062">
        <w:rPr>
          <w:rFonts w:ascii="Arial" w:hAnsi="Arial" w:cs="Arial"/>
          <w:noProof/>
          <w:color w:val="000000" w:themeColor="text1"/>
          <w:sz w:val="17"/>
          <w:szCs w:val="17"/>
          <w:vertAlign w:val="superscript"/>
          <w:lang w:val="en-GB"/>
        </w:rPr>
        <w:t>[43]</w:t>
      </w:r>
      <w:r w:rsidR="00ED4AEA" w:rsidRPr="00FA2062">
        <w:rPr>
          <w:rFonts w:ascii="Arial" w:hAnsi="Arial" w:cs="Arial"/>
          <w:color w:val="000000" w:themeColor="text1"/>
          <w:sz w:val="17"/>
          <w:szCs w:val="17"/>
          <w:lang w:val="en-GB"/>
        </w:rPr>
        <w:fldChar w:fldCharType="end"/>
      </w:r>
      <w:r w:rsidR="00ED4AEA" w:rsidRPr="00FA2062">
        <w:rPr>
          <w:rFonts w:ascii="Arial" w:hAnsi="Arial" w:cs="Arial"/>
          <w:color w:val="000000" w:themeColor="text1"/>
          <w:sz w:val="17"/>
          <w:szCs w:val="17"/>
          <w:lang w:val="en-GB"/>
        </w:rPr>
        <w:t xml:space="preserve">. </w:t>
      </w:r>
      <w:r w:rsidR="00ED4AEA" w:rsidRPr="00FA2062">
        <w:rPr>
          <w:rFonts w:ascii="Arial" w:eastAsiaTheme="minorEastAsia" w:hAnsi="Arial" w:cs="Arial"/>
          <w:sz w:val="17"/>
          <w:szCs w:val="17"/>
          <w:lang w:val="en-GB"/>
        </w:rPr>
        <w:t xml:space="preserve">This </w:t>
      </w:r>
      <w:r w:rsidR="00563A0C" w:rsidRPr="00FA2062">
        <w:rPr>
          <w:rFonts w:ascii="Arial" w:eastAsiaTheme="minorEastAsia" w:hAnsi="Arial" w:cs="Arial"/>
          <w:sz w:val="17"/>
          <w:szCs w:val="17"/>
          <w:lang w:val="en-GB"/>
        </w:rPr>
        <w:t>latter</w:t>
      </w:r>
      <w:r w:rsidR="00563A0C" w:rsidRPr="00FA2062">
        <w:rPr>
          <w:rFonts w:ascii="Arial" w:hAnsi="Arial" w:cs="Arial"/>
          <w:color w:val="000000" w:themeColor="text1"/>
          <w:sz w:val="17"/>
          <w:szCs w:val="17"/>
          <w:lang w:val="en-GB"/>
        </w:rPr>
        <w:t xml:space="preserve"> </w:t>
      </w:r>
      <w:r w:rsidR="00F66EBC" w:rsidRPr="00FA2062">
        <w:rPr>
          <w:rFonts w:ascii="Arial" w:hAnsi="Arial" w:cs="Arial"/>
          <w:color w:val="000000" w:themeColor="text1"/>
          <w:sz w:val="17"/>
          <w:szCs w:val="17"/>
          <w:lang w:val="en-GB"/>
        </w:rPr>
        <w:t>display</w:t>
      </w:r>
      <w:r w:rsidR="00ED4AEA" w:rsidRPr="00FA2062">
        <w:rPr>
          <w:rFonts w:ascii="Arial" w:hAnsi="Arial" w:cs="Arial"/>
          <w:color w:val="000000" w:themeColor="text1"/>
          <w:sz w:val="17"/>
          <w:szCs w:val="17"/>
          <w:lang w:val="en-GB"/>
        </w:rPr>
        <w:t>s</w:t>
      </w:r>
      <w:r w:rsidR="00F66EBC" w:rsidRPr="00FA2062">
        <w:rPr>
          <w:rFonts w:ascii="Arial" w:hAnsi="Arial" w:cs="Arial"/>
          <w:color w:val="000000" w:themeColor="text1"/>
          <w:sz w:val="17"/>
          <w:szCs w:val="17"/>
          <w:lang w:val="en-GB"/>
        </w:rPr>
        <w:t xml:space="preserve"> </w:t>
      </w:r>
      <w:r w:rsidR="003F66CD" w:rsidRPr="00FA2062">
        <w:rPr>
          <w:rFonts w:ascii="Arial" w:hAnsi="Arial" w:cs="Arial"/>
          <w:color w:val="000000" w:themeColor="text1"/>
          <w:sz w:val="17"/>
          <w:szCs w:val="17"/>
          <w:lang w:val="en-GB"/>
        </w:rPr>
        <w:t>dissymmetry factors</w:t>
      </w:r>
      <w:r w:rsidR="00F66EBC" w:rsidRPr="00FA2062">
        <w:rPr>
          <w:rFonts w:ascii="Arial" w:hAnsi="Arial" w:cs="Arial"/>
          <w:color w:val="000000" w:themeColor="text1"/>
          <w:sz w:val="17"/>
          <w:szCs w:val="17"/>
          <w:lang w:val="en-GB"/>
        </w:rPr>
        <w:t xml:space="preserve"> in the same range as </w:t>
      </w:r>
      <w:r w:rsidR="003F66CD" w:rsidRPr="00FA2062">
        <w:rPr>
          <w:rFonts w:ascii="Arial" w:hAnsi="Arial" w:cs="Arial"/>
          <w:color w:val="000000" w:themeColor="text1"/>
          <w:sz w:val="17"/>
          <w:szCs w:val="17"/>
          <w:lang w:val="en-GB"/>
        </w:rPr>
        <w:t xml:space="preserve">those </w:t>
      </w:r>
      <w:r w:rsidR="007E1409" w:rsidRPr="00FA2062">
        <w:rPr>
          <w:rFonts w:ascii="Arial" w:hAnsi="Arial" w:cs="Arial"/>
          <w:color w:val="000000" w:themeColor="text1"/>
          <w:sz w:val="17"/>
          <w:szCs w:val="17"/>
          <w:lang w:val="en-GB"/>
        </w:rPr>
        <w:t xml:space="preserve">observed </w:t>
      </w:r>
      <w:r w:rsidR="006464B4" w:rsidRPr="00FA2062">
        <w:rPr>
          <w:rFonts w:ascii="Arial" w:hAnsi="Arial" w:cs="Arial"/>
          <w:color w:val="000000" w:themeColor="text1"/>
          <w:sz w:val="17"/>
          <w:szCs w:val="17"/>
          <w:lang w:val="en-GB"/>
        </w:rPr>
        <w:t xml:space="preserve">for </w:t>
      </w:r>
      <w:r w:rsidR="006464B4" w:rsidRPr="00FA2062">
        <w:rPr>
          <w:rFonts w:ascii="Arial" w:hAnsi="Arial" w:cs="Arial"/>
          <w:sz w:val="17"/>
          <w:szCs w:val="17"/>
          <w:lang w:val="en-GB"/>
        </w:rPr>
        <w:t>(-)-[Cr(en)</w:t>
      </w:r>
      <w:r w:rsidR="006464B4" w:rsidRPr="00FA2062">
        <w:rPr>
          <w:rFonts w:ascii="Arial" w:hAnsi="Arial" w:cs="Arial"/>
          <w:sz w:val="17"/>
          <w:szCs w:val="17"/>
          <w:vertAlign w:val="subscript"/>
          <w:lang w:val="en-GB"/>
        </w:rPr>
        <w:t>3</w:t>
      </w:r>
      <w:r w:rsidR="006464B4" w:rsidRPr="00FA2062">
        <w:rPr>
          <w:rFonts w:ascii="Arial" w:hAnsi="Arial" w:cs="Arial"/>
          <w:sz w:val="17"/>
          <w:szCs w:val="17"/>
          <w:lang w:val="en-GB"/>
        </w:rPr>
        <w:t>]</w:t>
      </w:r>
      <w:r w:rsidR="006464B4" w:rsidRPr="00FA2062">
        <w:rPr>
          <w:rFonts w:ascii="Arial" w:eastAsiaTheme="minorEastAsia" w:hAnsi="Arial" w:cs="Arial"/>
          <w:sz w:val="17"/>
          <w:szCs w:val="17"/>
          <w:vertAlign w:val="superscript"/>
          <w:lang w:val="en-GB"/>
        </w:rPr>
        <w:t>3+</w:t>
      </w:r>
      <w:r w:rsidR="00ED4AEA" w:rsidRPr="00FA2062">
        <w:rPr>
          <w:rFonts w:ascii="Arial" w:hAnsi="Arial" w:cs="Arial"/>
          <w:color w:val="000000" w:themeColor="text1"/>
          <w:sz w:val="17"/>
          <w:szCs w:val="17"/>
          <w:lang w:val="en-GB"/>
        </w:rPr>
        <w:t>.</w:t>
      </w:r>
      <w:r w:rsidR="00F66EBC" w:rsidRPr="00FA2062">
        <w:rPr>
          <w:rFonts w:ascii="Arial" w:hAnsi="Arial" w:cs="Arial"/>
          <w:color w:val="000000" w:themeColor="text1"/>
          <w:sz w:val="17"/>
          <w:szCs w:val="17"/>
          <w:lang w:val="en-GB"/>
        </w:rPr>
        <w:t xml:space="preserve"> </w:t>
      </w:r>
      <w:r w:rsidR="00E64FB8" w:rsidRPr="00FA2062">
        <w:rPr>
          <w:rFonts w:ascii="Arial" w:hAnsi="Arial" w:cs="Arial"/>
          <w:color w:val="000000" w:themeColor="text1"/>
          <w:sz w:val="17"/>
          <w:szCs w:val="17"/>
          <w:lang w:val="en-GB"/>
        </w:rPr>
        <w:t>More r</w:t>
      </w:r>
      <w:r w:rsidR="00B14BD7" w:rsidRPr="00FA2062">
        <w:rPr>
          <w:rFonts w:ascii="Arial" w:hAnsi="Arial" w:cs="Arial"/>
          <w:color w:val="000000" w:themeColor="text1"/>
          <w:sz w:val="17"/>
          <w:szCs w:val="17"/>
          <w:lang w:val="en-GB"/>
        </w:rPr>
        <w:t>ecently</w:t>
      </w:r>
      <w:r w:rsidR="00114BBB" w:rsidRPr="00FA2062">
        <w:rPr>
          <w:rFonts w:ascii="Arial" w:hAnsi="Arial" w:cs="Arial"/>
          <w:color w:val="000000" w:themeColor="text1"/>
          <w:sz w:val="17"/>
          <w:szCs w:val="17"/>
          <w:lang w:val="en-GB"/>
        </w:rPr>
        <w:t>, chirality arising from chelate rings conformation (see section 2.3)</w:t>
      </w:r>
      <w:r w:rsidR="00B14BD7" w:rsidRPr="00FA2062">
        <w:rPr>
          <w:rFonts w:ascii="Arial" w:hAnsi="Arial" w:cs="Arial"/>
          <w:color w:val="000000" w:themeColor="text1"/>
          <w:sz w:val="17"/>
          <w:szCs w:val="17"/>
          <w:lang w:val="en-GB"/>
        </w:rPr>
        <w:t xml:space="preserve"> </w:t>
      </w:r>
      <w:r w:rsidR="00A30D6E" w:rsidRPr="00FA2062">
        <w:rPr>
          <w:rFonts w:ascii="Arial" w:hAnsi="Arial" w:cs="Arial"/>
          <w:color w:val="000000" w:themeColor="text1"/>
          <w:sz w:val="17"/>
          <w:szCs w:val="17"/>
          <w:lang w:val="en-GB"/>
        </w:rPr>
        <w:t xml:space="preserve">started to be </w:t>
      </w:r>
      <w:r w:rsidR="00255E55" w:rsidRPr="00FA2062">
        <w:rPr>
          <w:rFonts w:ascii="Arial" w:hAnsi="Arial" w:cs="Arial"/>
          <w:color w:val="000000" w:themeColor="text1"/>
          <w:sz w:val="17"/>
          <w:szCs w:val="17"/>
          <w:lang w:val="en-GB"/>
        </w:rPr>
        <w:t xml:space="preserve">systematically </w:t>
      </w:r>
      <w:r w:rsidR="00B14BD7" w:rsidRPr="00FA2062">
        <w:rPr>
          <w:rFonts w:ascii="Arial" w:hAnsi="Arial" w:cs="Arial"/>
          <w:color w:val="000000" w:themeColor="text1"/>
          <w:sz w:val="17"/>
          <w:szCs w:val="17"/>
          <w:lang w:val="en-GB"/>
        </w:rPr>
        <w:t>exploited</w:t>
      </w:r>
      <w:r w:rsidR="00A30D6E" w:rsidRPr="00FA2062">
        <w:rPr>
          <w:rFonts w:ascii="Arial" w:hAnsi="Arial" w:cs="Arial"/>
          <w:color w:val="000000" w:themeColor="text1"/>
          <w:sz w:val="17"/>
          <w:szCs w:val="17"/>
          <w:lang w:val="en-GB"/>
        </w:rPr>
        <w:t xml:space="preserve"> </w:t>
      </w:r>
      <w:r w:rsidR="00230644" w:rsidRPr="00FA2062">
        <w:rPr>
          <w:rFonts w:ascii="Arial" w:hAnsi="Arial" w:cs="Arial"/>
          <w:color w:val="000000" w:themeColor="text1"/>
          <w:sz w:val="17"/>
          <w:szCs w:val="17"/>
          <w:lang w:val="en-GB"/>
        </w:rPr>
        <w:t>with</w:t>
      </w:r>
      <w:r w:rsidR="00A30D6E" w:rsidRPr="00FA2062">
        <w:rPr>
          <w:rFonts w:ascii="Arial" w:hAnsi="Arial" w:cs="Arial"/>
          <w:color w:val="000000" w:themeColor="text1"/>
          <w:sz w:val="17"/>
          <w:szCs w:val="17"/>
          <w:lang w:val="en-GB"/>
        </w:rPr>
        <w:t xml:space="preserve"> Cr(III) cores in the field of CD and CPL. </w:t>
      </w:r>
      <w:r w:rsidR="00230644" w:rsidRPr="00FA2062">
        <w:rPr>
          <w:rFonts w:ascii="Arial" w:hAnsi="Arial" w:cs="Arial"/>
          <w:color w:val="000000" w:themeColor="text1"/>
          <w:sz w:val="17"/>
          <w:szCs w:val="17"/>
          <w:lang w:val="en-GB"/>
        </w:rPr>
        <w:t>A</w:t>
      </w:r>
      <w:r w:rsidR="00B14BD7" w:rsidRPr="00FA2062">
        <w:rPr>
          <w:rFonts w:ascii="Arial" w:hAnsi="Arial" w:cs="Arial"/>
          <w:color w:val="000000" w:themeColor="text1"/>
          <w:sz w:val="17"/>
          <w:szCs w:val="17"/>
          <w:lang w:val="en-GB"/>
        </w:rPr>
        <w:t xml:space="preserve">lthough rigid </w:t>
      </w:r>
      <w:r w:rsidR="00114BBB" w:rsidRPr="00FA2062">
        <w:rPr>
          <w:rFonts w:ascii="Arial" w:hAnsi="Arial" w:cs="Arial"/>
          <w:color w:val="000000" w:themeColor="text1"/>
          <w:sz w:val="17"/>
          <w:szCs w:val="17"/>
          <w:lang w:val="en-GB"/>
        </w:rPr>
        <w:t xml:space="preserve">and planar </w:t>
      </w:r>
      <w:r w:rsidR="00A30D6E" w:rsidRPr="00FA2062">
        <w:rPr>
          <w:rFonts w:ascii="Arial" w:hAnsi="Arial" w:cs="Arial"/>
          <w:color w:val="000000" w:themeColor="text1"/>
          <w:sz w:val="17"/>
          <w:szCs w:val="17"/>
          <w:lang w:val="en-GB"/>
        </w:rPr>
        <w:t>tridentate</w:t>
      </w:r>
      <w:r w:rsidR="00255E55" w:rsidRPr="00FA2062">
        <w:rPr>
          <w:rFonts w:ascii="Arial" w:hAnsi="Arial" w:cs="Arial"/>
          <w:color w:val="000000" w:themeColor="text1"/>
          <w:sz w:val="17"/>
          <w:szCs w:val="17"/>
          <w:lang w:val="en-GB"/>
        </w:rPr>
        <w:t xml:space="preserve"> 5-membered ring</w:t>
      </w:r>
      <w:r w:rsidR="00A30D6E" w:rsidRPr="00FA2062">
        <w:rPr>
          <w:rFonts w:ascii="Arial" w:hAnsi="Arial" w:cs="Arial"/>
          <w:color w:val="000000" w:themeColor="text1"/>
          <w:sz w:val="17"/>
          <w:szCs w:val="17"/>
          <w:lang w:val="en-GB"/>
        </w:rPr>
        <w:t xml:space="preserve"> </w:t>
      </w:r>
      <w:r w:rsidR="00255E55" w:rsidRPr="00FA2062">
        <w:rPr>
          <w:rFonts w:ascii="Arial" w:hAnsi="Arial" w:cs="Arial"/>
          <w:color w:val="000000" w:themeColor="text1"/>
          <w:sz w:val="17"/>
          <w:szCs w:val="17"/>
          <w:lang w:val="en-GB"/>
        </w:rPr>
        <w:t>chelates</w:t>
      </w:r>
      <w:r w:rsidR="00A30D6E" w:rsidRPr="00FA2062">
        <w:rPr>
          <w:rFonts w:ascii="Arial" w:hAnsi="Arial" w:cs="Arial"/>
          <w:color w:val="000000" w:themeColor="text1"/>
          <w:sz w:val="17"/>
          <w:szCs w:val="17"/>
          <w:lang w:val="en-GB"/>
        </w:rPr>
        <w:t xml:space="preserve"> form </w:t>
      </w:r>
      <w:r w:rsidR="00114BBB" w:rsidRPr="00FA2062">
        <w:rPr>
          <w:rFonts w:ascii="Arial" w:hAnsi="Arial" w:cs="Arial"/>
          <w:color w:val="000000" w:themeColor="text1"/>
          <w:sz w:val="17"/>
          <w:szCs w:val="17"/>
          <w:lang w:val="en-GB"/>
        </w:rPr>
        <w:t xml:space="preserve">only </w:t>
      </w:r>
      <w:r w:rsidR="00A30D6E" w:rsidRPr="00FA2062">
        <w:rPr>
          <w:rFonts w:ascii="Arial" w:hAnsi="Arial" w:cs="Arial"/>
          <w:color w:val="000000" w:themeColor="text1"/>
          <w:sz w:val="17"/>
          <w:szCs w:val="17"/>
          <w:lang w:val="en-GB"/>
        </w:rPr>
        <w:t>achiral complexes</w:t>
      </w:r>
      <w:r w:rsidR="00114BBB" w:rsidRPr="00FA2062">
        <w:rPr>
          <w:rFonts w:ascii="Arial" w:hAnsi="Arial" w:cs="Arial"/>
          <w:color w:val="000000" w:themeColor="text1"/>
          <w:sz w:val="17"/>
          <w:szCs w:val="17"/>
          <w:lang w:val="en-GB"/>
        </w:rPr>
        <w:t xml:space="preserve">, </w:t>
      </w:r>
      <w:r w:rsidR="0084076B" w:rsidRPr="00FA2062">
        <w:rPr>
          <w:rFonts w:ascii="Arial" w:hAnsi="Arial" w:cs="Arial"/>
          <w:color w:val="000000" w:themeColor="text1"/>
          <w:sz w:val="17"/>
          <w:szCs w:val="17"/>
          <w:lang w:val="en-GB"/>
        </w:rPr>
        <w:t xml:space="preserve">flexible </w:t>
      </w:r>
      <w:r w:rsidR="00114BBB" w:rsidRPr="00FA2062">
        <w:rPr>
          <w:rFonts w:ascii="Arial" w:hAnsi="Arial" w:cs="Arial"/>
          <w:color w:val="000000" w:themeColor="text1"/>
          <w:sz w:val="17"/>
          <w:szCs w:val="17"/>
          <w:lang w:val="en-GB"/>
        </w:rPr>
        <w:t xml:space="preserve">tridentate </w:t>
      </w:r>
      <w:r w:rsidR="00491CCA" w:rsidRPr="00FA2062">
        <w:rPr>
          <w:rFonts w:ascii="Arial" w:hAnsi="Arial" w:cs="Arial"/>
          <w:color w:val="000000" w:themeColor="text1"/>
          <w:sz w:val="17"/>
          <w:szCs w:val="17"/>
          <w:lang w:val="en-GB"/>
        </w:rPr>
        <w:t xml:space="preserve">6-membered ring </w:t>
      </w:r>
      <w:r w:rsidR="00114BBB" w:rsidRPr="00FA2062">
        <w:rPr>
          <w:rFonts w:ascii="Arial" w:hAnsi="Arial" w:cs="Arial"/>
          <w:color w:val="000000" w:themeColor="text1"/>
          <w:sz w:val="17"/>
          <w:szCs w:val="17"/>
          <w:lang w:val="en-GB"/>
        </w:rPr>
        <w:t>chelates adopt helical conformation upon complexation to</w:t>
      </w:r>
      <w:r w:rsidR="00B14BD7" w:rsidRPr="00FA2062">
        <w:rPr>
          <w:rFonts w:ascii="Arial" w:hAnsi="Arial" w:cs="Arial"/>
          <w:color w:val="000000" w:themeColor="text1"/>
          <w:sz w:val="17"/>
          <w:szCs w:val="17"/>
          <w:lang w:val="en-GB"/>
        </w:rPr>
        <w:t xml:space="preserve"> </w:t>
      </w:r>
      <w:r w:rsidR="00A30D6E" w:rsidRPr="00FA2062">
        <w:rPr>
          <w:rFonts w:ascii="Arial" w:hAnsi="Arial" w:cs="Arial"/>
          <w:color w:val="000000" w:themeColor="text1"/>
          <w:sz w:val="17"/>
          <w:szCs w:val="17"/>
          <w:lang w:val="en-GB"/>
        </w:rPr>
        <w:t>Cr(III)</w:t>
      </w:r>
      <w:r w:rsidR="00B14BD7" w:rsidRPr="00FA2062">
        <w:rPr>
          <w:rFonts w:ascii="Arial" w:hAnsi="Arial" w:cs="Arial"/>
          <w:color w:val="000000" w:themeColor="text1"/>
          <w:sz w:val="17"/>
          <w:szCs w:val="17"/>
          <w:lang w:val="en-GB"/>
        </w:rPr>
        <w:t xml:space="preserve"> to </w:t>
      </w:r>
      <w:r w:rsidR="00114BBB" w:rsidRPr="00FA2062">
        <w:rPr>
          <w:rFonts w:ascii="Arial" w:hAnsi="Arial" w:cs="Arial"/>
          <w:color w:val="000000" w:themeColor="text1"/>
          <w:sz w:val="17"/>
          <w:szCs w:val="17"/>
          <w:lang w:val="en-GB"/>
        </w:rPr>
        <w:t xml:space="preserve">give </w:t>
      </w:r>
      <w:r w:rsidR="00114BBB" w:rsidRPr="00FA2062">
        <w:rPr>
          <w:rFonts w:ascii="Arial" w:eastAsiaTheme="minorEastAsia" w:hAnsi="Arial" w:cs="Arial"/>
          <w:sz w:val="17"/>
          <w:szCs w:val="17"/>
          <w:lang w:val="en-GB"/>
        </w:rPr>
        <w:t>[Cr(ddpd)</w:t>
      </w:r>
      <w:r w:rsidR="00114BBB" w:rsidRPr="00FA2062">
        <w:rPr>
          <w:rFonts w:ascii="Arial" w:eastAsiaTheme="minorEastAsia" w:hAnsi="Arial" w:cs="Arial"/>
          <w:sz w:val="17"/>
          <w:szCs w:val="17"/>
          <w:vertAlign w:val="subscript"/>
          <w:lang w:val="en-GB"/>
        </w:rPr>
        <w:t>2</w:t>
      </w:r>
      <w:r w:rsidR="00114BBB" w:rsidRPr="00FA2062">
        <w:rPr>
          <w:rFonts w:ascii="Arial" w:eastAsiaTheme="minorEastAsia" w:hAnsi="Arial" w:cs="Arial"/>
          <w:sz w:val="17"/>
          <w:szCs w:val="17"/>
          <w:lang w:val="en-GB"/>
        </w:rPr>
        <w:t>]</w:t>
      </w:r>
      <w:r w:rsidR="00114BBB" w:rsidRPr="00FA2062">
        <w:rPr>
          <w:rFonts w:ascii="Arial" w:eastAsiaTheme="minorEastAsia" w:hAnsi="Arial" w:cs="Arial"/>
          <w:sz w:val="17"/>
          <w:szCs w:val="17"/>
          <w:vertAlign w:val="superscript"/>
          <w:lang w:val="en-GB"/>
        </w:rPr>
        <w:t>3+</w:t>
      </w:r>
      <w:r w:rsidR="00114BBB" w:rsidRPr="00FA2062">
        <w:rPr>
          <w:rFonts w:ascii="Arial" w:eastAsiaTheme="minorEastAsia" w:hAnsi="Arial" w:cs="Arial"/>
          <w:sz w:val="17"/>
          <w:szCs w:val="17"/>
          <w:lang w:val="en-GB"/>
        </w:rPr>
        <w:t xml:space="preserve"> and [Cr(dqp)</w:t>
      </w:r>
      <w:r w:rsidR="00114BBB" w:rsidRPr="00FA2062">
        <w:rPr>
          <w:rFonts w:ascii="Arial" w:eastAsiaTheme="minorEastAsia" w:hAnsi="Arial" w:cs="Arial"/>
          <w:sz w:val="17"/>
          <w:szCs w:val="17"/>
          <w:vertAlign w:val="subscript"/>
          <w:lang w:val="en-GB"/>
        </w:rPr>
        <w:t>2</w:t>
      </w:r>
      <w:r w:rsidR="00114BBB" w:rsidRPr="00FA2062">
        <w:rPr>
          <w:rFonts w:ascii="Arial" w:eastAsiaTheme="minorEastAsia" w:hAnsi="Arial" w:cs="Arial"/>
          <w:sz w:val="17"/>
          <w:szCs w:val="17"/>
          <w:lang w:val="en-GB"/>
        </w:rPr>
        <w:t>]</w:t>
      </w:r>
      <w:r w:rsidR="00114BBB" w:rsidRPr="00FA2062">
        <w:rPr>
          <w:rFonts w:ascii="Arial" w:eastAsiaTheme="minorEastAsia" w:hAnsi="Arial" w:cs="Arial"/>
          <w:sz w:val="17"/>
          <w:szCs w:val="17"/>
          <w:vertAlign w:val="superscript"/>
          <w:lang w:val="en-GB"/>
        </w:rPr>
        <w:t>3+</w:t>
      </w:r>
      <w:r w:rsidR="00114BBB" w:rsidRPr="00FA2062">
        <w:rPr>
          <w:rFonts w:ascii="Arial" w:eastAsiaTheme="minorEastAsia" w:hAnsi="Arial" w:cs="Arial"/>
          <w:sz w:val="17"/>
          <w:szCs w:val="17"/>
          <w:lang w:val="en-GB"/>
        </w:rPr>
        <w:t>.</w:t>
      </w:r>
      <w:r w:rsidR="00901ED3" w:rsidRPr="00FA2062">
        <w:rPr>
          <w:rFonts w:ascii="Arial" w:eastAsiaTheme="minorEastAsia" w:hAnsi="Arial" w:cs="Arial"/>
          <w:sz w:val="17"/>
          <w:szCs w:val="17"/>
          <w:lang w:val="en-GB"/>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sidRPr="00FA2062">
        <w:rPr>
          <w:rFonts w:ascii="Arial" w:eastAsiaTheme="minorEastAsia" w:hAnsi="Arial" w:cs="Arial"/>
          <w:sz w:val="17"/>
          <w:szCs w:val="17"/>
          <w:lang w:val="en-GB"/>
        </w:rPr>
        <w:instrText xml:space="preserve"> ADDIN EN.CITE </w:instrText>
      </w:r>
      <w:r w:rsidR="00620B11" w:rsidRPr="00FA2062">
        <w:rPr>
          <w:rFonts w:ascii="Arial" w:eastAsiaTheme="minorEastAsia" w:hAnsi="Arial" w:cs="Arial"/>
          <w:sz w:val="17"/>
          <w:szCs w:val="17"/>
          <w:lang w:val="en-GB"/>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sidRPr="00FA2062">
        <w:rPr>
          <w:rFonts w:ascii="Arial" w:eastAsiaTheme="minorEastAsia" w:hAnsi="Arial" w:cs="Arial"/>
          <w:sz w:val="17"/>
          <w:szCs w:val="17"/>
          <w:lang w:val="en-GB"/>
        </w:rPr>
        <w:instrText xml:space="preserve"> ADDIN EN.CITE.DATA </w:instrText>
      </w:r>
      <w:r w:rsidR="00620B11" w:rsidRPr="00FA2062">
        <w:rPr>
          <w:rFonts w:ascii="Arial" w:eastAsiaTheme="minorEastAsia" w:hAnsi="Arial" w:cs="Arial"/>
          <w:sz w:val="17"/>
          <w:szCs w:val="17"/>
          <w:lang w:val="en-GB"/>
        </w:rPr>
      </w:r>
      <w:r w:rsidR="00620B11" w:rsidRPr="00FA2062">
        <w:rPr>
          <w:rFonts w:ascii="Arial" w:eastAsiaTheme="minorEastAsia" w:hAnsi="Arial" w:cs="Arial"/>
          <w:sz w:val="17"/>
          <w:szCs w:val="17"/>
          <w:lang w:val="en-GB"/>
        </w:rPr>
        <w:fldChar w:fldCharType="end"/>
      </w:r>
      <w:r w:rsidR="00901ED3" w:rsidRPr="00FA2062">
        <w:rPr>
          <w:rFonts w:ascii="Arial" w:eastAsiaTheme="minorEastAsia" w:hAnsi="Arial" w:cs="Arial"/>
          <w:sz w:val="17"/>
          <w:szCs w:val="17"/>
          <w:lang w:val="en-GB"/>
        </w:rPr>
      </w:r>
      <w:r w:rsidR="00901ED3" w:rsidRPr="00FA2062">
        <w:rPr>
          <w:rFonts w:ascii="Arial" w:eastAsiaTheme="minorEastAsia" w:hAnsi="Arial" w:cs="Arial"/>
          <w:sz w:val="17"/>
          <w:szCs w:val="17"/>
          <w:lang w:val="en-GB"/>
        </w:rPr>
        <w:fldChar w:fldCharType="separate"/>
      </w:r>
      <w:r w:rsidR="00620B11" w:rsidRPr="00FA2062">
        <w:rPr>
          <w:rFonts w:ascii="Arial" w:eastAsiaTheme="minorEastAsia" w:hAnsi="Arial" w:cs="Arial"/>
          <w:noProof/>
          <w:sz w:val="17"/>
          <w:szCs w:val="17"/>
          <w:vertAlign w:val="superscript"/>
          <w:lang w:val="en-GB"/>
        </w:rPr>
        <w:t>[16]</w:t>
      </w:r>
      <w:r w:rsidR="00901ED3" w:rsidRPr="00FA2062">
        <w:rPr>
          <w:rFonts w:ascii="Arial" w:eastAsiaTheme="minorEastAsia" w:hAnsi="Arial" w:cs="Arial"/>
          <w:sz w:val="17"/>
          <w:szCs w:val="17"/>
          <w:lang w:val="en-GB"/>
        </w:rPr>
        <w:fldChar w:fldCharType="end"/>
      </w:r>
      <w:r w:rsidR="00901ED3" w:rsidRPr="00FA2062">
        <w:rPr>
          <w:rFonts w:ascii="Arial" w:eastAsiaTheme="minorEastAsia" w:hAnsi="Arial" w:cs="Arial"/>
          <w:sz w:val="17"/>
          <w:szCs w:val="17"/>
          <w:lang w:val="en-GB"/>
        </w:rPr>
        <w:t xml:space="preserve"> Subsequent separation on chiral phases provided pure </w:t>
      </w:r>
      <w:r w:rsidR="00901ED3" w:rsidRPr="00FA2062">
        <w:rPr>
          <w:rFonts w:ascii="Arial" w:eastAsiaTheme="minorEastAsia" w:hAnsi="Arial" w:cs="Arial"/>
          <w:i/>
          <w:sz w:val="17"/>
          <w:szCs w:val="17"/>
          <w:lang w:val="en-GB"/>
        </w:rPr>
        <w:t>PP</w:t>
      </w:r>
      <w:r w:rsidR="00901ED3" w:rsidRPr="00FA2062">
        <w:rPr>
          <w:rFonts w:ascii="Arial" w:eastAsiaTheme="minorEastAsia" w:hAnsi="Arial" w:cs="Arial"/>
          <w:sz w:val="17"/>
          <w:szCs w:val="17"/>
          <w:lang w:val="en-GB"/>
        </w:rPr>
        <w:t xml:space="preserve"> and</w:t>
      </w:r>
      <w:r w:rsidR="00901ED3" w:rsidRPr="00FA2062">
        <w:rPr>
          <w:rFonts w:ascii="Arial" w:eastAsiaTheme="minorEastAsia" w:hAnsi="Arial" w:cs="Arial"/>
          <w:i/>
          <w:sz w:val="17"/>
          <w:szCs w:val="17"/>
          <w:lang w:val="en-GB"/>
        </w:rPr>
        <w:t xml:space="preserve"> MM</w:t>
      </w:r>
      <w:r w:rsidR="00901ED3" w:rsidRPr="00FA2062">
        <w:rPr>
          <w:rFonts w:ascii="Arial" w:eastAsiaTheme="minorEastAsia" w:hAnsi="Arial" w:cs="Arial"/>
          <w:sz w:val="17"/>
          <w:szCs w:val="17"/>
          <w:lang w:val="en-GB"/>
        </w:rPr>
        <w:t xml:space="preserve"> enantiomers, for which</w:t>
      </w:r>
      <w:r w:rsidR="00A30D6E" w:rsidRPr="00FA2062">
        <w:rPr>
          <w:rFonts w:ascii="Arial" w:eastAsiaTheme="minorEastAsia" w:hAnsi="Arial" w:cs="Arial"/>
          <w:sz w:val="17"/>
          <w:szCs w:val="17"/>
          <w:lang w:val="en-GB"/>
        </w:rPr>
        <w:t xml:space="preserve"> </w:t>
      </w:r>
      <w:r w:rsidR="00901ED3" w:rsidRPr="00FA2062">
        <w:rPr>
          <w:rFonts w:ascii="Arial" w:eastAsiaTheme="minorEastAsia" w:hAnsi="Arial" w:cs="Arial"/>
          <w:sz w:val="17"/>
          <w:szCs w:val="17"/>
          <w:lang w:val="en-GB"/>
        </w:rPr>
        <w:t>large</w:t>
      </w:r>
      <w:r w:rsidR="00A30D6E" w:rsidRPr="00FA2062">
        <w:rPr>
          <w:rFonts w:ascii="Arial" w:eastAsiaTheme="minorEastAsia" w:hAnsi="Arial" w:cs="Arial"/>
          <w:sz w:val="17"/>
          <w:szCs w:val="17"/>
          <w:lang w:val="en-GB"/>
        </w:rPr>
        <w:t xml:space="preserve"> dissymmetry factor </w:t>
      </w:r>
      <w:r w:rsidR="00901ED3" w:rsidRPr="00FA2062">
        <w:rPr>
          <w:rFonts w:ascii="Arial" w:eastAsiaTheme="minorEastAsia" w:hAnsi="Arial" w:cs="Arial"/>
          <w:sz w:val="17"/>
          <w:szCs w:val="17"/>
          <w:lang w:val="en-GB"/>
        </w:rPr>
        <w:t>could be</w:t>
      </w:r>
      <w:r w:rsidR="00A30D6E" w:rsidRPr="00FA2062">
        <w:rPr>
          <w:rFonts w:ascii="Arial" w:eastAsiaTheme="minorEastAsia" w:hAnsi="Arial" w:cs="Arial"/>
          <w:sz w:val="17"/>
          <w:szCs w:val="17"/>
          <w:lang w:val="en-GB"/>
        </w:rPr>
        <w:t xml:space="preserve"> </w:t>
      </w:r>
      <w:r w:rsidR="00901ED3" w:rsidRPr="00FA2062">
        <w:rPr>
          <w:rFonts w:ascii="Arial" w:eastAsiaTheme="minorEastAsia" w:hAnsi="Arial" w:cs="Arial"/>
          <w:sz w:val="17"/>
          <w:szCs w:val="17"/>
          <w:lang w:val="en-GB"/>
        </w:rPr>
        <w:t xml:space="preserve">obtained with a record of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A30D6E" w:rsidRPr="00FA2062">
        <w:rPr>
          <w:rFonts w:ascii="Arial" w:eastAsiaTheme="minorEastAsia" w:hAnsi="Arial" w:cs="Arial"/>
          <w:sz w:val="17"/>
          <w:szCs w:val="17"/>
          <w:lang w:val="en-GB"/>
        </w:rPr>
        <w:t xml:space="preserve"> of 0.2 and 0.1 for the Cr(</w:t>
      </w:r>
      <w:r w:rsidR="00A30D6E" w:rsidRPr="00FA2062">
        <w:rPr>
          <w:rFonts w:ascii="Arial" w:eastAsiaTheme="minorEastAsia" w:hAnsi="Arial" w:cs="Arial"/>
          <w:sz w:val="17"/>
          <w:szCs w:val="17"/>
          <w:vertAlign w:val="superscript"/>
          <w:lang w:val="en-GB"/>
        </w:rPr>
        <w:t>2</w:t>
      </w:r>
      <w:r w:rsidR="00A30D6E" w:rsidRPr="00FA2062">
        <w:rPr>
          <w:rFonts w:ascii="Arial" w:eastAsiaTheme="minorEastAsia" w:hAnsi="Arial" w:cs="Arial"/>
          <w:sz w:val="17"/>
          <w:szCs w:val="17"/>
          <w:lang w:val="en-GB"/>
        </w:rPr>
        <w:t xml:space="preserve">E → </w:t>
      </w:r>
      <w:r w:rsidR="00A30D6E" w:rsidRPr="00FA2062">
        <w:rPr>
          <w:rFonts w:ascii="Arial" w:eastAsiaTheme="minorEastAsia" w:hAnsi="Arial" w:cs="Arial"/>
          <w:sz w:val="17"/>
          <w:szCs w:val="17"/>
          <w:vertAlign w:val="superscript"/>
          <w:lang w:val="en-GB"/>
        </w:rPr>
        <w:t>4</w:t>
      </w:r>
      <w:r w:rsidR="00A30D6E" w:rsidRPr="00FA2062">
        <w:rPr>
          <w:rFonts w:ascii="Arial" w:eastAsiaTheme="minorEastAsia" w:hAnsi="Arial" w:cs="Arial"/>
          <w:sz w:val="17"/>
          <w:szCs w:val="17"/>
          <w:lang w:val="en-GB"/>
        </w:rPr>
        <w:t>A</w:t>
      </w:r>
      <w:r w:rsidR="00A30D6E" w:rsidRPr="00FA2062">
        <w:rPr>
          <w:rFonts w:ascii="Arial" w:eastAsiaTheme="minorEastAsia" w:hAnsi="Arial" w:cs="Arial"/>
          <w:sz w:val="17"/>
          <w:szCs w:val="17"/>
          <w:vertAlign w:val="subscript"/>
          <w:lang w:val="en-GB"/>
        </w:rPr>
        <w:t>2</w:t>
      </w:r>
      <w:r w:rsidR="00A30D6E" w:rsidRPr="00FA2062">
        <w:rPr>
          <w:rFonts w:ascii="Arial" w:eastAsiaTheme="minorEastAsia" w:hAnsi="Arial" w:cs="Arial"/>
          <w:sz w:val="17"/>
          <w:szCs w:val="17"/>
          <w:lang w:val="en-GB"/>
        </w:rPr>
        <w:t>)</w:t>
      </w:r>
      <w:r w:rsidR="00A30D6E" w:rsidRPr="00FA2062">
        <w:rPr>
          <w:rFonts w:ascii="Arial" w:eastAsiaTheme="minorEastAsia" w:hAnsi="Arial" w:cs="Arial"/>
          <w:sz w:val="17"/>
          <w:szCs w:val="17"/>
          <w:vertAlign w:val="subscript"/>
          <w:lang w:val="en-GB"/>
        </w:rPr>
        <w:t xml:space="preserve"> </w:t>
      </w:r>
      <w:r w:rsidR="00A30D6E" w:rsidRPr="00FA2062">
        <w:rPr>
          <w:rFonts w:ascii="Arial" w:eastAsiaTheme="minorEastAsia" w:hAnsi="Arial" w:cs="Arial"/>
          <w:sz w:val="17"/>
          <w:szCs w:val="17"/>
          <w:lang w:val="en-GB"/>
        </w:rPr>
        <w:t>and Cr(</w:t>
      </w:r>
      <w:r w:rsidR="00A30D6E" w:rsidRPr="00FA2062">
        <w:rPr>
          <w:rFonts w:ascii="Arial" w:eastAsiaTheme="minorEastAsia" w:hAnsi="Arial" w:cs="Arial"/>
          <w:sz w:val="17"/>
          <w:szCs w:val="17"/>
          <w:vertAlign w:val="superscript"/>
          <w:lang w:val="en-GB"/>
        </w:rPr>
        <w:t>2</w:t>
      </w:r>
      <w:r w:rsidR="00A30D6E" w:rsidRPr="00FA2062">
        <w:rPr>
          <w:rFonts w:ascii="Arial" w:eastAsiaTheme="minorEastAsia" w:hAnsi="Arial" w:cs="Arial"/>
          <w:sz w:val="17"/>
          <w:szCs w:val="17"/>
          <w:lang w:val="en-GB"/>
        </w:rPr>
        <w:t>T</w:t>
      </w:r>
      <w:r w:rsidR="00A30D6E" w:rsidRPr="00FA2062">
        <w:rPr>
          <w:rFonts w:ascii="Arial" w:eastAsiaTheme="minorEastAsia" w:hAnsi="Arial" w:cs="Arial"/>
          <w:sz w:val="17"/>
          <w:szCs w:val="17"/>
          <w:vertAlign w:val="subscript"/>
          <w:lang w:val="en-GB"/>
        </w:rPr>
        <w:t xml:space="preserve">1 </w:t>
      </w:r>
      <w:r w:rsidR="00A30D6E" w:rsidRPr="00FA2062">
        <w:rPr>
          <w:rFonts w:ascii="Arial" w:eastAsiaTheme="minorEastAsia" w:hAnsi="Arial" w:cs="Arial"/>
          <w:sz w:val="17"/>
          <w:szCs w:val="17"/>
          <w:lang w:val="en-GB"/>
        </w:rPr>
        <w:t xml:space="preserve">→ </w:t>
      </w:r>
      <w:r w:rsidR="00A30D6E" w:rsidRPr="00FA2062">
        <w:rPr>
          <w:rFonts w:ascii="Arial" w:eastAsiaTheme="minorEastAsia" w:hAnsi="Arial" w:cs="Arial"/>
          <w:sz w:val="17"/>
          <w:szCs w:val="17"/>
          <w:vertAlign w:val="superscript"/>
          <w:lang w:val="en-GB"/>
        </w:rPr>
        <w:t>4</w:t>
      </w:r>
      <w:r w:rsidR="00A30D6E" w:rsidRPr="00FA2062">
        <w:rPr>
          <w:rFonts w:ascii="Arial" w:eastAsiaTheme="minorEastAsia" w:hAnsi="Arial" w:cs="Arial"/>
          <w:sz w:val="17"/>
          <w:szCs w:val="17"/>
          <w:lang w:val="en-GB"/>
        </w:rPr>
        <w:t>A</w:t>
      </w:r>
      <w:r w:rsidR="00A30D6E" w:rsidRPr="00FA2062">
        <w:rPr>
          <w:rFonts w:ascii="Arial" w:eastAsiaTheme="minorEastAsia" w:hAnsi="Arial" w:cs="Arial"/>
          <w:sz w:val="17"/>
          <w:szCs w:val="17"/>
          <w:vertAlign w:val="subscript"/>
          <w:lang w:val="en-GB"/>
        </w:rPr>
        <w:t>2</w:t>
      </w:r>
      <w:r w:rsidR="00A30D6E" w:rsidRPr="00FA2062">
        <w:rPr>
          <w:rFonts w:ascii="Arial" w:eastAsiaTheme="minorEastAsia" w:hAnsi="Arial" w:cs="Arial"/>
          <w:sz w:val="17"/>
          <w:szCs w:val="17"/>
          <w:lang w:val="en-GB"/>
        </w:rPr>
        <w:t>) transitions</w:t>
      </w:r>
      <w:r w:rsidR="00901ED3" w:rsidRPr="00FA2062">
        <w:rPr>
          <w:rFonts w:ascii="Arial" w:eastAsiaTheme="minorEastAsia" w:hAnsi="Arial" w:cs="Arial"/>
          <w:sz w:val="17"/>
          <w:szCs w:val="17"/>
          <w:lang w:val="en-GB"/>
        </w:rPr>
        <w:t xml:space="preserve"> in [Cr(dqp)</w:t>
      </w:r>
      <w:r w:rsidR="00901ED3" w:rsidRPr="00FA2062">
        <w:rPr>
          <w:rFonts w:ascii="Arial" w:eastAsiaTheme="minorEastAsia" w:hAnsi="Arial" w:cs="Arial"/>
          <w:sz w:val="17"/>
          <w:szCs w:val="17"/>
          <w:vertAlign w:val="subscript"/>
          <w:lang w:val="en-GB"/>
        </w:rPr>
        <w:t>2</w:t>
      </w:r>
      <w:r w:rsidR="00901ED3" w:rsidRPr="00FA2062">
        <w:rPr>
          <w:rFonts w:ascii="Arial" w:eastAsiaTheme="minorEastAsia" w:hAnsi="Arial" w:cs="Arial"/>
          <w:sz w:val="17"/>
          <w:szCs w:val="17"/>
          <w:lang w:val="en-GB"/>
        </w:rPr>
        <w:t>]</w:t>
      </w:r>
      <w:r w:rsidR="00901ED3" w:rsidRPr="00FA2062">
        <w:rPr>
          <w:rFonts w:ascii="Arial" w:eastAsiaTheme="minorEastAsia" w:hAnsi="Arial" w:cs="Arial"/>
          <w:sz w:val="17"/>
          <w:szCs w:val="17"/>
          <w:vertAlign w:val="superscript"/>
          <w:lang w:val="en-GB"/>
        </w:rPr>
        <w:t>3+</w:t>
      </w:r>
      <w:r w:rsidR="00901ED3" w:rsidRPr="00FA2062">
        <w:rPr>
          <w:rFonts w:ascii="Arial" w:eastAsiaTheme="minorEastAsia" w:hAnsi="Arial" w:cs="Arial"/>
          <w:sz w:val="17"/>
          <w:szCs w:val="17"/>
          <w:lang w:val="en-GB"/>
        </w:rPr>
        <w:t>.</w:t>
      </w:r>
      <w:r w:rsidR="007F301D" w:rsidRPr="00FA2062">
        <w:rPr>
          <w:rFonts w:ascii="Arial" w:eastAsiaTheme="minorEastAsia" w:hAnsi="Arial" w:cs="Arial"/>
          <w:sz w:val="17"/>
          <w:szCs w:val="17"/>
          <w:lang w:val="en-GB"/>
        </w:rPr>
        <w:fldChar w:fldCharType="begin"/>
      </w:r>
      <w:r w:rsidR="00620B11" w:rsidRPr="00FA2062">
        <w:rPr>
          <w:rFonts w:ascii="Arial" w:eastAsiaTheme="minorEastAsia" w:hAnsi="Arial" w:cs="Arial"/>
          <w:sz w:val="17"/>
          <w:szCs w:val="17"/>
          <w:lang w:val="en-GB"/>
        </w:rPr>
        <w:instrText xml:space="preserve"> ADDIN EN.CITE &lt;EndNote&gt;&lt;Cite&gt;&lt;Author&gt;Jiménez&lt;/Author&gt;&lt;Year&gt;2019&lt;/Year&gt;&lt;RecNum&gt;120&lt;/RecNum&gt;&lt;DisplayText&gt;&lt;style face="superscript"&gt;[16a]&lt;/style&gt;&lt;/DisplayText&gt;&lt;record&gt;&lt;rec-number&gt;120&lt;/rec-number&gt;&lt;foreign-keys&gt;&lt;key app="EN" db-id="2av22952brfrppe5pa45r9t9225wfvert0x2"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007F301D" w:rsidRPr="00FA2062">
        <w:rPr>
          <w:rFonts w:ascii="Arial" w:eastAsiaTheme="minorEastAsia" w:hAnsi="Arial" w:cs="Arial"/>
          <w:sz w:val="17"/>
          <w:szCs w:val="17"/>
          <w:lang w:val="en-GB"/>
        </w:rPr>
        <w:fldChar w:fldCharType="separate"/>
      </w:r>
      <w:r w:rsidR="00620B11" w:rsidRPr="00FA2062">
        <w:rPr>
          <w:rFonts w:ascii="Arial" w:eastAsiaTheme="minorEastAsia" w:hAnsi="Arial" w:cs="Arial"/>
          <w:noProof/>
          <w:sz w:val="17"/>
          <w:szCs w:val="17"/>
          <w:vertAlign w:val="superscript"/>
          <w:lang w:val="en-GB"/>
        </w:rPr>
        <w:t>[16a]</w:t>
      </w:r>
      <w:r w:rsidR="007F301D" w:rsidRPr="00FA2062">
        <w:rPr>
          <w:rFonts w:ascii="Arial" w:eastAsiaTheme="minorEastAsia" w:hAnsi="Arial" w:cs="Arial"/>
          <w:sz w:val="17"/>
          <w:szCs w:val="17"/>
          <w:lang w:val="en-GB"/>
        </w:rPr>
        <w:fldChar w:fldCharType="end"/>
      </w:r>
      <w:r w:rsidR="00A30D6E" w:rsidRPr="00FA2062">
        <w:rPr>
          <w:rFonts w:ascii="Arial" w:eastAsiaTheme="minorEastAsia" w:hAnsi="Arial" w:cs="Arial"/>
          <w:sz w:val="17"/>
          <w:szCs w:val="17"/>
          <w:lang w:val="en-GB"/>
        </w:rPr>
        <w:t xml:space="preserve"> These values are the highest reported to date for a Cr(III) complex and are comparable to</w:t>
      </w:r>
      <w:r w:rsidR="00255E55" w:rsidRPr="00FA2062">
        <w:rPr>
          <w:rFonts w:ascii="Arial" w:eastAsiaTheme="minorEastAsia" w:hAnsi="Arial" w:cs="Arial"/>
          <w:sz w:val="17"/>
          <w:szCs w:val="17"/>
          <w:lang w:val="en-GB"/>
        </w:rPr>
        <w:t xml:space="preserve"> those reported for</w:t>
      </w:r>
      <w:r w:rsidR="00A30D6E" w:rsidRPr="00FA2062">
        <w:rPr>
          <w:rFonts w:ascii="Arial" w:eastAsiaTheme="minorEastAsia" w:hAnsi="Arial" w:cs="Arial"/>
          <w:sz w:val="17"/>
          <w:szCs w:val="17"/>
          <w:lang w:val="en-GB"/>
        </w:rPr>
        <w:t xml:space="preserve"> lanthanide-based chiral complexes. The observed properties make the</w:t>
      </w:r>
      <w:r w:rsidR="00901ED3" w:rsidRPr="00FA2062">
        <w:rPr>
          <w:rFonts w:ascii="Arial" w:eastAsiaTheme="minorEastAsia" w:hAnsi="Arial" w:cs="Arial"/>
          <w:sz w:val="17"/>
          <w:szCs w:val="17"/>
          <w:lang w:val="en-GB"/>
        </w:rPr>
        <w:t>se</w:t>
      </w:r>
      <w:r w:rsidR="00A30D6E" w:rsidRPr="00FA2062">
        <w:rPr>
          <w:rFonts w:ascii="Arial" w:eastAsiaTheme="minorEastAsia" w:hAnsi="Arial" w:cs="Arial"/>
          <w:sz w:val="17"/>
          <w:szCs w:val="17"/>
          <w:lang w:val="en-GB"/>
        </w:rPr>
        <w:t xml:space="preserve"> Cr(III) complexes potential sensitizers for CPL applications such as CPL lasers or CP-OLEDs</w:t>
      </w:r>
      <w:r w:rsidR="001B0722" w:rsidRPr="00FA2062">
        <w:rPr>
          <w:rFonts w:ascii="Arial" w:eastAsiaTheme="minorEastAsia" w:hAnsi="Arial" w:cs="Arial"/>
          <w:sz w:val="17"/>
          <w:szCs w:val="17"/>
          <w:lang w:val="en-GB"/>
        </w:rPr>
        <w:t xml:space="preserve">. </w:t>
      </w:r>
      <w:r w:rsidR="00901ED3" w:rsidRPr="00FA2062">
        <w:rPr>
          <w:rFonts w:ascii="Arial" w:eastAsiaTheme="minorEastAsia" w:hAnsi="Arial" w:cs="Arial"/>
          <w:sz w:val="17"/>
          <w:szCs w:val="17"/>
          <w:lang w:val="en-GB"/>
        </w:rPr>
        <w:t xml:space="preserve">Chiral </w:t>
      </w:r>
      <w:r w:rsidR="001B0722" w:rsidRPr="00FA2062">
        <w:rPr>
          <w:rFonts w:ascii="Arial" w:eastAsiaTheme="minorEastAsia" w:hAnsi="Arial" w:cs="Arial"/>
          <w:color w:val="0D0D0D" w:themeColor="text1" w:themeTint="F2"/>
          <w:sz w:val="17"/>
          <w:szCs w:val="17"/>
          <w:lang w:val="en-GB"/>
        </w:rPr>
        <w:t xml:space="preserve">Cr(III) complexes for </w:t>
      </w:r>
      <w:r w:rsidR="00901ED3" w:rsidRPr="00FA2062">
        <w:rPr>
          <w:rFonts w:ascii="Arial" w:eastAsiaTheme="minorEastAsia" w:hAnsi="Arial" w:cs="Arial"/>
          <w:color w:val="0D0D0D" w:themeColor="text1" w:themeTint="F2"/>
          <w:sz w:val="17"/>
          <w:szCs w:val="17"/>
          <w:lang w:val="en-GB"/>
        </w:rPr>
        <w:t>which</w:t>
      </w:r>
      <w:r w:rsidR="001B0722" w:rsidRPr="00FA2062">
        <w:rPr>
          <w:rFonts w:ascii="Arial" w:eastAsiaTheme="minorEastAsia" w:hAnsi="Arial" w:cs="Arial"/>
          <w:color w:val="0D0D0D" w:themeColor="text1" w:themeTint="F2"/>
          <w:sz w:val="17"/>
          <w:szCs w:val="17"/>
          <w:lang w:val="en-GB"/>
        </w:rPr>
        <w:t xml:space="preserve"> a CD </w:t>
      </w:r>
      <w:r w:rsidR="00901ED3" w:rsidRPr="00FA2062">
        <w:rPr>
          <w:rFonts w:ascii="Arial" w:eastAsiaTheme="minorEastAsia" w:hAnsi="Arial" w:cs="Arial"/>
          <w:color w:val="0D0D0D" w:themeColor="text1" w:themeTint="F2"/>
          <w:sz w:val="17"/>
          <w:szCs w:val="17"/>
          <w:lang w:val="en-GB"/>
        </w:rPr>
        <w:t>and/</w:t>
      </w:r>
      <w:r w:rsidR="001B0722" w:rsidRPr="00FA2062">
        <w:rPr>
          <w:rFonts w:ascii="Arial" w:eastAsiaTheme="minorEastAsia" w:hAnsi="Arial" w:cs="Arial"/>
          <w:color w:val="0D0D0D" w:themeColor="text1" w:themeTint="F2"/>
          <w:sz w:val="17"/>
          <w:szCs w:val="17"/>
          <w:lang w:val="en-GB"/>
        </w:rPr>
        <w:t xml:space="preserve">or a CPL spectra </w:t>
      </w:r>
      <w:r w:rsidR="00780506" w:rsidRPr="00FA2062">
        <w:rPr>
          <w:rFonts w:ascii="Arial" w:eastAsiaTheme="minorEastAsia" w:hAnsi="Arial" w:cs="Arial"/>
          <w:color w:val="0D0D0D" w:themeColor="text1" w:themeTint="F2"/>
          <w:sz w:val="17"/>
          <w:szCs w:val="17"/>
          <w:lang w:val="en-GB"/>
        </w:rPr>
        <w:t>were</w:t>
      </w:r>
      <w:r w:rsidR="001B0722" w:rsidRPr="00FA2062">
        <w:rPr>
          <w:rFonts w:ascii="Arial" w:eastAsiaTheme="minorEastAsia" w:hAnsi="Arial" w:cs="Arial"/>
          <w:color w:val="0D0D0D" w:themeColor="text1" w:themeTint="F2"/>
          <w:sz w:val="17"/>
          <w:szCs w:val="17"/>
          <w:lang w:val="en-GB"/>
        </w:rPr>
        <w:t xml:space="preserve"> recorded </w:t>
      </w:r>
      <w:r w:rsidR="00586703" w:rsidRPr="00FA2062">
        <w:rPr>
          <w:rFonts w:ascii="Arial" w:eastAsiaTheme="minorEastAsia" w:hAnsi="Arial" w:cs="Arial"/>
          <w:color w:val="0D0D0D" w:themeColor="text1" w:themeTint="F2"/>
          <w:sz w:val="17"/>
          <w:szCs w:val="17"/>
          <w:lang w:val="en-GB"/>
        </w:rPr>
        <w:t xml:space="preserve">are </w:t>
      </w:r>
      <w:r w:rsidR="001B0722" w:rsidRPr="00FA2062">
        <w:rPr>
          <w:rFonts w:ascii="Arial" w:eastAsiaTheme="minorEastAsia" w:hAnsi="Arial" w:cs="Arial"/>
          <w:color w:val="0D0D0D" w:themeColor="text1" w:themeTint="F2"/>
          <w:sz w:val="17"/>
          <w:szCs w:val="17"/>
          <w:lang w:val="en-GB"/>
        </w:rPr>
        <w:t xml:space="preserve">compiled in </w:t>
      </w:r>
      <w:r w:rsidR="00901ED3" w:rsidRPr="00FA2062">
        <w:rPr>
          <w:rFonts w:ascii="Arial" w:eastAsiaTheme="minorEastAsia" w:hAnsi="Arial" w:cs="Arial"/>
          <w:color w:val="0D0D0D" w:themeColor="text1" w:themeTint="F2"/>
          <w:sz w:val="17"/>
          <w:szCs w:val="17"/>
          <w:lang w:val="en-GB"/>
        </w:rPr>
        <w:t xml:space="preserve">Table </w:t>
      </w:r>
      <w:r w:rsidR="00F96C11" w:rsidRPr="00FA2062">
        <w:rPr>
          <w:rFonts w:ascii="Arial" w:eastAsiaTheme="minorEastAsia" w:hAnsi="Arial" w:cs="Arial"/>
          <w:color w:val="0D0D0D" w:themeColor="text1" w:themeTint="F2"/>
          <w:sz w:val="17"/>
          <w:szCs w:val="17"/>
          <w:lang w:val="en-GB"/>
        </w:rPr>
        <w:t>1.</w:t>
      </w:r>
      <w:r w:rsidR="00A51F0D" w:rsidRPr="00FA2062">
        <w:rPr>
          <w:rFonts w:ascii="Arial" w:eastAsiaTheme="minorEastAsia" w:hAnsi="Arial" w:cs="Arial"/>
          <w:color w:val="0D0D0D" w:themeColor="text1" w:themeTint="F2"/>
          <w:sz w:val="17"/>
          <w:szCs w:val="17"/>
          <w:lang w:val="en-GB"/>
        </w:rPr>
        <w:t xml:space="preserve"> </w:t>
      </w:r>
    </w:p>
    <w:p w14:paraId="37E5C0F1" w14:textId="77777777" w:rsidR="006F466F" w:rsidRPr="00FA2062" w:rsidRDefault="00A51F0D" w:rsidP="004D3810">
      <w:pPr>
        <w:spacing w:line="276" w:lineRule="auto"/>
        <w:jc w:val="both"/>
        <w:rPr>
          <w:rFonts w:ascii="Arial" w:hAnsi="Arial" w:cs="Arial"/>
          <w:sz w:val="17"/>
          <w:szCs w:val="17"/>
          <w:lang w:val="en-GB"/>
        </w:rPr>
        <w:sectPr w:rsidR="006F466F" w:rsidRPr="00FA2062" w:rsidSect="00542B52">
          <w:type w:val="continuous"/>
          <w:pgSz w:w="11906" w:h="16838" w:code="9"/>
          <w:pgMar w:top="1134" w:right="936" w:bottom="1134" w:left="936" w:header="1021" w:footer="0" w:gutter="0"/>
          <w:cols w:num="2" w:space="284"/>
          <w:docGrid w:linePitch="360"/>
        </w:sectPr>
      </w:pPr>
      <w:r w:rsidRPr="00FA2062">
        <w:rPr>
          <w:rFonts w:ascii="Arial" w:eastAsiaTheme="minorEastAsia" w:hAnsi="Arial" w:cs="Arial"/>
          <w:color w:val="0D0D0D" w:themeColor="text1" w:themeTint="F2"/>
          <w:sz w:val="17"/>
          <w:szCs w:val="17"/>
          <w:lang w:val="en-GB"/>
        </w:rPr>
        <w:t>.</w:t>
      </w:r>
    </w:p>
    <w:p w14:paraId="0427BCCA" w14:textId="77777777" w:rsidR="002A29A0" w:rsidRPr="00FA2062" w:rsidRDefault="00255E55" w:rsidP="00CE7F63">
      <w:pPr>
        <w:spacing w:line="276" w:lineRule="auto"/>
        <w:jc w:val="both"/>
        <w:rPr>
          <w:rFonts w:ascii="Arial" w:eastAsiaTheme="minorEastAsia" w:hAnsi="Arial" w:cs="Arial"/>
          <w:sz w:val="15"/>
          <w:szCs w:val="15"/>
          <w:lang w:val="en-GB"/>
        </w:rPr>
      </w:pPr>
      <w:r w:rsidRPr="00FA2062">
        <w:rPr>
          <w:rFonts w:ascii="Arial" w:hAnsi="Arial" w:cs="Arial"/>
          <w:color w:val="FF0000"/>
          <w:sz w:val="17"/>
          <w:szCs w:val="17"/>
          <w:lang w:val="en-GB"/>
        </w:rPr>
        <w:br w:type="page"/>
      </w:r>
      <w:r w:rsidR="002A29A0" w:rsidRPr="00FA2062">
        <w:rPr>
          <w:rFonts w:ascii="Arial" w:eastAsiaTheme="minorEastAsia" w:hAnsi="Arial" w:cs="Arial"/>
          <w:b/>
          <w:sz w:val="15"/>
          <w:szCs w:val="15"/>
          <w:lang w:val="en-GB"/>
        </w:rPr>
        <w:lastRenderedPageBreak/>
        <w:t>Table 1</w:t>
      </w:r>
      <w:r w:rsidR="002A29A0" w:rsidRPr="00FA2062">
        <w:rPr>
          <w:rFonts w:ascii="Arial" w:eastAsiaTheme="minorEastAsia" w:hAnsi="Arial" w:cs="Arial"/>
          <w:sz w:val="15"/>
          <w:szCs w:val="15"/>
          <w:lang w:val="en-GB"/>
        </w:rPr>
        <w:t xml:space="preserve"> CD or CPL characteristics reported for chiral six-coordinate pseudo-octahedral Cr(III) complexes</w:t>
      </w:r>
      <w:r w:rsidR="00FE2B78" w:rsidRPr="00FA2062">
        <w:rPr>
          <w:rFonts w:ascii="Arial" w:eastAsiaTheme="minorEastAsia" w:hAnsi="Arial" w:cs="Arial"/>
          <w:sz w:val="15"/>
          <w:szCs w:val="15"/>
          <w:lang w:val="en-GB"/>
        </w:rPr>
        <w:t xml:space="preserve"> at room temperature.</w:t>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FA2062" w14:paraId="1083C2BD" w14:textId="77777777" w:rsidTr="00C47CBA">
        <w:trPr>
          <w:trHeight w:val="339"/>
        </w:trPr>
        <w:tc>
          <w:tcPr>
            <w:tcW w:w="613" w:type="dxa"/>
            <w:tcBorders>
              <w:top w:val="single" w:sz="8" w:space="0" w:color="000000"/>
              <w:bottom w:val="single" w:sz="4" w:space="0" w:color="auto"/>
            </w:tcBorders>
          </w:tcPr>
          <w:p w14:paraId="03823FB1" w14:textId="77777777" w:rsidR="001F1D26" w:rsidRPr="00FA2062" w:rsidRDefault="001F1D26" w:rsidP="001F1D26">
            <w:pPr>
              <w:pStyle w:val="TableHead"/>
              <w:rPr>
                <w:rFonts w:cs="Arial"/>
                <w:sz w:val="15"/>
                <w:szCs w:val="15"/>
              </w:rPr>
            </w:pPr>
            <w:r w:rsidRPr="00FA2062">
              <w:rPr>
                <w:rFonts w:cs="Arial"/>
                <w:sz w:val="15"/>
                <w:szCs w:val="15"/>
              </w:rPr>
              <w:t>Entry</w:t>
            </w:r>
          </w:p>
        </w:tc>
        <w:tc>
          <w:tcPr>
            <w:tcW w:w="2383" w:type="dxa"/>
            <w:tcBorders>
              <w:top w:val="single" w:sz="8" w:space="0" w:color="000000"/>
              <w:bottom w:val="single" w:sz="4" w:space="0" w:color="auto"/>
            </w:tcBorders>
          </w:tcPr>
          <w:p w14:paraId="36D22685" w14:textId="77777777" w:rsidR="001F1D26" w:rsidRPr="00FA2062" w:rsidRDefault="001F1D26" w:rsidP="001F1D26">
            <w:pPr>
              <w:pStyle w:val="TableHead"/>
              <w:rPr>
                <w:rFonts w:cs="Arial"/>
                <w:sz w:val="15"/>
                <w:szCs w:val="15"/>
              </w:rPr>
            </w:pPr>
            <w:r w:rsidRPr="00FA2062">
              <w:rPr>
                <w:rFonts w:cs="Arial"/>
                <w:sz w:val="15"/>
                <w:szCs w:val="15"/>
              </w:rPr>
              <w:t>Complex</w:t>
            </w:r>
          </w:p>
        </w:tc>
        <w:tc>
          <w:tcPr>
            <w:tcW w:w="1540" w:type="dxa"/>
            <w:tcBorders>
              <w:top w:val="single" w:sz="8" w:space="0" w:color="000000"/>
              <w:bottom w:val="single" w:sz="4" w:space="0" w:color="auto"/>
            </w:tcBorders>
          </w:tcPr>
          <w:p w14:paraId="371C7F27" w14:textId="77777777" w:rsidR="001F1D26" w:rsidRPr="00FA2062" w:rsidRDefault="001F1D26" w:rsidP="001F1D26">
            <w:pPr>
              <w:pStyle w:val="TableHead"/>
              <w:jc w:val="center"/>
              <w:rPr>
                <w:rFonts w:cs="Arial"/>
                <w:sz w:val="15"/>
                <w:szCs w:val="15"/>
              </w:rPr>
            </w:pPr>
            <w:r w:rsidRPr="00FA2062">
              <w:rPr>
                <w:rFonts w:cs="Arial"/>
                <w:sz w:val="15"/>
                <w:szCs w:val="15"/>
              </w:rPr>
              <w:t>Chirality</w:t>
            </w:r>
            <w:r w:rsidR="0039359C" w:rsidRPr="00FA2062">
              <w:rPr>
                <w:rFonts w:cs="Arial"/>
                <w:sz w:val="15"/>
                <w:szCs w:val="15"/>
                <w:vertAlign w:val="superscript"/>
              </w:rPr>
              <w:t>[a]</w:t>
            </w:r>
          </w:p>
        </w:tc>
        <w:tc>
          <w:tcPr>
            <w:tcW w:w="1843" w:type="dxa"/>
            <w:tcBorders>
              <w:top w:val="single" w:sz="8" w:space="0" w:color="000000"/>
              <w:bottom w:val="single" w:sz="4" w:space="0" w:color="auto"/>
            </w:tcBorders>
          </w:tcPr>
          <w:p w14:paraId="5B46D5E8" w14:textId="77777777" w:rsidR="001F1D26" w:rsidRPr="00FA2062" w:rsidRDefault="001F1D26" w:rsidP="001F1D26">
            <w:pPr>
              <w:pStyle w:val="TableHead"/>
              <w:jc w:val="center"/>
              <w:rPr>
                <w:rFonts w:cs="Arial"/>
                <w:sz w:val="15"/>
                <w:szCs w:val="15"/>
              </w:rPr>
            </w:pPr>
            <w:r w:rsidRPr="00FA2062">
              <w:rPr>
                <w:rFonts w:cs="Arial"/>
                <w:sz w:val="15"/>
                <w:szCs w:val="15"/>
              </w:rPr>
              <w:t>CD</w:t>
            </w:r>
            <w:r w:rsidRPr="00FA2062">
              <w:rPr>
                <w:rFonts w:cs="Arial"/>
                <w:color w:val="000000" w:themeColor="text1"/>
                <w:sz w:val="15"/>
                <w:szCs w:val="15"/>
              </w:rPr>
              <w:t>: Δ</w:t>
            </w:r>
            <w:r w:rsidRPr="00FA2062">
              <w:rPr>
                <w:rFonts w:cs="Arial"/>
                <w:i/>
                <w:color w:val="000000" w:themeColor="text1"/>
                <w:sz w:val="15"/>
                <w:szCs w:val="15"/>
              </w:rPr>
              <w:t>ε</w:t>
            </w:r>
            <w:r w:rsidRPr="00FA2062">
              <w:rPr>
                <w:rFonts w:cs="Arial"/>
                <w:color w:val="000000" w:themeColor="text1"/>
                <w:sz w:val="15"/>
                <w:szCs w:val="15"/>
              </w:rPr>
              <w:t xml:space="preserve"> (M</w:t>
            </w:r>
            <w:r w:rsidRPr="00FA2062">
              <w:rPr>
                <w:rFonts w:cs="Arial"/>
                <w:color w:val="000000" w:themeColor="text1"/>
                <w:sz w:val="15"/>
                <w:szCs w:val="15"/>
                <w:vertAlign w:val="superscript"/>
              </w:rPr>
              <w:t>−1</w:t>
            </w:r>
            <w:r w:rsidRPr="00FA2062">
              <w:rPr>
                <w:rFonts w:cs="Arial"/>
                <w:color w:val="000000" w:themeColor="text1"/>
                <w:sz w:val="15"/>
                <w:szCs w:val="15"/>
              </w:rPr>
              <w:t xml:space="preserve"> cm</w:t>
            </w:r>
            <w:r w:rsidRPr="00FA2062">
              <w:rPr>
                <w:rFonts w:cs="Arial"/>
                <w:color w:val="000000" w:themeColor="text1"/>
                <w:sz w:val="15"/>
                <w:szCs w:val="15"/>
                <w:vertAlign w:val="superscript"/>
              </w:rPr>
              <w:t>−1</w:t>
            </w:r>
            <w:r w:rsidRPr="00FA2062">
              <w:rPr>
                <w:rFonts w:cs="Arial"/>
                <w:color w:val="000000" w:themeColor="text1"/>
                <w:sz w:val="15"/>
                <w:szCs w:val="15"/>
              </w:rPr>
              <w:t>)</w:t>
            </w:r>
          </w:p>
        </w:tc>
        <w:tc>
          <w:tcPr>
            <w:tcW w:w="1843" w:type="dxa"/>
            <w:tcBorders>
              <w:top w:val="single" w:sz="8" w:space="0" w:color="000000"/>
              <w:bottom w:val="single" w:sz="4" w:space="0" w:color="auto"/>
            </w:tcBorders>
          </w:tcPr>
          <w:p w14:paraId="4788FDD9" w14:textId="77777777" w:rsidR="001F1D26" w:rsidRPr="00FA2062" w:rsidRDefault="001F1D26" w:rsidP="00C47CBA">
            <w:pPr>
              <w:pStyle w:val="TableHead"/>
              <w:spacing w:after="0"/>
              <w:jc w:val="center"/>
              <w:rPr>
                <w:rFonts w:cs="Arial"/>
                <w:sz w:val="17"/>
                <w:szCs w:val="17"/>
              </w:rPr>
            </w:pPr>
            <w:r w:rsidRPr="00FA2062">
              <w:rPr>
                <w:rFonts w:cs="Arial"/>
                <w:sz w:val="15"/>
                <w:szCs w:val="15"/>
              </w:rPr>
              <w:t xml:space="preserve">CPL: </w:t>
            </w:r>
            <m:oMath>
              <m:sSub>
                <m:sSubPr>
                  <m:ctrlPr>
                    <w:rPr>
                      <w:rFonts w:ascii="Cambria Math" w:hAnsi="Cambria Math" w:cs="Arial"/>
                      <w:i/>
                      <w:sz w:val="17"/>
                      <w:szCs w:val="17"/>
                    </w:rPr>
                  </m:ctrlPr>
                </m:sSubPr>
                <m:e>
                  <m:r>
                    <w:rPr>
                      <w:rFonts w:ascii="Cambria Math" w:hAnsi="Cambria Math" w:cs="Arial"/>
                      <w:sz w:val="17"/>
                      <w:szCs w:val="17"/>
                    </w:rPr>
                    <m:t>g</m:t>
                  </m:r>
                </m:e>
                <m:sub>
                  <m:r>
                    <m:rPr>
                      <m:sty m:val="p"/>
                    </m:rPr>
                    <w:rPr>
                      <w:rFonts w:ascii="Cambria Math" w:hAnsi="Cambria Math" w:cs="Arial"/>
                      <w:sz w:val="17"/>
                      <w:szCs w:val="17"/>
                    </w:rPr>
                    <m:t>lum</m:t>
                  </m:r>
                </m:sub>
              </m:sSub>
            </m:oMath>
          </w:p>
          <w:p w14:paraId="6D7F3C21" w14:textId="77777777" w:rsidR="00F96C11" w:rsidRPr="00FA2062" w:rsidRDefault="00F96C11" w:rsidP="00B74500">
            <w:pPr>
              <w:pStyle w:val="TableHead"/>
              <w:spacing w:after="0" w:line="360" w:lineRule="auto"/>
              <w:jc w:val="center"/>
              <w:rPr>
                <w:rFonts w:cs="Arial"/>
                <w:sz w:val="15"/>
                <w:szCs w:val="15"/>
              </w:rPr>
            </w:pPr>
            <w:r w:rsidRPr="00FA2062">
              <w:rPr>
                <w:rFonts w:cs="Arial"/>
                <w:color w:val="000000" w:themeColor="text1"/>
                <w:sz w:val="15"/>
                <w:szCs w:val="15"/>
              </w:rPr>
              <w:sym w:font="Symbol" w:char="F066"/>
            </w:r>
            <w:r w:rsidR="00B74500" w:rsidRPr="00FA2062">
              <w:rPr>
                <w:rFonts w:cs="Arial"/>
                <w:color w:val="000000" w:themeColor="text1"/>
                <w:sz w:val="15"/>
                <w:szCs w:val="15"/>
              </w:rPr>
              <w:t>(%)</w:t>
            </w:r>
            <w:r w:rsidR="005D1E86" w:rsidRPr="00FA2062">
              <w:rPr>
                <w:rFonts w:cs="Arial"/>
                <w:color w:val="000000" w:themeColor="text1"/>
                <w:sz w:val="15"/>
                <w:szCs w:val="15"/>
              </w:rPr>
              <w:t xml:space="preserve">, </w:t>
            </w:r>
            <w:r w:rsidRPr="00FA2062">
              <w:rPr>
                <w:rFonts w:cs="Arial"/>
                <w:color w:val="000000" w:themeColor="text1"/>
                <w:sz w:val="15"/>
                <w:szCs w:val="15"/>
              </w:rPr>
              <w:sym w:font="Symbol" w:char="F074"/>
            </w:r>
            <w:r w:rsidRPr="00FA2062">
              <w:rPr>
                <w:rFonts w:cs="Arial"/>
                <w:color w:val="000000" w:themeColor="text1"/>
                <w:sz w:val="15"/>
                <w:szCs w:val="15"/>
              </w:rPr>
              <w:t>(ms)</w:t>
            </w:r>
          </w:p>
        </w:tc>
        <w:tc>
          <w:tcPr>
            <w:tcW w:w="850" w:type="dxa"/>
            <w:tcBorders>
              <w:top w:val="single" w:sz="8" w:space="0" w:color="000000"/>
              <w:bottom w:val="single" w:sz="4" w:space="0" w:color="auto"/>
            </w:tcBorders>
          </w:tcPr>
          <w:p w14:paraId="4532B713" w14:textId="77777777" w:rsidR="001F1D26" w:rsidRPr="00FA2062" w:rsidRDefault="001F1D26" w:rsidP="001F1D26">
            <w:pPr>
              <w:pStyle w:val="TableHead"/>
              <w:jc w:val="center"/>
              <w:rPr>
                <w:rFonts w:cs="Arial"/>
                <w:sz w:val="15"/>
                <w:szCs w:val="15"/>
              </w:rPr>
            </w:pPr>
            <w:r w:rsidRPr="00FA2062">
              <w:rPr>
                <w:rFonts w:cs="Arial"/>
                <w:sz w:val="15"/>
                <w:szCs w:val="15"/>
              </w:rPr>
              <w:t>X-ray structure</w:t>
            </w:r>
          </w:p>
        </w:tc>
        <w:tc>
          <w:tcPr>
            <w:tcW w:w="993" w:type="dxa"/>
            <w:tcBorders>
              <w:top w:val="single" w:sz="8" w:space="0" w:color="000000"/>
              <w:bottom w:val="single" w:sz="4" w:space="0" w:color="auto"/>
            </w:tcBorders>
          </w:tcPr>
          <w:p w14:paraId="45A61BC2" w14:textId="77777777" w:rsidR="001F1D26" w:rsidRPr="00FA2062" w:rsidRDefault="001F1D26" w:rsidP="001F1D26">
            <w:pPr>
              <w:pStyle w:val="TableHead"/>
              <w:jc w:val="center"/>
              <w:rPr>
                <w:rFonts w:cs="Arial"/>
                <w:sz w:val="15"/>
                <w:szCs w:val="15"/>
              </w:rPr>
            </w:pPr>
            <w:r w:rsidRPr="00FA2062">
              <w:rPr>
                <w:rFonts w:cs="Arial"/>
                <w:sz w:val="15"/>
                <w:szCs w:val="15"/>
              </w:rPr>
              <w:t>Ref.</w:t>
            </w:r>
          </w:p>
        </w:tc>
      </w:tr>
      <w:tr w:rsidR="001F1D26" w:rsidRPr="00FA2062" w14:paraId="3E9CC60C" w14:textId="77777777" w:rsidTr="00C47CBA">
        <w:trPr>
          <w:trHeight w:val="231"/>
        </w:trPr>
        <w:tc>
          <w:tcPr>
            <w:tcW w:w="613" w:type="dxa"/>
            <w:tcBorders>
              <w:top w:val="single" w:sz="4" w:space="0" w:color="auto"/>
            </w:tcBorders>
          </w:tcPr>
          <w:p w14:paraId="29D2774C"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1</w:t>
            </w:r>
          </w:p>
        </w:tc>
        <w:tc>
          <w:tcPr>
            <w:tcW w:w="2383" w:type="dxa"/>
            <w:tcBorders>
              <w:top w:val="single" w:sz="4" w:space="0" w:color="auto"/>
            </w:tcBorders>
          </w:tcPr>
          <w:p w14:paraId="0A375FA7"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[Cr(CN)</w:t>
            </w:r>
            <w:r w:rsidRPr="00FA2062">
              <w:rPr>
                <w:rFonts w:ascii="Arial" w:hAnsi="Arial" w:cs="Arial"/>
                <w:color w:val="000000" w:themeColor="text1"/>
                <w:sz w:val="15"/>
                <w:szCs w:val="15"/>
                <w:vertAlign w:val="subscript"/>
                <w:lang w:val="fr-FR"/>
              </w:rPr>
              <w:t>4</w:t>
            </w:r>
            <w:r w:rsidRPr="00FA2062">
              <w:rPr>
                <w:rFonts w:ascii="Arial" w:hAnsi="Arial" w:cs="Arial"/>
                <w:color w:val="000000" w:themeColor="text1"/>
                <w:sz w:val="15"/>
                <w:szCs w:val="15"/>
                <w:lang w:val="fr-FR"/>
              </w:rPr>
              <w:t>(</w:t>
            </w:r>
            <w:r w:rsidRPr="00FA2062">
              <w:rPr>
                <w:rFonts w:ascii="Arial" w:hAnsi="Arial" w:cs="Arial"/>
                <w:i/>
                <w:color w:val="000000" w:themeColor="text1"/>
                <w:sz w:val="15"/>
                <w:szCs w:val="15"/>
                <w:lang w:val="fr-FR"/>
              </w:rPr>
              <w:t>d</w:t>
            </w:r>
            <w:r w:rsidRPr="00FA2062">
              <w:rPr>
                <w:rFonts w:ascii="Arial" w:hAnsi="Arial" w:cs="Arial"/>
                <w:color w:val="000000" w:themeColor="text1"/>
                <w:sz w:val="15"/>
                <w:szCs w:val="15"/>
                <w:lang w:val="fr-FR"/>
              </w:rPr>
              <w:t>-pn)]</w:t>
            </w:r>
          </w:p>
          <w:p w14:paraId="095D3042" w14:textId="77777777" w:rsidR="005E6B6D" w:rsidRPr="00FA2062" w:rsidRDefault="005E6B6D"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 xml:space="preserve">pn = </w:t>
            </w:r>
            <w:r w:rsidR="003F1B63" w:rsidRPr="00FA2062">
              <w:rPr>
                <w:rFonts w:ascii="Arial" w:hAnsi="Arial" w:cs="Arial"/>
                <w:color w:val="000000" w:themeColor="text1"/>
                <w:sz w:val="15"/>
                <w:szCs w:val="15"/>
                <w:lang w:val="fr-FR"/>
              </w:rPr>
              <w:t>1,2-</w:t>
            </w:r>
            <w:r w:rsidRPr="00FA2062">
              <w:rPr>
                <w:rFonts w:ascii="Arial" w:hAnsi="Arial" w:cs="Arial"/>
                <w:color w:val="000000" w:themeColor="text1"/>
                <w:sz w:val="15"/>
                <w:szCs w:val="15"/>
                <w:lang w:val="fr-FR"/>
              </w:rPr>
              <w:t>propylendiamine</w:t>
            </w:r>
          </w:p>
        </w:tc>
        <w:tc>
          <w:tcPr>
            <w:tcW w:w="1540" w:type="dxa"/>
            <w:tcBorders>
              <w:top w:val="single" w:sz="4" w:space="0" w:color="auto"/>
            </w:tcBorders>
          </w:tcPr>
          <w:p w14:paraId="57111C5B" w14:textId="77777777" w:rsidR="001F1D26" w:rsidRPr="00FA2062" w:rsidRDefault="001F1D26" w:rsidP="003F1B63">
            <w:pPr>
              <w:pStyle w:val="TableBody"/>
              <w:jc w:val="center"/>
              <w:rPr>
                <w:rFonts w:cs="Arial"/>
                <w:color w:val="000000" w:themeColor="text1"/>
                <w:sz w:val="15"/>
                <w:szCs w:val="15"/>
              </w:rPr>
            </w:pPr>
            <w:r w:rsidRPr="00FA2062">
              <w:rPr>
                <w:rFonts w:cs="Arial"/>
                <w:color w:val="000000" w:themeColor="text1"/>
                <w:sz w:val="15"/>
                <w:szCs w:val="15"/>
              </w:rPr>
              <w:t>2.</w:t>
            </w:r>
            <w:r w:rsidR="003F1B63" w:rsidRPr="00FA2062">
              <w:rPr>
                <w:rFonts w:cs="Arial"/>
                <w:color w:val="000000" w:themeColor="text1"/>
                <w:sz w:val="15"/>
                <w:szCs w:val="15"/>
              </w:rPr>
              <w:t>2</w:t>
            </w:r>
          </w:p>
        </w:tc>
        <w:tc>
          <w:tcPr>
            <w:tcW w:w="1843" w:type="dxa"/>
            <w:tcBorders>
              <w:top w:val="single" w:sz="4" w:space="0" w:color="auto"/>
            </w:tcBorders>
          </w:tcPr>
          <w:p w14:paraId="4679BABB"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+0.075 (22660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6FD7272"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-0.384 (25540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41C6971"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+0.052 (32260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5105C85A" w14:textId="77777777" w:rsidR="001F1D26" w:rsidRPr="00FA2062" w:rsidRDefault="001F1D26" w:rsidP="002C3ED0">
            <w:pPr>
              <w:pStyle w:val="TableBody"/>
              <w:jc w:val="left"/>
              <w:rPr>
                <w:rFonts w:cs="Arial"/>
                <w:color w:val="000000" w:themeColor="text1"/>
                <w:sz w:val="15"/>
                <w:szCs w:val="15"/>
              </w:rPr>
            </w:pPr>
          </w:p>
        </w:tc>
        <w:tc>
          <w:tcPr>
            <w:tcW w:w="1843" w:type="dxa"/>
            <w:tcBorders>
              <w:top w:val="single" w:sz="4" w:space="0" w:color="auto"/>
            </w:tcBorders>
          </w:tcPr>
          <w:p w14:paraId="65E3F64A" w14:textId="77777777" w:rsidR="001F1D26" w:rsidRPr="00FA2062" w:rsidRDefault="001F1D26" w:rsidP="00C47CBA">
            <w:pPr>
              <w:pStyle w:val="TableBody"/>
              <w:jc w:val="center"/>
              <w:rPr>
                <w:rFonts w:cs="Arial"/>
                <w:color w:val="000000" w:themeColor="text1"/>
                <w:sz w:val="15"/>
                <w:szCs w:val="15"/>
              </w:rPr>
            </w:pPr>
            <w:r w:rsidRPr="00FA2062">
              <w:rPr>
                <w:rFonts w:cs="Arial"/>
                <w:sz w:val="15"/>
                <w:szCs w:val="15"/>
              </w:rPr>
              <w:t>No</w:t>
            </w:r>
          </w:p>
        </w:tc>
        <w:tc>
          <w:tcPr>
            <w:tcW w:w="850" w:type="dxa"/>
            <w:tcBorders>
              <w:top w:val="single" w:sz="4" w:space="0" w:color="auto"/>
            </w:tcBorders>
          </w:tcPr>
          <w:p w14:paraId="756C6DAA"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Borders>
              <w:top w:val="single" w:sz="4" w:space="0" w:color="auto"/>
            </w:tcBorders>
          </w:tcPr>
          <w:p w14:paraId="5BB80B77"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w:t>
            </w:r>
            <w:r w:rsidRPr="00FA2062">
              <w:rPr>
                <w:rFonts w:cs="Arial"/>
                <w:color w:val="000000" w:themeColor="text1"/>
                <w:sz w:val="15"/>
                <w:szCs w:val="15"/>
              </w:rPr>
              <w:fldChar w:fldCharType="end"/>
            </w:r>
          </w:p>
        </w:tc>
      </w:tr>
      <w:tr w:rsidR="001F1D26" w:rsidRPr="00FA2062" w14:paraId="478E4C72" w14:textId="77777777" w:rsidTr="00C47CBA">
        <w:trPr>
          <w:trHeight w:val="231"/>
        </w:trPr>
        <w:tc>
          <w:tcPr>
            <w:tcW w:w="613" w:type="dxa"/>
          </w:tcPr>
          <w:p w14:paraId="1F6690D4"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2</w:t>
            </w:r>
          </w:p>
        </w:tc>
        <w:tc>
          <w:tcPr>
            <w:tcW w:w="2383" w:type="dxa"/>
          </w:tcPr>
          <w:p w14:paraId="3CCEE005"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[Cr(CN)</w:t>
            </w:r>
            <w:r w:rsidRPr="00FA2062">
              <w:rPr>
                <w:rFonts w:ascii="Arial" w:hAnsi="Arial" w:cs="Arial"/>
                <w:color w:val="000000" w:themeColor="text1"/>
                <w:sz w:val="15"/>
                <w:szCs w:val="15"/>
                <w:vertAlign w:val="subscript"/>
                <w:lang w:val="fr-FR"/>
              </w:rPr>
              <w:t>4</w:t>
            </w:r>
            <w:r w:rsidRPr="00FA2062">
              <w:rPr>
                <w:rFonts w:ascii="Arial" w:hAnsi="Arial" w:cs="Arial"/>
                <w:color w:val="000000" w:themeColor="text1"/>
                <w:sz w:val="15"/>
                <w:szCs w:val="15"/>
                <w:lang w:val="fr-FR"/>
              </w:rPr>
              <w:t>(</w:t>
            </w:r>
            <w:r w:rsidRPr="00FA2062">
              <w:rPr>
                <w:rFonts w:ascii="Arial" w:hAnsi="Arial" w:cs="Arial"/>
                <w:i/>
                <w:color w:val="000000" w:themeColor="text1"/>
                <w:sz w:val="15"/>
                <w:szCs w:val="15"/>
                <w:lang w:val="fr-FR"/>
              </w:rPr>
              <w:t>l</w:t>
            </w:r>
            <w:r w:rsidRPr="00FA2062">
              <w:rPr>
                <w:rFonts w:ascii="Arial" w:hAnsi="Arial" w:cs="Arial"/>
                <w:color w:val="000000" w:themeColor="text1"/>
                <w:sz w:val="15"/>
                <w:szCs w:val="15"/>
                <w:lang w:val="fr-FR"/>
              </w:rPr>
              <w:t>-pn)]</w:t>
            </w:r>
          </w:p>
          <w:p w14:paraId="6774F2D6" w14:textId="77777777" w:rsidR="003F1B63" w:rsidRPr="00FA2062" w:rsidRDefault="003F1B63"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pn = 1,2-propylendiamine</w:t>
            </w:r>
          </w:p>
        </w:tc>
        <w:tc>
          <w:tcPr>
            <w:tcW w:w="1540" w:type="dxa"/>
          </w:tcPr>
          <w:p w14:paraId="0C94DF7A"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2.2</w:t>
            </w:r>
          </w:p>
        </w:tc>
        <w:tc>
          <w:tcPr>
            <w:tcW w:w="1843" w:type="dxa"/>
          </w:tcPr>
          <w:p w14:paraId="464DF5BB"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-0.081 (22620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7D8D96E"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+0.383 (25410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51A2A47"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-0.059 (30170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7D4AD0D" w14:textId="77777777" w:rsidR="001F1D26" w:rsidRPr="00FA2062" w:rsidRDefault="001F1D26" w:rsidP="002C3ED0">
            <w:pPr>
              <w:pStyle w:val="TableBody"/>
              <w:jc w:val="left"/>
              <w:rPr>
                <w:rFonts w:cs="Arial"/>
                <w:color w:val="000000" w:themeColor="text1"/>
                <w:sz w:val="15"/>
                <w:szCs w:val="15"/>
              </w:rPr>
            </w:pPr>
          </w:p>
        </w:tc>
        <w:tc>
          <w:tcPr>
            <w:tcW w:w="1843" w:type="dxa"/>
          </w:tcPr>
          <w:p w14:paraId="24FF9B99" w14:textId="77777777" w:rsidR="001F1D26" w:rsidRPr="00FA2062" w:rsidRDefault="001F1D26" w:rsidP="00C47CBA">
            <w:pPr>
              <w:pStyle w:val="TableBody"/>
              <w:jc w:val="center"/>
              <w:rPr>
                <w:rFonts w:cs="Arial"/>
                <w:color w:val="000000" w:themeColor="text1"/>
                <w:sz w:val="15"/>
                <w:szCs w:val="15"/>
              </w:rPr>
            </w:pPr>
            <w:r w:rsidRPr="00FA2062">
              <w:rPr>
                <w:rFonts w:cs="Arial"/>
                <w:sz w:val="15"/>
                <w:szCs w:val="15"/>
              </w:rPr>
              <w:t>No</w:t>
            </w:r>
          </w:p>
        </w:tc>
        <w:tc>
          <w:tcPr>
            <w:tcW w:w="850" w:type="dxa"/>
          </w:tcPr>
          <w:p w14:paraId="7D01082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2BA3D77B"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w:t>
            </w:r>
            <w:r w:rsidRPr="00FA2062">
              <w:rPr>
                <w:rFonts w:cs="Arial"/>
                <w:color w:val="000000" w:themeColor="text1"/>
                <w:sz w:val="15"/>
                <w:szCs w:val="15"/>
              </w:rPr>
              <w:fldChar w:fldCharType="end"/>
            </w:r>
          </w:p>
        </w:tc>
      </w:tr>
      <w:tr w:rsidR="001F1D26" w:rsidRPr="00FA2062" w14:paraId="5D9ABC0C" w14:textId="77777777" w:rsidTr="00C47CBA">
        <w:trPr>
          <w:trHeight w:val="231"/>
        </w:trPr>
        <w:tc>
          <w:tcPr>
            <w:tcW w:w="613" w:type="dxa"/>
          </w:tcPr>
          <w:p w14:paraId="3917852F"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3</w:t>
            </w:r>
          </w:p>
        </w:tc>
        <w:tc>
          <w:tcPr>
            <w:tcW w:w="2383" w:type="dxa"/>
          </w:tcPr>
          <w:p w14:paraId="565D38C2"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color w:val="000000" w:themeColor="text1"/>
                <w:sz w:val="15"/>
                <w:szCs w:val="15"/>
              </w:rPr>
              <w:t>Λ</w:t>
            </w:r>
            <w:r w:rsidRPr="00FA2062">
              <w:rPr>
                <w:rFonts w:ascii="Arial" w:hAnsi="Arial" w:cs="Arial"/>
                <w:color w:val="000000" w:themeColor="text1"/>
                <w:sz w:val="15"/>
                <w:szCs w:val="15"/>
                <w:lang w:val="fr-FR"/>
              </w:rPr>
              <w:t>-</w:t>
            </w:r>
            <w:r w:rsidRPr="00FA2062">
              <w:rPr>
                <w:rFonts w:ascii="Arial" w:hAnsi="Arial" w:cs="Arial"/>
                <w:i/>
                <w:color w:val="000000" w:themeColor="text1"/>
                <w:sz w:val="15"/>
                <w:szCs w:val="15"/>
                <w:lang w:val="fr-FR"/>
              </w:rPr>
              <w:t>cis</w:t>
            </w:r>
            <w:r w:rsidRPr="00FA2062">
              <w:rPr>
                <w:rFonts w:ascii="Arial" w:hAnsi="Arial" w:cs="Arial"/>
                <w:color w:val="000000" w:themeColor="text1"/>
                <w:sz w:val="15"/>
                <w:szCs w:val="15"/>
                <w:lang w:val="fr-FR"/>
              </w:rPr>
              <w:t>-(-)</w:t>
            </w:r>
            <w:r w:rsidRPr="00FA2062">
              <w:rPr>
                <w:rFonts w:ascii="Arial" w:hAnsi="Arial" w:cs="Arial"/>
                <w:color w:val="000000" w:themeColor="text1"/>
                <w:sz w:val="15"/>
                <w:szCs w:val="15"/>
                <w:vertAlign w:val="subscript"/>
                <w:lang w:val="fr-FR"/>
              </w:rPr>
              <w:t>598</w:t>
            </w:r>
            <w:r w:rsidRPr="00FA2062">
              <w:rPr>
                <w:rFonts w:ascii="Arial" w:hAnsi="Arial" w:cs="Arial"/>
                <w:color w:val="000000" w:themeColor="text1"/>
                <w:sz w:val="15"/>
                <w:szCs w:val="15"/>
                <w:lang w:val="fr-FR"/>
              </w:rPr>
              <w:t>-[Cr(CN)</w:t>
            </w:r>
            <w:r w:rsidRPr="00FA2062">
              <w:rPr>
                <w:rFonts w:ascii="Arial" w:hAnsi="Arial" w:cs="Arial"/>
                <w:color w:val="000000" w:themeColor="text1"/>
                <w:sz w:val="15"/>
                <w:szCs w:val="15"/>
                <w:vertAlign w:val="subscript"/>
                <w:lang w:val="fr-FR"/>
              </w:rPr>
              <w:t>2</w:t>
            </w:r>
            <w:r w:rsidRPr="00FA2062">
              <w:rPr>
                <w:rFonts w:ascii="Arial" w:hAnsi="Arial" w:cs="Arial"/>
                <w:color w:val="000000" w:themeColor="text1"/>
                <w:sz w:val="15"/>
                <w:szCs w:val="15"/>
                <w:lang w:val="fr-FR"/>
              </w:rPr>
              <w:t>(</w:t>
            </w:r>
            <w:r w:rsidRPr="00FA2062">
              <w:rPr>
                <w:rFonts w:ascii="Arial" w:hAnsi="Arial" w:cs="Arial"/>
                <w:i/>
                <w:color w:val="000000" w:themeColor="text1"/>
                <w:sz w:val="15"/>
                <w:szCs w:val="15"/>
                <w:lang w:val="fr-FR"/>
              </w:rPr>
              <w:t>d</w:t>
            </w:r>
            <w:r w:rsidRPr="00FA2062">
              <w:rPr>
                <w:rFonts w:ascii="Arial" w:hAnsi="Arial" w:cs="Arial"/>
                <w:color w:val="000000" w:themeColor="text1"/>
                <w:sz w:val="15"/>
                <w:szCs w:val="15"/>
                <w:lang w:val="fr-FR"/>
              </w:rPr>
              <w:t>-pn)</w:t>
            </w:r>
            <w:r w:rsidRPr="00FA2062">
              <w:rPr>
                <w:rFonts w:ascii="Arial" w:hAnsi="Arial" w:cs="Arial"/>
                <w:color w:val="000000" w:themeColor="text1"/>
                <w:sz w:val="15"/>
                <w:szCs w:val="15"/>
                <w:vertAlign w:val="subscript"/>
                <w:lang w:val="fr-FR"/>
              </w:rPr>
              <w:t>2</w:t>
            </w:r>
            <w:r w:rsidRPr="00FA2062">
              <w:rPr>
                <w:rFonts w:ascii="Arial" w:hAnsi="Arial" w:cs="Arial"/>
                <w:color w:val="000000" w:themeColor="text1"/>
                <w:sz w:val="15"/>
                <w:szCs w:val="15"/>
                <w:lang w:val="fr-FR"/>
              </w:rPr>
              <w:t>]</w:t>
            </w:r>
          </w:p>
          <w:p w14:paraId="51575EC4" w14:textId="77777777" w:rsidR="003F1B63" w:rsidRPr="00FA2062" w:rsidRDefault="003F1B63" w:rsidP="001F1D26">
            <w:pPr>
              <w:rPr>
                <w:rFonts w:ascii="Arial" w:hAnsi="Arial" w:cs="Arial"/>
                <w:color w:val="000000" w:themeColor="text1"/>
                <w:sz w:val="15"/>
                <w:szCs w:val="15"/>
                <w:lang w:val="fr-FR"/>
              </w:rPr>
            </w:pPr>
            <w:r w:rsidRPr="00FA2062">
              <w:rPr>
                <w:rFonts w:ascii="Arial" w:hAnsi="Arial" w:cs="Arial"/>
                <w:color w:val="000000" w:themeColor="text1"/>
                <w:sz w:val="15"/>
                <w:szCs w:val="15"/>
              </w:rPr>
              <w:t>pn = 1,2-propylendiamine</w:t>
            </w:r>
          </w:p>
        </w:tc>
        <w:tc>
          <w:tcPr>
            <w:tcW w:w="1540" w:type="dxa"/>
          </w:tcPr>
          <w:p w14:paraId="1FDB5B73" w14:textId="77777777" w:rsidR="001F1D26" w:rsidRPr="00FA2062" w:rsidRDefault="007549AD"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 xml:space="preserve">2.1, </w:t>
            </w:r>
            <w:r w:rsidR="001F1D26" w:rsidRPr="00FA2062">
              <w:rPr>
                <w:rFonts w:cs="Arial"/>
                <w:color w:val="000000" w:themeColor="text1"/>
                <w:sz w:val="15"/>
                <w:szCs w:val="15"/>
                <w:lang w:val="fr-FR"/>
              </w:rPr>
              <w:t>2.2</w:t>
            </w:r>
          </w:p>
        </w:tc>
        <w:tc>
          <w:tcPr>
            <w:tcW w:w="1843" w:type="dxa"/>
          </w:tcPr>
          <w:p w14:paraId="3D5000E0"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+0.484 (21810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13E70C2"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-0.196 (24210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378A516"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+0.040 (28410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661F1F8" w14:textId="77777777" w:rsidR="001F1D26" w:rsidRPr="00FA2062" w:rsidRDefault="001F1D26" w:rsidP="002C3ED0">
            <w:pPr>
              <w:pStyle w:val="TableBody"/>
              <w:jc w:val="left"/>
              <w:rPr>
                <w:rFonts w:cs="Arial"/>
                <w:color w:val="000000" w:themeColor="text1"/>
                <w:sz w:val="15"/>
                <w:szCs w:val="15"/>
                <w:lang w:val="fr-FR"/>
              </w:rPr>
            </w:pPr>
          </w:p>
        </w:tc>
        <w:tc>
          <w:tcPr>
            <w:tcW w:w="1843" w:type="dxa"/>
          </w:tcPr>
          <w:p w14:paraId="468C7AAE" w14:textId="77777777" w:rsidR="001F1D26" w:rsidRPr="00FA2062" w:rsidRDefault="001F1D26" w:rsidP="00C47CBA">
            <w:pPr>
              <w:pStyle w:val="TableBody"/>
              <w:jc w:val="center"/>
              <w:rPr>
                <w:rFonts w:cs="Arial"/>
                <w:color w:val="000000" w:themeColor="text1"/>
                <w:sz w:val="15"/>
                <w:szCs w:val="15"/>
                <w:lang w:val="fr-FR"/>
              </w:rPr>
            </w:pPr>
            <w:r w:rsidRPr="00FA2062">
              <w:rPr>
                <w:rFonts w:cs="Arial"/>
                <w:sz w:val="15"/>
                <w:szCs w:val="15"/>
              </w:rPr>
              <w:t>No</w:t>
            </w:r>
          </w:p>
        </w:tc>
        <w:tc>
          <w:tcPr>
            <w:tcW w:w="850" w:type="dxa"/>
          </w:tcPr>
          <w:p w14:paraId="164B38E9" w14:textId="77777777" w:rsidR="001F1D26" w:rsidRPr="00FA2062" w:rsidRDefault="001F1D26" w:rsidP="00620B11">
            <w:pPr>
              <w:pStyle w:val="TableBody"/>
              <w:jc w:val="center"/>
              <w:rPr>
                <w:rFonts w:cs="Arial"/>
                <w:color w:val="000000" w:themeColor="text1"/>
                <w:sz w:val="15"/>
                <w:szCs w:val="15"/>
                <w:lang w:val="fr-FR"/>
              </w:rPr>
            </w:pPr>
            <w:r w:rsidRPr="00FA2062">
              <w:rPr>
                <w:rFonts w:cs="Arial"/>
                <w:sz w:val="15"/>
                <w:szCs w:val="15"/>
              </w:rPr>
              <w:t>Yes</w:t>
            </w:r>
            <w:r w:rsidR="00312298" w:rsidRPr="00FA2062">
              <w:rPr>
                <w:rFonts w:cs="Arial"/>
                <w:sz w:val="15"/>
                <w:szCs w:val="15"/>
              </w:rPr>
              <w:fldChar w:fldCharType="begin"/>
            </w:r>
            <w:r w:rsidR="00620B11" w:rsidRPr="00FA2062">
              <w:rPr>
                <w:rFonts w:cs="Arial"/>
                <w:sz w:val="15"/>
                <w:szCs w:val="15"/>
              </w:rPr>
              <w:instrText xml:space="preserve"> ADDIN EN.CITE &lt;EndNote&gt;&lt;Cite&gt;&lt;Author&gt;Sakabe&lt;/Author&gt;&lt;Year&gt;1991&lt;/Year&gt;&lt;RecNum&gt;174&lt;/RecNum&gt;&lt;DisplayText&gt;&lt;style face="superscript"&gt;[44]&lt;/style&gt;&lt;/DisplayText&gt;&lt;record&gt;&lt;rec-number&gt;174&lt;/rec-number&gt;&lt;foreign-keys&gt;&lt;key app="EN" db-id="2av22952brfrppe5pa45r9t9225wfvert0x2" timestamp="0"&gt;174&lt;/key&gt;&lt;/foreign-keys&gt;&lt;ref-type name="Journal Article"&gt;17&lt;/ref-type&gt;&lt;contributors&gt;&lt;authors&gt;&lt;author&gt;Sakabe, Yuzuru&lt;/author&gt;&lt;author&gt;Sakaguchi, Hiroshi&lt;/author&gt;&lt;author&gt;Takayanagi, Hiroaki&lt;/author&gt;&lt;author&gt;Ogura, Haruo&lt;/author&gt;&lt;author&gt;Iitaka, Yoichi&lt;/author&gt;&lt;/authors&gt;&lt;/contributors&gt;&lt;titles&gt;&lt;title&gt;Separation and crystal structures of geometric isomers of cis-(-)589-dicyanobis(d-propylenediamine)chromium(III) chloride&lt;/title&gt;&lt;secondary-title&gt;Inorg. Chim. Acta&lt;/secondary-title&gt;&lt;/titles&gt;&lt;pages&gt;97-105&lt;/pages&gt;&lt;volume&gt;183&lt;/volume&gt;&lt;number&gt;1&lt;/number&gt;&lt;dates&gt;&lt;year&gt;1991&lt;/year&gt;&lt;pub-dates&gt;&lt;date&gt;1991/05/01/&lt;/date&gt;&lt;/pub-dates&gt;&lt;/dates&gt;&lt;isbn&gt;0020-1693&lt;/isbn&gt;&lt;urls&gt;&lt;related-urls&gt;&lt;url&gt;https://www.sciencedirect.com/science/article/pii/S0020169300830005&lt;/url&gt;&lt;/related-urls&gt;&lt;/urls&gt;&lt;electronic-resource-num&gt;https://doi.org/10.1016/S0020-1693(00)83000-5&lt;/electronic-resource-num&gt;&lt;/record&gt;&lt;/Cite&gt;&lt;/EndNote&gt;</w:instrText>
            </w:r>
            <w:r w:rsidR="00312298" w:rsidRPr="00FA2062">
              <w:rPr>
                <w:rFonts w:cs="Arial"/>
                <w:sz w:val="15"/>
                <w:szCs w:val="15"/>
              </w:rPr>
              <w:fldChar w:fldCharType="separate"/>
            </w:r>
            <w:r w:rsidR="00620B11" w:rsidRPr="00FA2062">
              <w:rPr>
                <w:rFonts w:cs="Arial"/>
                <w:noProof/>
                <w:sz w:val="15"/>
                <w:szCs w:val="15"/>
                <w:vertAlign w:val="superscript"/>
              </w:rPr>
              <w:t>[44]</w:t>
            </w:r>
            <w:r w:rsidR="00312298" w:rsidRPr="00FA2062">
              <w:rPr>
                <w:rFonts w:cs="Arial"/>
                <w:sz w:val="15"/>
                <w:szCs w:val="15"/>
              </w:rPr>
              <w:fldChar w:fldCharType="end"/>
            </w:r>
          </w:p>
        </w:tc>
        <w:tc>
          <w:tcPr>
            <w:tcW w:w="993" w:type="dxa"/>
          </w:tcPr>
          <w:p w14:paraId="5ED2F1FF" w14:textId="77777777" w:rsidR="001F1D26" w:rsidRPr="00FA2062" w:rsidRDefault="00312298" w:rsidP="00620B11">
            <w:pPr>
              <w:pStyle w:val="TableBody"/>
              <w:jc w:val="center"/>
              <w:rPr>
                <w:rFonts w:cs="Arial"/>
                <w:color w:val="000000" w:themeColor="text1"/>
                <w:sz w:val="15"/>
                <w:szCs w:val="15"/>
                <w:lang w:val="fr-FR"/>
              </w:rPr>
            </w:pPr>
            <w:r w:rsidRPr="00FA2062">
              <w:rPr>
                <w:rFonts w:cs="Arial"/>
                <w:color w:val="000000" w:themeColor="text1"/>
                <w:sz w:val="15"/>
                <w:szCs w:val="15"/>
                <w:lang w:val="fr-FR"/>
              </w:rPr>
              <w:fldChar w:fldCharType="begin">
                <w:fldData xml:space="preserve">PEVuZE5vdGU+PENpdGU+PEF1dGhvcj5TYWthYmU8L0F1dGhvcj48WWVhcj4xOTkxPC9ZZWFyPjxS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</w:fldData>
              </w:fldChar>
            </w:r>
            <w:r w:rsidR="00620B11" w:rsidRPr="00FA2062">
              <w:rPr>
                <w:rFonts w:cs="Arial"/>
                <w:color w:val="000000" w:themeColor="text1"/>
                <w:sz w:val="15"/>
                <w:szCs w:val="15"/>
                <w:lang w:val="fr-FR"/>
              </w:rPr>
              <w:instrText xml:space="preserve"> ADDIN EN.CITE </w:instrText>
            </w:r>
            <w:r w:rsidR="00620B11" w:rsidRPr="00FA2062">
              <w:rPr>
                <w:rFonts w:cs="Arial"/>
                <w:color w:val="000000" w:themeColor="text1"/>
                <w:sz w:val="15"/>
                <w:szCs w:val="15"/>
                <w:lang w:val="fr-FR"/>
              </w:rPr>
              <w:fldChar w:fldCharType="begin">
                <w:fldData xml:space="preserve">PEVuZE5vdGU+PENpdGU+PEF1dGhvcj5TYWthYmU8L0F1dGhvcj48WWVhcj4xOTkxPC9ZZWFyPjxS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</w:fldData>
              </w:fldChar>
            </w:r>
            <w:r w:rsidR="00620B11" w:rsidRPr="00FA2062">
              <w:rPr>
                <w:rFonts w:cs="Arial"/>
                <w:color w:val="000000" w:themeColor="text1"/>
                <w:sz w:val="15"/>
                <w:szCs w:val="15"/>
                <w:lang w:val="fr-FR"/>
              </w:rPr>
              <w:instrText xml:space="preserve"> ADDIN EN.CITE.DATA </w:instrText>
            </w:r>
            <w:r w:rsidR="00620B11" w:rsidRPr="00FA2062">
              <w:rPr>
                <w:rFonts w:cs="Arial"/>
                <w:color w:val="000000" w:themeColor="text1"/>
                <w:sz w:val="15"/>
                <w:szCs w:val="15"/>
                <w:lang w:val="fr-FR"/>
              </w:rPr>
            </w:r>
            <w:r w:rsidR="00620B11" w:rsidRPr="00FA2062">
              <w:rPr>
                <w:rFonts w:cs="Arial"/>
                <w:color w:val="000000" w:themeColor="text1"/>
                <w:sz w:val="15"/>
                <w:szCs w:val="15"/>
                <w:lang w:val="fr-FR"/>
              </w:rPr>
              <w:fldChar w:fldCharType="end"/>
            </w:r>
            <w:r w:rsidRPr="00FA2062">
              <w:rPr>
                <w:rFonts w:cs="Arial"/>
                <w:color w:val="000000" w:themeColor="text1"/>
                <w:sz w:val="15"/>
                <w:szCs w:val="15"/>
                <w:lang w:val="fr-FR"/>
              </w:rPr>
            </w:r>
            <w:r w:rsidRPr="00FA2062">
              <w:rPr>
                <w:rFonts w:cs="Arial"/>
                <w:color w:val="000000" w:themeColor="text1"/>
                <w:sz w:val="15"/>
                <w:szCs w:val="15"/>
                <w:lang w:val="fr-FR"/>
              </w:rPr>
              <w:fldChar w:fldCharType="separate"/>
            </w:r>
            <w:r w:rsidR="00620B11" w:rsidRPr="00FA2062">
              <w:rPr>
                <w:rFonts w:cs="Arial"/>
                <w:noProof/>
                <w:color w:val="000000" w:themeColor="text1"/>
                <w:sz w:val="15"/>
                <w:szCs w:val="15"/>
                <w:vertAlign w:val="superscript"/>
                <w:lang w:val="fr-FR"/>
              </w:rPr>
              <w:t>[26, 44]</w:t>
            </w:r>
            <w:r w:rsidRPr="00FA2062">
              <w:rPr>
                <w:rFonts w:cs="Arial"/>
                <w:color w:val="000000" w:themeColor="text1"/>
                <w:sz w:val="15"/>
                <w:szCs w:val="15"/>
                <w:lang w:val="fr-FR"/>
              </w:rPr>
              <w:fldChar w:fldCharType="end"/>
            </w:r>
          </w:p>
        </w:tc>
      </w:tr>
      <w:tr w:rsidR="001F1D26" w:rsidRPr="00FA2062" w14:paraId="38CD9AD0" w14:textId="77777777" w:rsidTr="00C47CBA">
        <w:trPr>
          <w:trHeight w:val="231"/>
        </w:trPr>
        <w:tc>
          <w:tcPr>
            <w:tcW w:w="613" w:type="dxa"/>
          </w:tcPr>
          <w:p w14:paraId="142CEE3B" w14:textId="77777777" w:rsidR="001F1D26" w:rsidRPr="00FA2062" w:rsidRDefault="001F1D26" w:rsidP="001F1D26">
            <w:pPr>
              <w:jc w:val="center"/>
              <w:rPr>
                <w:rFonts w:ascii="Arial" w:hAnsi="Arial" w:cs="Arial"/>
                <w:color w:val="000000" w:themeColor="text1"/>
                <w:sz w:val="15"/>
                <w:szCs w:val="15"/>
                <w:lang w:val="fr-FR"/>
              </w:rPr>
            </w:pPr>
            <w:r w:rsidRPr="00FA2062">
              <w:rPr>
                <w:rFonts w:ascii="Arial" w:hAnsi="Arial" w:cs="Arial"/>
                <w:color w:val="000000" w:themeColor="text1"/>
                <w:sz w:val="15"/>
                <w:szCs w:val="15"/>
                <w:lang w:val="fr-FR"/>
              </w:rPr>
              <w:t>4</w:t>
            </w:r>
          </w:p>
        </w:tc>
        <w:tc>
          <w:tcPr>
            <w:tcW w:w="2383" w:type="dxa"/>
          </w:tcPr>
          <w:p w14:paraId="1ABC070E"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i/>
                <w:color w:val="000000" w:themeColor="text1"/>
                <w:sz w:val="15"/>
                <w:szCs w:val="15"/>
                <w:lang w:val="fr-FR"/>
              </w:rPr>
              <w:t>cis</w:t>
            </w:r>
            <w:r w:rsidRPr="00FA2062">
              <w:rPr>
                <w:rFonts w:ascii="Arial" w:hAnsi="Arial" w:cs="Arial"/>
                <w:color w:val="000000" w:themeColor="text1"/>
                <w:sz w:val="15"/>
                <w:szCs w:val="15"/>
                <w:lang w:val="fr-FR"/>
              </w:rPr>
              <w:t>-(-)</w:t>
            </w:r>
            <w:r w:rsidRPr="00FA2062">
              <w:rPr>
                <w:rFonts w:ascii="Arial" w:hAnsi="Arial" w:cs="Arial"/>
                <w:color w:val="000000" w:themeColor="text1"/>
                <w:sz w:val="15"/>
                <w:szCs w:val="15"/>
                <w:vertAlign w:val="subscript"/>
                <w:lang w:val="fr-FR"/>
              </w:rPr>
              <w:t>598</w:t>
            </w:r>
            <w:r w:rsidRPr="00FA2062">
              <w:rPr>
                <w:rFonts w:ascii="Arial" w:hAnsi="Arial" w:cs="Arial"/>
                <w:color w:val="000000" w:themeColor="text1"/>
                <w:sz w:val="15"/>
                <w:szCs w:val="15"/>
                <w:lang w:val="fr-FR"/>
              </w:rPr>
              <w:t>-[Cr(CN)</w:t>
            </w:r>
            <w:r w:rsidRPr="00FA2062">
              <w:rPr>
                <w:rFonts w:ascii="Arial" w:hAnsi="Arial" w:cs="Arial"/>
                <w:color w:val="000000" w:themeColor="text1"/>
                <w:sz w:val="15"/>
                <w:szCs w:val="15"/>
                <w:vertAlign w:val="subscript"/>
                <w:lang w:val="fr-FR"/>
              </w:rPr>
              <w:t>2</w:t>
            </w:r>
            <w:r w:rsidRPr="00FA2062">
              <w:rPr>
                <w:rFonts w:ascii="Arial" w:hAnsi="Arial" w:cs="Arial"/>
                <w:color w:val="000000" w:themeColor="text1"/>
                <w:sz w:val="15"/>
                <w:szCs w:val="15"/>
                <w:lang w:val="fr-FR"/>
              </w:rPr>
              <w:t>(</w:t>
            </w:r>
            <w:r w:rsidRPr="00FA2062">
              <w:rPr>
                <w:rFonts w:ascii="Arial" w:hAnsi="Arial" w:cs="Arial"/>
                <w:i/>
                <w:color w:val="000000" w:themeColor="text1"/>
                <w:sz w:val="15"/>
                <w:szCs w:val="15"/>
                <w:lang w:val="fr-FR"/>
              </w:rPr>
              <w:t>l</w:t>
            </w:r>
            <w:r w:rsidRPr="00FA2062">
              <w:rPr>
                <w:rFonts w:ascii="Arial" w:hAnsi="Arial" w:cs="Arial"/>
                <w:color w:val="000000" w:themeColor="text1"/>
                <w:sz w:val="15"/>
                <w:szCs w:val="15"/>
                <w:lang w:val="fr-FR"/>
              </w:rPr>
              <w:t>-pn)</w:t>
            </w:r>
            <w:r w:rsidRPr="00FA2062">
              <w:rPr>
                <w:rFonts w:ascii="Arial" w:hAnsi="Arial" w:cs="Arial"/>
                <w:color w:val="000000" w:themeColor="text1"/>
                <w:sz w:val="15"/>
                <w:szCs w:val="15"/>
                <w:vertAlign w:val="subscript"/>
                <w:lang w:val="fr-FR"/>
              </w:rPr>
              <w:t>2</w:t>
            </w:r>
            <w:r w:rsidRPr="00FA2062">
              <w:rPr>
                <w:rFonts w:ascii="Arial" w:hAnsi="Arial" w:cs="Arial"/>
                <w:color w:val="000000" w:themeColor="text1"/>
                <w:sz w:val="15"/>
                <w:szCs w:val="15"/>
                <w:lang w:val="fr-FR"/>
              </w:rPr>
              <w:t>]</w:t>
            </w:r>
          </w:p>
          <w:p w14:paraId="3A6771B6" w14:textId="77777777" w:rsidR="003F1B63" w:rsidRPr="00FA2062" w:rsidRDefault="003F1B63" w:rsidP="001F1D26">
            <w:pPr>
              <w:rPr>
                <w:rFonts w:ascii="Arial" w:hAnsi="Arial" w:cs="Arial"/>
                <w:color w:val="000000" w:themeColor="text1"/>
                <w:sz w:val="15"/>
                <w:szCs w:val="15"/>
                <w:lang w:val="fr-FR"/>
              </w:rPr>
            </w:pPr>
            <w:r w:rsidRPr="00FA2062">
              <w:rPr>
                <w:rFonts w:ascii="Arial" w:hAnsi="Arial" w:cs="Arial"/>
                <w:color w:val="000000" w:themeColor="text1"/>
                <w:sz w:val="15"/>
                <w:szCs w:val="15"/>
              </w:rPr>
              <w:t>pn = 1,2-propylendiamine</w:t>
            </w:r>
          </w:p>
        </w:tc>
        <w:tc>
          <w:tcPr>
            <w:tcW w:w="1540" w:type="dxa"/>
          </w:tcPr>
          <w:p w14:paraId="2D8233DA" w14:textId="77777777" w:rsidR="001F1D26" w:rsidRPr="00FA2062" w:rsidRDefault="007549AD"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 xml:space="preserve">2.1, </w:t>
            </w:r>
            <w:r w:rsidR="001F1D26" w:rsidRPr="00FA2062">
              <w:rPr>
                <w:rFonts w:cs="Arial"/>
                <w:color w:val="000000" w:themeColor="text1"/>
                <w:sz w:val="15"/>
                <w:szCs w:val="15"/>
                <w:lang w:val="fr-FR"/>
              </w:rPr>
              <w:t>2.2</w:t>
            </w:r>
          </w:p>
        </w:tc>
        <w:tc>
          <w:tcPr>
            <w:tcW w:w="1843" w:type="dxa"/>
          </w:tcPr>
          <w:p w14:paraId="770BF8C6"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-0.557 (21880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153C82E"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+0.219 (24240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633571E"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-0.059 (28330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AA1DB8A" w14:textId="77777777" w:rsidR="001F1D26" w:rsidRPr="00FA2062" w:rsidRDefault="001F1D26" w:rsidP="002C3ED0">
            <w:pPr>
              <w:pStyle w:val="TableBody"/>
              <w:jc w:val="left"/>
              <w:rPr>
                <w:rFonts w:cs="Arial"/>
                <w:color w:val="000000" w:themeColor="text1"/>
                <w:sz w:val="15"/>
                <w:szCs w:val="15"/>
                <w:lang w:val="fr-FR"/>
              </w:rPr>
            </w:pPr>
          </w:p>
        </w:tc>
        <w:tc>
          <w:tcPr>
            <w:tcW w:w="1843" w:type="dxa"/>
          </w:tcPr>
          <w:p w14:paraId="4E6FF51B" w14:textId="77777777" w:rsidR="001F1D26" w:rsidRPr="00FA2062" w:rsidRDefault="001F1D26" w:rsidP="00C47CBA">
            <w:pPr>
              <w:pStyle w:val="TableBody"/>
              <w:jc w:val="center"/>
              <w:rPr>
                <w:rFonts w:cs="Arial"/>
                <w:color w:val="000000" w:themeColor="text1"/>
                <w:sz w:val="15"/>
                <w:szCs w:val="15"/>
                <w:lang w:val="fr-FR"/>
              </w:rPr>
            </w:pPr>
            <w:r w:rsidRPr="00FA2062">
              <w:rPr>
                <w:rFonts w:cs="Arial"/>
                <w:sz w:val="15"/>
                <w:szCs w:val="15"/>
              </w:rPr>
              <w:t>No</w:t>
            </w:r>
          </w:p>
        </w:tc>
        <w:tc>
          <w:tcPr>
            <w:tcW w:w="850" w:type="dxa"/>
          </w:tcPr>
          <w:p w14:paraId="381ADA96" w14:textId="77777777" w:rsidR="001F1D26" w:rsidRPr="00FA2062" w:rsidRDefault="001F1D26" w:rsidP="001F1D26">
            <w:pPr>
              <w:pStyle w:val="TableBody"/>
              <w:jc w:val="center"/>
              <w:rPr>
                <w:rFonts w:cs="Arial"/>
                <w:color w:val="000000" w:themeColor="text1"/>
                <w:sz w:val="15"/>
                <w:szCs w:val="15"/>
                <w:lang w:val="fr-FR"/>
              </w:rPr>
            </w:pPr>
            <w:r w:rsidRPr="00FA2062">
              <w:rPr>
                <w:rFonts w:cs="Arial"/>
                <w:sz w:val="15"/>
                <w:szCs w:val="15"/>
              </w:rPr>
              <w:t>No</w:t>
            </w:r>
          </w:p>
        </w:tc>
        <w:tc>
          <w:tcPr>
            <w:tcW w:w="993" w:type="dxa"/>
          </w:tcPr>
          <w:p w14:paraId="794074CB"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w:t>
            </w:r>
            <w:r w:rsidRPr="00FA2062">
              <w:rPr>
                <w:rFonts w:cs="Arial"/>
                <w:color w:val="000000" w:themeColor="text1"/>
                <w:sz w:val="15"/>
                <w:szCs w:val="15"/>
              </w:rPr>
              <w:fldChar w:fldCharType="end"/>
            </w:r>
          </w:p>
        </w:tc>
      </w:tr>
      <w:tr w:rsidR="001F1D26" w:rsidRPr="00FA2062" w14:paraId="2D977837" w14:textId="77777777" w:rsidTr="00C47CBA">
        <w:trPr>
          <w:trHeight w:val="231"/>
        </w:trPr>
        <w:tc>
          <w:tcPr>
            <w:tcW w:w="613" w:type="dxa"/>
          </w:tcPr>
          <w:p w14:paraId="42B8FC32" w14:textId="77777777" w:rsidR="001F1D26" w:rsidRPr="00FA2062" w:rsidRDefault="001F1D26" w:rsidP="001F1D26">
            <w:pPr>
              <w:jc w:val="center"/>
              <w:rPr>
                <w:rFonts w:ascii="Arial" w:hAnsi="Arial" w:cs="Arial"/>
                <w:color w:val="000000" w:themeColor="text1"/>
                <w:sz w:val="15"/>
                <w:szCs w:val="15"/>
                <w:lang w:val="fr-FR"/>
              </w:rPr>
            </w:pPr>
            <w:r w:rsidRPr="00FA2062">
              <w:rPr>
                <w:rFonts w:ascii="Arial" w:hAnsi="Arial" w:cs="Arial"/>
                <w:color w:val="000000" w:themeColor="text1"/>
                <w:sz w:val="15"/>
                <w:szCs w:val="15"/>
                <w:lang w:val="fr-FR"/>
              </w:rPr>
              <w:t>5</w:t>
            </w:r>
          </w:p>
        </w:tc>
        <w:tc>
          <w:tcPr>
            <w:tcW w:w="2383" w:type="dxa"/>
          </w:tcPr>
          <w:p w14:paraId="4DAFF3D0"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i/>
                <w:color w:val="000000" w:themeColor="text1"/>
                <w:sz w:val="15"/>
                <w:szCs w:val="15"/>
                <w:lang w:val="fr-FR"/>
              </w:rPr>
              <w:t>cis</w:t>
            </w:r>
            <w:r w:rsidRPr="00FA2062">
              <w:rPr>
                <w:rFonts w:ascii="Arial" w:hAnsi="Arial" w:cs="Arial"/>
                <w:color w:val="000000" w:themeColor="text1"/>
                <w:sz w:val="15"/>
                <w:szCs w:val="15"/>
                <w:lang w:val="fr-FR"/>
              </w:rPr>
              <w:t>-(+)</w:t>
            </w:r>
            <w:r w:rsidRPr="00FA2062">
              <w:rPr>
                <w:rFonts w:ascii="Arial" w:hAnsi="Arial" w:cs="Arial"/>
                <w:color w:val="000000" w:themeColor="text1"/>
                <w:sz w:val="15"/>
                <w:szCs w:val="15"/>
                <w:vertAlign w:val="subscript"/>
                <w:lang w:val="fr-FR"/>
              </w:rPr>
              <w:t>598</w:t>
            </w:r>
            <w:r w:rsidRPr="00FA2062">
              <w:rPr>
                <w:rFonts w:ascii="Arial" w:hAnsi="Arial" w:cs="Arial"/>
                <w:color w:val="000000" w:themeColor="text1"/>
                <w:sz w:val="15"/>
                <w:szCs w:val="15"/>
                <w:lang w:val="fr-FR"/>
              </w:rPr>
              <w:t>-[Cr(CN)</w:t>
            </w:r>
            <w:r w:rsidRPr="00FA2062">
              <w:rPr>
                <w:rFonts w:ascii="Arial" w:hAnsi="Arial" w:cs="Arial"/>
                <w:color w:val="000000" w:themeColor="text1"/>
                <w:sz w:val="15"/>
                <w:szCs w:val="15"/>
                <w:vertAlign w:val="subscript"/>
                <w:lang w:val="fr-FR"/>
              </w:rPr>
              <w:t>2</w:t>
            </w:r>
            <w:r w:rsidRPr="00FA2062">
              <w:rPr>
                <w:rFonts w:ascii="Arial" w:hAnsi="Arial" w:cs="Arial"/>
                <w:color w:val="000000" w:themeColor="text1"/>
                <w:sz w:val="15"/>
                <w:szCs w:val="15"/>
                <w:lang w:val="fr-FR"/>
              </w:rPr>
              <w:t>(</w:t>
            </w:r>
            <w:r w:rsidRPr="00FA2062">
              <w:rPr>
                <w:rFonts w:ascii="Arial" w:hAnsi="Arial" w:cs="Arial"/>
                <w:i/>
                <w:color w:val="000000" w:themeColor="text1"/>
                <w:sz w:val="15"/>
                <w:szCs w:val="15"/>
                <w:lang w:val="fr-FR"/>
              </w:rPr>
              <w:t>d</w:t>
            </w:r>
            <w:r w:rsidRPr="00FA2062">
              <w:rPr>
                <w:rFonts w:ascii="Arial" w:hAnsi="Arial" w:cs="Arial"/>
                <w:color w:val="000000" w:themeColor="text1"/>
                <w:sz w:val="15"/>
                <w:szCs w:val="15"/>
                <w:lang w:val="fr-FR"/>
              </w:rPr>
              <w:t>-pn)(</w:t>
            </w:r>
            <w:r w:rsidRPr="00FA2062">
              <w:rPr>
                <w:rFonts w:ascii="Arial" w:hAnsi="Arial" w:cs="Arial"/>
                <w:i/>
                <w:color w:val="000000" w:themeColor="text1"/>
                <w:sz w:val="15"/>
                <w:szCs w:val="15"/>
                <w:lang w:val="fr-FR"/>
              </w:rPr>
              <w:t>l</w:t>
            </w:r>
            <w:r w:rsidRPr="00FA2062">
              <w:rPr>
                <w:rFonts w:ascii="Arial" w:hAnsi="Arial" w:cs="Arial"/>
                <w:color w:val="000000" w:themeColor="text1"/>
                <w:sz w:val="15"/>
                <w:szCs w:val="15"/>
                <w:lang w:val="fr-FR"/>
              </w:rPr>
              <w:t>-pn)]</w:t>
            </w:r>
          </w:p>
          <w:p w14:paraId="722950BF" w14:textId="77777777" w:rsidR="003F1B63" w:rsidRPr="00FA2062" w:rsidRDefault="003F1B63" w:rsidP="001F1D26">
            <w:pPr>
              <w:rPr>
                <w:rFonts w:ascii="Arial" w:hAnsi="Arial" w:cs="Arial"/>
                <w:color w:val="000000" w:themeColor="text1"/>
                <w:sz w:val="15"/>
                <w:szCs w:val="15"/>
                <w:lang w:val="fr-FR"/>
              </w:rPr>
            </w:pPr>
            <w:r w:rsidRPr="00FA2062">
              <w:rPr>
                <w:rFonts w:ascii="Arial" w:hAnsi="Arial" w:cs="Arial"/>
                <w:color w:val="000000" w:themeColor="text1"/>
                <w:sz w:val="15"/>
                <w:szCs w:val="15"/>
              </w:rPr>
              <w:t>pn = 1,2-propylendiamine</w:t>
            </w:r>
          </w:p>
        </w:tc>
        <w:tc>
          <w:tcPr>
            <w:tcW w:w="1540" w:type="dxa"/>
          </w:tcPr>
          <w:p w14:paraId="360B9597" w14:textId="77777777" w:rsidR="001F1D26" w:rsidRPr="00FA2062" w:rsidRDefault="007549AD"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 xml:space="preserve">2.1, </w:t>
            </w:r>
            <w:r w:rsidR="001F1D26" w:rsidRPr="00FA2062">
              <w:rPr>
                <w:rFonts w:cs="Arial"/>
                <w:color w:val="000000" w:themeColor="text1"/>
                <w:sz w:val="15"/>
                <w:szCs w:val="15"/>
                <w:lang w:val="fr-FR"/>
              </w:rPr>
              <w:t>2.2</w:t>
            </w:r>
          </w:p>
        </w:tc>
        <w:tc>
          <w:tcPr>
            <w:tcW w:w="1843" w:type="dxa"/>
          </w:tcPr>
          <w:p w14:paraId="75769267"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+0.580 (23530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0DB5D5F"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-0.045 (29590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5A99EB57" w14:textId="77777777" w:rsidR="001F1D26" w:rsidRPr="00FA2062" w:rsidRDefault="001F1D26" w:rsidP="002C3ED0">
            <w:pPr>
              <w:pStyle w:val="TableBody"/>
              <w:jc w:val="left"/>
              <w:rPr>
                <w:rFonts w:cs="Arial"/>
                <w:color w:val="000000" w:themeColor="text1"/>
                <w:sz w:val="15"/>
                <w:szCs w:val="15"/>
                <w:lang w:val="fr-FR"/>
              </w:rPr>
            </w:pPr>
          </w:p>
        </w:tc>
        <w:tc>
          <w:tcPr>
            <w:tcW w:w="1843" w:type="dxa"/>
          </w:tcPr>
          <w:p w14:paraId="5DE63CAC" w14:textId="77777777" w:rsidR="001F1D26" w:rsidRPr="00FA2062" w:rsidRDefault="001F1D26" w:rsidP="00C47CBA">
            <w:pPr>
              <w:pStyle w:val="TableBody"/>
              <w:jc w:val="center"/>
              <w:rPr>
                <w:rFonts w:cs="Arial"/>
                <w:color w:val="000000" w:themeColor="text1"/>
                <w:sz w:val="15"/>
                <w:szCs w:val="15"/>
                <w:lang w:val="fr-FR"/>
              </w:rPr>
            </w:pPr>
            <w:r w:rsidRPr="00FA2062">
              <w:rPr>
                <w:rFonts w:cs="Arial"/>
                <w:sz w:val="15"/>
                <w:szCs w:val="15"/>
              </w:rPr>
              <w:t>No</w:t>
            </w:r>
          </w:p>
        </w:tc>
        <w:tc>
          <w:tcPr>
            <w:tcW w:w="850" w:type="dxa"/>
          </w:tcPr>
          <w:p w14:paraId="64B28B0B" w14:textId="77777777" w:rsidR="001F1D26" w:rsidRPr="00FA2062" w:rsidRDefault="001F1D26" w:rsidP="001F1D26">
            <w:pPr>
              <w:pStyle w:val="TableBody"/>
              <w:jc w:val="center"/>
              <w:rPr>
                <w:rFonts w:cs="Arial"/>
                <w:color w:val="000000" w:themeColor="text1"/>
                <w:sz w:val="15"/>
                <w:szCs w:val="15"/>
                <w:lang w:val="fr-FR"/>
              </w:rPr>
            </w:pPr>
            <w:r w:rsidRPr="00FA2062">
              <w:rPr>
                <w:rFonts w:cs="Arial"/>
                <w:sz w:val="15"/>
                <w:szCs w:val="15"/>
              </w:rPr>
              <w:t>No</w:t>
            </w:r>
          </w:p>
        </w:tc>
        <w:tc>
          <w:tcPr>
            <w:tcW w:w="993" w:type="dxa"/>
          </w:tcPr>
          <w:p w14:paraId="308D08CD"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w:t>
            </w:r>
            <w:r w:rsidRPr="00FA2062">
              <w:rPr>
                <w:rFonts w:cs="Arial"/>
                <w:color w:val="000000" w:themeColor="text1"/>
                <w:sz w:val="15"/>
                <w:szCs w:val="15"/>
              </w:rPr>
              <w:fldChar w:fldCharType="end"/>
            </w:r>
          </w:p>
        </w:tc>
      </w:tr>
      <w:tr w:rsidR="001F1D26" w:rsidRPr="00FA2062" w14:paraId="20384BC6" w14:textId="77777777" w:rsidTr="00C47CBA">
        <w:trPr>
          <w:trHeight w:val="231"/>
        </w:trPr>
        <w:tc>
          <w:tcPr>
            <w:tcW w:w="613" w:type="dxa"/>
          </w:tcPr>
          <w:p w14:paraId="26EBA45B" w14:textId="77777777" w:rsidR="001F1D26" w:rsidRPr="00FA2062" w:rsidRDefault="001F1D26" w:rsidP="001F1D26">
            <w:pPr>
              <w:jc w:val="center"/>
              <w:rPr>
                <w:rFonts w:ascii="Arial" w:hAnsi="Arial" w:cs="Arial"/>
                <w:color w:val="000000" w:themeColor="text1"/>
                <w:sz w:val="15"/>
                <w:szCs w:val="15"/>
                <w:lang w:val="fr-FR"/>
              </w:rPr>
            </w:pPr>
            <w:r w:rsidRPr="00FA2062">
              <w:rPr>
                <w:rFonts w:ascii="Arial" w:hAnsi="Arial" w:cs="Arial"/>
                <w:color w:val="000000" w:themeColor="text1"/>
                <w:sz w:val="15"/>
                <w:szCs w:val="15"/>
                <w:lang w:val="fr-FR"/>
              </w:rPr>
              <w:t>6</w:t>
            </w:r>
          </w:p>
        </w:tc>
        <w:tc>
          <w:tcPr>
            <w:tcW w:w="2383" w:type="dxa"/>
          </w:tcPr>
          <w:p w14:paraId="390D10C0"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i/>
                <w:color w:val="000000" w:themeColor="text1"/>
                <w:sz w:val="15"/>
                <w:szCs w:val="15"/>
                <w:lang w:val="fr-FR"/>
              </w:rPr>
              <w:t>cis</w:t>
            </w:r>
            <w:r w:rsidRPr="00FA2062">
              <w:rPr>
                <w:rFonts w:ascii="Arial" w:hAnsi="Arial" w:cs="Arial"/>
                <w:color w:val="000000" w:themeColor="text1"/>
                <w:sz w:val="15"/>
                <w:szCs w:val="15"/>
                <w:lang w:val="fr-FR"/>
              </w:rPr>
              <w:t>-(-)</w:t>
            </w:r>
            <w:r w:rsidRPr="00FA2062">
              <w:rPr>
                <w:rFonts w:ascii="Arial" w:hAnsi="Arial" w:cs="Arial"/>
                <w:color w:val="000000" w:themeColor="text1"/>
                <w:sz w:val="15"/>
                <w:szCs w:val="15"/>
                <w:vertAlign w:val="subscript"/>
                <w:lang w:val="fr-FR"/>
              </w:rPr>
              <w:t>598</w:t>
            </w:r>
            <w:r w:rsidRPr="00FA2062">
              <w:rPr>
                <w:rFonts w:ascii="Arial" w:hAnsi="Arial" w:cs="Arial"/>
                <w:color w:val="000000" w:themeColor="text1"/>
                <w:sz w:val="15"/>
                <w:szCs w:val="15"/>
                <w:lang w:val="fr-FR"/>
              </w:rPr>
              <w:t>-[Cr(CN)</w:t>
            </w:r>
            <w:r w:rsidRPr="00FA2062">
              <w:rPr>
                <w:rFonts w:ascii="Arial" w:hAnsi="Arial" w:cs="Arial"/>
                <w:color w:val="000000" w:themeColor="text1"/>
                <w:sz w:val="15"/>
                <w:szCs w:val="15"/>
                <w:vertAlign w:val="subscript"/>
                <w:lang w:val="fr-FR"/>
              </w:rPr>
              <w:t>2</w:t>
            </w:r>
            <w:r w:rsidRPr="00FA2062">
              <w:rPr>
                <w:rFonts w:ascii="Arial" w:hAnsi="Arial" w:cs="Arial"/>
                <w:color w:val="000000" w:themeColor="text1"/>
                <w:sz w:val="15"/>
                <w:szCs w:val="15"/>
                <w:lang w:val="fr-FR"/>
              </w:rPr>
              <w:t>(</w:t>
            </w:r>
            <w:r w:rsidRPr="00FA2062">
              <w:rPr>
                <w:rFonts w:ascii="Arial" w:hAnsi="Arial" w:cs="Arial"/>
                <w:i/>
                <w:color w:val="000000" w:themeColor="text1"/>
                <w:sz w:val="15"/>
                <w:szCs w:val="15"/>
                <w:lang w:val="fr-FR"/>
              </w:rPr>
              <w:t>d</w:t>
            </w:r>
            <w:r w:rsidRPr="00FA2062">
              <w:rPr>
                <w:rFonts w:ascii="Arial" w:hAnsi="Arial" w:cs="Arial"/>
                <w:color w:val="000000" w:themeColor="text1"/>
                <w:sz w:val="15"/>
                <w:szCs w:val="15"/>
                <w:lang w:val="fr-FR"/>
              </w:rPr>
              <w:t>-pn)(</w:t>
            </w:r>
            <w:r w:rsidRPr="00FA2062">
              <w:rPr>
                <w:rFonts w:ascii="Arial" w:hAnsi="Arial" w:cs="Arial"/>
                <w:i/>
                <w:color w:val="000000" w:themeColor="text1"/>
                <w:sz w:val="15"/>
                <w:szCs w:val="15"/>
                <w:lang w:val="fr-FR"/>
              </w:rPr>
              <w:t>l</w:t>
            </w:r>
            <w:r w:rsidRPr="00FA2062">
              <w:rPr>
                <w:rFonts w:ascii="Arial" w:hAnsi="Arial" w:cs="Arial"/>
                <w:color w:val="000000" w:themeColor="text1"/>
                <w:sz w:val="15"/>
                <w:szCs w:val="15"/>
                <w:lang w:val="fr-FR"/>
              </w:rPr>
              <w:t>-pn)]</w:t>
            </w:r>
          </w:p>
          <w:p w14:paraId="4548597C" w14:textId="77777777" w:rsidR="003F1B63" w:rsidRPr="00FA2062" w:rsidRDefault="003F1B63" w:rsidP="001F1D26">
            <w:pPr>
              <w:rPr>
                <w:rFonts w:ascii="Arial" w:hAnsi="Arial" w:cs="Arial"/>
                <w:color w:val="000000" w:themeColor="text1"/>
                <w:sz w:val="15"/>
                <w:szCs w:val="15"/>
                <w:lang w:val="fr-FR"/>
              </w:rPr>
            </w:pPr>
            <w:r w:rsidRPr="00FA2062">
              <w:rPr>
                <w:rFonts w:ascii="Arial" w:hAnsi="Arial" w:cs="Arial"/>
                <w:color w:val="000000" w:themeColor="text1"/>
                <w:sz w:val="15"/>
                <w:szCs w:val="15"/>
              </w:rPr>
              <w:t>pn = 1,2-propylendiamine</w:t>
            </w:r>
          </w:p>
        </w:tc>
        <w:tc>
          <w:tcPr>
            <w:tcW w:w="1540" w:type="dxa"/>
          </w:tcPr>
          <w:p w14:paraId="039DCBAF" w14:textId="77777777" w:rsidR="001F1D26" w:rsidRPr="00FA2062" w:rsidRDefault="007549AD"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 xml:space="preserve">2.1, </w:t>
            </w:r>
            <w:r w:rsidR="001F1D26" w:rsidRPr="00FA2062">
              <w:rPr>
                <w:rFonts w:cs="Arial"/>
                <w:color w:val="000000" w:themeColor="text1"/>
                <w:sz w:val="15"/>
                <w:szCs w:val="15"/>
                <w:lang w:val="fr-FR"/>
              </w:rPr>
              <w:t>2.2</w:t>
            </w:r>
          </w:p>
        </w:tc>
        <w:tc>
          <w:tcPr>
            <w:tcW w:w="1843" w:type="dxa"/>
          </w:tcPr>
          <w:p w14:paraId="579B9FB0"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-0.573 (23530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849F5BD"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+0.050 (29590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864FC20" w14:textId="77777777" w:rsidR="001F1D26" w:rsidRPr="00FA2062" w:rsidRDefault="001F1D26" w:rsidP="002C3ED0">
            <w:pPr>
              <w:pStyle w:val="TableBody"/>
              <w:jc w:val="left"/>
              <w:rPr>
                <w:rFonts w:cs="Arial"/>
                <w:color w:val="000000" w:themeColor="text1"/>
                <w:sz w:val="15"/>
                <w:szCs w:val="15"/>
                <w:lang w:val="fr-FR"/>
              </w:rPr>
            </w:pPr>
          </w:p>
        </w:tc>
        <w:tc>
          <w:tcPr>
            <w:tcW w:w="1843" w:type="dxa"/>
          </w:tcPr>
          <w:p w14:paraId="75290E65" w14:textId="77777777" w:rsidR="001F1D26" w:rsidRPr="00FA2062" w:rsidRDefault="001F1D26" w:rsidP="00C47CBA">
            <w:pPr>
              <w:pStyle w:val="TableBody"/>
              <w:jc w:val="center"/>
              <w:rPr>
                <w:rFonts w:cs="Arial"/>
                <w:color w:val="000000" w:themeColor="text1"/>
                <w:sz w:val="15"/>
                <w:szCs w:val="15"/>
                <w:lang w:val="fr-FR"/>
              </w:rPr>
            </w:pPr>
            <w:r w:rsidRPr="00FA2062">
              <w:rPr>
                <w:rFonts w:cs="Arial"/>
                <w:sz w:val="15"/>
                <w:szCs w:val="15"/>
              </w:rPr>
              <w:t>No</w:t>
            </w:r>
          </w:p>
        </w:tc>
        <w:tc>
          <w:tcPr>
            <w:tcW w:w="850" w:type="dxa"/>
          </w:tcPr>
          <w:p w14:paraId="431A306D" w14:textId="77777777" w:rsidR="001F1D26" w:rsidRPr="00FA2062" w:rsidRDefault="001F1D26" w:rsidP="001F1D26">
            <w:pPr>
              <w:pStyle w:val="TableBody"/>
              <w:jc w:val="center"/>
              <w:rPr>
                <w:rFonts w:cs="Arial"/>
                <w:color w:val="000000" w:themeColor="text1"/>
                <w:sz w:val="15"/>
                <w:szCs w:val="15"/>
                <w:lang w:val="fr-FR"/>
              </w:rPr>
            </w:pPr>
            <w:r w:rsidRPr="00FA2062">
              <w:rPr>
                <w:rFonts w:cs="Arial"/>
                <w:sz w:val="15"/>
                <w:szCs w:val="15"/>
              </w:rPr>
              <w:t>No</w:t>
            </w:r>
          </w:p>
        </w:tc>
        <w:tc>
          <w:tcPr>
            <w:tcW w:w="993" w:type="dxa"/>
          </w:tcPr>
          <w:p w14:paraId="5EC0A9A0"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w:t>
            </w:r>
            <w:r w:rsidRPr="00FA2062">
              <w:rPr>
                <w:rFonts w:cs="Arial"/>
                <w:color w:val="000000" w:themeColor="text1"/>
                <w:sz w:val="15"/>
                <w:szCs w:val="15"/>
              </w:rPr>
              <w:fldChar w:fldCharType="end"/>
            </w:r>
          </w:p>
        </w:tc>
      </w:tr>
      <w:tr w:rsidR="001F1D26" w:rsidRPr="00FA2062" w14:paraId="66D8B056" w14:textId="77777777" w:rsidTr="00C47CBA">
        <w:trPr>
          <w:trHeight w:val="231"/>
        </w:trPr>
        <w:tc>
          <w:tcPr>
            <w:tcW w:w="613" w:type="dxa"/>
          </w:tcPr>
          <w:p w14:paraId="2ABFACF1"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7</w:t>
            </w:r>
          </w:p>
        </w:tc>
        <w:tc>
          <w:tcPr>
            <w:tcW w:w="2383" w:type="dxa"/>
          </w:tcPr>
          <w:p w14:paraId="165A745E" w14:textId="77777777" w:rsidR="001F1D26" w:rsidRPr="00FA2062" w:rsidRDefault="001F1D26" w:rsidP="001F1D26">
            <w:pPr>
              <w:rPr>
                <w:rFonts w:ascii="Arial" w:hAnsi="Arial" w:cs="Arial"/>
                <w:color w:val="000000" w:themeColor="text1"/>
                <w:sz w:val="15"/>
                <w:szCs w:val="15"/>
              </w:rPr>
            </w:pPr>
            <w:r w:rsidRPr="00FA2062">
              <w:rPr>
                <w:rFonts w:ascii="Arial" w:hAnsi="Arial" w:cs="Arial"/>
                <w:i/>
                <w:color w:val="000000" w:themeColor="text1"/>
                <w:sz w:val="15"/>
                <w:szCs w:val="15"/>
              </w:rPr>
              <w:t>cis</w:t>
            </w: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598</w:t>
            </w:r>
            <w:r w:rsidRPr="00FA2062">
              <w:rPr>
                <w:rFonts w:ascii="Arial" w:hAnsi="Arial" w:cs="Arial"/>
                <w:color w:val="000000" w:themeColor="text1"/>
                <w:sz w:val="15"/>
                <w:szCs w:val="15"/>
              </w:rPr>
              <w:t>-[Cr(CN)</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(en)</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tc>
        <w:tc>
          <w:tcPr>
            <w:tcW w:w="1540" w:type="dxa"/>
          </w:tcPr>
          <w:p w14:paraId="272EF352"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4F395AF8"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+0.00065 (14510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663AF30"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-0.00072 (14750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944AF23"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+0.51 (23330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AFF9E5D"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-0.036 (29850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B6B4F05" w14:textId="77777777" w:rsidR="001F1D26" w:rsidRPr="00FA2062" w:rsidRDefault="001F1D26" w:rsidP="002C3ED0">
            <w:pPr>
              <w:pStyle w:val="TableBody"/>
              <w:jc w:val="left"/>
              <w:rPr>
                <w:rFonts w:cs="Arial"/>
                <w:color w:val="000000" w:themeColor="text1"/>
                <w:sz w:val="15"/>
                <w:szCs w:val="15"/>
              </w:rPr>
            </w:pPr>
          </w:p>
        </w:tc>
        <w:tc>
          <w:tcPr>
            <w:tcW w:w="1843" w:type="dxa"/>
          </w:tcPr>
          <w:p w14:paraId="1EC348C3" w14:textId="77777777" w:rsidR="001F1D26" w:rsidRPr="00FA2062" w:rsidRDefault="001F1D26" w:rsidP="00C47CBA">
            <w:pPr>
              <w:pStyle w:val="TableBody"/>
              <w:jc w:val="center"/>
              <w:rPr>
                <w:rFonts w:cs="Arial"/>
                <w:color w:val="000000" w:themeColor="text1"/>
                <w:sz w:val="15"/>
                <w:szCs w:val="15"/>
              </w:rPr>
            </w:pPr>
            <w:r w:rsidRPr="00FA2062">
              <w:rPr>
                <w:rFonts w:cs="Arial"/>
                <w:sz w:val="15"/>
                <w:szCs w:val="15"/>
              </w:rPr>
              <w:t>No</w:t>
            </w:r>
          </w:p>
        </w:tc>
        <w:tc>
          <w:tcPr>
            <w:tcW w:w="850" w:type="dxa"/>
          </w:tcPr>
          <w:p w14:paraId="44CB216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3FCE4277"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&lt;EndNote&gt;&lt;Cite&gt;&lt;Author&gt;Kaizaki&lt;/Author&gt;&lt;Year&gt;1975&lt;/Year&gt;&lt;RecNum&gt;91&lt;/RecNum&gt;&lt;DisplayText&gt;&lt;style face="superscript"&gt;[26, 45]&lt;/style&gt;&lt;/DisplayText&gt;&lt;record&gt;&lt;rec-number&gt;91&lt;/rec-number&gt;&lt;foreign-keys&gt;&lt;key app="EN" db-id="2av22952brfrppe5pa45r9t9225wfvert0x2" timestamp="0"&gt;91&lt;/key&gt;&lt;/foreign-keys&gt;&lt;ref-type name="Journal Article"&gt;17&lt;/ref-type&gt;&lt;contributors&gt;&lt;authors&gt;&lt;author&gt;Kaizaki, Sumio&lt;/author&gt;&lt;author&gt;Hidaka, Jinsai&lt;/author&gt;&lt;author&gt;Shimura, Yoichi&lt;/author&gt;&lt;/authors&gt;&lt;/contributors&gt;&lt;titles&gt;&lt;title&gt;Preparation of cis- and trans-Dicyanobis(ethylenediamine)chromium(III) Complexes and Optical Resolution of the cis Isomer&lt;/title&gt;&lt;secondary-title&gt;B. Chem. Soc. Jpn.&lt;/secondary-title&gt;&lt;/titles&gt;&lt;pages&gt;902-905&lt;/pages&gt;&lt;volume&gt;48&lt;/volume&gt;&lt;number&gt;3&lt;/number&gt;&lt;dates&gt;&lt;year&gt;1975&lt;/year&gt;&lt;/dates&gt;&lt;urls&gt;&lt;related-urls&gt;&lt;url&gt;https://www.journal.csj.jp/doi/abs/10.1246/bcsj.48.902&lt;/url&gt;&lt;/related-urls&gt;&lt;/urls&gt;&lt;electronic-resource-num&gt;10.1246/bcsj.48.902&lt;/electronic-resource-num&gt;&lt;/record&gt;&lt;/Cite&gt;&lt;Cite&gt;&lt;Author&gt;Sakabe&lt;/Author&gt;&lt;Year&gt;1991&lt;/Year&gt;&lt;RecNum&gt;83&lt;/RecNum&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 45]</w:t>
            </w:r>
            <w:r w:rsidRPr="00FA2062">
              <w:rPr>
                <w:rFonts w:cs="Arial"/>
                <w:color w:val="000000" w:themeColor="text1"/>
                <w:sz w:val="15"/>
                <w:szCs w:val="15"/>
              </w:rPr>
              <w:fldChar w:fldCharType="end"/>
            </w:r>
          </w:p>
        </w:tc>
      </w:tr>
      <w:tr w:rsidR="001F1D26" w:rsidRPr="00FA2062" w14:paraId="26F70B6E" w14:textId="77777777" w:rsidTr="00C47CBA">
        <w:trPr>
          <w:trHeight w:val="231"/>
        </w:trPr>
        <w:tc>
          <w:tcPr>
            <w:tcW w:w="613" w:type="dxa"/>
          </w:tcPr>
          <w:p w14:paraId="21F1BCAB"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8</w:t>
            </w:r>
          </w:p>
        </w:tc>
        <w:tc>
          <w:tcPr>
            <w:tcW w:w="2383" w:type="dxa"/>
          </w:tcPr>
          <w:p w14:paraId="51DFB566" w14:textId="77777777" w:rsidR="001F1D26" w:rsidRPr="00FA2062" w:rsidRDefault="001F1D26" w:rsidP="003F1B63">
            <w:pPr>
              <w:pStyle w:val="TableBody"/>
              <w:spacing w:after="0"/>
              <w:rPr>
                <w:rFonts w:cs="Arial"/>
                <w:color w:val="000000" w:themeColor="text1"/>
                <w:sz w:val="15"/>
                <w:szCs w:val="15"/>
                <w:vertAlign w:val="subscript"/>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-[Cr(en)</w:t>
            </w:r>
            <w:r w:rsidRPr="00FA2062">
              <w:rPr>
                <w:rFonts w:cs="Arial"/>
                <w:color w:val="000000" w:themeColor="text1"/>
                <w:sz w:val="15"/>
                <w:szCs w:val="15"/>
                <w:vertAlign w:val="subscript"/>
              </w:rPr>
              <w:t>3</w:t>
            </w:r>
            <w:r w:rsidRPr="00FA2062">
              <w:rPr>
                <w:rFonts w:cs="Arial"/>
                <w:color w:val="000000" w:themeColor="text1"/>
                <w:sz w:val="15"/>
                <w:szCs w:val="15"/>
              </w:rPr>
              <w:t>]</w:t>
            </w:r>
          </w:p>
          <w:p w14:paraId="0E3EFCA0" w14:textId="77777777" w:rsidR="001F1D26" w:rsidRPr="00FA2062" w:rsidRDefault="001F1D26" w:rsidP="003F1B63">
            <w:pPr>
              <w:pStyle w:val="TableBody"/>
              <w:spacing w:after="0"/>
              <w:jc w:val="left"/>
              <w:rPr>
                <w:rFonts w:cs="Arial"/>
                <w:sz w:val="15"/>
                <w:szCs w:val="15"/>
              </w:rPr>
            </w:pPr>
            <w:r w:rsidRPr="00FA2062">
              <w:rPr>
                <w:rFonts w:cs="Arial"/>
                <w:color w:val="000000" w:themeColor="text1"/>
                <w:sz w:val="15"/>
                <w:szCs w:val="15"/>
              </w:rPr>
              <w:t>en = ethylenediamine</w:t>
            </w:r>
          </w:p>
        </w:tc>
        <w:tc>
          <w:tcPr>
            <w:tcW w:w="1540" w:type="dxa"/>
          </w:tcPr>
          <w:p w14:paraId="216E2F30"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1B150C99"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-0.016 (14950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190F9FD"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+0.007 (15250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1D31F6D"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-0.007 (15550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B695B23"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-1.44 (21750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 xml:space="preserve">) </w:t>
            </w:r>
            <w:r w:rsidRPr="00FA2062">
              <w:rPr>
                <w:rFonts w:ascii="Arial" w:hAnsi="Arial" w:cs="Arial"/>
                <w:color w:val="000000" w:themeColor="text1"/>
                <w:sz w:val="15"/>
                <w:szCs w:val="15"/>
              </w:rPr>
              <w:fldChar w:fldCharType="begin"/>
            </w:r>
            <w:r w:rsidR="00620B11" w:rsidRPr="00FA2062">
              <w:rPr>
                <w:rFonts w:ascii="Arial" w:hAnsi="Arial" w:cs="Arial"/>
                <w:color w:val="000000" w:themeColor="text1"/>
                <w:sz w:val="15"/>
                <w:szCs w:val="15"/>
              </w:rPr>
              <w:instrText xml:space="preserve"> ADDIN EN.CITE &lt;EndNote&gt;&lt;Cite&gt;&lt;Author&gt;Hilmes&lt;/Author&gt;&lt;Year&gt;1977&lt;/Year&gt;&lt;RecNum&gt;98&lt;/RecNum&gt;&lt;DisplayText&gt;&lt;style face="superscript"&gt;[46]&lt;/style&gt;&lt;/DisplayText&gt;&lt;record&gt;&lt;rec-number&gt;98&lt;/rec-number&gt;&lt;foreign-keys&gt;&lt;key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Pr="00FA2062">
              <w:rPr>
                <w:rFonts w:ascii="Arial" w:hAnsi="Arial" w:cs="Arial"/>
                <w:color w:val="000000" w:themeColor="text1"/>
                <w:sz w:val="15"/>
                <w:szCs w:val="15"/>
              </w:rPr>
              <w:fldChar w:fldCharType="separate"/>
            </w:r>
            <w:r w:rsidR="00620B11" w:rsidRPr="00FA2062">
              <w:rPr>
                <w:rFonts w:ascii="Arial" w:hAnsi="Arial" w:cs="Arial"/>
                <w:noProof/>
                <w:color w:val="000000" w:themeColor="text1"/>
                <w:sz w:val="15"/>
                <w:szCs w:val="15"/>
                <w:vertAlign w:val="superscript"/>
              </w:rPr>
              <w:t>[46]</w:t>
            </w:r>
            <w:r w:rsidRPr="00FA2062">
              <w:rPr>
                <w:rFonts w:ascii="Arial" w:hAnsi="Arial" w:cs="Arial"/>
                <w:color w:val="000000" w:themeColor="text1"/>
                <w:sz w:val="15"/>
                <w:szCs w:val="15"/>
              </w:rPr>
              <w:fldChar w:fldCharType="end"/>
            </w:r>
          </w:p>
          <w:p w14:paraId="33DA0C95" w14:textId="77777777" w:rsidR="001F1D26" w:rsidRPr="00FA2062" w:rsidRDefault="001F1D26" w:rsidP="002C3ED0">
            <w:pPr>
              <w:pStyle w:val="TableBody"/>
              <w:jc w:val="left"/>
              <w:rPr>
                <w:rFonts w:cs="Arial"/>
                <w:color w:val="000000" w:themeColor="text1"/>
                <w:sz w:val="15"/>
                <w:szCs w:val="15"/>
              </w:rPr>
            </w:pPr>
          </w:p>
        </w:tc>
        <w:tc>
          <w:tcPr>
            <w:tcW w:w="1843" w:type="dxa"/>
          </w:tcPr>
          <w:p w14:paraId="4F2189D1" w14:textId="77777777" w:rsidR="001F1D26" w:rsidRPr="00FA2062" w:rsidRDefault="001F1D26" w:rsidP="00C47CBA">
            <w:pPr>
              <w:jc w:val="center"/>
              <w:rPr>
                <w:rFonts w:ascii="Arial" w:hAnsi="Arial" w:cs="Arial"/>
                <w:color w:val="000000" w:themeColor="text1"/>
                <w:sz w:val="15"/>
                <w:szCs w:val="15"/>
              </w:rPr>
            </w:pPr>
            <w:r w:rsidRPr="00FA2062">
              <w:rPr>
                <w:rFonts w:ascii="Arial" w:hAnsi="Arial" w:cs="Arial"/>
                <w:color w:val="000000" w:themeColor="text1"/>
                <w:sz w:val="15"/>
                <w:szCs w:val="15"/>
              </w:rPr>
              <w:t>-0.046 (14900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r w:rsidRPr="00FA2062">
              <w:rPr>
                <w:rFonts w:ascii="Arial" w:hAnsi="Arial" w:cs="Arial"/>
                <w:color w:val="000000" w:themeColor="text1"/>
                <w:sz w:val="15"/>
                <w:szCs w:val="15"/>
              </w:rPr>
              <w:fldChar w:fldCharType="begin"/>
            </w:r>
            <w:r w:rsidR="00620B11" w:rsidRPr="00FA2062">
              <w:rPr>
                <w:rFonts w:ascii="Arial" w:hAnsi="Arial" w:cs="Arial"/>
                <w:color w:val="000000" w:themeColor="text1"/>
                <w:sz w:val="15"/>
                <w:szCs w:val="15"/>
              </w:rPr>
              <w:instrText xml:space="preserve"> ADDIN EN.CITE &lt;EndNote&gt;&lt;Cite&gt;&lt;Author&gt;Hilmes&lt;/Author&gt;&lt;Year&gt;1977&lt;/Year&gt;&lt;RecNum&gt;98&lt;/RecNum&gt;&lt;DisplayText&gt;&lt;style face="superscript"&gt;[46]&lt;/style&gt;&lt;/DisplayText&gt;&lt;record&gt;&lt;rec-number&gt;98&lt;/rec-number&gt;&lt;foreign-keys&gt;&lt;key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Pr="00FA2062">
              <w:rPr>
                <w:rFonts w:ascii="Arial" w:hAnsi="Arial" w:cs="Arial"/>
                <w:color w:val="000000" w:themeColor="text1"/>
                <w:sz w:val="15"/>
                <w:szCs w:val="15"/>
              </w:rPr>
              <w:fldChar w:fldCharType="separate"/>
            </w:r>
            <w:r w:rsidR="00620B11" w:rsidRPr="00FA2062">
              <w:rPr>
                <w:rFonts w:ascii="Arial" w:hAnsi="Arial" w:cs="Arial"/>
                <w:noProof/>
                <w:color w:val="000000" w:themeColor="text1"/>
                <w:sz w:val="15"/>
                <w:szCs w:val="15"/>
                <w:vertAlign w:val="superscript"/>
              </w:rPr>
              <w:t>[46]</w:t>
            </w:r>
            <w:r w:rsidRPr="00FA2062">
              <w:rPr>
                <w:rFonts w:ascii="Arial" w:hAnsi="Arial" w:cs="Arial"/>
                <w:color w:val="000000" w:themeColor="text1"/>
                <w:sz w:val="15"/>
                <w:szCs w:val="15"/>
              </w:rPr>
              <w:fldChar w:fldCharType="end"/>
            </w:r>
          </w:p>
          <w:p w14:paraId="54B10106" w14:textId="77777777" w:rsidR="001F1D26" w:rsidRPr="00FA2062" w:rsidRDefault="001F1D26" w:rsidP="00C47CBA">
            <w:pPr>
              <w:pStyle w:val="TableBody"/>
              <w:jc w:val="center"/>
              <w:rPr>
                <w:rFonts w:cs="Arial"/>
                <w:color w:val="000000" w:themeColor="text1"/>
                <w:sz w:val="15"/>
                <w:szCs w:val="15"/>
              </w:rPr>
            </w:pPr>
          </w:p>
        </w:tc>
        <w:tc>
          <w:tcPr>
            <w:tcW w:w="850" w:type="dxa"/>
          </w:tcPr>
          <w:p w14:paraId="258124D0" w14:textId="77777777" w:rsidR="001F1D26" w:rsidRPr="00FA2062" w:rsidRDefault="00EB5473" w:rsidP="001F1D26">
            <w:pPr>
              <w:pStyle w:val="TableBody"/>
              <w:jc w:val="center"/>
              <w:rPr>
                <w:rFonts w:cs="Arial"/>
                <w:color w:val="000000" w:themeColor="text1"/>
                <w:sz w:val="15"/>
                <w:szCs w:val="15"/>
              </w:rPr>
            </w:pPr>
            <w:r w:rsidRPr="00FA2062">
              <w:rPr>
                <w:rFonts w:cs="Arial"/>
                <w:color w:val="000000" w:themeColor="text1"/>
                <w:sz w:val="15"/>
                <w:szCs w:val="15"/>
              </w:rPr>
              <w:t>No</w:t>
            </w:r>
          </w:p>
        </w:tc>
        <w:tc>
          <w:tcPr>
            <w:tcW w:w="993" w:type="dxa"/>
          </w:tcPr>
          <w:p w14:paraId="666E0D09"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&lt;EndNote&gt;&lt;Cite&gt;&lt;Author&gt;Hilmes&lt;/Author&gt;&lt;Year&gt;1977&lt;/Year&gt;&lt;RecNum&gt;98&lt;/RecNum&gt;&lt;DisplayText&gt;&lt;style face="superscript"&gt;[46-47]&lt;/style&gt;&lt;/DisplayText&gt;&lt;record&gt;&lt;rec-number&gt;98&lt;/rec-number&gt;&lt;foreign-keys&gt;&lt;key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Cite&gt;&lt;Author&gt;Whuler&lt;/Author&gt;&lt;Year&gt;1977&lt;/Year&gt;&lt;RecNum&gt;85&lt;/RecNum&gt;&lt;record&gt;&lt;rec-number&gt;85&lt;/rec-number&gt;&lt;foreign-keys&gt;&lt;key app="EN" db-id="2av22952brfrppe5pa45r9t9225wfvert0x2" timestamp="0"&gt;85&lt;/key&gt;&lt;/foreign-keys&gt;&lt;ref-type name="Journal Article"&gt;17&lt;/ref-type&gt;&lt;contributors&gt;&lt;authors&gt;&lt;author&gt;Whuler, A.,&lt;/author&gt;&lt;author&gt;Brouty, C.,&lt;/author&gt;&lt;author&gt;Spinat, P.,&lt;/author&gt;&lt;author&gt;Herpin, P.,&lt;/author&gt;&lt;/authors&gt;&lt;/contributors&gt;&lt;titles&gt;&lt;title&gt;Structure du complexe actif hydrate (+)-Cr(en)3Cl3.2H2O. Etude de la configuration absolue et du desordre conformationnel&lt;/title&gt;&lt;secondary-title&gt;Acta Crystallogr. B&lt;/secondary-title&gt;&lt;/titles&gt;&lt;pages&gt;2877-2885&lt;/pages&gt;&lt;volume&gt;33&lt;/volume&gt;&lt;number&gt;9&lt;/number&gt;&lt;dates&gt;&lt;year&gt;1977&lt;/year&gt;&lt;/dates&gt;&lt;isbn&gt;0567-7408&lt;/isbn&gt;&lt;urls&gt;&lt;related-urls&gt;&lt;url&gt;https://doi.org/10.1107/S0567740877009674&lt;/url&gt;&lt;/related-urls&gt;&lt;/urls&gt;&lt;electronic-resource-num&gt;doi:10.1107/S0567740877009674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[46-47]</w:t>
            </w:r>
            <w:r w:rsidRPr="00FA2062">
              <w:rPr>
                <w:rFonts w:cs="Arial"/>
                <w:color w:val="000000" w:themeColor="text1"/>
                <w:sz w:val="15"/>
                <w:szCs w:val="15"/>
              </w:rPr>
              <w:fldChar w:fldCharType="end"/>
            </w:r>
          </w:p>
        </w:tc>
      </w:tr>
      <w:tr w:rsidR="001F1D26" w:rsidRPr="00FA2062" w14:paraId="64B68456" w14:textId="77777777" w:rsidTr="00C47CBA">
        <w:trPr>
          <w:trHeight w:val="231"/>
        </w:trPr>
        <w:tc>
          <w:tcPr>
            <w:tcW w:w="613" w:type="dxa"/>
          </w:tcPr>
          <w:p w14:paraId="6E7E49C8"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9</w:t>
            </w:r>
          </w:p>
        </w:tc>
        <w:tc>
          <w:tcPr>
            <w:tcW w:w="2383" w:type="dxa"/>
          </w:tcPr>
          <w:p w14:paraId="7DE18127" w14:textId="77777777" w:rsidR="001F1D26" w:rsidRPr="00FA2062" w:rsidRDefault="001F1D26" w:rsidP="001F1D26">
            <w:pPr>
              <w:pStyle w:val="TableBody"/>
              <w:rPr>
                <w:rFonts w:cs="Arial"/>
                <w:color w:val="000000" w:themeColor="text1"/>
                <w:sz w:val="15"/>
                <w:szCs w:val="15"/>
                <w:vertAlign w:val="subscript"/>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-[Cr(en)</w:t>
            </w:r>
            <w:r w:rsidRPr="00FA2062">
              <w:rPr>
                <w:rFonts w:cs="Arial"/>
                <w:color w:val="000000" w:themeColor="text1"/>
                <w:sz w:val="15"/>
                <w:szCs w:val="15"/>
                <w:vertAlign w:val="subscript"/>
              </w:rPr>
              <w:t>3</w:t>
            </w:r>
            <w:r w:rsidRPr="00FA2062">
              <w:rPr>
                <w:rFonts w:cs="Arial"/>
                <w:color w:val="000000" w:themeColor="text1"/>
                <w:sz w:val="15"/>
                <w:szCs w:val="15"/>
              </w:rPr>
              <w:t>]</w:t>
            </w:r>
          </w:p>
        </w:tc>
        <w:tc>
          <w:tcPr>
            <w:tcW w:w="1540" w:type="dxa"/>
          </w:tcPr>
          <w:p w14:paraId="4F24ACFA"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4D0CDDBE"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+0.0089 (15000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1A3A396"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-0.0057 (15500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DC751A2"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+0.0068 (15800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293B122"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+1.49 (21900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r w:rsidRPr="00FA2062">
              <w:rPr>
                <w:rFonts w:ascii="Arial" w:hAnsi="Arial" w:cs="Arial"/>
                <w:color w:val="000000" w:themeColor="text1"/>
                <w:sz w:val="15"/>
                <w:szCs w:val="15"/>
              </w:rPr>
              <w:fldChar w:fldCharType="begin"/>
            </w:r>
            <w:r w:rsidR="00620B11" w:rsidRPr="00FA2062">
              <w:rPr>
                <w:rFonts w:ascii="Arial" w:hAnsi="Arial"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ascii="Arial" w:hAnsi="Arial" w:cs="Arial"/>
                <w:color w:val="000000" w:themeColor="text1"/>
                <w:sz w:val="15"/>
                <w:szCs w:val="15"/>
              </w:rPr>
              <w:fldChar w:fldCharType="separate"/>
            </w:r>
            <w:r w:rsidR="00620B11" w:rsidRPr="00FA2062">
              <w:rPr>
                <w:rFonts w:ascii="Arial" w:hAnsi="Arial" w:cs="Arial"/>
                <w:noProof/>
                <w:color w:val="000000" w:themeColor="text1"/>
                <w:sz w:val="15"/>
                <w:szCs w:val="15"/>
                <w:vertAlign w:val="superscript"/>
              </w:rPr>
              <w:t>[42]</w:t>
            </w:r>
            <w:r w:rsidRPr="00FA2062">
              <w:rPr>
                <w:rFonts w:ascii="Arial" w:hAnsi="Arial" w:cs="Arial"/>
                <w:color w:val="000000" w:themeColor="text1"/>
                <w:sz w:val="15"/>
                <w:szCs w:val="15"/>
              </w:rPr>
              <w:fldChar w:fldCharType="end"/>
            </w:r>
          </w:p>
          <w:p w14:paraId="56FF3F57" w14:textId="77777777" w:rsidR="001F1D26" w:rsidRPr="00FA2062" w:rsidRDefault="001F1D26" w:rsidP="002C3ED0">
            <w:pPr>
              <w:pStyle w:val="TableBody"/>
              <w:jc w:val="left"/>
              <w:rPr>
                <w:rFonts w:cs="Arial"/>
                <w:color w:val="000000" w:themeColor="text1"/>
                <w:sz w:val="15"/>
                <w:szCs w:val="15"/>
              </w:rPr>
            </w:pPr>
          </w:p>
        </w:tc>
        <w:tc>
          <w:tcPr>
            <w:tcW w:w="1843" w:type="dxa"/>
          </w:tcPr>
          <w:p w14:paraId="192DCC37" w14:textId="77777777" w:rsidR="001F1D26" w:rsidRPr="00FA2062" w:rsidRDefault="001F1D26" w:rsidP="00C47CBA">
            <w:pPr>
              <w:jc w:val="center"/>
              <w:rPr>
                <w:rFonts w:ascii="Arial" w:hAnsi="Arial" w:cs="Arial"/>
                <w:sz w:val="15"/>
                <w:szCs w:val="15"/>
                <w:vertAlign w:val="superscript"/>
              </w:rPr>
            </w:pPr>
            <w:r w:rsidRPr="00FA2062">
              <w:rPr>
                <w:rFonts w:ascii="Arial" w:hAnsi="Arial" w:cs="Arial"/>
                <w:color w:val="000000" w:themeColor="text1"/>
                <w:sz w:val="15"/>
                <w:szCs w:val="15"/>
              </w:rPr>
              <w:t>+0.028 (14880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r w:rsidRPr="00FA2062">
              <w:rPr>
                <w:rFonts w:ascii="Arial" w:hAnsi="Arial" w:cs="Arial"/>
                <w:color w:val="000000" w:themeColor="text1"/>
                <w:sz w:val="15"/>
                <w:szCs w:val="15"/>
              </w:rPr>
              <w:fldChar w:fldCharType="begin"/>
            </w:r>
            <w:r w:rsidR="00F322D8" w:rsidRPr="00FA2062">
              <w:rPr>
                <w:rFonts w:ascii="Arial" w:hAnsi="Arial" w:cs="Arial"/>
                <w:color w:val="000000" w:themeColor="text1"/>
                <w:sz w:val="15"/>
                <w:szCs w:val="15"/>
              </w:rPr>
              <w:instrText xml:space="preserve"> ADDIN EN.CITE &lt;EndNote&gt;&lt;Cite&gt;&lt;Author&gt;Emeis&lt;/Author&gt;&lt;Year&gt;1967&lt;/Year&gt;&lt;RecNum&gt;87&lt;/RecNum&gt;&lt;DisplayText&gt;&lt;style face="superscript"&gt;[2a]&lt;/style&gt;&lt;/DisplayText&gt;&lt;record&gt;&lt;rec-number&gt;87&lt;/rec-number&gt;&lt;foreign-keys&gt;&lt;key app="EN" db-id="2av22952brfrppe5pa45r9t9225wfvert0x2"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EndNote&gt;</w:instrText>
            </w:r>
            <w:r w:rsidRPr="00FA2062">
              <w:rPr>
                <w:rFonts w:ascii="Arial" w:hAnsi="Arial" w:cs="Arial"/>
                <w:color w:val="000000" w:themeColor="text1"/>
                <w:sz w:val="15"/>
                <w:szCs w:val="15"/>
              </w:rPr>
              <w:fldChar w:fldCharType="separate"/>
            </w:r>
            <w:r w:rsidRPr="00FA2062">
              <w:rPr>
                <w:rFonts w:ascii="Arial" w:hAnsi="Arial" w:cs="Arial"/>
                <w:noProof/>
                <w:color w:val="000000" w:themeColor="text1"/>
                <w:sz w:val="15"/>
                <w:szCs w:val="15"/>
                <w:vertAlign w:val="superscript"/>
              </w:rPr>
              <w:t>[2a]</w:t>
            </w:r>
            <w:r w:rsidRPr="00FA2062">
              <w:rPr>
                <w:rFonts w:ascii="Arial" w:hAnsi="Arial" w:cs="Arial"/>
                <w:color w:val="000000" w:themeColor="text1"/>
                <w:sz w:val="15"/>
                <w:szCs w:val="15"/>
              </w:rPr>
              <w:fldChar w:fldCharType="end"/>
            </w:r>
            <w:r w:rsidR="00B3465E" w:rsidRPr="00FA2062">
              <w:rPr>
                <w:rFonts w:ascii="Arial" w:hAnsi="Arial" w:cs="Arial"/>
                <w:color w:val="000000" w:themeColor="text1"/>
                <w:sz w:val="15"/>
                <w:szCs w:val="15"/>
              </w:rPr>
              <w:t xml:space="preserve"> </w:t>
            </w:r>
            <w:r w:rsidRPr="00FA2062">
              <w:rPr>
                <w:rFonts w:ascii="Arial" w:hAnsi="Arial" w:cs="Arial"/>
                <w:sz w:val="15"/>
                <w:szCs w:val="15"/>
                <w:vertAlign w:val="superscript"/>
              </w:rPr>
              <w:t>[</w:t>
            </w:r>
            <w:r w:rsidR="0039359C" w:rsidRPr="00FA2062">
              <w:rPr>
                <w:rFonts w:ascii="Arial" w:hAnsi="Arial" w:cs="Arial"/>
                <w:sz w:val="15"/>
                <w:szCs w:val="15"/>
                <w:vertAlign w:val="superscript"/>
              </w:rPr>
              <w:t>b</w:t>
            </w:r>
            <w:r w:rsidRPr="00FA2062">
              <w:rPr>
                <w:rFonts w:ascii="Arial" w:hAnsi="Arial" w:cs="Arial"/>
                <w:sz w:val="15"/>
                <w:szCs w:val="15"/>
                <w:vertAlign w:val="superscript"/>
              </w:rPr>
              <w:t>]</w:t>
            </w:r>
          </w:p>
          <w:p w14:paraId="0D002B22" w14:textId="77777777" w:rsidR="00B3465E" w:rsidRPr="00FA2062" w:rsidRDefault="00B3465E" w:rsidP="00C47CBA">
            <w:pPr>
              <w:jc w:val="center"/>
              <w:rPr>
                <w:rFonts w:ascii="Arial" w:hAnsi="Arial" w:cs="Arial"/>
                <w:color w:val="000000" w:themeColor="text1"/>
                <w:sz w:val="15"/>
                <w:szCs w:val="15"/>
              </w:rPr>
            </w:pPr>
            <w:r w:rsidRPr="00FA2062">
              <w:rPr>
                <w:rFonts w:ascii="Arial" w:hAnsi="Arial" w:cs="Arial"/>
                <w:color w:val="000000" w:themeColor="text1"/>
                <w:sz w:val="15"/>
                <w:szCs w:val="15"/>
              </w:rPr>
              <w:sym w:font="Symbol" w:char="F020"/>
            </w:r>
            <w:r w:rsidRPr="00FA2062">
              <w:rPr>
                <w:rFonts w:ascii="Arial" w:hAnsi="Arial" w:cs="Arial"/>
                <w:color w:val="000000" w:themeColor="text1"/>
                <w:sz w:val="15"/>
                <w:szCs w:val="15"/>
              </w:rPr>
              <w:sym w:font="Symbol" w:char="F066"/>
            </w:r>
            <w:r w:rsidRPr="00FA2062">
              <w:rPr>
                <w:rFonts w:ascii="Arial" w:hAnsi="Arial" w:cs="Arial"/>
                <w:color w:val="000000" w:themeColor="text1"/>
                <w:sz w:val="15"/>
                <w:szCs w:val="15"/>
              </w:rPr>
              <w:t xml:space="preserve"> = 0.0065%</w:t>
            </w:r>
          </w:p>
          <w:p w14:paraId="5A835FF6" w14:textId="77777777" w:rsidR="001F1D26" w:rsidRPr="00FA2062" w:rsidRDefault="001F1D26" w:rsidP="00C47CBA">
            <w:pPr>
              <w:pStyle w:val="TableBody"/>
              <w:jc w:val="center"/>
              <w:rPr>
                <w:rFonts w:cs="Arial"/>
                <w:color w:val="000000" w:themeColor="text1"/>
                <w:sz w:val="15"/>
                <w:szCs w:val="15"/>
              </w:rPr>
            </w:pPr>
          </w:p>
        </w:tc>
        <w:tc>
          <w:tcPr>
            <w:tcW w:w="850" w:type="dxa"/>
          </w:tcPr>
          <w:p w14:paraId="7D054B70"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t>Yes</w:t>
            </w: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&lt;EndNote&gt;&lt;Cite&gt;&lt;Author&gt;Whuler&lt;/Author&gt;&lt;Year&gt;1977&lt;/Year&gt;&lt;RecNum&gt;85&lt;/RecNum&gt;&lt;DisplayText&gt;&lt;style face="superscript"&gt;[47]&lt;/style&gt;&lt;/DisplayText&gt;&lt;record&gt;&lt;rec-number&gt;85&lt;/rec-number&gt;&lt;foreign-keys&gt;&lt;key app="EN" db-id="2av22952brfrppe5pa45r9t9225wfvert0x2" timestamp="0"&gt;85&lt;/key&gt;&lt;/foreign-keys&gt;&lt;ref-type name="Journal Article"&gt;17&lt;/ref-type&gt;&lt;contributors&gt;&lt;authors&gt;&lt;author&gt;Whuler, A.,&lt;/author&gt;&lt;author&gt;Brouty, C.,&lt;/author&gt;&lt;author&gt;Spinat, P.,&lt;/author&gt;&lt;author&gt;Herpin, P.,&lt;/author&gt;&lt;/authors&gt;&lt;/contributors&gt;&lt;titles&gt;&lt;title&gt;Structure du complexe actif hydrate (+)-Cr(en)3Cl3.2H2O. Etude de la configuration absolue et du desordre conformationnel&lt;/title&gt;&lt;secondary-title&gt;Acta Crystallogr. B&lt;/secondary-title&gt;&lt;/titles&gt;&lt;pages&gt;2877-2885&lt;/pages&gt;&lt;volume&gt;33&lt;/volume&gt;&lt;number&gt;9&lt;/number&gt;&lt;dates&gt;&lt;year&gt;1977&lt;/year&gt;&lt;/dates&gt;&lt;isbn&gt;0567-7408&lt;/isbn&gt;&lt;urls&gt;&lt;related-urls&gt;&lt;url&gt;https://doi.org/10.1107/S0567740877009674&lt;/url&gt;&lt;/related-urls&gt;&lt;/urls&gt;&lt;electronic-resource-num&gt;doi:10.1107/S0567740877009674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[47]</w:t>
            </w:r>
            <w:r w:rsidRPr="00FA2062">
              <w:rPr>
                <w:rFonts w:cs="Arial"/>
                <w:color w:val="000000" w:themeColor="text1"/>
                <w:sz w:val="15"/>
                <w:szCs w:val="15"/>
              </w:rPr>
              <w:fldChar w:fldCharType="end"/>
            </w:r>
          </w:p>
        </w:tc>
        <w:tc>
          <w:tcPr>
            <w:tcW w:w="993" w:type="dxa"/>
          </w:tcPr>
          <w:p w14:paraId="4F2BF72E"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PEVuZE5vdGU+PENpdGU+PEF1dGhvcj5FbWVpczwvQXV0aG9yPjxZZWFyPjE5Njc8L1llYXI+PFJl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PEVuZE5vdGU+PENpdGU+PEF1dGhvcj5FbWVpczwvQXV0aG9yPjxZZWFyPjE5Njc8L1llYXI+PFJl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[2a, 42, 47]</w:t>
            </w:r>
            <w:r w:rsidRPr="00FA2062">
              <w:rPr>
                <w:rFonts w:cs="Arial"/>
                <w:color w:val="000000" w:themeColor="text1"/>
                <w:sz w:val="15"/>
                <w:szCs w:val="15"/>
              </w:rPr>
              <w:fldChar w:fldCharType="end"/>
            </w:r>
          </w:p>
        </w:tc>
      </w:tr>
      <w:tr w:rsidR="001F1D26" w:rsidRPr="00FA2062" w14:paraId="68BBF4B2" w14:textId="77777777" w:rsidTr="00C47CBA">
        <w:trPr>
          <w:trHeight w:val="231"/>
        </w:trPr>
        <w:tc>
          <w:tcPr>
            <w:tcW w:w="613" w:type="dxa"/>
          </w:tcPr>
          <w:p w14:paraId="48FFD545"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10</w:t>
            </w:r>
          </w:p>
        </w:tc>
        <w:tc>
          <w:tcPr>
            <w:tcW w:w="2383" w:type="dxa"/>
          </w:tcPr>
          <w:p w14:paraId="19A5A5D7" w14:textId="77777777" w:rsidR="001F1D26"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-[Cr(phen)</w:t>
            </w:r>
            <w:r w:rsidRPr="00FA2062">
              <w:rPr>
                <w:rFonts w:cs="Arial"/>
                <w:color w:val="000000" w:themeColor="text1"/>
                <w:sz w:val="15"/>
                <w:szCs w:val="15"/>
                <w:vertAlign w:val="subscript"/>
              </w:rPr>
              <w:t>3</w:t>
            </w:r>
            <w:r w:rsidRPr="00FA2062">
              <w:rPr>
                <w:rFonts w:cs="Arial"/>
                <w:color w:val="000000" w:themeColor="text1"/>
                <w:sz w:val="15"/>
                <w:szCs w:val="15"/>
              </w:rPr>
              <w:t>]</w:t>
            </w:r>
          </w:p>
          <w:p w14:paraId="02D7E08E" w14:textId="77777777" w:rsidR="001F1D26" w:rsidRPr="00FA2062" w:rsidRDefault="001F1D26" w:rsidP="001F1D26">
            <w:pPr>
              <w:pStyle w:val="TableBody"/>
              <w:rPr>
                <w:rFonts w:cs="Arial"/>
                <w:sz w:val="15"/>
                <w:szCs w:val="15"/>
              </w:rPr>
            </w:pPr>
            <w:r w:rsidRPr="00FA2062">
              <w:rPr>
                <w:rFonts w:cs="Arial"/>
                <w:color w:val="000000" w:themeColor="text1"/>
                <w:sz w:val="15"/>
                <w:szCs w:val="15"/>
              </w:rPr>
              <w:t>phen = phenantroline</w:t>
            </w:r>
          </w:p>
        </w:tc>
        <w:tc>
          <w:tcPr>
            <w:tcW w:w="1540" w:type="dxa"/>
          </w:tcPr>
          <w:p w14:paraId="2ECE6AF3"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3FE9AB12"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+0.0128 (13800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254A444"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-0.0077 (14500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42E6633"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+2.48 (21900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3136D6D" w14:textId="77777777" w:rsidR="001F1D26" w:rsidRPr="00FA2062" w:rsidRDefault="001F1D26" w:rsidP="002C3ED0">
            <w:pPr>
              <w:pStyle w:val="TableBody"/>
              <w:jc w:val="left"/>
              <w:rPr>
                <w:rFonts w:cs="Arial"/>
                <w:color w:val="000000" w:themeColor="text1"/>
                <w:sz w:val="15"/>
                <w:szCs w:val="15"/>
              </w:rPr>
            </w:pPr>
          </w:p>
        </w:tc>
        <w:tc>
          <w:tcPr>
            <w:tcW w:w="1843" w:type="dxa"/>
          </w:tcPr>
          <w:p w14:paraId="1B59B03A" w14:textId="77777777" w:rsidR="001F1D26" w:rsidRPr="00FA2062" w:rsidRDefault="001F1D26" w:rsidP="00C47CBA">
            <w:pPr>
              <w:pStyle w:val="TableBody"/>
              <w:jc w:val="center"/>
              <w:rPr>
                <w:rFonts w:cs="Arial"/>
                <w:sz w:val="15"/>
                <w:szCs w:val="15"/>
              </w:rPr>
            </w:pPr>
            <w:r w:rsidRPr="00FA2062">
              <w:rPr>
                <w:rFonts w:cs="Arial"/>
                <w:sz w:val="15"/>
                <w:szCs w:val="15"/>
              </w:rPr>
              <w:t>No</w:t>
            </w:r>
          </w:p>
          <w:p w14:paraId="5ACA7026" w14:textId="77777777" w:rsidR="00034BD7" w:rsidRPr="00FA2062" w:rsidRDefault="008744CA" w:rsidP="00C47CBA">
            <w:pPr>
              <w:pStyle w:val="TableBody"/>
              <w:jc w:val="center"/>
              <w:rPr>
                <w:rFonts w:cs="Arial"/>
                <w:color w:val="000000" w:themeColor="text1"/>
                <w:sz w:val="15"/>
                <w:szCs w:val="15"/>
              </w:rPr>
            </w:pPr>
            <w:r w:rsidRPr="00FA2062">
              <w:rPr>
                <w:rFonts w:cs="Arial"/>
                <w:color w:val="000000" w:themeColor="text1"/>
                <w:sz w:val="15"/>
                <w:szCs w:val="15"/>
              </w:rPr>
              <w:sym w:font="Symbol" w:char="F074"/>
            </w:r>
            <w:r w:rsidRPr="00FA2062">
              <w:rPr>
                <w:rFonts w:cs="Arial"/>
                <w:color w:val="000000" w:themeColor="text1"/>
                <w:sz w:val="15"/>
                <w:szCs w:val="15"/>
              </w:rPr>
              <w:t xml:space="preserve">  = 0.224 ms</w:t>
            </w:r>
          </w:p>
        </w:tc>
        <w:tc>
          <w:tcPr>
            <w:tcW w:w="850" w:type="dxa"/>
          </w:tcPr>
          <w:p w14:paraId="233D4BE8" w14:textId="77777777" w:rsidR="001F1D26" w:rsidRPr="00FA2062" w:rsidRDefault="001F1D26" w:rsidP="00620B11">
            <w:pPr>
              <w:pStyle w:val="TableBody"/>
              <w:jc w:val="center"/>
              <w:rPr>
                <w:rFonts w:cs="Arial"/>
                <w:color w:val="000000" w:themeColor="text1"/>
                <w:sz w:val="15"/>
                <w:szCs w:val="15"/>
              </w:rPr>
            </w:pPr>
            <w:r w:rsidRPr="00FA2062">
              <w:rPr>
                <w:rFonts w:cs="Arial"/>
                <w:sz w:val="15"/>
                <w:szCs w:val="15"/>
              </w:rPr>
              <w:t>Yes</w:t>
            </w: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&lt;EndNote&gt;&lt;Cite&gt;&lt;Author&gt;Doistau&lt;/Author&gt;&lt;Year&gt;2018&lt;/Year&gt;&lt;RecNum&gt;119&lt;/RecNum&gt;&lt;DisplayText&gt;&lt;style face="superscript"&gt;[48]&lt;/style&gt;&lt;/DisplayText&gt;&lt;record&gt;&lt;rec-number&gt;119&lt;/rec-number&gt;&lt;foreign-keys&gt;&lt;key app="EN" db-id="2av22952brfrppe5pa45r9t9225wfvert0x2" timestamp="0"&gt;119&lt;/key&gt;&lt;/foreign-keys&gt;&lt;ref-type name="Journal Article"&gt;17&lt;/ref-type&gt;&lt;contributors&gt;&lt;authors&gt;&lt;author&gt;Doistau, B.&lt;/author&gt;&lt;author&gt;Collet, G.&lt;/author&gt;&lt;author&gt;Acuna Bolomey, E.&lt;/author&gt;&lt;author&gt;Sadat-Noorbakhsh, V.&lt;/author&gt;&lt;author&gt;Besnard, C.&lt;/author&gt;&lt;author&gt;Piguet, C.&lt;/author&gt;&lt;/authors&gt;&lt;/contributors&gt;&lt;titles&gt;&lt;title&gt;Heteroleptic Ter-Biendentate Cr(III) Complexes as Tunable Optical Sensitizers&lt;/title&gt;&lt;secondary-title&gt;Inorg. Chem.&lt;/secondary-title&gt;&lt;/titles&gt;&lt;pages&gt;14362-14373&lt;/pages&gt;&lt;volume&gt;57&lt;/volume&gt;&lt;number&gt;22&lt;/number&gt;&lt;keywords&gt;&lt;keyword&gt;chromium, heteroleptic, synthesis, diimine, phen, triflic acid, lability, Kane-Maguire, dpma&lt;/keyword&gt;&lt;/keywords&gt;&lt;dates&gt;&lt;year&gt;2018&lt;/year&gt;&lt;/dates&gt;&lt;urls&gt;&lt;/urls&gt;&lt;electronic-resource-num&gt;https://doi.org/10.1021/acs.inorgchem.8b02530&lt;/electronic-resource-num&gt;&lt;/record&gt;&lt;/Cite&gt;&lt;/EndNote&gt;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[48]</w:t>
            </w:r>
            <w:r w:rsidRPr="00FA2062">
              <w:rPr>
                <w:rFonts w:cs="Arial"/>
                <w:color w:val="000000" w:themeColor="text1"/>
                <w:sz w:val="15"/>
                <w:szCs w:val="15"/>
              </w:rPr>
              <w:fldChar w:fldCharType="end"/>
            </w:r>
          </w:p>
        </w:tc>
        <w:tc>
          <w:tcPr>
            <w:tcW w:w="993" w:type="dxa"/>
          </w:tcPr>
          <w:p w14:paraId="0195BE8E"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Pls0MiwgNDhdPC9zdHlsZT48L0Rpc3BsYXlUZXh0PjxyZWNvcmQ+PHJlYy1udW1iZXI+MTA1PC9y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aWMtcmVzb3VyY2UtbnVtPjwvcmVjb3JkPjwvQ2l0ZT48Q2l0ZT48QXV0aG9yPkRvaXN0YXU8L0F1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Pls0MiwgNDhdPC9zdHlsZT48L0Rpc3BsYXlUZXh0PjxyZWNvcmQ+PHJlYy1udW1iZXI+MTA1PC9y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aWMtcmVzb3VyY2UtbnVtPjwvcmVjb3JkPjwvQ2l0ZT48Q2l0ZT48QXV0aG9yPkRvaXN0YXU8L0F1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 48]</w:t>
            </w:r>
            <w:r w:rsidRPr="00FA2062">
              <w:rPr>
                <w:rFonts w:cs="Arial"/>
                <w:color w:val="000000" w:themeColor="text1"/>
                <w:sz w:val="15"/>
                <w:szCs w:val="15"/>
              </w:rPr>
              <w:fldChar w:fldCharType="end"/>
            </w:r>
          </w:p>
        </w:tc>
      </w:tr>
      <w:tr w:rsidR="001F1D26" w:rsidRPr="00FA2062" w14:paraId="6BC07F03" w14:textId="77777777" w:rsidTr="00C47CBA">
        <w:trPr>
          <w:trHeight w:val="231"/>
        </w:trPr>
        <w:tc>
          <w:tcPr>
            <w:tcW w:w="613" w:type="dxa"/>
          </w:tcPr>
          <w:p w14:paraId="0DA749D4"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11</w:t>
            </w:r>
          </w:p>
        </w:tc>
        <w:tc>
          <w:tcPr>
            <w:tcW w:w="2383" w:type="dxa"/>
          </w:tcPr>
          <w:p w14:paraId="65C7FDF0" w14:textId="77777777" w:rsidR="001F1D26"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rPr>
              <w:t>Δ-[Cr(bpy)</w:t>
            </w:r>
            <w:r w:rsidRPr="00FA2062">
              <w:rPr>
                <w:rFonts w:cs="Arial"/>
                <w:color w:val="000000" w:themeColor="text1"/>
                <w:sz w:val="15"/>
                <w:szCs w:val="15"/>
                <w:vertAlign w:val="subscript"/>
              </w:rPr>
              <w:t>3</w:t>
            </w:r>
            <w:r w:rsidRPr="00FA2062">
              <w:rPr>
                <w:rFonts w:cs="Arial"/>
                <w:color w:val="000000" w:themeColor="text1"/>
                <w:sz w:val="15"/>
                <w:szCs w:val="15"/>
              </w:rPr>
              <w:t>]</w:t>
            </w:r>
          </w:p>
          <w:p w14:paraId="4465DBAB" w14:textId="77777777" w:rsidR="001F1D26" w:rsidRPr="00FA2062" w:rsidRDefault="001F1D26" w:rsidP="003F1B63">
            <w:pPr>
              <w:pStyle w:val="TableBody"/>
              <w:spacing w:after="0"/>
              <w:rPr>
                <w:rFonts w:cs="Arial"/>
                <w:color w:val="000000" w:themeColor="text1"/>
                <w:sz w:val="15"/>
                <w:szCs w:val="15"/>
              </w:rPr>
            </w:pPr>
            <w:r w:rsidRPr="00FA2062">
              <w:rPr>
                <w:rFonts w:cs="Arial"/>
                <w:sz w:val="15"/>
                <w:szCs w:val="15"/>
              </w:rPr>
              <w:t>bpy = 2,2’-bipyridine</w:t>
            </w:r>
          </w:p>
        </w:tc>
        <w:tc>
          <w:tcPr>
            <w:tcW w:w="1540" w:type="dxa"/>
          </w:tcPr>
          <w:p w14:paraId="12A91627"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7BC38046"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-1.2 (21739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61D00C8" w14:textId="77777777" w:rsidR="001F1D26" w:rsidRPr="00FA2062" w:rsidRDefault="001F1D26" w:rsidP="002C3ED0">
            <w:pPr>
              <w:rPr>
                <w:rFonts w:ascii="Arial" w:hAnsi="Arial" w:cs="Arial"/>
                <w:b/>
                <w:color w:val="000000" w:themeColor="text1"/>
                <w:sz w:val="15"/>
                <w:szCs w:val="15"/>
                <w:lang w:val="en-GB"/>
              </w:rPr>
            </w:pPr>
            <w:r w:rsidRPr="00FA2062">
              <w:rPr>
                <w:rFonts w:ascii="Arial" w:hAnsi="Arial" w:cs="Arial"/>
                <w:color w:val="000000" w:themeColor="text1"/>
                <w:sz w:val="15"/>
                <w:szCs w:val="15"/>
                <w:lang w:val="en-GB"/>
              </w:rPr>
              <w:t>-19.5 (28090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1B3BC2A"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-21 (28818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7468A5A"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-75 (31746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836522D"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9.5 (34898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26FB33A8"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9 (35714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DF98D6D"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12 (37879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r w:rsidRPr="00FA2062">
              <w:rPr>
                <w:rFonts w:ascii="Arial" w:hAnsi="Arial" w:cs="Arial"/>
                <w:color w:val="000000" w:themeColor="text1"/>
                <w:sz w:val="15"/>
                <w:szCs w:val="15"/>
              </w:rPr>
              <w:fldChar w:fldCharType="begin"/>
            </w:r>
            <w:r w:rsidR="00620B11" w:rsidRPr="00FA2062">
              <w:rPr>
                <w:rFonts w:ascii="Arial" w:hAnsi="Arial" w:cs="Arial"/>
                <w:color w:val="000000" w:themeColor="text1"/>
                <w:sz w:val="15"/>
                <w:szCs w:val="15"/>
              </w:rPr>
              <w:instrText xml:space="preserve"> ADDIN EN.CITE &lt;EndNote&gt;&lt;Cite&gt;&lt;Author&gt;Milder&lt;/Author&gt;&lt;Year&gt;1990&lt;/Year&gt;&lt;RecNum&gt;171&lt;/RecNum&gt;&lt;DisplayText&gt;&lt;style face="superscript"&gt;[49]&lt;/style&gt;&lt;/DisplayText&gt;&lt;record&gt;&lt;rec-number&gt;171&lt;/rec-number&gt;&lt;foreign-keys&gt;&lt;key app="EN" db-id="2av22952brfrppe5pa45r9t9225wfvert0x2" timestamp="0"&gt;171&lt;/key&gt;&lt;/foreign-keys&gt;&lt;ref-type name="Journal Article"&gt;17&lt;/ref-type&gt;&lt;contributors&gt;&lt;authors&gt;&lt;author&gt;Milder, Steven J.&lt;/author&gt;&lt;author&gt;Gold, Jon S.&lt;/author&gt;&lt;author&gt;Kliger, David S.&lt;/author&gt;&lt;/authors&gt;&lt;/contributors&gt;&lt;titles&gt;&lt;title&gt;Assignments of ground- and excited-state spectra from time-resolved absorption and circular dichroism measurements of the 2E state of (.DELTA.)-tris(2,2&amp;apos;-bipyridine)chromium(3+)&lt;/title&gt;&lt;secondary-title&gt;Inorg. Chem.&lt;/secondary-title&gt;&lt;/titles&gt;&lt;pages&gt;2506-2511&lt;/pages&gt;&lt;volume&gt;29&lt;/volume&gt;&lt;number&gt;13&lt;/number&gt;&lt;dates&gt;&lt;year&gt;1990&lt;/year&gt;&lt;pub-dates&gt;&lt;date&gt;1990/06/01&lt;/date&gt;&lt;/pub-dates&gt;&lt;/dates&gt;&lt;publisher&gt;American Chemical Society&lt;/publisher&gt;&lt;isbn&gt;0020-1669&lt;/isbn&gt;&lt;urls&gt;&lt;related-urls&gt;&lt;url&gt;https://doi.org/10.1021/ic00338a023&lt;/url&gt;&lt;/related-urls&gt;&lt;/urls&gt;&lt;electronic-resource-num&gt;10.1021/ic00338a023&lt;/electronic-resource-num&gt;&lt;/record&gt;&lt;/Cite&gt;&lt;/EndNote&gt;</w:instrText>
            </w:r>
            <w:r w:rsidRPr="00FA2062">
              <w:rPr>
                <w:rFonts w:ascii="Arial" w:hAnsi="Arial" w:cs="Arial"/>
                <w:color w:val="000000" w:themeColor="text1"/>
                <w:sz w:val="15"/>
                <w:szCs w:val="15"/>
              </w:rPr>
              <w:fldChar w:fldCharType="separate"/>
            </w:r>
            <w:r w:rsidR="00620B11" w:rsidRPr="00FA2062">
              <w:rPr>
                <w:rFonts w:ascii="Arial" w:hAnsi="Arial" w:cs="Arial"/>
                <w:noProof/>
                <w:color w:val="000000" w:themeColor="text1"/>
                <w:sz w:val="15"/>
                <w:szCs w:val="15"/>
                <w:vertAlign w:val="superscript"/>
              </w:rPr>
              <w:t>[49]</w:t>
            </w:r>
            <w:r w:rsidRPr="00FA2062">
              <w:rPr>
                <w:rFonts w:ascii="Arial" w:hAnsi="Arial" w:cs="Arial"/>
                <w:color w:val="000000" w:themeColor="text1"/>
                <w:sz w:val="15"/>
                <w:szCs w:val="15"/>
              </w:rPr>
              <w:fldChar w:fldCharType="end"/>
            </w:r>
          </w:p>
          <w:p w14:paraId="39B33676" w14:textId="77777777" w:rsidR="001F1D26" w:rsidRPr="00FA2062" w:rsidRDefault="001F1D26" w:rsidP="002C3ED0">
            <w:pPr>
              <w:pStyle w:val="TableBody"/>
              <w:jc w:val="left"/>
              <w:rPr>
                <w:rFonts w:cs="Arial"/>
                <w:color w:val="000000" w:themeColor="text1"/>
                <w:sz w:val="15"/>
                <w:szCs w:val="15"/>
              </w:rPr>
            </w:pPr>
          </w:p>
        </w:tc>
        <w:tc>
          <w:tcPr>
            <w:tcW w:w="1843" w:type="dxa"/>
          </w:tcPr>
          <w:p w14:paraId="2B3D189F" w14:textId="77777777" w:rsidR="001F1D26" w:rsidRPr="00FA2062" w:rsidRDefault="001F1D26" w:rsidP="00C47CBA">
            <w:pPr>
              <w:pStyle w:val="TableBody"/>
              <w:jc w:val="center"/>
              <w:rPr>
                <w:rFonts w:cs="Arial"/>
                <w:color w:val="000000" w:themeColor="text1"/>
                <w:sz w:val="15"/>
                <w:szCs w:val="15"/>
              </w:rPr>
            </w:pPr>
            <w:r w:rsidRPr="00FA2062">
              <w:rPr>
                <w:rFonts w:cs="Arial"/>
                <w:sz w:val="15"/>
                <w:szCs w:val="15"/>
              </w:rPr>
              <w:t>No</w:t>
            </w:r>
          </w:p>
        </w:tc>
        <w:tc>
          <w:tcPr>
            <w:tcW w:w="850" w:type="dxa"/>
          </w:tcPr>
          <w:p w14:paraId="61E657BD" w14:textId="77777777" w:rsidR="001F1D26" w:rsidRPr="00FA2062" w:rsidRDefault="001F1D26" w:rsidP="00620B11">
            <w:pPr>
              <w:pStyle w:val="TableBody"/>
              <w:jc w:val="center"/>
              <w:rPr>
                <w:rFonts w:cs="Arial"/>
                <w:color w:val="000000" w:themeColor="text1"/>
                <w:sz w:val="15"/>
                <w:szCs w:val="15"/>
              </w:rPr>
            </w:pPr>
            <w:r w:rsidRPr="00FA2062">
              <w:rPr>
                <w:rFonts w:cs="Arial"/>
                <w:sz w:val="15"/>
                <w:szCs w:val="15"/>
              </w:rPr>
              <w:t>Yes</w:t>
            </w:r>
            <w:r w:rsidRPr="00FA2062">
              <w:rPr>
                <w:rFonts w:cs="Arial"/>
                <w:sz w:val="15"/>
                <w:szCs w:val="15"/>
              </w:rPr>
              <w:fldChar w:fldCharType="begin"/>
            </w:r>
            <w:r w:rsidR="00620B11" w:rsidRPr="00FA2062">
              <w:rPr>
                <w:rFonts w:cs="Arial"/>
                <w:sz w:val="15"/>
                <w:szCs w:val="15"/>
              </w:rPr>
              <w:instrText xml:space="preserve"> ADDIN EN.CITE &lt;EndNote&gt;&lt;Cite&gt;&lt;Author&gt;Hauser&lt;/Author&gt;&lt;Year&gt;1987&lt;/Year&gt;&lt;RecNum&gt;170&lt;/RecNum&gt;&lt;DisplayText&gt;&lt;style face="superscript"&gt;[50]&lt;/style&gt;&lt;/DisplayText&gt;&lt;record&gt;&lt;rec-number&gt;170&lt;/rec-number&gt;&lt;foreign-keys&gt;&lt;key app="EN" db-id="2av22952brfrppe5pa45r9t9225wfvert0x2" timestamp="0"&gt;170&lt;/key&gt;&lt;/foreign-keys&gt;&lt;ref-type name="Journal Article"&gt;17&lt;/ref-type&gt;&lt;contributors&gt;&lt;authors&gt;&lt;author&gt;Hauser, A.&lt;/author&gt;&lt;author&gt;Mäder, M.&lt;/author&gt;&lt;author&gt;Robinson, W. T.&lt;/author&gt;&lt;author&gt;Murugesan, R.&lt;/author&gt;&lt;author&gt;Ferguson, J.&lt;/author&gt;&lt;/authors&gt;&lt;/contributors&gt;&lt;titles&gt;&lt;title&gt;Electronic and molecular structure of tris(2,2&amp;apos;-bipyridine)chromium(3+)&lt;/title&gt;&lt;secondary-title&gt;Inorg. Chem.&lt;/secondary-title&gt;&lt;/titles&gt;&lt;pages&gt;1331-1338&lt;/pages&gt;&lt;volume&gt;26&lt;/volume&gt;&lt;number&gt;8&lt;/number&gt;&lt;dates&gt;&lt;year&gt;1987&lt;/year&gt;&lt;pub-dates&gt;&lt;date&gt;1987/04/01&lt;/date&gt;&lt;/pub-dates&gt;&lt;/dates&gt;&lt;publisher&gt;American Chemical Society&lt;/publisher&gt;&lt;isbn&gt;0020-1669&lt;/isbn&gt;&lt;urls&gt;&lt;related-urls&gt;&lt;url&gt;https://doi.org/10.1021/ic00255a027&lt;/url&gt;&lt;/related-urls&gt;&lt;/urls&gt;&lt;electronic-resource-num&gt;10.1021/ic00255a027&lt;/electronic-resource-num&gt;&lt;/record&gt;&lt;/Cite&gt;&lt;/EndNote&gt;</w:instrText>
            </w:r>
            <w:r w:rsidRPr="00FA2062">
              <w:rPr>
                <w:rFonts w:cs="Arial"/>
                <w:sz w:val="15"/>
                <w:szCs w:val="15"/>
              </w:rPr>
              <w:fldChar w:fldCharType="separate"/>
            </w:r>
            <w:r w:rsidR="00620B11" w:rsidRPr="00FA2062">
              <w:rPr>
                <w:rFonts w:cs="Arial"/>
                <w:noProof/>
                <w:sz w:val="15"/>
                <w:szCs w:val="15"/>
                <w:vertAlign w:val="superscript"/>
              </w:rPr>
              <w:t>[50]</w:t>
            </w:r>
            <w:r w:rsidRPr="00FA2062">
              <w:rPr>
                <w:rFonts w:cs="Arial"/>
                <w:sz w:val="15"/>
                <w:szCs w:val="15"/>
              </w:rPr>
              <w:fldChar w:fldCharType="end"/>
            </w:r>
          </w:p>
        </w:tc>
        <w:tc>
          <w:tcPr>
            <w:tcW w:w="993" w:type="dxa"/>
          </w:tcPr>
          <w:p w14:paraId="5CC0CE8A"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PEVuZE5vdGU+PENpdGU+PEF1dGhvcj5IYXVzZXI8L0F1dGhvcj48WWVhcj4xOTg3PC9ZZWFyPjxS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PEVuZE5vdGU+PENpdGU+PEF1dGhvcj5IYXVzZXI8L0F1dGhvcj48WWVhcj4xOTg3PC9ZZWFyPjxS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[49-50]</w:t>
            </w:r>
            <w:r w:rsidRPr="00FA2062">
              <w:rPr>
                <w:rFonts w:cs="Arial"/>
                <w:color w:val="000000" w:themeColor="text1"/>
                <w:sz w:val="15"/>
                <w:szCs w:val="15"/>
              </w:rPr>
              <w:fldChar w:fldCharType="end"/>
            </w:r>
          </w:p>
        </w:tc>
      </w:tr>
    </w:tbl>
    <w:p w14:paraId="52D59218" w14:textId="77777777" w:rsidR="002C3ED0" w:rsidRPr="00FA2062" w:rsidRDefault="002C3ED0">
      <w:r w:rsidRPr="00FA2062">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FA2062" w14:paraId="126675F0" w14:textId="77777777" w:rsidTr="0039359C">
        <w:trPr>
          <w:trHeight w:val="231"/>
        </w:trPr>
        <w:tc>
          <w:tcPr>
            <w:tcW w:w="613" w:type="dxa"/>
          </w:tcPr>
          <w:p w14:paraId="6652943C"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lastRenderedPageBreak/>
              <w:t>12</w:t>
            </w:r>
          </w:p>
        </w:tc>
        <w:tc>
          <w:tcPr>
            <w:tcW w:w="2383" w:type="dxa"/>
          </w:tcPr>
          <w:p w14:paraId="090DA2C2" w14:textId="77777777" w:rsidR="001F1D26"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rPr>
              <w:t>Λ-[Cr(ox)</w:t>
            </w:r>
            <w:r w:rsidRPr="00FA2062">
              <w:rPr>
                <w:rFonts w:cs="Arial"/>
                <w:color w:val="000000" w:themeColor="text1"/>
                <w:sz w:val="15"/>
                <w:szCs w:val="15"/>
                <w:vertAlign w:val="subscript"/>
              </w:rPr>
              <w:t>3</w:t>
            </w:r>
            <w:r w:rsidRPr="00FA2062">
              <w:rPr>
                <w:rFonts w:cs="Arial"/>
                <w:color w:val="000000" w:themeColor="text1"/>
                <w:sz w:val="15"/>
                <w:szCs w:val="15"/>
              </w:rPr>
              <w:t>]</w:t>
            </w:r>
          </w:p>
          <w:p w14:paraId="6B29A199" w14:textId="77777777" w:rsidR="001F1D26" w:rsidRPr="00FA2062" w:rsidRDefault="001F1D26" w:rsidP="001F1D26">
            <w:pPr>
              <w:pStyle w:val="TableBody"/>
              <w:rPr>
                <w:rFonts w:cs="Arial"/>
                <w:color w:val="000000" w:themeColor="text1"/>
                <w:sz w:val="15"/>
                <w:szCs w:val="15"/>
              </w:rPr>
            </w:pPr>
            <w:r w:rsidRPr="00FA2062">
              <w:rPr>
                <w:rFonts w:cs="Arial"/>
                <w:color w:val="000000" w:themeColor="text1"/>
                <w:sz w:val="15"/>
                <w:szCs w:val="15"/>
              </w:rPr>
              <w:t>ox = oxalate</w:t>
            </w:r>
          </w:p>
        </w:tc>
        <w:tc>
          <w:tcPr>
            <w:tcW w:w="1540" w:type="dxa"/>
          </w:tcPr>
          <w:p w14:paraId="37296278"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49B3610C" w14:textId="77777777" w:rsidR="001F1D26" w:rsidRPr="00FA2062" w:rsidRDefault="001F1D26" w:rsidP="002C3ED0">
            <w:pPr>
              <w:pStyle w:val="TableBody"/>
              <w:jc w:val="left"/>
              <w:rPr>
                <w:rFonts w:cs="Arial"/>
                <w:color w:val="000000" w:themeColor="text1"/>
                <w:sz w:val="15"/>
                <w:szCs w:val="15"/>
              </w:rPr>
            </w:pPr>
            <w:r w:rsidRPr="00FA2062">
              <w:rPr>
                <w:rFonts w:cs="Arial"/>
                <w:color w:val="000000" w:themeColor="text1"/>
                <w:sz w:val="15"/>
                <w:szCs w:val="15"/>
              </w:rPr>
              <w:t>Yes</w:t>
            </w:r>
          </w:p>
        </w:tc>
        <w:tc>
          <w:tcPr>
            <w:tcW w:w="1843" w:type="dxa"/>
          </w:tcPr>
          <w:p w14:paraId="019EDFD5"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No</w:t>
            </w:r>
          </w:p>
        </w:tc>
        <w:tc>
          <w:tcPr>
            <w:tcW w:w="850" w:type="dxa"/>
          </w:tcPr>
          <w:p w14:paraId="46FD9305" w14:textId="77777777" w:rsidR="001F1D26" w:rsidRPr="00FA2062" w:rsidRDefault="001F1D26" w:rsidP="00620B11">
            <w:pPr>
              <w:pStyle w:val="TableBody"/>
              <w:jc w:val="center"/>
              <w:rPr>
                <w:rFonts w:cs="Arial"/>
                <w:color w:val="000000" w:themeColor="text1"/>
                <w:sz w:val="15"/>
                <w:szCs w:val="15"/>
              </w:rPr>
            </w:pPr>
            <w:r w:rsidRPr="00FA2062">
              <w:rPr>
                <w:rFonts w:cs="Arial"/>
                <w:sz w:val="15"/>
                <w:szCs w:val="15"/>
              </w:rPr>
              <w:t>Yes</w:t>
            </w:r>
            <w:r w:rsidRPr="00FA2062">
              <w:rPr>
                <w:rFonts w:cs="Arial"/>
                <w:sz w:val="15"/>
                <w:szCs w:val="15"/>
              </w:rPr>
              <w:fldChar w:fldCharType="begin"/>
            </w:r>
            <w:r w:rsidR="00620B11" w:rsidRPr="00FA2062">
              <w:rPr>
                <w:rFonts w:cs="Arial"/>
                <w:sz w:val="15"/>
                <w:szCs w:val="15"/>
              </w:rPr>
              <w:instrText xml:space="preserve"> ADDIN EN.CITE &lt;EndNote&gt;&lt;Cite&gt;&lt;Author&gt;van Niekerk&lt;/Author&gt;&lt;Year&gt;1952&lt;/Year&gt;&lt;RecNum&gt;172&lt;/RecNum&gt;&lt;DisplayText&gt;&lt;style face="superscript"&gt;[51]&lt;/style&gt;&lt;/DisplayText&gt;&lt;record&gt;&lt;rec-number&gt;172&lt;/rec-number&gt;&lt;foreign-keys&gt;&lt;key app="EN" db-id="2av22952brfrppe5pa45r9t9225wfvert0x2" timestamp="0"&gt;172&lt;/key&gt;&lt;/foreign-keys&gt;&lt;ref-type name="Journal Article"&gt;17&lt;/ref-type&gt;&lt;contributors&gt;&lt;authors&gt;&lt;author&gt;van Niekerk, J. N.,&lt;/author&gt;&lt;author&gt;Schoening, F. R. L.,&lt;/author&gt;&lt;/authors&gt;&lt;/contributors&gt;&lt;titles&gt;&lt;title&gt;The crystal structure of potassium trioxalatochromate (III), K3[Cr(C2O4)3]H2O&lt;/title&gt;&lt;secondary-title&gt;Acta Crystallogr.&lt;/secondary-title&gt;&lt;/titles&gt;&lt;pages&gt;196-202&lt;/pages&gt;&lt;volume&gt;5&lt;/volume&gt;&lt;number&gt;2&lt;/number&gt;&lt;dates&gt;&lt;year&gt;1952&lt;/year&gt;&lt;/dates&gt;&lt;isbn&gt;0365-110X&lt;/isbn&gt;&lt;urls&gt;&lt;related-urls&gt;&lt;url&gt;https://doi.org/10.1107/S0365110X52000575&lt;/url&gt;&lt;/related-urls&gt;&lt;/urls&gt;&lt;electronic-resource-num&gt;doi:10.1107/S0365110X52000575&lt;/electronic-resource-num&gt;&lt;/record&gt;&lt;/Cite&gt;&lt;/EndNote&gt;</w:instrText>
            </w:r>
            <w:r w:rsidRPr="00FA2062">
              <w:rPr>
                <w:rFonts w:cs="Arial"/>
                <w:sz w:val="15"/>
                <w:szCs w:val="15"/>
              </w:rPr>
              <w:fldChar w:fldCharType="separate"/>
            </w:r>
            <w:r w:rsidR="00620B11" w:rsidRPr="00FA2062">
              <w:rPr>
                <w:rFonts w:cs="Arial"/>
                <w:noProof/>
                <w:sz w:val="15"/>
                <w:szCs w:val="15"/>
                <w:vertAlign w:val="superscript"/>
              </w:rPr>
              <w:t>[51]</w:t>
            </w:r>
            <w:r w:rsidRPr="00FA2062">
              <w:rPr>
                <w:rFonts w:cs="Arial"/>
                <w:sz w:val="15"/>
                <w:szCs w:val="15"/>
              </w:rPr>
              <w:fldChar w:fldCharType="end"/>
            </w:r>
          </w:p>
        </w:tc>
        <w:tc>
          <w:tcPr>
            <w:tcW w:w="993" w:type="dxa"/>
          </w:tcPr>
          <w:p w14:paraId="08FDF9D8"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&lt;EndNote&gt;&lt;Cite&gt;&lt;Author&gt;Fan&lt;/Author&gt;&lt;Year&gt;2008&lt;/Year&gt;&lt;RecNum&gt;173&lt;/RecNum&gt;&lt;DisplayText&gt;&lt;style face="superscript"&gt;[51-52]&lt;/style&gt;&lt;/DisplayText&gt;&lt;record&gt;&lt;rec-number&gt;173&lt;/rec-number&gt;&lt;foreign-keys&gt;&lt;key app="EN" db-id="2av22952brfrppe5pa45r9t9225wfvert0x2"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Cite&gt;&lt;Author&gt;van Niekerk&lt;/Author&gt;&lt;Year&gt;1952&lt;/Year&gt;&lt;RecNum&gt;172&lt;/RecNum&gt;&lt;record&gt;&lt;rec-number&gt;172&lt;/rec-number&gt;&lt;foreign-keys&gt;&lt;key app="EN" db-id="2av22952brfrppe5pa45r9t9225wfvert0x2" timestamp="0"&gt;172&lt;/key&gt;&lt;/foreign-keys&gt;&lt;ref-type name="Journal Article"&gt;17&lt;/ref-type&gt;&lt;contributors&gt;&lt;authors&gt;&lt;author&gt;van Niekerk, J. N.,&lt;/author&gt;&lt;author&gt;Schoening, F. R. L.,&lt;/author&gt;&lt;/authors&gt;&lt;/contributors&gt;&lt;titles&gt;&lt;title&gt;The crystal structure of potassium trioxalatochromate (III), K3[Cr(C2O4)3]H2O&lt;/title&gt;&lt;secondary-title&gt;Acta Crystallogr.&lt;/secondary-title&gt;&lt;/titles&gt;&lt;pages&gt;196-202&lt;/pages&gt;&lt;volume&gt;5&lt;/volume&gt;&lt;number&gt;2&lt;/number&gt;&lt;dates&gt;&lt;year&gt;1952&lt;/year&gt;&lt;/dates&gt;&lt;isbn&gt;0365-110X&lt;/isbn&gt;&lt;urls&gt;&lt;related-urls&gt;&lt;url&gt;https://doi.org/10.1107/S0365110X52000575&lt;/url&gt;&lt;/related-urls&gt;&lt;/urls&gt;&lt;electronic-resource-num&gt;doi:10.1107/S0365110X52000575&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[51-52]</w:t>
            </w:r>
            <w:r w:rsidRPr="00FA2062">
              <w:rPr>
                <w:rFonts w:cs="Arial"/>
                <w:color w:val="000000" w:themeColor="text1"/>
                <w:sz w:val="15"/>
                <w:szCs w:val="15"/>
              </w:rPr>
              <w:fldChar w:fldCharType="end"/>
            </w:r>
          </w:p>
        </w:tc>
      </w:tr>
      <w:tr w:rsidR="001F1D26" w:rsidRPr="00FA2062" w14:paraId="25B8C7F8" w14:textId="77777777" w:rsidTr="0039359C">
        <w:trPr>
          <w:trHeight w:val="231"/>
        </w:trPr>
        <w:tc>
          <w:tcPr>
            <w:tcW w:w="613" w:type="dxa"/>
          </w:tcPr>
          <w:p w14:paraId="7FC740F0"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13</w:t>
            </w:r>
          </w:p>
        </w:tc>
        <w:tc>
          <w:tcPr>
            <w:tcW w:w="2383" w:type="dxa"/>
          </w:tcPr>
          <w:p w14:paraId="1A1345B4" w14:textId="77777777" w:rsidR="001F1D26" w:rsidRPr="00FA2062" w:rsidRDefault="001F1D26" w:rsidP="003F1B63">
            <w:pPr>
              <w:pStyle w:val="TableBody"/>
              <w:spacing w:after="0"/>
              <w:rPr>
                <w:rFonts w:cs="Arial"/>
                <w:color w:val="000000" w:themeColor="text1"/>
                <w:sz w:val="15"/>
                <w:szCs w:val="15"/>
                <w:lang w:val="es-ES"/>
              </w:rPr>
            </w:pPr>
            <w:r w:rsidRPr="00FA2062">
              <w:rPr>
                <w:rFonts w:cs="Arial"/>
                <w:color w:val="000000" w:themeColor="text1"/>
                <w:sz w:val="15"/>
                <w:szCs w:val="15"/>
              </w:rPr>
              <w:t>Λ</w:t>
            </w:r>
            <w:r w:rsidRPr="00FA2062">
              <w:rPr>
                <w:rFonts w:cs="Arial"/>
                <w:color w:val="000000" w:themeColor="text1"/>
                <w:sz w:val="15"/>
                <w:szCs w:val="15"/>
                <w:lang w:val="es-ES"/>
              </w:rPr>
              <w:t>-[Cr(mal)</w:t>
            </w:r>
            <w:r w:rsidRPr="00FA2062">
              <w:rPr>
                <w:rFonts w:cs="Arial"/>
                <w:color w:val="000000" w:themeColor="text1"/>
                <w:sz w:val="15"/>
                <w:szCs w:val="15"/>
                <w:vertAlign w:val="subscript"/>
                <w:lang w:val="es-ES"/>
              </w:rPr>
              <w:t>3</w:t>
            </w:r>
            <w:r w:rsidRPr="00FA2062">
              <w:rPr>
                <w:rFonts w:cs="Arial"/>
                <w:color w:val="000000" w:themeColor="text1"/>
                <w:sz w:val="15"/>
                <w:szCs w:val="15"/>
                <w:lang w:val="es-ES"/>
              </w:rPr>
              <w:t>]</w:t>
            </w:r>
          </w:p>
          <w:p w14:paraId="7065D072" w14:textId="77777777" w:rsidR="001F1D26" w:rsidRPr="00FA2062" w:rsidRDefault="001F1D26" w:rsidP="001F1D26">
            <w:pPr>
              <w:pStyle w:val="TableBody"/>
              <w:rPr>
                <w:rFonts w:cs="Arial"/>
                <w:color w:val="000000" w:themeColor="text1"/>
                <w:sz w:val="15"/>
                <w:szCs w:val="15"/>
                <w:lang w:val="es-ES"/>
              </w:rPr>
            </w:pPr>
            <w:r w:rsidRPr="00FA2062">
              <w:rPr>
                <w:rFonts w:cs="Arial"/>
                <w:color w:val="000000" w:themeColor="text1"/>
                <w:sz w:val="15"/>
                <w:szCs w:val="15"/>
                <w:lang w:val="es-ES"/>
              </w:rPr>
              <w:t>Mal = malonate</w:t>
            </w:r>
          </w:p>
        </w:tc>
        <w:tc>
          <w:tcPr>
            <w:tcW w:w="1540" w:type="dxa"/>
          </w:tcPr>
          <w:p w14:paraId="0CFA9F40"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2.1</w:t>
            </w:r>
          </w:p>
        </w:tc>
        <w:tc>
          <w:tcPr>
            <w:tcW w:w="1843" w:type="dxa"/>
          </w:tcPr>
          <w:p w14:paraId="05BC1B37" w14:textId="77777777" w:rsidR="001F1D26" w:rsidRPr="00FA2062" w:rsidRDefault="001F1D26" w:rsidP="002C3ED0">
            <w:pPr>
              <w:pStyle w:val="TableBody"/>
              <w:jc w:val="left"/>
              <w:rPr>
                <w:rFonts w:cs="Arial"/>
                <w:color w:val="000000" w:themeColor="text1"/>
                <w:sz w:val="15"/>
                <w:szCs w:val="15"/>
                <w:lang w:val="fr-FR"/>
              </w:rPr>
            </w:pPr>
            <w:r w:rsidRPr="00FA2062">
              <w:rPr>
                <w:rFonts w:cs="Arial"/>
                <w:color w:val="000000" w:themeColor="text1"/>
                <w:sz w:val="15"/>
                <w:szCs w:val="15"/>
              </w:rPr>
              <w:t>Yes</w:t>
            </w:r>
          </w:p>
        </w:tc>
        <w:tc>
          <w:tcPr>
            <w:tcW w:w="1843" w:type="dxa"/>
          </w:tcPr>
          <w:p w14:paraId="1C6CD2F7"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rPr>
              <w:t>No</w:t>
            </w:r>
          </w:p>
        </w:tc>
        <w:tc>
          <w:tcPr>
            <w:tcW w:w="850" w:type="dxa"/>
          </w:tcPr>
          <w:p w14:paraId="15E61A3C" w14:textId="77777777" w:rsidR="001F1D26" w:rsidRPr="00FA2062" w:rsidRDefault="001F1D26" w:rsidP="001F1D26">
            <w:pPr>
              <w:pStyle w:val="TableBody"/>
              <w:jc w:val="center"/>
              <w:rPr>
                <w:rFonts w:cs="Arial"/>
                <w:color w:val="000000" w:themeColor="text1"/>
                <w:sz w:val="15"/>
                <w:szCs w:val="15"/>
                <w:lang w:val="fr-FR"/>
              </w:rPr>
            </w:pPr>
            <w:r w:rsidRPr="00FA2062">
              <w:rPr>
                <w:rFonts w:cs="Arial"/>
                <w:sz w:val="15"/>
                <w:szCs w:val="15"/>
              </w:rPr>
              <w:t>No</w:t>
            </w:r>
          </w:p>
        </w:tc>
        <w:tc>
          <w:tcPr>
            <w:tcW w:w="993" w:type="dxa"/>
          </w:tcPr>
          <w:p w14:paraId="378934BB"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&lt;EndNote&gt;&lt;Cite&gt;&lt;Author&gt;Fan&lt;/Author&gt;&lt;Year&gt;2008&lt;/Year&gt;&lt;RecNum&gt;173&lt;/RecNum&gt;&lt;DisplayText&gt;&lt;style face="superscript"&gt;[52]&lt;/style&gt;&lt;/DisplayText&gt;&lt;record&gt;&lt;rec-number&gt;173&lt;/rec-number&gt;&lt;foreign-keys&gt;&lt;key app="EN" db-id="2av22952brfrppe5pa45r9t9225wfvert0x2"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[52]</w:t>
            </w:r>
            <w:r w:rsidRPr="00FA2062">
              <w:rPr>
                <w:rFonts w:cs="Arial"/>
                <w:color w:val="000000" w:themeColor="text1"/>
                <w:sz w:val="15"/>
                <w:szCs w:val="15"/>
              </w:rPr>
              <w:fldChar w:fldCharType="end"/>
            </w:r>
          </w:p>
        </w:tc>
      </w:tr>
      <w:tr w:rsidR="001F1D26" w:rsidRPr="00FA2062" w14:paraId="79AA370D" w14:textId="77777777" w:rsidTr="0039359C">
        <w:trPr>
          <w:trHeight w:val="231"/>
        </w:trPr>
        <w:tc>
          <w:tcPr>
            <w:tcW w:w="613" w:type="dxa"/>
          </w:tcPr>
          <w:p w14:paraId="3CDC4D5C"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14</w:t>
            </w:r>
          </w:p>
        </w:tc>
        <w:tc>
          <w:tcPr>
            <w:tcW w:w="2383" w:type="dxa"/>
          </w:tcPr>
          <w:p w14:paraId="6A909B36" w14:textId="77777777" w:rsidR="001F1D26"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rPr>
              <w:t>Λ-[Cr(thiox)</w:t>
            </w:r>
            <w:r w:rsidRPr="00FA2062">
              <w:rPr>
                <w:rFonts w:cs="Arial"/>
                <w:color w:val="000000" w:themeColor="text1"/>
                <w:sz w:val="15"/>
                <w:szCs w:val="15"/>
                <w:vertAlign w:val="subscript"/>
              </w:rPr>
              <w:t>3</w:t>
            </w:r>
            <w:r w:rsidRPr="00FA2062">
              <w:rPr>
                <w:rFonts w:cs="Arial"/>
                <w:color w:val="000000" w:themeColor="text1"/>
                <w:sz w:val="15"/>
                <w:szCs w:val="15"/>
              </w:rPr>
              <w:t>]</w:t>
            </w:r>
          </w:p>
          <w:p w14:paraId="489F49D2" w14:textId="77777777" w:rsidR="001F1D26" w:rsidRPr="00FA2062" w:rsidRDefault="001F1D26" w:rsidP="001F1D26">
            <w:pPr>
              <w:pStyle w:val="TableBody"/>
              <w:rPr>
                <w:rFonts w:cs="Arial"/>
                <w:color w:val="000000" w:themeColor="text1"/>
                <w:sz w:val="15"/>
                <w:szCs w:val="15"/>
              </w:rPr>
            </w:pPr>
            <w:r w:rsidRPr="00FA2062">
              <w:rPr>
                <w:rFonts w:cs="Arial"/>
                <w:color w:val="000000" w:themeColor="text1"/>
                <w:sz w:val="15"/>
                <w:szCs w:val="15"/>
              </w:rPr>
              <w:t>Thiox = dithioxalate</w:t>
            </w:r>
          </w:p>
        </w:tc>
        <w:tc>
          <w:tcPr>
            <w:tcW w:w="1540" w:type="dxa"/>
          </w:tcPr>
          <w:p w14:paraId="21DFEA03"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26213E12" w14:textId="77777777" w:rsidR="001F1D26" w:rsidRPr="00FA2062" w:rsidRDefault="001F1D26" w:rsidP="002C3ED0">
            <w:pPr>
              <w:pStyle w:val="TableBody"/>
              <w:jc w:val="left"/>
              <w:rPr>
                <w:rFonts w:cs="Arial"/>
                <w:color w:val="000000" w:themeColor="text1"/>
                <w:sz w:val="15"/>
                <w:szCs w:val="15"/>
              </w:rPr>
            </w:pPr>
            <w:r w:rsidRPr="00FA2062">
              <w:rPr>
                <w:rFonts w:cs="Arial"/>
                <w:color w:val="000000" w:themeColor="text1"/>
                <w:sz w:val="15"/>
                <w:szCs w:val="15"/>
              </w:rPr>
              <w:t>Yes</w:t>
            </w:r>
          </w:p>
        </w:tc>
        <w:tc>
          <w:tcPr>
            <w:tcW w:w="1843" w:type="dxa"/>
          </w:tcPr>
          <w:p w14:paraId="64570F3B"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No</w:t>
            </w:r>
          </w:p>
        </w:tc>
        <w:tc>
          <w:tcPr>
            <w:tcW w:w="850" w:type="dxa"/>
          </w:tcPr>
          <w:p w14:paraId="7AF02A5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6A9538A0"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&lt;EndNote&gt;&lt;Cite&gt;&lt;Author&gt;Fan&lt;/Author&gt;&lt;Year&gt;2008&lt;/Year&gt;&lt;RecNum&gt;173&lt;/RecNum&gt;&lt;DisplayText&gt;&lt;style face="superscript"&gt;[52]&lt;/style&gt;&lt;/DisplayText&gt;&lt;record&gt;&lt;rec-number&gt;173&lt;/rec-number&gt;&lt;foreign-keys&gt;&lt;key app="EN" db-id="2av22952brfrppe5pa45r9t9225wfvert0x2"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[52]</w:t>
            </w:r>
            <w:r w:rsidRPr="00FA2062">
              <w:rPr>
                <w:rFonts w:cs="Arial"/>
                <w:color w:val="000000" w:themeColor="text1"/>
                <w:sz w:val="15"/>
                <w:szCs w:val="15"/>
              </w:rPr>
              <w:fldChar w:fldCharType="end"/>
            </w:r>
          </w:p>
        </w:tc>
      </w:tr>
      <w:tr w:rsidR="001F1D26" w:rsidRPr="00FA2062" w14:paraId="78198DFE" w14:textId="77777777" w:rsidTr="0039359C">
        <w:trPr>
          <w:trHeight w:val="231"/>
        </w:trPr>
        <w:tc>
          <w:tcPr>
            <w:tcW w:w="613" w:type="dxa"/>
          </w:tcPr>
          <w:p w14:paraId="120EE144" w14:textId="77777777" w:rsidR="001F1D26" w:rsidRPr="00FA2062" w:rsidRDefault="001F1D26" w:rsidP="001F1D26">
            <w:pPr>
              <w:jc w:val="center"/>
              <w:rPr>
                <w:rFonts w:ascii="Arial" w:hAnsi="Arial" w:cs="Arial"/>
                <w:color w:val="000000" w:themeColor="text1"/>
                <w:sz w:val="15"/>
                <w:szCs w:val="15"/>
                <w:lang w:val="en-US"/>
              </w:rPr>
            </w:pPr>
            <w:r w:rsidRPr="00FA2062">
              <w:rPr>
                <w:rFonts w:ascii="Arial" w:hAnsi="Arial" w:cs="Arial"/>
                <w:color w:val="000000" w:themeColor="text1"/>
                <w:sz w:val="15"/>
                <w:szCs w:val="15"/>
                <w:lang w:val="en-US"/>
              </w:rPr>
              <w:t>15</w:t>
            </w:r>
          </w:p>
        </w:tc>
        <w:tc>
          <w:tcPr>
            <w:tcW w:w="2383" w:type="dxa"/>
          </w:tcPr>
          <w:p w14:paraId="5FE4A4C6" w14:textId="77777777" w:rsidR="003F1B63"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lang w:val="en-US"/>
              </w:rPr>
              <w:t>[Cr(Oacac)</w:t>
            </w:r>
            <w:r w:rsidRPr="00FA2062">
              <w:rPr>
                <w:rFonts w:cs="Arial"/>
                <w:color w:val="000000" w:themeColor="text1"/>
                <w:sz w:val="15"/>
                <w:szCs w:val="15"/>
                <w:vertAlign w:val="subscript"/>
                <w:lang w:val="en-US"/>
              </w:rPr>
              <w:t>3</w:t>
            </w:r>
            <w:r w:rsidRPr="00FA2062">
              <w:rPr>
                <w:rFonts w:cs="Arial"/>
                <w:color w:val="000000" w:themeColor="text1"/>
                <w:sz w:val="15"/>
                <w:szCs w:val="15"/>
                <w:lang w:val="en-US"/>
              </w:rPr>
              <w:t>]</w:t>
            </w:r>
            <w:r w:rsidR="003F1B63" w:rsidRPr="00FA2062">
              <w:rPr>
                <w:rFonts w:cs="Arial"/>
                <w:color w:val="000000" w:themeColor="text1"/>
                <w:sz w:val="15"/>
                <w:szCs w:val="15"/>
              </w:rPr>
              <w:t xml:space="preserve"> </w:t>
            </w:r>
          </w:p>
          <w:p w14:paraId="61922D2C" w14:textId="77777777" w:rsidR="001F1D26" w:rsidRPr="00FA2062" w:rsidRDefault="001F1D26" w:rsidP="001F1D26">
            <w:pPr>
              <w:pStyle w:val="TableBody"/>
              <w:jc w:val="left"/>
              <w:rPr>
                <w:rFonts w:cs="Arial"/>
                <w:sz w:val="15"/>
                <w:szCs w:val="15"/>
              </w:rPr>
            </w:pPr>
            <w:r w:rsidRPr="00FA2062">
              <w:rPr>
                <w:rFonts w:cs="Arial"/>
                <w:color w:val="000000" w:themeColor="text1"/>
                <w:sz w:val="15"/>
                <w:szCs w:val="15"/>
              </w:rPr>
              <w:t>Oacac = 3-octylpentane-2,4-dionato</w:t>
            </w:r>
          </w:p>
        </w:tc>
        <w:tc>
          <w:tcPr>
            <w:tcW w:w="1540" w:type="dxa"/>
          </w:tcPr>
          <w:p w14:paraId="3FDBEABE" w14:textId="77777777" w:rsidR="001F1D26" w:rsidRPr="00FA2062" w:rsidRDefault="005E6B6D" w:rsidP="003F1B63">
            <w:pPr>
              <w:pStyle w:val="TableBody"/>
              <w:jc w:val="center"/>
              <w:rPr>
                <w:rFonts w:cs="Arial"/>
                <w:color w:val="000000" w:themeColor="text1"/>
                <w:sz w:val="15"/>
                <w:szCs w:val="15"/>
              </w:rPr>
            </w:pPr>
            <w:r w:rsidRPr="00FA2062">
              <w:rPr>
                <w:rFonts w:cs="Arial"/>
                <w:color w:val="000000" w:themeColor="text1"/>
                <w:sz w:val="15"/>
                <w:szCs w:val="15"/>
              </w:rPr>
              <w:t>2.</w:t>
            </w:r>
            <w:r w:rsidR="003F1B63" w:rsidRPr="00FA2062">
              <w:rPr>
                <w:rFonts w:cs="Arial"/>
                <w:color w:val="000000" w:themeColor="text1"/>
                <w:sz w:val="15"/>
                <w:szCs w:val="15"/>
              </w:rPr>
              <w:t>1</w:t>
            </w:r>
          </w:p>
        </w:tc>
        <w:tc>
          <w:tcPr>
            <w:tcW w:w="1843" w:type="dxa"/>
          </w:tcPr>
          <w:p w14:paraId="72C95B3B"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i/>
                <w:color w:val="000000" w:themeColor="text1"/>
                <w:sz w:val="15"/>
                <w:szCs w:val="15"/>
                <w:lang w:val="en-GB"/>
              </w:rPr>
              <w:t xml:space="preserve">g </w:t>
            </w:r>
            <w:r w:rsidRPr="00FA2062">
              <w:rPr>
                <w:rFonts w:ascii="Arial" w:hAnsi="Arial" w:cs="Arial"/>
                <w:color w:val="000000" w:themeColor="text1"/>
                <w:sz w:val="15"/>
                <w:szCs w:val="15"/>
                <w:lang w:val="en-GB"/>
              </w:rPr>
              <w:t xml:space="preserve">= </w:t>
            </w:r>
            <w:r w:rsidRPr="00FA2062">
              <w:rPr>
                <w:rFonts w:ascii="Arial" w:hAnsi="Arial" w:cs="Arial"/>
                <w:color w:val="000000" w:themeColor="text1"/>
                <w:sz w:val="15"/>
                <w:szCs w:val="15"/>
              </w:rPr>
              <w:t>Δ</w:t>
            </w:r>
            <w:r w:rsidRPr="00FA2062">
              <w:rPr>
                <w:rFonts w:ascii="Arial" w:hAnsi="Arial" w:cs="Arial"/>
                <w:i/>
                <w:color w:val="000000" w:themeColor="text1"/>
                <w:sz w:val="15"/>
                <w:szCs w:val="15"/>
              </w:rPr>
              <w:t>ε</w:t>
            </w:r>
            <w:r w:rsidRPr="00FA2062">
              <w:rPr>
                <w:rFonts w:ascii="Arial" w:hAnsi="Arial" w:cs="Arial"/>
                <w:color w:val="000000" w:themeColor="text1"/>
                <w:sz w:val="15"/>
                <w:szCs w:val="15"/>
                <w:lang w:val="en-GB"/>
              </w:rPr>
              <w:t>/</w:t>
            </w:r>
            <w:r w:rsidRPr="00FA2062">
              <w:rPr>
                <w:rFonts w:ascii="Arial" w:hAnsi="Arial" w:cs="Arial"/>
                <w:i/>
                <w:color w:val="000000" w:themeColor="text1"/>
                <w:sz w:val="15"/>
                <w:szCs w:val="15"/>
              </w:rPr>
              <w:t>ε</w:t>
            </w:r>
            <w:r w:rsidRPr="00FA2062">
              <w:rPr>
                <w:rFonts w:ascii="Arial" w:hAnsi="Arial" w:cs="Arial"/>
                <w:color w:val="000000" w:themeColor="text1"/>
                <w:sz w:val="15"/>
                <w:szCs w:val="15"/>
                <w:lang w:val="en-GB"/>
              </w:rPr>
              <w:t xml:space="preserve"> = </w:t>
            </w:r>
          </w:p>
          <w:p w14:paraId="31BDC8F7"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-0.04 (18868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 xml:space="preserve">)  </w:t>
            </w:r>
          </w:p>
          <w:p w14:paraId="58D3802C" w14:textId="77777777" w:rsidR="001F1D26" w:rsidRPr="00FA2062" w:rsidRDefault="001F1D26" w:rsidP="002C3ED0">
            <w:pPr>
              <w:rPr>
                <w:rFonts w:ascii="Arial" w:hAnsi="Arial" w:cs="Arial"/>
                <w:color w:val="000000" w:themeColor="text1"/>
                <w:sz w:val="15"/>
                <w:szCs w:val="15"/>
                <w:vertAlign w:val="superscript"/>
                <w:lang w:val="en-GB"/>
              </w:rPr>
            </w:pPr>
            <w:r w:rsidRPr="00FA2062">
              <w:rPr>
                <w:rFonts w:ascii="Arial" w:hAnsi="Arial" w:cs="Arial"/>
                <w:color w:val="000000" w:themeColor="text1"/>
                <w:sz w:val="15"/>
                <w:szCs w:val="15"/>
                <w:lang w:val="en-GB"/>
              </w:rPr>
              <w:t>+0.025 (15798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 xml:space="preserve">) </w:t>
            </w:r>
            <w:r w:rsidRPr="00FA2062">
              <w:rPr>
                <w:rFonts w:ascii="Arial" w:hAnsi="Arial" w:cs="Arial"/>
                <w:color w:val="000000" w:themeColor="text1"/>
                <w:sz w:val="15"/>
                <w:szCs w:val="15"/>
              </w:rPr>
              <w:fldChar w:fldCharType="begin"/>
            </w:r>
            <w:r w:rsidR="00620B11" w:rsidRPr="00FA2062">
              <w:rPr>
                <w:rFonts w:ascii="Arial" w:hAnsi="Arial" w:cs="Arial"/>
                <w:color w:val="000000" w:themeColor="text1"/>
                <w:sz w:val="15"/>
                <w:szCs w:val="15"/>
                <w:lang w:val="en-GB"/>
              </w:rPr>
              <w:instrText xml:space="preserve"> ADDIN EN.CITE &lt;EndNote&gt;&lt;Cite&gt;&lt;Author&gt;Anzai&lt;/Author&gt;&lt;Year&gt;2006&lt;/Year&gt;&lt;RecNum&gt;123&lt;/RecNum&gt;&lt;DisplayText&gt;&lt;style face="superscript"&gt;[53]&lt;/style&gt;&lt;/DisplayText&gt;&lt;record&gt;&lt;rec-number&gt;123&lt;/rec-number&gt;&lt;foreign-keys&gt;&lt;key app="EN" db-id="2av22952brfrppe5pa45r9t9225wfvert0x2" timestamp="0"&gt;123&lt;/key&gt;&lt;/foreign-keys&gt;&lt;ref-type name="Journal Article"&gt;17&lt;/ref-type&gt;&lt;contributors&gt;&lt;authors&gt;&lt;author&gt;Anzai, Nobuhiro&lt;/author&gt;&lt;author&gt;Kurihara, Hiroko&lt;/author&gt;&lt;author&gt;Sone, Masato&lt;/author&gt;&lt;author&gt;Furukawa, Hidemitsu&lt;/author&gt;&lt;author&gt;Wa</w:instrText>
            </w:r>
            <w:r w:rsidR="00620B11" w:rsidRPr="00FA2062">
              <w:rPr>
                <w:rFonts w:ascii="Arial" w:hAnsi="Arial" w:cs="Arial" w:hint="eastAsia"/>
                <w:color w:val="000000" w:themeColor="text1"/>
                <w:sz w:val="15"/>
                <w:szCs w:val="15"/>
                <w:lang w:val="en-GB"/>
              </w:rPr>
              <w:instrText>tanabe, Toshiyuki&lt;/author&gt;&lt;author&gt;Horie, Kazuyuki&lt;/author&gt;&lt;author&gt;Kumar, Sandeep&lt;/author&gt;&lt;/authors&gt;&lt;/contributors&gt;&lt;titles&gt;&lt;title&gt;Light</w:instrText>
            </w:r>
            <w:r w:rsidR="00620B11" w:rsidRPr="00FA2062">
              <w:rPr>
                <w:rFonts w:ascii="Arial" w:hAnsi="Arial" w:cs="Arial" w:hint="eastAsia"/>
                <w:color w:val="000000" w:themeColor="text1"/>
                <w:sz w:val="15"/>
                <w:szCs w:val="15"/>
                <w:lang w:val="en-GB"/>
              </w:rPr>
              <w:instrText>‐</w:instrText>
            </w:r>
            <w:r w:rsidR="00620B11" w:rsidRPr="00FA2062">
              <w:rPr>
                <w:rFonts w:ascii="Arial" w:hAnsi="Arial" w:cs="Arial" w:hint="eastAsia"/>
                <w:color w:val="000000" w:themeColor="text1"/>
                <w:sz w:val="15"/>
                <w:szCs w:val="15"/>
                <w:lang w:val="en-GB"/>
              </w:rPr>
              <w:instrText>induced formation of curved needle texture by circularly polarized light irradiation on a discotic liquid crystal contai</w:instrText>
            </w:r>
            <w:r w:rsidR="00620B11" w:rsidRPr="00FA2062">
              <w:rPr>
                <w:rFonts w:ascii="Arial" w:hAnsi="Arial" w:cs="Arial"/>
                <w:color w:val="000000" w:themeColor="text1"/>
                <w:sz w:val="15"/>
                <w:szCs w:val="15"/>
                <w:lang w:val="en-GB"/>
              </w:rPr>
              <w:instrText>ning a racemic chromium complex&lt;/title&gt;&lt;secondary-title&gt;Liq. Cryst.&lt;/secondary-title&gt;&lt;/titles&gt;&lt;pages&gt;671-679&lt;/pages&gt;&lt;volume&gt;33&lt;/volume&gt;&lt;number&gt;6&lt;/number&gt;&lt;dates&gt;&lt;year&gt;2006&lt;/year&gt;&lt;pub-dates&gt;&lt;date&gt;2006/06/01&lt;/date&gt;&lt;/pub-dates&gt;&lt;/dates&gt;&lt;publisher&gt;Taylor &amp;amp; Francis&lt;/publisher&gt;&lt;isbn&gt;0267-8292&lt;/isbn&gt;&lt;urls&gt;&lt;related-urls&gt;&lt;url&gt;https://doi.org/10.1080/02678290600647998&lt;/url&gt;&lt;/related-urls&gt;&lt;/urls&gt;&lt;electronic-resource-num&gt;10.1080/02678290600647998&lt;/electronic-resource-num&gt;&lt;/record&gt;&lt;/Cite&gt;&lt;/EndNote&gt;</w:instrText>
            </w:r>
            <w:r w:rsidRPr="00FA2062">
              <w:rPr>
                <w:rFonts w:ascii="Arial" w:hAnsi="Arial" w:cs="Arial"/>
                <w:color w:val="000000" w:themeColor="text1"/>
                <w:sz w:val="15"/>
                <w:szCs w:val="15"/>
              </w:rPr>
              <w:fldChar w:fldCharType="separate"/>
            </w:r>
            <w:r w:rsidR="00620B11" w:rsidRPr="00FA2062">
              <w:rPr>
                <w:rFonts w:ascii="Arial" w:hAnsi="Arial" w:cs="Arial"/>
                <w:noProof/>
                <w:color w:val="000000" w:themeColor="text1"/>
                <w:sz w:val="15"/>
                <w:szCs w:val="15"/>
                <w:vertAlign w:val="superscript"/>
                <w:lang w:val="en-GB"/>
              </w:rPr>
              <w:t>[53]</w:t>
            </w:r>
            <w:r w:rsidRPr="00FA2062">
              <w:rPr>
                <w:rFonts w:ascii="Arial" w:hAnsi="Arial" w:cs="Arial"/>
                <w:color w:val="000000" w:themeColor="text1"/>
                <w:sz w:val="15"/>
                <w:szCs w:val="15"/>
              </w:rPr>
              <w:fldChar w:fldCharType="end"/>
            </w:r>
          </w:p>
          <w:p w14:paraId="44E90D06"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−10 (11765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3BA56E61" w14:textId="77777777" w:rsidR="001F1D26" w:rsidRPr="00FA2062" w:rsidRDefault="001F1D26" w:rsidP="002C3ED0">
            <w:pPr>
              <w:rPr>
                <w:rFonts w:ascii="Arial" w:hAnsi="Arial" w:cs="Arial"/>
                <w:color w:val="000000" w:themeColor="text1"/>
                <w:sz w:val="15"/>
                <w:szCs w:val="15"/>
                <w:vertAlign w:val="superscript"/>
              </w:rPr>
            </w:pPr>
            <w:r w:rsidRPr="00FA2062">
              <w:rPr>
                <w:rFonts w:ascii="Arial" w:hAnsi="Arial" w:cs="Arial"/>
                <w:color w:val="000000" w:themeColor="text1"/>
                <w:sz w:val="15"/>
                <w:szCs w:val="15"/>
              </w:rPr>
              <w:t>−50 (</w:t>
            </w: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28570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perscript"/>
              </w:rPr>
              <w:t xml:space="preserve"> </w:t>
            </w:r>
            <w:r w:rsidRPr="00FA2062">
              <w:rPr>
                <w:rFonts w:ascii="Arial" w:hAnsi="Arial" w:cs="Arial"/>
                <w:color w:val="000000" w:themeColor="text1"/>
                <w:sz w:val="15"/>
                <w:szCs w:val="15"/>
                <w:vertAlign w:val="superscript"/>
              </w:rPr>
              <w:fldChar w:fldCharType="begin"/>
            </w:r>
            <w:r w:rsidR="00620B11" w:rsidRPr="00FA2062">
              <w:rPr>
                <w:rFonts w:ascii="Arial" w:hAnsi="Arial" w:cs="Arial"/>
                <w:color w:val="000000" w:themeColor="text1"/>
                <w:sz w:val="15"/>
                <w:szCs w:val="15"/>
                <w:vertAlign w:val="superscript"/>
              </w:rPr>
              <w:instrText xml:space="preserve"> ADDIN EN.CITE &lt;EndNote&gt;&lt;Cite&gt;&lt;Author&gt;Cortijo&lt;/Author&gt;&lt;Year&gt;2017&lt;/Year&gt;&lt;RecNum&gt;144&lt;/RecNum&gt;&lt;DisplayText&gt;&lt;style face="superscript"&gt;[37]&lt;/style&gt;&lt;/DisplayText&gt;&lt;record&gt;&lt;rec-number&gt;144&lt;/rec-number&gt;&lt;foreign-keys&gt;&lt;key app="EN" db-id="2av22952brfrppe5pa45r9t9225wfvert0x2"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FA2062">
              <w:rPr>
                <w:rFonts w:ascii="Arial" w:hAnsi="Arial" w:cs="Arial"/>
                <w:color w:val="000000" w:themeColor="text1"/>
                <w:sz w:val="15"/>
                <w:szCs w:val="15"/>
                <w:vertAlign w:val="superscript"/>
              </w:rPr>
              <w:fldChar w:fldCharType="separate"/>
            </w:r>
            <w:r w:rsidR="00620B11" w:rsidRPr="00FA2062">
              <w:rPr>
                <w:rFonts w:ascii="Arial" w:hAnsi="Arial" w:cs="Arial"/>
                <w:noProof/>
                <w:color w:val="000000" w:themeColor="text1"/>
                <w:sz w:val="15"/>
                <w:szCs w:val="15"/>
                <w:vertAlign w:val="superscript"/>
              </w:rPr>
              <w:t>[37]</w:t>
            </w:r>
            <w:r w:rsidRPr="00FA2062">
              <w:rPr>
                <w:rFonts w:ascii="Arial" w:hAnsi="Arial" w:cs="Arial"/>
                <w:color w:val="000000" w:themeColor="text1"/>
                <w:sz w:val="15"/>
                <w:szCs w:val="15"/>
                <w:vertAlign w:val="superscript"/>
              </w:rPr>
              <w:fldChar w:fldCharType="end"/>
            </w:r>
          </w:p>
          <w:p w14:paraId="548858DA" w14:textId="77777777" w:rsidR="001F1D26" w:rsidRPr="00FA2062" w:rsidRDefault="001F1D26" w:rsidP="002C3ED0">
            <w:pPr>
              <w:pStyle w:val="TableBody"/>
              <w:jc w:val="left"/>
              <w:rPr>
                <w:rFonts w:cs="Arial"/>
                <w:color w:val="000000" w:themeColor="text1"/>
                <w:sz w:val="15"/>
                <w:szCs w:val="15"/>
              </w:rPr>
            </w:pPr>
          </w:p>
        </w:tc>
        <w:tc>
          <w:tcPr>
            <w:tcW w:w="1843" w:type="dxa"/>
          </w:tcPr>
          <w:p w14:paraId="0DC5865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6DBF03E7" w14:textId="77777777" w:rsidR="001F1D26" w:rsidRPr="00FA2062" w:rsidRDefault="00EB5473"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5405A862"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PEVuZE5vdGU+PENpdGU+PEF1dGhvcj5BbnphaTwvQXV0aG9yPjxZZWFyPjIwMDY8L1llYXI+PFJl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PEVuZE5vdGU+PENpdGU+PEF1dGhvcj5BbnphaTwvQXV0aG9yPjxZZWFyPjIwMDY8L1llYXI+PFJl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[37, 53]</w:t>
            </w:r>
            <w:r w:rsidRPr="00FA2062">
              <w:rPr>
                <w:rFonts w:cs="Arial"/>
                <w:color w:val="000000" w:themeColor="text1"/>
                <w:sz w:val="15"/>
                <w:szCs w:val="15"/>
              </w:rPr>
              <w:fldChar w:fldCharType="end"/>
            </w:r>
          </w:p>
        </w:tc>
      </w:tr>
      <w:tr w:rsidR="001F1D26" w:rsidRPr="00FA2062" w14:paraId="00D7C32B" w14:textId="77777777" w:rsidTr="0039359C">
        <w:trPr>
          <w:trHeight w:val="187"/>
        </w:trPr>
        <w:tc>
          <w:tcPr>
            <w:tcW w:w="613" w:type="dxa"/>
          </w:tcPr>
          <w:p w14:paraId="076933AD" w14:textId="77777777" w:rsidR="001F1D26" w:rsidRPr="00FA2062" w:rsidRDefault="001F1D26" w:rsidP="001F1D26">
            <w:pPr>
              <w:spacing w:line="360" w:lineRule="auto"/>
              <w:jc w:val="center"/>
              <w:rPr>
                <w:rFonts w:ascii="Arial" w:hAnsi="Arial" w:cs="Arial"/>
                <w:color w:val="000000" w:themeColor="text1"/>
                <w:sz w:val="15"/>
                <w:szCs w:val="15"/>
                <w:lang w:val="en-US"/>
              </w:rPr>
            </w:pPr>
            <w:r w:rsidRPr="00FA2062">
              <w:rPr>
                <w:rFonts w:ascii="Arial" w:hAnsi="Arial" w:cs="Arial"/>
                <w:color w:val="000000" w:themeColor="text1"/>
                <w:sz w:val="15"/>
                <w:szCs w:val="15"/>
                <w:lang w:val="en-US"/>
              </w:rPr>
              <w:t>16</w:t>
            </w:r>
          </w:p>
        </w:tc>
        <w:tc>
          <w:tcPr>
            <w:tcW w:w="2383" w:type="dxa"/>
          </w:tcPr>
          <w:p w14:paraId="69F024A0" w14:textId="77777777" w:rsidR="003F1B63"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lang w:val="en-US"/>
              </w:rPr>
              <w:t>[Cr(3-Buacac)</w:t>
            </w:r>
            <w:r w:rsidRPr="00FA2062">
              <w:rPr>
                <w:rFonts w:cs="Arial"/>
                <w:color w:val="000000" w:themeColor="text1"/>
                <w:sz w:val="15"/>
                <w:szCs w:val="15"/>
                <w:vertAlign w:val="subscript"/>
                <w:lang w:val="en-US"/>
              </w:rPr>
              <w:t>3</w:t>
            </w:r>
            <w:r w:rsidRPr="00FA2062">
              <w:rPr>
                <w:rFonts w:cs="Arial"/>
                <w:color w:val="000000" w:themeColor="text1"/>
                <w:sz w:val="15"/>
                <w:szCs w:val="15"/>
                <w:lang w:val="en-US"/>
              </w:rPr>
              <w:t>]</w:t>
            </w:r>
            <w:r w:rsidR="003F1B63" w:rsidRPr="00FA2062">
              <w:rPr>
                <w:rFonts w:cs="Arial"/>
                <w:color w:val="000000" w:themeColor="text1"/>
                <w:sz w:val="15"/>
                <w:szCs w:val="15"/>
              </w:rPr>
              <w:t xml:space="preserve"> </w:t>
            </w:r>
          </w:p>
          <w:p w14:paraId="3CB9F17B" w14:textId="77777777" w:rsidR="001F1D26" w:rsidRPr="00FA2062" w:rsidRDefault="001F1D26" w:rsidP="003F1B63">
            <w:pPr>
              <w:spacing w:line="180" w:lineRule="exact"/>
              <w:rPr>
                <w:rFonts w:ascii="Arial" w:hAnsi="Arial" w:cs="Arial"/>
                <w:color w:val="000000" w:themeColor="text1"/>
                <w:sz w:val="15"/>
                <w:szCs w:val="15"/>
                <w:lang w:val="en-US"/>
              </w:rPr>
            </w:pPr>
            <w:r w:rsidRPr="00FA2062">
              <w:rPr>
                <w:rFonts w:ascii="Arial" w:hAnsi="Arial" w:cs="Arial"/>
                <w:color w:val="000000" w:themeColor="text1"/>
                <w:sz w:val="15"/>
                <w:szCs w:val="15"/>
                <w:lang w:val="en-US"/>
              </w:rPr>
              <w:t>Buacac = 3-butylpentane-2,4-dionato</w:t>
            </w:r>
          </w:p>
        </w:tc>
        <w:tc>
          <w:tcPr>
            <w:tcW w:w="1540" w:type="dxa"/>
          </w:tcPr>
          <w:p w14:paraId="4471CFFA" w14:textId="77777777" w:rsidR="001F1D26" w:rsidRPr="00FA2062" w:rsidRDefault="005E6B6D" w:rsidP="003F1B63">
            <w:pPr>
              <w:pStyle w:val="TableBody"/>
              <w:jc w:val="center"/>
              <w:rPr>
                <w:rFonts w:cs="Arial"/>
                <w:color w:val="000000" w:themeColor="text1"/>
                <w:sz w:val="15"/>
                <w:szCs w:val="15"/>
              </w:rPr>
            </w:pPr>
            <w:r w:rsidRPr="00FA2062">
              <w:rPr>
                <w:rFonts w:cs="Arial"/>
                <w:color w:val="000000" w:themeColor="text1"/>
                <w:sz w:val="15"/>
                <w:szCs w:val="15"/>
              </w:rPr>
              <w:t>2.</w:t>
            </w:r>
            <w:r w:rsidR="003F1B63" w:rsidRPr="00FA2062">
              <w:rPr>
                <w:rFonts w:cs="Arial"/>
                <w:color w:val="000000" w:themeColor="text1"/>
                <w:sz w:val="15"/>
                <w:szCs w:val="15"/>
              </w:rPr>
              <w:t>1</w:t>
            </w:r>
          </w:p>
        </w:tc>
        <w:tc>
          <w:tcPr>
            <w:tcW w:w="1843" w:type="dxa"/>
          </w:tcPr>
          <w:p w14:paraId="5D4490EC"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i/>
                <w:color w:val="000000" w:themeColor="text1"/>
                <w:sz w:val="15"/>
                <w:szCs w:val="15"/>
                <w:lang w:val="en-GB"/>
              </w:rPr>
              <w:t xml:space="preserve">g </w:t>
            </w:r>
            <w:r w:rsidRPr="00FA2062">
              <w:rPr>
                <w:rFonts w:ascii="Arial" w:hAnsi="Arial" w:cs="Arial"/>
                <w:color w:val="000000" w:themeColor="text1"/>
                <w:sz w:val="15"/>
                <w:szCs w:val="15"/>
                <w:lang w:val="en-GB"/>
              </w:rPr>
              <w:t xml:space="preserve">= </w:t>
            </w:r>
            <w:r w:rsidRPr="00FA2062">
              <w:rPr>
                <w:rFonts w:ascii="Arial" w:hAnsi="Arial" w:cs="Arial"/>
                <w:color w:val="000000" w:themeColor="text1"/>
                <w:sz w:val="15"/>
                <w:szCs w:val="15"/>
              </w:rPr>
              <w:t>Δ</w:t>
            </w:r>
            <w:r w:rsidRPr="00FA2062">
              <w:rPr>
                <w:rFonts w:ascii="Arial" w:hAnsi="Arial" w:cs="Arial"/>
                <w:i/>
                <w:color w:val="000000" w:themeColor="text1"/>
                <w:sz w:val="15"/>
                <w:szCs w:val="15"/>
              </w:rPr>
              <w:t>ε</w:t>
            </w:r>
            <w:r w:rsidRPr="00FA2062">
              <w:rPr>
                <w:rFonts w:ascii="Arial" w:hAnsi="Arial" w:cs="Arial"/>
                <w:color w:val="000000" w:themeColor="text1"/>
                <w:sz w:val="15"/>
                <w:szCs w:val="15"/>
                <w:lang w:val="en-GB"/>
              </w:rPr>
              <w:t>/</w:t>
            </w:r>
            <w:r w:rsidRPr="00FA2062">
              <w:rPr>
                <w:rFonts w:ascii="Arial" w:hAnsi="Arial" w:cs="Arial"/>
                <w:i/>
                <w:color w:val="000000" w:themeColor="text1"/>
                <w:sz w:val="15"/>
                <w:szCs w:val="15"/>
              </w:rPr>
              <w:t>ε</w:t>
            </w:r>
            <w:r w:rsidRPr="00FA2062">
              <w:rPr>
                <w:rFonts w:ascii="Arial" w:hAnsi="Arial" w:cs="Arial"/>
                <w:color w:val="000000" w:themeColor="text1"/>
                <w:sz w:val="15"/>
                <w:szCs w:val="15"/>
                <w:lang w:val="en-GB"/>
              </w:rPr>
              <w:t xml:space="preserve"> = </w:t>
            </w:r>
          </w:p>
          <w:p w14:paraId="2A78852D" w14:textId="77777777" w:rsidR="001F1D26" w:rsidRPr="00FA2062" w:rsidRDefault="001F1D26" w:rsidP="002C3ED0">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-0.05 (19048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6C99E836" w14:textId="77777777" w:rsidR="001F1D26" w:rsidRPr="00FA2062" w:rsidRDefault="001F1D26" w:rsidP="002C3ED0">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0.032 (15798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 xml:space="preserve">) </w:t>
            </w:r>
            <w:r w:rsidRPr="00FA2062">
              <w:rPr>
                <w:rFonts w:ascii="Arial" w:hAnsi="Arial" w:cs="Arial"/>
                <w:color w:val="000000" w:themeColor="text1"/>
                <w:sz w:val="15"/>
                <w:szCs w:val="15"/>
              </w:rPr>
              <w:fldChar w:fldCharType="begin"/>
            </w:r>
            <w:r w:rsidR="00620B11" w:rsidRPr="00FA2062">
              <w:rPr>
                <w:rFonts w:ascii="Arial" w:hAnsi="Arial" w:cs="Arial"/>
                <w:color w:val="000000" w:themeColor="text1"/>
                <w:sz w:val="15"/>
                <w:szCs w:val="15"/>
                <w:lang w:val="en-GB"/>
              </w:rPr>
              <w:instrText xml:space="preserve"> ADDIN EN.CITE &lt;EndNote&gt;&lt;Cite&gt;&lt;Author&gt;Anzai&lt;/Author&gt;&lt;Year&gt;2001&lt;/Year&gt;&lt;RecNum&gt;124&lt;/RecNum&gt;&lt;DisplayText&gt;&lt;style face="superscript"&gt;[54]&lt;/style&gt;&lt;/DisplayText&gt;&lt;record&gt;&lt;rec-number&gt;124&lt;/rec-number&gt;&lt;foreign-keys&gt;&lt;key app="EN" db-id="2av22952brfrppe5pa45r9t9225wfvert0x2" timestamp="0"&gt;124&lt;/key&gt;&lt;/foreign-keys&gt;&lt;ref-type name="Journal Article"&gt;17&lt;/ref-type&gt;&lt;contributors&gt;&lt;authors&gt;&lt;author&gt;Anzai, Nobuhiro&lt;/author&gt;&lt;author&gt;Machida, Shinjiro&lt;/author&gt;&lt;author&gt;Horie, Kazuyuki&lt;/author&gt;&lt;/authors&gt;&lt;/contributors&gt;&lt;titles&gt;&lt;title&gt;Chirooptical Control of Liquid Crystalline Textures Containing Chromium Complex by Irradiation of Circular Polarized Light&lt;/title&gt;&lt;secondary-title&gt;Chem. Lett.&lt;/secondary-title&gt;&lt;/titles&gt;&lt;pages&gt;888-889&lt;/pages&gt;&lt;volume&gt;30&lt;/volume&gt;&lt;number&gt;9&lt;/number&gt;&lt;dates&gt;&lt;year&gt;2001&lt;/year&gt;&lt;/dates&gt;&lt;urls&gt;&lt;related-urls&gt;&lt;url&gt;https://www.journal.csj.jp/doi/abs/10.1246/cl.2001.888&lt;/url&gt;&lt;/related-urls&gt;&lt;/urls&gt;&lt;electronic-resource-num&gt;10.1246/cl.2001.888&lt;/electronic-resource-num&gt;&lt;/record&gt;&lt;/Cite&gt;&lt;/EndNote&gt;</w:instrText>
            </w:r>
            <w:r w:rsidRPr="00FA2062">
              <w:rPr>
                <w:rFonts w:ascii="Arial" w:hAnsi="Arial" w:cs="Arial"/>
                <w:color w:val="000000" w:themeColor="text1"/>
                <w:sz w:val="15"/>
                <w:szCs w:val="15"/>
              </w:rPr>
              <w:fldChar w:fldCharType="separate"/>
            </w:r>
            <w:r w:rsidR="00620B11" w:rsidRPr="00FA2062">
              <w:rPr>
                <w:rFonts w:ascii="Arial" w:hAnsi="Arial" w:cs="Arial"/>
                <w:noProof/>
                <w:color w:val="000000" w:themeColor="text1"/>
                <w:sz w:val="15"/>
                <w:szCs w:val="15"/>
                <w:vertAlign w:val="superscript"/>
                <w:lang w:val="en-GB"/>
              </w:rPr>
              <w:t>[54]</w:t>
            </w:r>
            <w:r w:rsidRPr="00FA2062">
              <w:rPr>
                <w:rFonts w:ascii="Arial" w:hAnsi="Arial" w:cs="Arial"/>
                <w:color w:val="000000" w:themeColor="text1"/>
                <w:sz w:val="15"/>
                <w:szCs w:val="15"/>
              </w:rPr>
              <w:fldChar w:fldCharType="end"/>
            </w:r>
          </w:p>
          <w:p w14:paraId="676E49CA" w14:textId="77777777" w:rsidR="001F1D26" w:rsidRPr="00FA2062" w:rsidRDefault="001F1D26" w:rsidP="002C3ED0">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−40 (</w:t>
            </w:r>
            <w:r w:rsidRPr="00FA2062">
              <w:rPr>
                <w:rFonts w:ascii="Cambria Math" w:hAnsi="Cambria Math" w:cs="Cambria Math"/>
                <w:color w:val="000000" w:themeColor="text1"/>
                <w:sz w:val="15"/>
                <w:szCs w:val="15"/>
                <w:lang w:val="en-US"/>
              </w:rPr>
              <w:t>∼</w:t>
            </w:r>
            <w:r w:rsidRPr="00FA2062">
              <w:rPr>
                <w:rFonts w:ascii="Arial" w:hAnsi="Arial" w:cs="Arial"/>
                <w:color w:val="000000" w:themeColor="text1"/>
                <w:sz w:val="15"/>
                <w:szCs w:val="15"/>
                <w:lang w:val="en-US"/>
              </w:rPr>
              <w:t>28570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r w:rsidRPr="00FA2062">
              <w:rPr>
                <w:rFonts w:ascii="Arial" w:hAnsi="Arial" w:cs="Arial"/>
                <w:noProof/>
                <w:color w:val="000000" w:themeColor="text1"/>
                <w:sz w:val="15"/>
                <w:szCs w:val="15"/>
                <w:vertAlign w:val="superscript"/>
                <w:lang w:val="en-US"/>
              </w:rPr>
              <w:t xml:space="preserve"> </w:t>
            </w:r>
            <w:r w:rsidRPr="00FA2062">
              <w:rPr>
                <w:rFonts w:ascii="Arial" w:hAnsi="Arial" w:cs="Arial"/>
                <w:color w:val="000000" w:themeColor="text1"/>
                <w:sz w:val="15"/>
                <w:szCs w:val="15"/>
              </w:rPr>
              <w:fldChar w:fldCharType="begin"/>
            </w:r>
            <w:r w:rsidR="00620B11" w:rsidRPr="00FA2062">
              <w:rPr>
                <w:rFonts w:ascii="Arial" w:hAnsi="Arial" w:cs="Arial"/>
                <w:color w:val="000000" w:themeColor="text1"/>
                <w:sz w:val="15"/>
                <w:szCs w:val="15"/>
                <w:lang w:val="en-GB"/>
              </w:rPr>
              <w:instrText xml:space="preserve"> ADDIN EN.CITE &lt;EndNote&gt;&lt;Cite&gt;&lt;Author&gt;Cortijo&lt;/Author&gt;&lt;Year&gt;2017&lt;/Year&gt;&lt;RecNum&gt;144&lt;/RecNum&gt;&lt;DisplayText&gt;&lt;style face="superscript"&gt;[37]&lt;/style&gt;&lt;/DisplayText&gt;&lt;record&gt;&lt;rec-number&gt;144&lt;/rec-number&gt;&lt;foreign-keys&gt;&lt;key app="EN" db-id="2av22952brfrppe5pa45r9t9225wfvert0x2"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w:instrText>
            </w:r>
            <w:r w:rsidR="00620B11" w:rsidRPr="00FA2062">
              <w:rPr>
                <w:rFonts w:ascii="Arial" w:hAnsi="Arial" w:cs="Arial"/>
                <w:color w:val="000000" w:themeColor="text1"/>
                <w:sz w:val="15"/>
                <w:szCs w:val="15"/>
              </w:rPr>
              <w:instrText>β</w:instrText>
            </w:r>
            <w:r w:rsidR="00620B11" w:rsidRPr="00FA2062">
              <w:rPr>
                <w:rFonts w:ascii="Arial" w:hAnsi="Arial" w:cs="Arial"/>
                <w:color w:val="000000" w:themeColor="text1"/>
                <w:sz w:val="15"/>
                <w:szCs w:val="15"/>
                <w:lang w:val="en-GB"/>
              </w:rPr>
              <w:instrText>-diketonato)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FA2062">
              <w:rPr>
                <w:rFonts w:ascii="Arial" w:hAnsi="Arial" w:cs="Arial"/>
                <w:color w:val="000000" w:themeColor="text1"/>
                <w:sz w:val="15"/>
                <w:szCs w:val="15"/>
              </w:rPr>
              <w:fldChar w:fldCharType="separate"/>
            </w:r>
            <w:r w:rsidR="00620B11" w:rsidRPr="00FA2062">
              <w:rPr>
                <w:rFonts w:ascii="Arial" w:hAnsi="Arial" w:cs="Arial"/>
                <w:noProof/>
                <w:color w:val="000000" w:themeColor="text1"/>
                <w:sz w:val="15"/>
                <w:szCs w:val="15"/>
                <w:vertAlign w:val="superscript"/>
                <w:lang w:val="en-GB"/>
              </w:rPr>
              <w:t>[37]</w:t>
            </w:r>
            <w:r w:rsidRPr="00FA2062">
              <w:rPr>
                <w:rFonts w:ascii="Arial" w:hAnsi="Arial" w:cs="Arial"/>
                <w:color w:val="000000" w:themeColor="text1"/>
                <w:sz w:val="15"/>
                <w:szCs w:val="15"/>
              </w:rPr>
              <w:fldChar w:fldCharType="end"/>
            </w:r>
          </w:p>
          <w:p w14:paraId="0D11B310" w14:textId="77777777" w:rsidR="001F1D26" w:rsidRPr="00FA2062" w:rsidRDefault="001F1D26" w:rsidP="002C3ED0">
            <w:pPr>
              <w:pStyle w:val="TableBody"/>
              <w:jc w:val="left"/>
              <w:rPr>
                <w:rFonts w:cs="Arial"/>
                <w:color w:val="000000" w:themeColor="text1"/>
                <w:sz w:val="15"/>
                <w:szCs w:val="15"/>
              </w:rPr>
            </w:pPr>
          </w:p>
        </w:tc>
        <w:tc>
          <w:tcPr>
            <w:tcW w:w="1843" w:type="dxa"/>
          </w:tcPr>
          <w:p w14:paraId="7B0F16C5"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0CE978FC" w14:textId="77777777" w:rsidR="001F1D26" w:rsidRPr="00FA2062" w:rsidRDefault="00EB5473"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73D300EF"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PEVuZE5vdGU+PENpdGU+PEF1dGhvcj5BbnphaTwvQXV0aG9yPjxZZWFyPjIwMDE8L1llYXI+PFJl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PEVuZE5vdGU+PENpdGU+PEF1dGhvcj5BbnphaTwvQXV0aG9yPjxZZWFyPjIwMDE8L1llYXI+PFJl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[37, 54]</w:t>
            </w:r>
            <w:r w:rsidRPr="00FA2062">
              <w:rPr>
                <w:rFonts w:cs="Arial"/>
                <w:color w:val="000000" w:themeColor="text1"/>
                <w:sz w:val="15"/>
                <w:szCs w:val="15"/>
              </w:rPr>
              <w:fldChar w:fldCharType="end"/>
            </w:r>
          </w:p>
        </w:tc>
      </w:tr>
      <w:tr w:rsidR="001F1D26" w:rsidRPr="00FA2062" w14:paraId="18030DA3" w14:textId="77777777" w:rsidTr="0039359C">
        <w:trPr>
          <w:trHeight w:val="231"/>
        </w:trPr>
        <w:tc>
          <w:tcPr>
            <w:tcW w:w="613" w:type="dxa"/>
          </w:tcPr>
          <w:p w14:paraId="7067034A"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17</w:t>
            </w:r>
          </w:p>
        </w:tc>
        <w:tc>
          <w:tcPr>
            <w:tcW w:w="2383" w:type="dxa"/>
          </w:tcPr>
          <w:p w14:paraId="3AF61057" w14:textId="77777777" w:rsidR="003F1B63"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rPr>
              <w:t>[Cr(Pracac)</w:t>
            </w:r>
            <w:r w:rsidRPr="00FA2062">
              <w:rPr>
                <w:rFonts w:cs="Arial"/>
                <w:color w:val="000000" w:themeColor="text1"/>
                <w:sz w:val="15"/>
                <w:szCs w:val="15"/>
                <w:vertAlign w:val="subscript"/>
              </w:rPr>
              <w:t>3</w:t>
            </w:r>
            <w:r w:rsidRPr="00FA2062">
              <w:rPr>
                <w:rFonts w:cs="Arial"/>
                <w:color w:val="000000" w:themeColor="text1"/>
                <w:sz w:val="15"/>
                <w:szCs w:val="15"/>
              </w:rPr>
              <w:t>]</w:t>
            </w:r>
            <w:r w:rsidR="003F1B63" w:rsidRPr="00FA2062">
              <w:rPr>
                <w:rFonts w:cs="Arial"/>
                <w:color w:val="000000" w:themeColor="text1"/>
                <w:sz w:val="15"/>
                <w:szCs w:val="15"/>
              </w:rPr>
              <w:t xml:space="preserve"> </w:t>
            </w:r>
          </w:p>
          <w:p w14:paraId="0CDDB28C" w14:textId="77777777" w:rsidR="001F1D26" w:rsidRPr="00FA2062" w:rsidRDefault="001F1D26" w:rsidP="001F1D26">
            <w:pPr>
              <w:pStyle w:val="TableBody"/>
              <w:jc w:val="left"/>
              <w:rPr>
                <w:rFonts w:cs="Arial"/>
                <w:sz w:val="15"/>
                <w:szCs w:val="15"/>
              </w:rPr>
            </w:pPr>
            <w:r w:rsidRPr="00FA2062">
              <w:rPr>
                <w:rFonts w:cs="Arial"/>
                <w:color w:val="000000" w:themeColor="text1"/>
                <w:sz w:val="15"/>
                <w:szCs w:val="15"/>
              </w:rPr>
              <w:t>Pracac = 3-Propylpentane-2,4-dionato</w:t>
            </w:r>
          </w:p>
        </w:tc>
        <w:tc>
          <w:tcPr>
            <w:tcW w:w="1540" w:type="dxa"/>
          </w:tcPr>
          <w:p w14:paraId="30176FA4" w14:textId="77777777" w:rsidR="001F1D26" w:rsidRPr="00FA2062" w:rsidRDefault="005E6B6D" w:rsidP="003F1B63">
            <w:pPr>
              <w:pStyle w:val="TableBody"/>
              <w:jc w:val="center"/>
              <w:rPr>
                <w:rFonts w:cs="Arial"/>
                <w:color w:val="000000" w:themeColor="text1"/>
                <w:sz w:val="15"/>
                <w:szCs w:val="15"/>
              </w:rPr>
            </w:pPr>
            <w:r w:rsidRPr="00FA2062">
              <w:rPr>
                <w:rFonts w:cs="Arial"/>
                <w:color w:val="000000" w:themeColor="text1"/>
                <w:sz w:val="15"/>
                <w:szCs w:val="15"/>
              </w:rPr>
              <w:t>2.</w:t>
            </w:r>
            <w:r w:rsidR="003F1B63" w:rsidRPr="00FA2062">
              <w:rPr>
                <w:rFonts w:cs="Arial"/>
                <w:color w:val="000000" w:themeColor="text1"/>
                <w:sz w:val="15"/>
                <w:szCs w:val="15"/>
              </w:rPr>
              <w:t>1</w:t>
            </w:r>
          </w:p>
        </w:tc>
        <w:tc>
          <w:tcPr>
            <w:tcW w:w="1843" w:type="dxa"/>
          </w:tcPr>
          <w:p w14:paraId="0E22A4B2" w14:textId="77777777" w:rsidR="001F1D26" w:rsidRPr="00FA2062" w:rsidRDefault="001F1D26" w:rsidP="002C3ED0">
            <w:pPr>
              <w:rPr>
                <w:rFonts w:ascii="Arial" w:hAnsi="Arial" w:cs="Arial"/>
                <w:color w:val="000000" w:themeColor="text1"/>
                <w:sz w:val="15"/>
                <w:szCs w:val="15"/>
              </w:rPr>
            </w:pPr>
            <w:r w:rsidRPr="00FA2062">
              <w:rPr>
                <w:rFonts w:ascii="Arial" w:hAnsi="Arial" w:cs="Arial"/>
                <w:i/>
                <w:color w:val="000000" w:themeColor="text1"/>
                <w:sz w:val="15"/>
                <w:szCs w:val="15"/>
              </w:rPr>
              <w:t>g</w:t>
            </w:r>
            <w:r w:rsidRPr="00FA2062">
              <w:rPr>
                <w:rFonts w:ascii="Arial" w:hAnsi="Arial" w:cs="Arial"/>
                <w:color w:val="000000" w:themeColor="text1"/>
                <w:sz w:val="15"/>
                <w:szCs w:val="15"/>
              </w:rPr>
              <w:t>= Δ</w:t>
            </w:r>
            <w:r w:rsidRPr="00FA2062">
              <w:rPr>
                <w:rFonts w:ascii="Arial" w:hAnsi="Arial" w:cs="Arial"/>
                <w:i/>
                <w:color w:val="000000" w:themeColor="text1"/>
                <w:sz w:val="15"/>
                <w:szCs w:val="15"/>
              </w:rPr>
              <w:t>ε</w:t>
            </w:r>
            <w:r w:rsidRPr="00FA2062">
              <w:rPr>
                <w:rFonts w:ascii="Arial" w:hAnsi="Arial" w:cs="Arial"/>
                <w:color w:val="000000" w:themeColor="text1"/>
                <w:sz w:val="15"/>
                <w:szCs w:val="15"/>
              </w:rPr>
              <w:t>/</w:t>
            </w:r>
            <w:r w:rsidRPr="00FA2062">
              <w:rPr>
                <w:rFonts w:ascii="Arial" w:hAnsi="Arial" w:cs="Arial"/>
                <w:i/>
                <w:color w:val="000000" w:themeColor="text1"/>
                <w:sz w:val="15"/>
                <w:szCs w:val="15"/>
              </w:rPr>
              <w:t>ε</w:t>
            </w:r>
            <w:r w:rsidRPr="00FA2062">
              <w:rPr>
                <w:rFonts w:ascii="Arial" w:hAnsi="Arial" w:cs="Arial"/>
                <w:color w:val="000000" w:themeColor="text1"/>
                <w:sz w:val="15"/>
                <w:szCs w:val="15"/>
              </w:rPr>
              <w:t xml:space="preserve"> = </w:t>
            </w:r>
          </w:p>
          <w:p w14:paraId="62150A64"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−0.05 (19048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5C3C9457"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+0.032 (15798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B13AAAB" w14:textId="77777777" w:rsidR="001F1D26" w:rsidRPr="00FA2062" w:rsidRDefault="001F1D26" w:rsidP="002C3ED0">
            <w:pPr>
              <w:pStyle w:val="TableBody"/>
              <w:jc w:val="left"/>
              <w:rPr>
                <w:rFonts w:cs="Arial"/>
                <w:color w:val="000000" w:themeColor="text1"/>
                <w:sz w:val="15"/>
                <w:szCs w:val="15"/>
              </w:rPr>
            </w:pPr>
          </w:p>
        </w:tc>
        <w:tc>
          <w:tcPr>
            <w:tcW w:w="1843" w:type="dxa"/>
          </w:tcPr>
          <w:p w14:paraId="5C872C86"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48C3F8A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2128098C"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&lt;EndNote&gt;&lt;Cite&gt;&lt;Author&gt;Anzai&lt;/Author&gt;&lt;Year&gt;2003&lt;/Year&gt;&lt;RecNum&gt;89&lt;/RecNum&gt;&lt;DisplayText&gt;&lt;style face="superscript"&gt;[55]&lt;/style&gt;&lt;/DisplayText&gt;&lt;record&gt;&lt;rec-number&gt;89&lt;/rec-number&gt;&lt;foreign-keys&gt;&lt;key app="EN" db-id="2av22952brfrppe5pa45r9t9225wfvert0x2" timestamp="0"&gt;89&lt;/key&gt;&lt;/foreign-keys&gt;&lt;ref-type name="Journal Article"&gt;17&lt;/ref-type&gt;&lt;contributors&gt;&lt;authors&gt;&lt;author&gt;Anzai, Nobuhiro&lt;/author&gt;&lt;author&gt;Machida, Shinjiro&lt;/author&gt;&lt;author&gt;Horie, Kazuyuki&lt;/author&gt;&lt;/authors&gt;&lt;/contributors&gt;&lt;titles&gt;&lt;title&gt;Light-induced control of textures and cholesteric pitch in liquid crystals containing chromium complexes, by means of circular and linear polarized light&lt;/title&gt;&lt;secondary-title&gt;Liq. Cryst.&lt;/secondary-title&gt;&lt;/titles&gt;&lt;pages&gt;359-366&lt;/pages&gt;&lt;volume&gt;30&lt;/volume&gt;&lt;number&gt;3&lt;/number&gt;&lt;dates&gt;&lt;year&gt;2003&lt;/year&gt;&lt;pub-dates&gt;&lt;date&gt;2003/03/01&lt;/date&gt;&lt;/pub-dates&gt;&lt;/dates&gt;&lt;publisher&gt;Taylor &amp;amp; Francis&lt;/publisher&gt;&lt;isbn&gt;0267-8292&lt;/isbn&gt;&lt;urls&gt;&lt;related-urls&gt;&lt;url&gt;https://doi.org/10.1080/0267829031000083740&lt;/url&gt;&lt;/related-urls&gt;&lt;/urls&gt;&lt;electronic-resource-num&gt;10.1080/0267829031000083740&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[55]</w:t>
            </w:r>
            <w:r w:rsidRPr="00FA2062">
              <w:rPr>
                <w:rFonts w:cs="Arial"/>
                <w:color w:val="000000" w:themeColor="text1"/>
                <w:sz w:val="15"/>
                <w:szCs w:val="15"/>
              </w:rPr>
              <w:fldChar w:fldCharType="end"/>
            </w:r>
          </w:p>
        </w:tc>
      </w:tr>
      <w:tr w:rsidR="001F1D26" w:rsidRPr="00FA2062" w14:paraId="24C474E6" w14:textId="77777777" w:rsidTr="0039359C">
        <w:trPr>
          <w:trHeight w:val="528"/>
        </w:trPr>
        <w:tc>
          <w:tcPr>
            <w:tcW w:w="613" w:type="dxa"/>
          </w:tcPr>
          <w:p w14:paraId="482EEE85" w14:textId="77777777" w:rsidR="001F1D26" w:rsidRPr="00FA2062" w:rsidRDefault="001F1D26" w:rsidP="001F1D26">
            <w:pPr>
              <w:jc w:val="center"/>
              <w:rPr>
                <w:rFonts w:ascii="Arial" w:hAnsi="Arial" w:cs="Arial"/>
                <w:color w:val="000000" w:themeColor="text1"/>
                <w:sz w:val="15"/>
                <w:szCs w:val="15"/>
                <w:lang w:val="en-US"/>
              </w:rPr>
            </w:pPr>
            <w:r w:rsidRPr="00FA2062">
              <w:rPr>
                <w:rFonts w:ascii="Arial" w:hAnsi="Arial" w:cs="Arial"/>
                <w:color w:val="000000" w:themeColor="text1"/>
                <w:sz w:val="15"/>
                <w:szCs w:val="15"/>
                <w:lang w:val="en-US"/>
              </w:rPr>
              <w:t>18</w:t>
            </w:r>
          </w:p>
        </w:tc>
        <w:tc>
          <w:tcPr>
            <w:tcW w:w="2383" w:type="dxa"/>
          </w:tcPr>
          <w:p w14:paraId="4B814905" w14:textId="77777777" w:rsidR="003F1B63"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lang w:val="en-US"/>
              </w:rPr>
              <w:t>[Cr(Peacac)</w:t>
            </w:r>
            <w:r w:rsidRPr="00FA2062">
              <w:rPr>
                <w:rFonts w:cs="Arial"/>
                <w:color w:val="000000" w:themeColor="text1"/>
                <w:sz w:val="15"/>
                <w:szCs w:val="15"/>
                <w:vertAlign w:val="subscript"/>
                <w:lang w:val="en-US"/>
              </w:rPr>
              <w:t>3</w:t>
            </w:r>
            <w:r w:rsidRPr="00FA2062">
              <w:rPr>
                <w:rFonts w:cs="Arial"/>
                <w:color w:val="000000" w:themeColor="text1"/>
                <w:sz w:val="15"/>
                <w:szCs w:val="15"/>
                <w:lang w:val="en-US"/>
              </w:rPr>
              <w:t>]</w:t>
            </w:r>
            <w:r w:rsidR="003F1B63" w:rsidRPr="00FA2062">
              <w:rPr>
                <w:rFonts w:cs="Arial"/>
                <w:color w:val="000000" w:themeColor="text1"/>
                <w:sz w:val="15"/>
                <w:szCs w:val="15"/>
              </w:rPr>
              <w:t xml:space="preserve"> </w:t>
            </w:r>
          </w:p>
          <w:p w14:paraId="39DB2374" w14:textId="77777777" w:rsidR="001F1D26" w:rsidRPr="00FA2062" w:rsidRDefault="001F1D26" w:rsidP="001F1D26">
            <w:pPr>
              <w:pStyle w:val="TableBody"/>
              <w:jc w:val="left"/>
              <w:rPr>
                <w:rFonts w:cs="Arial"/>
                <w:sz w:val="15"/>
                <w:szCs w:val="15"/>
              </w:rPr>
            </w:pPr>
            <w:r w:rsidRPr="00FA2062">
              <w:rPr>
                <w:rFonts w:cs="Arial"/>
                <w:color w:val="000000" w:themeColor="text1"/>
                <w:sz w:val="15"/>
                <w:szCs w:val="15"/>
              </w:rPr>
              <w:t>Peacac = 3-Pentylpentane-2,4-dionato</w:t>
            </w:r>
          </w:p>
        </w:tc>
        <w:tc>
          <w:tcPr>
            <w:tcW w:w="1540" w:type="dxa"/>
          </w:tcPr>
          <w:p w14:paraId="26EBDC6E" w14:textId="77777777" w:rsidR="001F1D26" w:rsidRPr="00FA2062" w:rsidRDefault="005E6B6D" w:rsidP="001F1D26">
            <w:pPr>
              <w:pStyle w:val="TableBody"/>
              <w:jc w:val="center"/>
              <w:rPr>
                <w:rFonts w:cs="Arial"/>
                <w:color w:val="000000" w:themeColor="text1"/>
                <w:sz w:val="15"/>
                <w:szCs w:val="15"/>
              </w:rPr>
            </w:pPr>
            <w:r w:rsidRPr="00FA2062">
              <w:rPr>
                <w:rFonts w:cs="Arial"/>
                <w:color w:val="000000" w:themeColor="text1"/>
                <w:sz w:val="15"/>
                <w:szCs w:val="15"/>
              </w:rPr>
              <w:t>2.</w:t>
            </w:r>
            <w:r w:rsidR="003F1B63" w:rsidRPr="00FA2062">
              <w:rPr>
                <w:rFonts w:cs="Arial"/>
                <w:color w:val="000000" w:themeColor="text1"/>
                <w:sz w:val="15"/>
                <w:szCs w:val="15"/>
              </w:rPr>
              <w:t>1</w:t>
            </w:r>
          </w:p>
        </w:tc>
        <w:tc>
          <w:tcPr>
            <w:tcW w:w="1843" w:type="dxa"/>
          </w:tcPr>
          <w:p w14:paraId="41741FC8"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i/>
                <w:color w:val="000000" w:themeColor="text1"/>
                <w:sz w:val="15"/>
                <w:szCs w:val="15"/>
                <w:lang w:val="en-GB"/>
              </w:rPr>
              <w:t xml:space="preserve">g </w:t>
            </w:r>
            <w:r w:rsidRPr="00FA2062">
              <w:rPr>
                <w:rFonts w:ascii="Arial" w:hAnsi="Arial" w:cs="Arial"/>
                <w:color w:val="000000" w:themeColor="text1"/>
                <w:sz w:val="15"/>
                <w:szCs w:val="15"/>
                <w:lang w:val="en-GB"/>
              </w:rPr>
              <w:t xml:space="preserve">= </w:t>
            </w:r>
            <w:r w:rsidRPr="00FA2062">
              <w:rPr>
                <w:rFonts w:ascii="Arial" w:hAnsi="Arial" w:cs="Arial"/>
                <w:color w:val="000000" w:themeColor="text1"/>
                <w:sz w:val="15"/>
                <w:szCs w:val="15"/>
              </w:rPr>
              <w:t>Δ</w:t>
            </w:r>
            <w:r w:rsidRPr="00FA2062">
              <w:rPr>
                <w:rFonts w:ascii="Arial" w:hAnsi="Arial" w:cs="Arial"/>
                <w:i/>
                <w:color w:val="000000" w:themeColor="text1"/>
                <w:sz w:val="15"/>
                <w:szCs w:val="15"/>
              </w:rPr>
              <w:t>ε</w:t>
            </w:r>
            <w:r w:rsidRPr="00FA2062">
              <w:rPr>
                <w:rFonts w:ascii="Arial" w:hAnsi="Arial" w:cs="Arial"/>
                <w:color w:val="000000" w:themeColor="text1"/>
                <w:sz w:val="15"/>
                <w:szCs w:val="15"/>
                <w:lang w:val="en-GB"/>
              </w:rPr>
              <w:t>/</w:t>
            </w:r>
            <w:r w:rsidRPr="00FA2062">
              <w:rPr>
                <w:rFonts w:ascii="Arial" w:hAnsi="Arial" w:cs="Arial"/>
                <w:i/>
                <w:color w:val="000000" w:themeColor="text1"/>
                <w:sz w:val="15"/>
                <w:szCs w:val="15"/>
              </w:rPr>
              <w:t>ε</w:t>
            </w:r>
            <w:r w:rsidRPr="00FA2062">
              <w:rPr>
                <w:rFonts w:ascii="Arial" w:hAnsi="Arial" w:cs="Arial"/>
                <w:color w:val="000000" w:themeColor="text1"/>
                <w:sz w:val="15"/>
                <w:szCs w:val="15"/>
                <w:lang w:val="en-GB"/>
              </w:rPr>
              <w:t xml:space="preserve"> = </w:t>
            </w:r>
          </w:p>
          <w:p w14:paraId="1EF421DC"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−0.05 (19048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6C3C579"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+0.032 (15798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F7B708C" w14:textId="77777777" w:rsidR="001F1D26" w:rsidRPr="00FA2062" w:rsidRDefault="001F1D26" w:rsidP="002C3ED0">
            <w:pPr>
              <w:pStyle w:val="TableBody"/>
              <w:jc w:val="left"/>
              <w:rPr>
                <w:rFonts w:cs="Arial"/>
                <w:color w:val="000000" w:themeColor="text1"/>
                <w:sz w:val="15"/>
                <w:szCs w:val="15"/>
              </w:rPr>
            </w:pPr>
          </w:p>
        </w:tc>
        <w:tc>
          <w:tcPr>
            <w:tcW w:w="1843" w:type="dxa"/>
          </w:tcPr>
          <w:p w14:paraId="6D999089"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374AC45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4A5B1F16"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&lt;EndNote&gt;&lt;Cite&gt;&lt;Author&gt;Anzai&lt;/Author&gt;&lt;Year&gt;2003&lt;/Year&gt;&lt;RecNum&gt;89&lt;/RecNum&gt;&lt;DisplayText&gt;&lt;style face="superscript"&gt;[55]&lt;/style&gt;&lt;/DisplayText&gt;&lt;record&gt;&lt;rec-number&gt;89&lt;/rec-number&gt;&lt;foreign-keys&gt;&lt;key app="EN" db-id="2av22952brfrppe5pa45r9t9225wfvert0x2" timestamp="0"&gt;89&lt;/key&gt;&lt;/foreign-keys&gt;&lt;ref-type name="Journal Article"&gt;17&lt;/ref-type&gt;&lt;contributors&gt;&lt;authors&gt;&lt;author&gt;Anzai, Nobuhiro&lt;/author&gt;&lt;author&gt;Machida, Shinjiro&lt;/author&gt;&lt;author&gt;Horie, Kazuyuki&lt;/author&gt;&lt;/authors&gt;&lt;/contributors&gt;&lt;titles&gt;&lt;title&gt;Light-induced control of textures and cholesteric pitch in liquid crystals containing chromium complexes, by means of circular and linear polarized light&lt;/title&gt;&lt;secondary-title&gt;Liq. Cryst.&lt;/secondary-title&gt;&lt;/titles&gt;&lt;pages&gt;359-366&lt;/pages&gt;&lt;volume&gt;30&lt;/volume&gt;&lt;number&gt;3&lt;/number&gt;&lt;dates&gt;&lt;year&gt;2003&lt;/year&gt;&lt;pub-dates&gt;&lt;date&gt;2003/03/01&lt;/date&gt;&lt;/pub-dates&gt;&lt;/dates&gt;&lt;publisher&gt;Taylor &amp;amp; Francis&lt;/publisher&gt;&lt;isbn&gt;0267-8292&lt;/isbn&gt;&lt;urls&gt;&lt;related-urls&gt;&lt;url&gt;https://doi.org/10.1080/0267829031000083740&lt;/url&gt;&lt;/related-urls&gt;&lt;/urls&gt;&lt;electronic-resource-num&gt;10.1080/0267829031000083740&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[55]</w:t>
            </w:r>
            <w:r w:rsidRPr="00FA2062">
              <w:rPr>
                <w:rFonts w:cs="Arial"/>
                <w:color w:val="000000" w:themeColor="text1"/>
                <w:sz w:val="15"/>
                <w:szCs w:val="15"/>
              </w:rPr>
              <w:fldChar w:fldCharType="end"/>
            </w:r>
          </w:p>
        </w:tc>
      </w:tr>
      <w:tr w:rsidR="001F1D26" w:rsidRPr="00FA2062" w14:paraId="2DE027CB" w14:textId="77777777" w:rsidTr="0039359C">
        <w:trPr>
          <w:trHeight w:val="231"/>
        </w:trPr>
        <w:tc>
          <w:tcPr>
            <w:tcW w:w="613" w:type="dxa"/>
          </w:tcPr>
          <w:p w14:paraId="1FC5503B"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19</w:t>
            </w:r>
          </w:p>
        </w:tc>
        <w:tc>
          <w:tcPr>
            <w:tcW w:w="2383" w:type="dxa"/>
          </w:tcPr>
          <w:p w14:paraId="6FA3B582" w14:textId="77777777" w:rsidR="001F1D26" w:rsidRPr="00FA2062" w:rsidRDefault="001F1D26" w:rsidP="001F1D26">
            <w:pPr>
              <w:pStyle w:val="TableBody"/>
              <w:rPr>
                <w:rFonts w:cs="Arial"/>
                <w:color w:val="000000" w:themeColor="text1"/>
                <w:sz w:val="15"/>
                <w:szCs w:val="15"/>
                <w:lang w:val="fr-FR"/>
              </w:rPr>
            </w:pPr>
            <w:r w:rsidRPr="00FA2062">
              <w:rPr>
                <w:rFonts w:cs="Arial"/>
                <w:color w:val="000000" w:themeColor="text1"/>
                <w:sz w:val="15"/>
                <w:szCs w:val="15"/>
                <w:lang w:val="fr-FR"/>
              </w:rPr>
              <w:t>[Cr(en)</w:t>
            </w:r>
            <w:r w:rsidRPr="00FA2062">
              <w:rPr>
                <w:rFonts w:cs="Arial"/>
                <w:color w:val="000000" w:themeColor="text1"/>
                <w:sz w:val="15"/>
                <w:szCs w:val="15"/>
                <w:vertAlign w:val="subscript"/>
                <w:lang w:val="fr-FR"/>
              </w:rPr>
              <w:t>3</w:t>
            </w:r>
            <w:r w:rsidRPr="00FA2062">
              <w:rPr>
                <w:rFonts w:cs="Arial"/>
                <w:color w:val="000000" w:themeColor="text1"/>
                <w:sz w:val="15"/>
                <w:szCs w:val="15"/>
                <w:lang w:val="fr-FR"/>
              </w:rPr>
              <w:t>][Cr(ox)</w:t>
            </w:r>
            <w:r w:rsidRPr="00FA2062">
              <w:rPr>
                <w:rFonts w:cs="Arial"/>
                <w:color w:val="000000" w:themeColor="text1"/>
                <w:sz w:val="15"/>
                <w:szCs w:val="15"/>
                <w:vertAlign w:val="subscript"/>
                <w:lang w:val="fr-FR"/>
              </w:rPr>
              <w:t>3</w:t>
            </w:r>
            <w:r w:rsidRPr="00FA2062">
              <w:rPr>
                <w:rFonts w:cs="Arial"/>
                <w:color w:val="000000" w:themeColor="text1"/>
                <w:sz w:val="15"/>
                <w:szCs w:val="15"/>
                <w:lang w:val="fr-FR"/>
              </w:rPr>
              <w:t>] double salt</w:t>
            </w:r>
          </w:p>
          <w:p w14:paraId="76772067" w14:textId="77777777" w:rsidR="001F1D26" w:rsidRPr="00FA2062" w:rsidRDefault="001F1D26" w:rsidP="001F1D26">
            <w:pPr>
              <w:pStyle w:val="TableBody"/>
              <w:rPr>
                <w:rFonts w:cs="Arial"/>
                <w:sz w:val="15"/>
                <w:szCs w:val="15"/>
                <w:lang w:val="fr-FR"/>
              </w:rPr>
            </w:pPr>
          </w:p>
        </w:tc>
        <w:tc>
          <w:tcPr>
            <w:tcW w:w="1540" w:type="dxa"/>
          </w:tcPr>
          <w:p w14:paraId="53230A13" w14:textId="77777777" w:rsidR="001F1D26" w:rsidRPr="00FA2062" w:rsidRDefault="005E6B6D"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2.1, 2.3</w:t>
            </w:r>
          </w:p>
        </w:tc>
        <w:tc>
          <w:tcPr>
            <w:tcW w:w="1843" w:type="dxa"/>
          </w:tcPr>
          <w:p w14:paraId="02466215" w14:textId="77777777" w:rsidR="001F1D26" w:rsidRPr="00FA2062" w:rsidRDefault="001F1D26" w:rsidP="002C3ED0">
            <w:pPr>
              <w:pStyle w:val="TableBody"/>
              <w:jc w:val="left"/>
              <w:rPr>
                <w:rFonts w:cs="Arial"/>
                <w:color w:val="000000" w:themeColor="text1"/>
                <w:sz w:val="15"/>
                <w:szCs w:val="15"/>
                <w:lang w:val="fr-FR"/>
              </w:rPr>
            </w:pPr>
            <w:r w:rsidRPr="00FA2062">
              <w:rPr>
                <w:rFonts w:cs="Arial"/>
                <w:sz w:val="15"/>
                <w:szCs w:val="15"/>
              </w:rPr>
              <w:t>Yes</w:t>
            </w:r>
          </w:p>
        </w:tc>
        <w:tc>
          <w:tcPr>
            <w:tcW w:w="1843" w:type="dxa"/>
          </w:tcPr>
          <w:p w14:paraId="612D77AC"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rPr>
              <w:t>+0.008 (14131 cm</w:t>
            </w:r>
            <w:r w:rsidRPr="00FA2062">
              <w:rPr>
                <w:rFonts w:cs="Arial"/>
                <w:color w:val="000000" w:themeColor="text1"/>
                <w:sz w:val="15"/>
                <w:szCs w:val="15"/>
                <w:vertAlign w:val="superscript"/>
              </w:rPr>
              <w:t xml:space="preserve">-1 </w:t>
            </w:r>
            <w:r w:rsidRPr="00FA2062">
              <w:rPr>
                <w:rFonts w:cs="Arial"/>
                <w:color w:val="000000" w:themeColor="text1"/>
                <w:sz w:val="15"/>
                <w:szCs w:val="15"/>
              </w:rPr>
              <w:t>)</w:t>
            </w:r>
          </w:p>
        </w:tc>
        <w:tc>
          <w:tcPr>
            <w:tcW w:w="850" w:type="dxa"/>
          </w:tcPr>
          <w:p w14:paraId="2854FC98" w14:textId="77777777" w:rsidR="001F1D26" w:rsidRPr="00FA2062" w:rsidRDefault="001F1D26" w:rsidP="00620B11">
            <w:pPr>
              <w:pStyle w:val="TableBody"/>
              <w:jc w:val="center"/>
              <w:rPr>
                <w:rFonts w:cs="Arial"/>
                <w:color w:val="000000" w:themeColor="text1"/>
                <w:sz w:val="15"/>
                <w:szCs w:val="15"/>
                <w:lang w:val="fr-FR"/>
              </w:rPr>
            </w:pPr>
            <w:r w:rsidRPr="00FA2062">
              <w:rPr>
                <w:rFonts w:cs="Arial"/>
                <w:sz w:val="15"/>
                <w:szCs w:val="15"/>
              </w:rPr>
              <w:t>Yes</w:t>
            </w:r>
            <w:r w:rsidRPr="00FA2062">
              <w:rPr>
                <w:rFonts w:cs="Arial"/>
                <w:sz w:val="15"/>
                <w:szCs w:val="15"/>
              </w:rPr>
              <w:fldChar w:fldCharType="begin"/>
            </w:r>
            <w:r w:rsidR="00620B11" w:rsidRPr="00FA2062">
              <w:rPr>
                <w:rFonts w:cs="Arial"/>
                <w:sz w:val="15"/>
                <w:szCs w:val="15"/>
              </w:rPr>
              <w:instrText xml:space="preserve"> ADDIN EN.CITE &lt;EndNote&gt;&lt;Cite&gt;&lt;Author&gt;Hua&lt;/Author&gt;&lt;Year&gt;2001&lt;/Year&gt;&lt;RecNum&gt;175&lt;/RecNum&gt;&lt;DisplayText&gt;&lt;style face="superscript"&gt;[56]&lt;/style&gt;&lt;/DisplayText&gt;&lt;record&gt;&lt;rec-number&gt;175&lt;/rec-number&gt;&lt;foreign-keys&gt;&lt;key app="EN" db-id="2av22952brfrppe5pa45r9t9225wfvert0x2"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FA2062">
              <w:rPr>
                <w:rFonts w:cs="Arial"/>
                <w:sz w:val="15"/>
                <w:szCs w:val="15"/>
              </w:rPr>
              <w:fldChar w:fldCharType="separate"/>
            </w:r>
            <w:r w:rsidR="00620B11" w:rsidRPr="00FA2062">
              <w:rPr>
                <w:rFonts w:cs="Arial"/>
                <w:noProof/>
                <w:sz w:val="15"/>
                <w:szCs w:val="15"/>
                <w:vertAlign w:val="superscript"/>
              </w:rPr>
              <w:t>[56]</w:t>
            </w:r>
            <w:r w:rsidRPr="00FA2062">
              <w:rPr>
                <w:rFonts w:cs="Arial"/>
                <w:sz w:val="15"/>
                <w:szCs w:val="15"/>
              </w:rPr>
              <w:fldChar w:fldCharType="end"/>
            </w:r>
          </w:p>
        </w:tc>
        <w:tc>
          <w:tcPr>
            <w:tcW w:w="993" w:type="dxa"/>
          </w:tcPr>
          <w:p w14:paraId="5F6B2E68"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&lt;EndNote&gt;&lt;Cite&gt;&lt;Author&gt;Herren&lt;/Author&gt;&lt;Year&gt;1996&lt;/Year&gt;&lt;RecNum&gt;142&lt;/RecNum&gt;&lt;DisplayText&gt;&lt;style face="superscript"&gt;[56-57]&lt;/style&gt;&lt;/DisplayText&gt;&lt;record&gt;&lt;rec-number&gt;142&lt;/rec-number&gt;&lt;foreign-keys&gt;&lt;key app="EN" db-id="2av22952brfrppe5pa45r9t9225wfvert0x2" timestamp="0"&gt;142&lt;/key&gt;&lt;/foreign-keys&gt;&lt;ref-type name="Journal Article"&gt;17&lt;/ref-type&gt;&lt;contributors&gt;&lt;authors&gt;&lt;author&gt;Herren, M.&lt;/author&gt;&lt;author&gt;Horikoshi, H.&lt;/author&gt;&lt;author&gt;Morita, M.&lt;/author&gt;&lt;/authors&gt;&lt;/contributors&gt;&lt;titles&gt;&lt;title&gt;Photoluminescence of Enantio-Selectively Formed Chromium(III) Double Salts&lt;/title&gt;&lt;secondary-title&gt;Mol. Cryst. Liq. Crys. A&lt;/secondary-title&gt;&lt;/titles&gt;&lt;pages&gt;573-578&lt;/pages&gt;&lt;volume&gt;285&lt;/volume&gt;&lt;dates&gt;&lt;year&gt;1996&lt;/year&gt;&lt;/dates&gt;&lt;isbn&gt;1058-725X&lt;/isbn&gt;&lt;urls&gt;&lt;related-urls&gt;&lt;url&gt;https://www.cheric.org/research/tech/periodicals/view.php?seq=212415&lt;/url&gt;&lt;/related-urls&gt;&lt;/urls&gt;&lt;language&gt;Multi-Language&lt;/language&gt;&lt;/record&gt;&lt;/Cite&gt;&lt;Cite&gt;&lt;Author&gt;Hua&lt;/Author&gt;&lt;Year&gt;2001&lt;/Year&gt;&lt;RecNum&gt;175&lt;/RecNum&gt;&lt;record&gt;&lt;rec-number&gt;175&lt;/rec-number&gt;&lt;foreign-keys&gt;&lt;key app="EN" db-id="2av22952brfrppe5pa45r9t9225wfvert0x2"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[56-57]</w:t>
            </w:r>
            <w:r w:rsidRPr="00FA2062">
              <w:rPr>
                <w:rFonts w:cs="Arial"/>
                <w:color w:val="000000" w:themeColor="text1"/>
                <w:sz w:val="15"/>
                <w:szCs w:val="15"/>
              </w:rPr>
              <w:fldChar w:fldCharType="end"/>
            </w:r>
          </w:p>
        </w:tc>
      </w:tr>
      <w:tr w:rsidR="001F1D26" w:rsidRPr="00FA2062" w14:paraId="354BA049" w14:textId="77777777" w:rsidTr="0039359C">
        <w:trPr>
          <w:trHeight w:val="231"/>
        </w:trPr>
        <w:tc>
          <w:tcPr>
            <w:tcW w:w="613" w:type="dxa"/>
          </w:tcPr>
          <w:p w14:paraId="0B6372B0"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20</w:t>
            </w:r>
          </w:p>
        </w:tc>
        <w:tc>
          <w:tcPr>
            <w:tcW w:w="2383" w:type="dxa"/>
          </w:tcPr>
          <w:p w14:paraId="0133788C" w14:textId="77777777" w:rsidR="003F1B63" w:rsidRPr="00FA2062" w:rsidRDefault="001F1D26" w:rsidP="003F1B63">
            <w:pPr>
              <w:pStyle w:val="TableBody"/>
              <w:spacing w:after="0"/>
              <w:rPr>
                <w:rFonts w:cs="Arial"/>
                <w:color w:val="000000" w:themeColor="text1"/>
                <w:sz w:val="15"/>
                <w:szCs w:val="15"/>
                <w:lang w:val="fr-FR"/>
              </w:rPr>
            </w:pPr>
            <w:r w:rsidRPr="00FA2062">
              <w:rPr>
                <w:rFonts w:cs="Arial"/>
                <w:color w:val="000000" w:themeColor="text1"/>
                <w:sz w:val="15"/>
                <w:szCs w:val="15"/>
                <w:lang w:val="fr-FR"/>
              </w:rPr>
              <w:t>[Cr(pn)</w:t>
            </w:r>
            <w:r w:rsidRPr="00FA2062">
              <w:rPr>
                <w:rFonts w:cs="Arial"/>
                <w:color w:val="000000" w:themeColor="text1"/>
                <w:sz w:val="15"/>
                <w:szCs w:val="15"/>
                <w:vertAlign w:val="subscript"/>
                <w:lang w:val="fr-FR"/>
              </w:rPr>
              <w:t>3</w:t>
            </w:r>
            <w:r w:rsidRPr="00FA2062">
              <w:rPr>
                <w:rFonts w:cs="Arial"/>
                <w:color w:val="000000" w:themeColor="text1"/>
                <w:sz w:val="15"/>
                <w:szCs w:val="15"/>
                <w:lang w:val="fr-FR"/>
              </w:rPr>
              <w:t>][Cr(ox)</w:t>
            </w:r>
            <w:r w:rsidRPr="00FA2062">
              <w:rPr>
                <w:rFonts w:cs="Arial"/>
                <w:color w:val="000000" w:themeColor="text1"/>
                <w:sz w:val="15"/>
                <w:szCs w:val="15"/>
                <w:vertAlign w:val="subscript"/>
                <w:lang w:val="fr-FR"/>
              </w:rPr>
              <w:t>3</w:t>
            </w:r>
            <w:r w:rsidRPr="00FA2062">
              <w:rPr>
                <w:rFonts w:cs="Arial"/>
                <w:color w:val="000000" w:themeColor="text1"/>
                <w:sz w:val="15"/>
                <w:szCs w:val="15"/>
                <w:lang w:val="fr-FR"/>
              </w:rPr>
              <w:t>] double salt</w:t>
            </w:r>
          </w:p>
          <w:p w14:paraId="2EA44596" w14:textId="77777777" w:rsidR="001F1D26" w:rsidRPr="00FA2062" w:rsidRDefault="001F1D26" w:rsidP="001F1D26">
            <w:pPr>
              <w:pStyle w:val="TableBody"/>
              <w:rPr>
                <w:rFonts w:cs="Arial"/>
                <w:sz w:val="15"/>
                <w:szCs w:val="15"/>
              </w:rPr>
            </w:pPr>
            <w:r w:rsidRPr="00FA2062">
              <w:rPr>
                <w:rFonts w:cs="Arial"/>
                <w:color w:val="000000" w:themeColor="text1"/>
                <w:sz w:val="15"/>
                <w:szCs w:val="15"/>
              </w:rPr>
              <w:t xml:space="preserve">pn = </w:t>
            </w:r>
            <w:r w:rsidR="003F1B63" w:rsidRPr="00FA2062">
              <w:rPr>
                <w:rFonts w:cs="Arial"/>
                <w:color w:val="000000" w:themeColor="text1"/>
                <w:sz w:val="15"/>
                <w:szCs w:val="15"/>
              </w:rPr>
              <w:t xml:space="preserve">1,3 </w:t>
            </w:r>
            <w:r w:rsidRPr="00FA2062">
              <w:rPr>
                <w:rFonts w:cs="Arial"/>
                <w:color w:val="000000" w:themeColor="text1"/>
                <w:sz w:val="15"/>
                <w:szCs w:val="15"/>
              </w:rPr>
              <w:t>propylendiamine</w:t>
            </w:r>
          </w:p>
        </w:tc>
        <w:tc>
          <w:tcPr>
            <w:tcW w:w="1540" w:type="dxa"/>
          </w:tcPr>
          <w:p w14:paraId="6F0E6435" w14:textId="77777777" w:rsidR="001F1D26" w:rsidRPr="00FA2062" w:rsidRDefault="005E6B6D" w:rsidP="001F1D26">
            <w:pPr>
              <w:pStyle w:val="TableBody"/>
              <w:jc w:val="center"/>
              <w:rPr>
                <w:rFonts w:cs="Arial"/>
                <w:color w:val="000000" w:themeColor="text1"/>
                <w:sz w:val="15"/>
                <w:szCs w:val="15"/>
              </w:rPr>
            </w:pPr>
            <w:r w:rsidRPr="00FA2062">
              <w:rPr>
                <w:rFonts w:cs="Arial"/>
                <w:color w:val="000000" w:themeColor="text1"/>
                <w:sz w:val="15"/>
                <w:szCs w:val="15"/>
                <w:lang w:val="fr-FR"/>
              </w:rPr>
              <w:t>2.1, 2.3</w:t>
            </w:r>
          </w:p>
        </w:tc>
        <w:tc>
          <w:tcPr>
            <w:tcW w:w="1843" w:type="dxa"/>
          </w:tcPr>
          <w:p w14:paraId="16272CFF" w14:textId="77777777" w:rsidR="001F1D26" w:rsidRPr="00FA2062" w:rsidRDefault="001F1D26" w:rsidP="002C3ED0">
            <w:pPr>
              <w:pStyle w:val="TableBody"/>
              <w:jc w:val="left"/>
              <w:rPr>
                <w:rFonts w:cs="Arial"/>
                <w:color w:val="000000" w:themeColor="text1"/>
                <w:sz w:val="15"/>
                <w:szCs w:val="15"/>
              </w:rPr>
            </w:pPr>
            <w:r w:rsidRPr="00FA2062">
              <w:rPr>
                <w:rFonts w:cs="Arial"/>
                <w:sz w:val="15"/>
                <w:szCs w:val="15"/>
              </w:rPr>
              <w:t>Yes</w:t>
            </w:r>
          </w:p>
        </w:tc>
        <w:tc>
          <w:tcPr>
            <w:tcW w:w="1843" w:type="dxa"/>
          </w:tcPr>
          <w:p w14:paraId="77F5E583"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2F72B93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Yes</w:t>
            </w:r>
          </w:p>
        </w:tc>
        <w:tc>
          <w:tcPr>
            <w:tcW w:w="993" w:type="dxa"/>
          </w:tcPr>
          <w:p w14:paraId="5F3953AB"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&lt;EndNote&gt;&lt;Cite&gt;&lt;Author&gt;Herren&lt;/Author&gt;&lt;Year&gt;1996&lt;/Year&gt;&lt;RecNum&gt;142&lt;/RecNum&gt;&lt;DisplayText&gt;&lt;style face="superscript"&gt;[57]&lt;/style&gt;&lt;/DisplayText&gt;&lt;record&gt;&lt;rec-number&gt;142&lt;/rec-number&gt;&lt;foreign-keys&gt;&lt;key app="EN" db-id="2av22952brfrppe5pa45r9t9225wfvert0x2" timestamp="0"&gt;142&lt;/key&gt;&lt;/foreign-keys&gt;&lt;ref-type name="Journal Article"&gt;17&lt;/ref-type&gt;&lt;contributors&gt;&lt;authors&gt;&lt;author&gt;Herren, M.&lt;/author&gt;&lt;author&gt;Horikoshi, H.&lt;/author&gt;&lt;author&gt;Morita, M.&lt;/author&gt;&lt;/authors&gt;&lt;/contributors&gt;&lt;titles&gt;&lt;title&gt;Photoluminescence of Enantio-Selectively Formed Chromium(III) Double Salts&lt;/title&gt;&lt;secondary-title&gt;Mol. Cryst. Liq. Crys. A&lt;/secondary-title&gt;&lt;/titles&gt;&lt;pages&gt;573-578&lt;/pages&gt;&lt;volume&gt;285&lt;/volume&gt;&lt;dates&gt;&lt;year&gt;1996&lt;/year&gt;&lt;/dates&gt;&lt;isbn&gt;1058-725X&lt;/isbn&gt;&lt;urls&gt;&lt;related-urls&gt;&lt;url&gt;https://www.cheric.org/research/tech/periodicals/view.php?seq=212415&lt;/url&gt;&lt;/related-urls&gt;&lt;/urls&gt;&lt;language&gt;Multi-Language&lt;/language&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[57]</w:t>
            </w:r>
            <w:r w:rsidRPr="00FA2062">
              <w:rPr>
                <w:rFonts w:cs="Arial"/>
                <w:color w:val="000000" w:themeColor="text1"/>
                <w:sz w:val="15"/>
                <w:szCs w:val="15"/>
              </w:rPr>
              <w:fldChar w:fldCharType="end"/>
            </w:r>
          </w:p>
        </w:tc>
      </w:tr>
      <w:tr w:rsidR="001F1D26" w:rsidRPr="00FA2062" w14:paraId="032C6202" w14:textId="77777777" w:rsidTr="0039359C">
        <w:trPr>
          <w:trHeight w:val="231"/>
        </w:trPr>
        <w:tc>
          <w:tcPr>
            <w:tcW w:w="613" w:type="dxa"/>
          </w:tcPr>
          <w:p w14:paraId="3150F034"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2383" w:type="dxa"/>
          </w:tcPr>
          <w:p w14:paraId="091BD303" w14:textId="77777777" w:rsidR="003F1B63"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-[Cr(pn)</w:t>
            </w:r>
            <w:r w:rsidRPr="00FA2062">
              <w:rPr>
                <w:rFonts w:cs="Arial"/>
                <w:color w:val="000000" w:themeColor="text1"/>
                <w:sz w:val="15"/>
                <w:szCs w:val="15"/>
                <w:vertAlign w:val="subscript"/>
              </w:rPr>
              <w:t>3</w:t>
            </w:r>
            <w:r w:rsidRPr="00FA2062">
              <w:rPr>
                <w:rFonts w:cs="Arial"/>
                <w:color w:val="000000" w:themeColor="text1"/>
                <w:sz w:val="15"/>
                <w:szCs w:val="15"/>
              </w:rPr>
              <w:t>]</w:t>
            </w:r>
            <w:r w:rsidR="003F1B63" w:rsidRPr="00FA2062">
              <w:rPr>
                <w:rFonts w:cs="Arial"/>
                <w:color w:val="000000" w:themeColor="text1"/>
                <w:sz w:val="15"/>
                <w:szCs w:val="15"/>
              </w:rPr>
              <w:t xml:space="preserve"> </w:t>
            </w:r>
          </w:p>
          <w:p w14:paraId="0B7ABE95" w14:textId="77777777" w:rsidR="003F1B63" w:rsidRPr="00FA2062" w:rsidRDefault="003F1B63" w:rsidP="001F1D26">
            <w:pPr>
              <w:pStyle w:val="TableBody"/>
              <w:rPr>
                <w:rFonts w:cs="Arial"/>
                <w:sz w:val="15"/>
                <w:szCs w:val="15"/>
              </w:rPr>
            </w:pPr>
            <w:r w:rsidRPr="00FA2062">
              <w:rPr>
                <w:rFonts w:cs="Arial"/>
                <w:color w:val="000000" w:themeColor="text1"/>
                <w:sz w:val="15"/>
                <w:szCs w:val="15"/>
              </w:rPr>
              <w:t>pn = 1,3 propylendiamine</w:t>
            </w:r>
          </w:p>
        </w:tc>
        <w:tc>
          <w:tcPr>
            <w:tcW w:w="1540" w:type="dxa"/>
          </w:tcPr>
          <w:p w14:paraId="7EEE1F36"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10304698"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+0.0022 (15100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710DEF5"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-0.0005 (15600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D461726"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+0.0011 (15900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4F2E4D9"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+0.34 (20900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5421CB8" w14:textId="77777777" w:rsidR="001F1D26" w:rsidRPr="00FA2062" w:rsidRDefault="001F1D26" w:rsidP="002C3ED0">
            <w:pPr>
              <w:pStyle w:val="TableBody"/>
              <w:jc w:val="left"/>
              <w:rPr>
                <w:rFonts w:cs="Arial"/>
                <w:color w:val="000000" w:themeColor="text1"/>
                <w:sz w:val="15"/>
                <w:szCs w:val="15"/>
              </w:rPr>
            </w:pPr>
          </w:p>
        </w:tc>
        <w:tc>
          <w:tcPr>
            <w:tcW w:w="1843" w:type="dxa"/>
          </w:tcPr>
          <w:p w14:paraId="1454880D"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09F41FF6"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757ACD8C"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3135CBAC" w14:textId="77777777" w:rsidTr="0039359C">
        <w:trPr>
          <w:trHeight w:val="231"/>
        </w:trPr>
        <w:tc>
          <w:tcPr>
            <w:tcW w:w="613" w:type="dxa"/>
          </w:tcPr>
          <w:p w14:paraId="58B89ACD"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22</w:t>
            </w:r>
          </w:p>
        </w:tc>
        <w:tc>
          <w:tcPr>
            <w:tcW w:w="2383" w:type="dxa"/>
          </w:tcPr>
          <w:p w14:paraId="3D178D88" w14:textId="77777777" w:rsidR="001F1D26" w:rsidRPr="00FA2062" w:rsidRDefault="001F1D26" w:rsidP="001F1D26">
            <w:pPr>
              <w:pStyle w:val="TableBody"/>
              <w:rPr>
                <w:rFonts w:cs="Arial"/>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-[Cr(ox)</w:t>
            </w:r>
            <w:r w:rsidRPr="00FA2062">
              <w:rPr>
                <w:rFonts w:cs="Arial"/>
                <w:color w:val="000000" w:themeColor="text1"/>
                <w:sz w:val="15"/>
                <w:szCs w:val="15"/>
                <w:vertAlign w:val="subscript"/>
              </w:rPr>
              <w:t>2</w:t>
            </w:r>
            <w:r w:rsidRPr="00FA2062">
              <w:rPr>
                <w:rFonts w:cs="Arial"/>
                <w:color w:val="000000" w:themeColor="text1"/>
                <w:sz w:val="15"/>
                <w:szCs w:val="15"/>
              </w:rPr>
              <w:t>(en)]</w:t>
            </w:r>
          </w:p>
        </w:tc>
        <w:tc>
          <w:tcPr>
            <w:tcW w:w="1540" w:type="dxa"/>
          </w:tcPr>
          <w:p w14:paraId="4B9D69D4"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70F1D888"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+0.0075 (14500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90CD68A"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-0.00103 (14900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C8F2CCC"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+0.00113 (15300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2BB65E95"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-0.05 (16800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E57571E"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+2.00 (19400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7B5DD55" w14:textId="77777777" w:rsidR="001F1D26" w:rsidRPr="00FA2062" w:rsidRDefault="001F1D26" w:rsidP="002C3ED0">
            <w:pPr>
              <w:pStyle w:val="TableBody"/>
              <w:jc w:val="left"/>
              <w:rPr>
                <w:rFonts w:cs="Arial"/>
                <w:color w:val="000000" w:themeColor="text1"/>
                <w:sz w:val="15"/>
                <w:szCs w:val="15"/>
              </w:rPr>
            </w:pPr>
          </w:p>
        </w:tc>
        <w:tc>
          <w:tcPr>
            <w:tcW w:w="1843" w:type="dxa"/>
          </w:tcPr>
          <w:p w14:paraId="26F8F201"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3768C7F6" w14:textId="77777777" w:rsidR="001F1D26" w:rsidRPr="00FA2062" w:rsidRDefault="001F1D26" w:rsidP="00620B11">
            <w:pPr>
              <w:pStyle w:val="TableBody"/>
              <w:jc w:val="center"/>
              <w:rPr>
                <w:rFonts w:cs="Arial"/>
                <w:color w:val="000000" w:themeColor="text1"/>
                <w:sz w:val="15"/>
                <w:szCs w:val="15"/>
              </w:rPr>
            </w:pPr>
            <w:r w:rsidRPr="00FA2062">
              <w:rPr>
                <w:rFonts w:cs="Arial"/>
                <w:sz w:val="15"/>
                <w:szCs w:val="15"/>
              </w:rPr>
              <w:t>Yes</w:t>
            </w:r>
            <w:r w:rsidRPr="00FA2062">
              <w:rPr>
                <w:rFonts w:cs="Arial"/>
                <w:sz w:val="15"/>
                <w:szCs w:val="15"/>
              </w:rPr>
              <w:fldChar w:fldCharType="begin"/>
            </w:r>
            <w:r w:rsidR="00620B11" w:rsidRPr="00FA2062">
              <w:rPr>
                <w:rFonts w:cs="Arial"/>
                <w:sz w:val="15"/>
                <w:szCs w:val="15"/>
              </w:rPr>
              <w:instrText xml:space="preserve"> ADDIN EN.CITE &lt;EndNote&gt;&lt;Cite&gt;&lt;Author&gt;Hua&lt;/Author&gt;&lt;Year&gt;2001&lt;/Year&gt;&lt;RecNum&gt;175&lt;/RecNum&gt;&lt;DisplayText&gt;&lt;style face="superscript"&gt;[56]&lt;/style&gt;&lt;/DisplayText&gt;&lt;record&gt;&lt;rec-number&gt;175&lt;/rec-number&gt;&lt;foreign-keys&gt;&lt;key app="EN" db-id="2av22952brfrppe5pa45r9t9225wfvert0x2"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FA2062">
              <w:rPr>
                <w:rFonts w:cs="Arial"/>
                <w:sz w:val="15"/>
                <w:szCs w:val="15"/>
              </w:rPr>
              <w:fldChar w:fldCharType="separate"/>
            </w:r>
            <w:r w:rsidR="00620B11" w:rsidRPr="00FA2062">
              <w:rPr>
                <w:rFonts w:cs="Arial"/>
                <w:noProof/>
                <w:sz w:val="15"/>
                <w:szCs w:val="15"/>
                <w:vertAlign w:val="superscript"/>
              </w:rPr>
              <w:t>[56]</w:t>
            </w:r>
            <w:r w:rsidRPr="00FA2062">
              <w:rPr>
                <w:rFonts w:cs="Arial"/>
                <w:sz w:val="15"/>
                <w:szCs w:val="15"/>
              </w:rPr>
              <w:fldChar w:fldCharType="end"/>
            </w:r>
          </w:p>
        </w:tc>
        <w:tc>
          <w:tcPr>
            <w:tcW w:w="993" w:type="dxa"/>
          </w:tcPr>
          <w:p w14:paraId="49CBF9AA"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Pls0MiwgNTZdPC9zdHlsZT48L0Rpc3BsYXlUZXh0PjxyZWNvcmQ+PHJlYy1udW1iZXI+MTA1PC9y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aWMtcmVzb3VyY2UtbnVtPjwvcmVjb3JkPjwvQ2l0ZT48Q2l0ZT48QXV0aG9yPkh1YTwvQXV0aG9y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==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Pls0MiwgNTZdPC9zdHlsZT48L0Rpc3BsYXlUZXh0PjxyZWNvcmQ+PHJlYy1udW1iZXI+MTA1PC9y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aWMtcmVzb3VyY2UtbnVtPjwvcmVjb3JkPjwvQ2l0ZT48Q2l0ZT48QXV0aG9yPkh1YTwvQXV0aG9y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==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 56]</w:t>
            </w:r>
            <w:r w:rsidRPr="00FA2062">
              <w:rPr>
                <w:rFonts w:cs="Arial"/>
                <w:color w:val="000000" w:themeColor="text1"/>
                <w:sz w:val="15"/>
                <w:szCs w:val="15"/>
              </w:rPr>
              <w:fldChar w:fldCharType="end"/>
            </w:r>
          </w:p>
        </w:tc>
      </w:tr>
      <w:tr w:rsidR="001F1D26" w:rsidRPr="00FA2062" w14:paraId="02151DA4" w14:textId="77777777" w:rsidTr="0039359C">
        <w:trPr>
          <w:trHeight w:val="231"/>
        </w:trPr>
        <w:tc>
          <w:tcPr>
            <w:tcW w:w="613" w:type="dxa"/>
          </w:tcPr>
          <w:p w14:paraId="77D341F3"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23</w:t>
            </w:r>
          </w:p>
        </w:tc>
        <w:tc>
          <w:tcPr>
            <w:tcW w:w="2383" w:type="dxa"/>
          </w:tcPr>
          <w:p w14:paraId="7E95F784" w14:textId="77777777" w:rsidR="001F1D26" w:rsidRPr="00FA2062" w:rsidRDefault="001F1D26" w:rsidP="001F1D26">
            <w:pPr>
              <w:pStyle w:val="TableBody"/>
              <w:rPr>
                <w:rFonts w:cs="Arial"/>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589</w:t>
            </w:r>
            <w:r w:rsidRPr="00FA2062">
              <w:rPr>
                <w:rFonts w:cs="Arial"/>
                <w:color w:val="000000" w:themeColor="text1"/>
                <w:sz w:val="15"/>
                <w:szCs w:val="15"/>
              </w:rPr>
              <w:t>-[Cr(ox)</w:t>
            </w:r>
            <w:r w:rsidRPr="00FA2062">
              <w:rPr>
                <w:rFonts w:cs="Arial"/>
                <w:color w:val="000000" w:themeColor="text1"/>
                <w:sz w:val="15"/>
                <w:szCs w:val="15"/>
                <w:vertAlign w:val="subscript"/>
              </w:rPr>
              <w:t>2</w:t>
            </w:r>
            <w:r w:rsidRPr="00FA2062">
              <w:rPr>
                <w:rFonts w:cs="Arial"/>
                <w:color w:val="000000" w:themeColor="text1"/>
                <w:sz w:val="15"/>
                <w:szCs w:val="15"/>
              </w:rPr>
              <w:t>(bpy)]</w:t>
            </w:r>
          </w:p>
        </w:tc>
        <w:tc>
          <w:tcPr>
            <w:tcW w:w="1540" w:type="dxa"/>
          </w:tcPr>
          <w:p w14:paraId="5A45870D"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385AE08E"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+0.0045 (13900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1657178"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-0.0054 (14300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BBEBFD0"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-0.0066 (14500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5FD189BE"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+0.0017 (14800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49E2F8B"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-0.12 (17000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 xml:space="preserve">) </w:t>
            </w:r>
          </w:p>
          <w:p w14:paraId="4392A217" w14:textId="77777777" w:rsidR="001F1D26" w:rsidRPr="00FA2062" w:rsidRDefault="001F1D26" w:rsidP="002C3ED0">
            <w:pPr>
              <w:rPr>
                <w:rFonts w:ascii="Arial" w:hAnsi="Arial" w:cs="Arial"/>
                <w:color w:val="000000" w:themeColor="text1"/>
                <w:sz w:val="15"/>
                <w:szCs w:val="15"/>
              </w:rPr>
            </w:pPr>
            <w:r w:rsidRPr="00FA2062">
              <w:rPr>
                <w:rFonts w:ascii="Arial" w:hAnsi="Arial" w:cs="Arial"/>
                <w:color w:val="000000" w:themeColor="text1"/>
                <w:sz w:val="15"/>
                <w:szCs w:val="15"/>
              </w:rPr>
              <w:t>+2.22 (19500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B6127D7" w14:textId="77777777" w:rsidR="001F1D26" w:rsidRPr="00FA2062" w:rsidRDefault="001F1D26" w:rsidP="002C3ED0">
            <w:pPr>
              <w:pStyle w:val="TableBody"/>
              <w:jc w:val="left"/>
              <w:rPr>
                <w:rFonts w:cs="Arial"/>
                <w:color w:val="000000" w:themeColor="text1"/>
                <w:sz w:val="15"/>
                <w:szCs w:val="15"/>
              </w:rPr>
            </w:pPr>
          </w:p>
        </w:tc>
        <w:tc>
          <w:tcPr>
            <w:tcW w:w="1843" w:type="dxa"/>
          </w:tcPr>
          <w:p w14:paraId="09425AFF"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51A98DBA"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70AEEF09"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025E7C94" w14:textId="77777777" w:rsidTr="0039359C">
        <w:trPr>
          <w:trHeight w:val="231"/>
        </w:trPr>
        <w:tc>
          <w:tcPr>
            <w:tcW w:w="613" w:type="dxa"/>
          </w:tcPr>
          <w:p w14:paraId="7F1EC94F"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24</w:t>
            </w:r>
          </w:p>
        </w:tc>
        <w:tc>
          <w:tcPr>
            <w:tcW w:w="2383" w:type="dxa"/>
          </w:tcPr>
          <w:p w14:paraId="5B1DC666" w14:textId="77777777" w:rsidR="001F1D26" w:rsidRPr="00FA2062" w:rsidRDefault="001F1D26" w:rsidP="001F1D26">
            <w:pPr>
              <w:pStyle w:val="TableBody"/>
              <w:rPr>
                <w:rFonts w:cs="Arial"/>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-[Cr(ox)</w:t>
            </w:r>
            <w:r w:rsidRPr="00FA2062">
              <w:rPr>
                <w:rFonts w:cs="Arial"/>
                <w:color w:val="000000" w:themeColor="text1"/>
                <w:sz w:val="15"/>
                <w:szCs w:val="15"/>
                <w:vertAlign w:val="subscript"/>
              </w:rPr>
              <w:t>2</w:t>
            </w:r>
            <w:r w:rsidRPr="00FA2062">
              <w:rPr>
                <w:rFonts w:cs="Arial"/>
                <w:color w:val="000000" w:themeColor="text1"/>
                <w:sz w:val="15"/>
                <w:szCs w:val="15"/>
              </w:rPr>
              <w:t>(phen)]</w:t>
            </w:r>
          </w:p>
        </w:tc>
        <w:tc>
          <w:tcPr>
            <w:tcW w:w="1540" w:type="dxa"/>
          </w:tcPr>
          <w:p w14:paraId="20511AC9"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627D61CA"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+0.032 (13900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F1D7B3D"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-0.0030 (14400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290DD2D7"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+0.027 (14700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25E495E"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-0.135 (16400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63144A9" w14:textId="77777777" w:rsidR="001F1D26" w:rsidRPr="00FA2062" w:rsidRDefault="001F1D26" w:rsidP="002C3ED0">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+2.46 (19000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6B23D2FF" w14:textId="77777777" w:rsidR="001F1D26" w:rsidRPr="00FA2062" w:rsidRDefault="001F1D26" w:rsidP="002C3ED0">
            <w:pPr>
              <w:pStyle w:val="TableBody"/>
              <w:jc w:val="left"/>
              <w:rPr>
                <w:rFonts w:cs="Arial"/>
                <w:color w:val="000000" w:themeColor="text1"/>
                <w:sz w:val="15"/>
                <w:szCs w:val="15"/>
              </w:rPr>
            </w:pPr>
          </w:p>
        </w:tc>
        <w:tc>
          <w:tcPr>
            <w:tcW w:w="1843" w:type="dxa"/>
          </w:tcPr>
          <w:p w14:paraId="5862650A"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51CB19C2"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77A7FB3E"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bl>
    <w:p w14:paraId="7DDDE166" w14:textId="77777777" w:rsidR="002C3ED0" w:rsidRPr="00FA2062" w:rsidRDefault="002C3ED0">
      <w:r w:rsidRPr="00FA2062">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FA2062" w14:paraId="61EB20FF" w14:textId="77777777" w:rsidTr="0039359C">
        <w:trPr>
          <w:trHeight w:val="231"/>
        </w:trPr>
        <w:tc>
          <w:tcPr>
            <w:tcW w:w="613" w:type="dxa"/>
          </w:tcPr>
          <w:p w14:paraId="441D09A2"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lastRenderedPageBreak/>
              <w:t>25</w:t>
            </w:r>
          </w:p>
        </w:tc>
        <w:tc>
          <w:tcPr>
            <w:tcW w:w="2383" w:type="dxa"/>
          </w:tcPr>
          <w:p w14:paraId="290754E9" w14:textId="77777777" w:rsidR="001F1D26" w:rsidRPr="00FA2062" w:rsidRDefault="001F1D26" w:rsidP="001F1D26">
            <w:pPr>
              <w:pStyle w:val="TableBody"/>
              <w:rPr>
                <w:rFonts w:cs="Arial"/>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-[Cr(ox)(en)</w:t>
            </w:r>
            <w:r w:rsidRPr="00FA2062">
              <w:rPr>
                <w:rFonts w:cs="Arial"/>
                <w:color w:val="000000" w:themeColor="text1"/>
                <w:sz w:val="15"/>
                <w:szCs w:val="15"/>
                <w:vertAlign w:val="subscript"/>
              </w:rPr>
              <w:t>2</w:t>
            </w:r>
            <w:r w:rsidRPr="00FA2062">
              <w:rPr>
                <w:rFonts w:cs="Arial"/>
                <w:color w:val="000000" w:themeColor="text1"/>
                <w:sz w:val="15"/>
                <w:szCs w:val="15"/>
              </w:rPr>
              <w:t>]</w:t>
            </w:r>
          </w:p>
        </w:tc>
        <w:tc>
          <w:tcPr>
            <w:tcW w:w="1540" w:type="dxa"/>
          </w:tcPr>
          <w:p w14:paraId="195125F2"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59296A56"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+0.0129 (14700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4E152A4"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-0.0064 (15200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32C188B"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+0.0114 (15500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DB68AD2"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+1.97 (20800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5EF8A415" w14:textId="77777777" w:rsidR="001F1D26" w:rsidRPr="00FA2062" w:rsidRDefault="001F1D26" w:rsidP="000C4DE6">
            <w:pPr>
              <w:pStyle w:val="TableBody"/>
              <w:jc w:val="left"/>
              <w:rPr>
                <w:rFonts w:cs="Arial"/>
                <w:color w:val="000000" w:themeColor="text1"/>
                <w:sz w:val="15"/>
                <w:szCs w:val="15"/>
              </w:rPr>
            </w:pPr>
          </w:p>
        </w:tc>
        <w:tc>
          <w:tcPr>
            <w:tcW w:w="1843" w:type="dxa"/>
          </w:tcPr>
          <w:p w14:paraId="03BB94F8"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4E4EB1A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3C0333E8"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4769F35B" w14:textId="77777777" w:rsidTr="0039359C">
        <w:trPr>
          <w:trHeight w:val="231"/>
        </w:trPr>
        <w:tc>
          <w:tcPr>
            <w:tcW w:w="613" w:type="dxa"/>
          </w:tcPr>
          <w:p w14:paraId="145DCF0D"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26</w:t>
            </w:r>
          </w:p>
        </w:tc>
        <w:tc>
          <w:tcPr>
            <w:tcW w:w="2383" w:type="dxa"/>
          </w:tcPr>
          <w:p w14:paraId="6DDCD53A"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546</w:t>
            </w:r>
            <w:r w:rsidRPr="00FA2062">
              <w:rPr>
                <w:rFonts w:ascii="Arial" w:hAnsi="Arial" w:cs="Arial"/>
                <w:color w:val="000000" w:themeColor="text1"/>
                <w:sz w:val="15"/>
                <w:szCs w:val="15"/>
              </w:rPr>
              <w:t>-[Cr(ox)(bpy)</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p w14:paraId="4BECF20E" w14:textId="77777777" w:rsidR="001F1D26" w:rsidRPr="00FA2062" w:rsidRDefault="001F1D26" w:rsidP="001F1D26">
            <w:pPr>
              <w:pStyle w:val="TableBody"/>
              <w:rPr>
                <w:rFonts w:cs="Arial"/>
                <w:sz w:val="15"/>
                <w:szCs w:val="15"/>
              </w:rPr>
            </w:pPr>
          </w:p>
        </w:tc>
        <w:tc>
          <w:tcPr>
            <w:tcW w:w="1540" w:type="dxa"/>
          </w:tcPr>
          <w:p w14:paraId="5C0ED0C9"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3F6C96B8"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+0.0056 (13600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3DEF9AB"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-0.0017 (14000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5C1CF361"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-0.0030 (14300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5DB1BD68"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+0.0020 (14900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6BC3193"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-0.06 (17800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CC6925D"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+1.40 (20600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8EA024D" w14:textId="77777777" w:rsidR="001F1D26" w:rsidRPr="00FA2062" w:rsidRDefault="001F1D26" w:rsidP="000C4DE6">
            <w:pPr>
              <w:pStyle w:val="TableBody"/>
              <w:jc w:val="left"/>
              <w:rPr>
                <w:rFonts w:cs="Arial"/>
                <w:color w:val="000000" w:themeColor="text1"/>
                <w:sz w:val="15"/>
                <w:szCs w:val="15"/>
              </w:rPr>
            </w:pPr>
          </w:p>
        </w:tc>
        <w:tc>
          <w:tcPr>
            <w:tcW w:w="1843" w:type="dxa"/>
          </w:tcPr>
          <w:p w14:paraId="74674260"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386A4720"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60375FFA"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223D6FA0" w14:textId="77777777" w:rsidTr="0039359C">
        <w:trPr>
          <w:trHeight w:val="231"/>
        </w:trPr>
        <w:tc>
          <w:tcPr>
            <w:tcW w:w="613" w:type="dxa"/>
          </w:tcPr>
          <w:p w14:paraId="46A9B55D"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27</w:t>
            </w:r>
          </w:p>
        </w:tc>
        <w:tc>
          <w:tcPr>
            <w:tcW w:w="2383" w:type="dxa"/>
          </w:tcPr>
          <w:p w14:paraId="779F7950"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589</w:t>
            </w:r>
            <w:r w:rsidRPr="00FA2062">
              <w:rPr>
                <w:rFonts w:ascii="Arial" w:hAnsi="Arial" w:cs="Arial"/>
                <w:color w:val="000000" w:themeColor="text1"/>
                <w:sz w:val="15"/>
                <w:szCs w:val="15"/>
              </w:rPr>
              <w:t>-[Cr(ox)(phen)</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tc>
        <w:tc>
          <w:tcPr>
            <w:tcW w:w="1540" w:type="dxa"/>
          </w:tcPr>
          <w:p w14:paraId="3BFDEBAC"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1746F7D5"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+0.0046 (13800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89E71C2"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-0.0062 (14800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17EEEFB"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-0.84 (18400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DA2BBF2"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+1.50 (21200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711058F" w14:textId="77777777" w:rsidR="001F1D26" w:rsidRPr="00FA2062" w:rsidRDefault="001F1D26" w:rsidP="000C4DE6">
            <w:pPr>
              <w:pStyle w:val="TableBody"/>
              <w:jc w:val="left"/>
              <w:rPr>
                <w:rFonts w:cs="Arial"/>
                <w:color w:val="000000" w:themeColor="text1"/>
                <w:sz w:val="15"/>
                <w:szCs w:val="15"/>
              </w:rPr>
            </w:pPr>
          </w:p>
        </w:tc>
        <w:tc>
          <w:tcPr>
            <w:tcW w:w="1843" w:type="dxa"/>
          </w:tcPr>
          <w:p w14:paraId="630F2633"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5739580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4DF3EFA5"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56853402" w14:textId="77777777" w:rsidTr="0039359C">
        <w:trPr>
          <w:trHeight w:val="231"/>
        </w:trPr>
        <w:tc>
          <w:tcPr>
            <w:tcW w:w="613" w:type="dxa"/>
          </w:tcPr>
          <w:p w14:paraId="29F00912"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28</w:t>
            </w:r>
          </w:p>
        </w:tc>
        <w:tc>
          <w:tcPr>
            <w:tcW w:w="2383" w:type="dxa"/>
          </w:tcPr>
          <w:p w14:paraId="7898B700"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589</w:t>
            </w:r>
            <w:r w:rsidRPr="00FA2062">
              <w:rPr>
                <w:rFonts w:ascii="Arial" w:hAnsi="Arial" w:cs="Arial"/>
                <w:color w:val="000000" w:themeColor="text1"/>
                <w:sz w:val="15"/>
                <w:szCs w:val="15"/>
              </w:rPr>
              <w:t>- [Cr(ox)(bpy)(phen)]</w:t>
            </w:r>
          </w:p>
          <w:p w14:paraId="15B17570" w14:textId="77777777" w:rsidR="001F1D26" w:rsidRPr="00FA2062" w:rsidRDefault="001F1D26" w:rsidP="001F1D26">
            <w:pPr>
              <w:rPr>
                <w:rFonts w:ascii="Arial" w:hAnsi="Arial" w:cs="Arial"/>
                <w:color w:val="000000" w:themeColor="text1"/>
                <w:sz w:val="15"/>
                <w:szCs w:val="15"/>
              </w:rPr>
            </w:pPr>
          </w:p>
        </w:tc>
        <w:tc>
          <w:tcPr>
            <w:tcW w:w="1540" w:type="dxa"/>
          </w:tcPr>
          <w:p w14:paraId="53F2F5AB"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2AC792DD"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-0.0052 (13600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559F7C9"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+0.0021 (14300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783A925"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-1.76 (20500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0FCC317" w14:textId="77777777" w:rsidR="001F1D26" w:rsidRPr="00FA2062" w:rsidRDefault="001F1D26" w:rsidP="000C4DE6">
            <w:pPr>
              <w:pStyle w:val="TableBody"/>
              <w:jc w:val="left"/>
              <w:rPr>
                <w:rFonts w:cs="Arial"/>
                <w:color w:val="000000" w:themeColor="text1"/>
                <w:sz w:val="15"/>
                <w:szCs w:val="15"/>
              </w:rPr>
            </w:pPr>
          </w:p>
        </w:tc>
        <w:tc>
          <w:tcPr>
            <w:tcW w:w="1843" w:type="dxa"/>
          </w:tcPr>
          <w:p w14:paraId="7BD50A3D"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36F6D1E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35DF6728"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407A8ADE" w14:textId="77777777" w:rsidTr="0039359C">
        <w:trPr>
          <w:trHeight w:val="231"/>
        </w:trPr>
        <w:tc>
          <w:tcPr>
            <w:tcW w:w="613" w:type="dxa"/>
          </w:tcPr>
          <w:p w14:paraId="4F291FB2"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29</w:t>
            </w:r>
          </w:p>
        </w:tc>
        <w:tc>
          <w:tcPr>
            <w:tcW w:w="2383" w:type="dxa"/>
          </w:tcPr>
          <w:p w14:paraId="77B1C9E0"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589</w:t>
            </w:r>
            <w:r w:rsidRPr="00FA2062">
              <w:rPr>
                <w:rFonts w:ascii="Arial" w:hAnsi="Arial" w:cs="Arial"/>
                <w:color w:val="000000" w:themeColor="text1"/>
                <w:sz w:val="15"/>
                <w:szCs w:val="15"/>
              </w:rPr>
              <w:t>-[Cr(biguanide)</w:t>
            </w:r>
            <w:r w:rsidRPr="00FA2062">
              <w:rPr>
                <w:rFonts w:ascii="Arial" w:hAnsi="Arial" w:cs="Arial"/>
                <w:color w:val="000000" w:themeColor="text1"/>
                <w:sz w:val="15"/>
                <w:szCs w:val="15"/>
                <w:vertAlign w:val="subscript"/>
              </w:rPr>
              <w:t>3</w:t>
            </w:r>
            <w:r w:rsidRPr="00FA2062">
              <w:rPr>
                <w:rFonts w:ascii="Arial" w:hAnsi="Arial" w:cs="Arial"/>
                <w:color w:val="000000" w:themeColor="text1"/>
                <w:sz w:val="15"/>
                <w:szCs w:val="15"/>
              </w:rPr>
              <w:t>]</w:t>
            </w:r>
          </w:p>
        </w:tc>
        <w:tc>
          <w:tcPr>
            <w:tcW w:w="1540" w:type="dxa"/>
          </w:tcPr>
          <w:p w14:paraId="7A9A8AE3"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15CF11B1"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-0.008 (13100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3E66414"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+0.004 (14100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89A369E"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-2.78 (19200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F2E460E"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+4.16 (21700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D426E43" w14:textId="77777777" w:rsidR="001F1D26" w:rsidRPr="00FA2062" w:rsidRDefault="001F1D26" w:rsidP="000C4DE6">
            <w:pPr>
              <w:pStyle w:val="TableBody"/>
              <w:jc w:val="left"/>
              <w:rPr>
                <w:rFonts w:cs="Arial"/>
                <w:color w:val="000000" w:themeColor="text1"/>
                <w:sz w:val="15"/>
                <w:szCs w:val="15"/>
              </w:rPr>
            </w:pPr>
          </w:p>
        </w:tc>
        <w:tc>
          <w:tcPr>
            <w:tcW w:w="1843" w:type="dxa"/>
          </w:tcPr>
          <w:p w14:paraId="388CDEC0"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0F4A407F"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2E990C53"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4F1D3BD3" w14:textId="77777777" w:rsidTr="0039359C">
        <w:trPr>
          <w:trHeight w:val="231"/>
        </w:trPr>
        <w:tc>
          <w:tcPr>
            <w:tcW w:w="613" w:type="dxa"/>
          </w:tcPr>
          <w:p w14:paraId="382E41C3" w14:textId="77777777" w:rsidR="001F1D26" w:rsidRPr="00FA2062" w:rsidRDefault="001F1D26" w:rsidP="001F1D26">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30</w:t>
            </w:r>
          </w:p>
        </w:tc>
        <w:tc>
          <w:tcPr>
            <w:tcW w:w="2383" w:type="dxa"/>
          </w:tcPr>
          <w:p w14:paraId="619DAAE2" w14:textId="77777777" w:rsidR="003F1B63" w:rsidRPr="00FA2062" w:rsidRDefault="001F1D26" w:rsidP="00255E55">
            <w:pPr>
              <w:pStyle w:val="TableBody"/>
              <w:spacing w:after="0"/>
              <w:rPr>
                <w:rFonts w:cs="Arial"/>
                <w:color w:val="000000" w:themeColor="text1"/>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546</w:t>
            </w:r>
            <w:r w:rsidRPr="00FA2062">
              <w:rPr>
                <w:rFonts w:cs="Arial"/>
                <w:color w:val="000000" w:themeColor="text1"/>
                <w:sz w:val="15"/>
                <w:szCs w:val="15"/>
              </w:rPr>
              <w:t>-[Cr(acac)(en)</w:t>
            </w:r>
            <w:r w:rsidRPr="00FA2062">
              <w:rPr>
                <w:rFonts w:cs="Arial"/>
                <w:color w:val="000000" w:themeColor="text1"/>
                <w:sz w:val="15"/>
                <w:szCs w:val="15"/>
                <w:vertAlign w:val="subscript"/>
              </w:rPr>
              <w:t>2</w:t>
            </w:r>
            <w:r w:rsidRPr="00FA2062">
              <w:rPr>
                <w:rFonts w:cs="Arial"/>
                <w:color w:val="000000" w:themeColor="text1"/>
                <w:sz w:val="15"/>
                <w:szCs w:val="15"/>
              </w:rPr>
              <w:t>]</w:t>
            </w:r>
            <w:r w:rsidR="003F1B63" w:rsidRPr="00FA2062">
              <w:rPr>
                <w:rFonts w:cs="Arial"/>
                <w:color w:val="000000" w:themeColor="text1"/>
                <w:sz w:val="15"/>
                <w:szCs w:val="15"/>
              </w:rPr>
              <w:t xml:space="preserve"> </w:t>
            </w:r>
          </w:p>
          <w:p w14:paraId="78B18028" w14:textId="77777777" w:rsidR="001F1D26" w:rsidRPr="00FA2062" w:rsidRDefault="001F1D26" w:rsidP="00255E55">
            <w:pPr>
              <w:spacing w:line="180" w:lineRule="exact"/>
              <w:rPr>
                <w:rFonts w:ascii="Arial" w:hAnsi="Arial" w:cs="Arial"/>
                <w:color w:val="000000" w:themeColor="text1"/>
                <w:sz w:val="15"/>
                <w:szCs w:val="15"/>
              </w:rPr>
            </w:pPr>
            <w:r w:rsidRPr="00FA2062">
              <w:rPr>
                <w:rFonts w:ascii="Arial" w:hAnsi="Arial" w:cs="Arial"/>
                <w:color w:val="000000" w:themeColor="text1"/>
                <w:sz w:val="15"/>
                <w:szCs w:val="15"/>
              </w:rPr>
              <w:t>acac = acetylacetonate</w:t>
            </w:r>
          </w:p>
        </w:tc>
        <w:tc>
          <w:tcPr>
            <w:tcW w:w="1540" w:type="dxa"/>
          </w:tcPr>
          <w:p w14:paraId="4C8E797D"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10D78D1A"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+0.010 (13800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84CC602"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-0.0013 (14200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45510F7"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+0.077 (15200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E78D68D"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+2.75 (21100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CCBE51E" w14:textId="77777777" w:rsidR="001F1D26" w:rsidRPr="00FA2062" w:rsidRDefault="001F1D26" w:rsidP="000C4DE6">
            <w:pPr>
              <w:pStyle w:val="TableBody"/>
              <w:jc w:val="left"/>
              <w:rPr>
                <w:rFonts w:cs="Arial"/>
                <w:color w:val="000000" w:themeColor="text1"/>
                <w:sz w:val="15"/>
                <w:szCs w:val="15"/>
              </w:rPr>
            </w:pPr>
          </w:p>
        </w:tc>
        <w:tc>
          <w:tcPr>
            <w:tcW w:w="1843" w:type="dxa"/>
          </w:tcPr>
          <w:p w14:paraId="3521A08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6617C21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387DD9E7"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2E1B7F06" w14:textId="77777777" w:rsidTr="0039359C">
        <w:trPr>
          <w:trHeight w:val="231"/>
        </w:trPr>
        <w:tc>
          <w:tcPr>
            <w:tcW w:w="613" w:type="dxa"/>
          </w:tcPr>
          <w:p w14:paraId="2F8CDD61" w14:textId="77777777" w:rsidR="001F1D26" w:rsidRPr="00FA2062" w:rsidRDefault="001F1D26" w:rsidP="001F1D26">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31</w:t>
            </w:r>
          </w:p>
        </w:tc>
        <w:tc>
          <w:tcPr>
            <w:tcW w:w="2383" w:type="dxa"/>
          </w:tcPr>
          <w:p w14:paraId="4A158FE7" w14:textId="77777777" w:rsidR="003F1B63" w:rsidRPr="00FA2062" w:rsidRDefault="001F1D26" w:rsidP="00255E55">
            <w:pPr>
              <w:pStyle w:val="TableBody"/>
              <w:spacing w:after="0"/>
              <w:rPr>
                <w:rFonts w:cs="Arial"/>
                <w:color w:val="000000" w:themeColor="text1"/>
                <w:sz w:val="15"/>
                <w:szCs w:val="15"/>
                <w:lang w:val="es-ES"/>
              </w:rPr>
            </w:pPr>
            <w:r w:rsidRPr="00FA2062">
              <w:rPr>
                <w:rFonts w:cs="Arial"/>
                <w:color w:val="000000" w:themeColor="text1"/>
                <w:sz w:val="15"/>
                <w:szCs w:val="15"/>
                <w:lang w:val="es-ES"/>
              </w:rPr>
              <w:t>(+)</w:t>
            </w:r>
            <w:r w:rsidRPr="00FA2062">
              <w:rPr>
                <w:rFonts w:cs="Arial"/>
                <w:color w:val="000000" w:themeColor="text1"/>
                <w:sz w:val="15"/>
                <w:szCs w:val="15"/>
                <w:vertAlign w:val="subscript"/>
                <w:lang w:val="es-ES"/>
              </w:rPr>
              <w:t>546</w:t>
            </w:r>
            <w:r w:rsidRPr="00FA2062">
              <w:rPr>
                <w:rFonts w:cs="Arial"/>
                <w:color w:val="000000" w:themeColor="text1"/>
                <w:sz w:val="15"/>
                <w:szCs w:val="15"/>
                <w:lang w:val="es-ES"/>
              </w:rPr>
              <w:t>-[Cr(acaCl)(en)</w:t>
            </w:r>
            <w:r w:rsidRPr="00FA2062">
              <w:rPr>
                <w:rFonts w:cs="Arial"/>
                <w:color w:val="000000" w:themeColor="text1"/>
                <w:sz w:val="15"/>
                <w:szCs w:val="15"/>
                <w:vertAlign w:val="subscript"/>
                <w:lang w:val="es-ES"/>
              </w:rPr>
              <w:t>2</w:t>
            </w:r>
            <w:r w:rsidRPr="00FA2062">
              <w:rPr>
                <w:rFonts w:cs="Arial"/>
                <w:color w:val="000000" w:themeColor="text1"/>
                <w:sz w:val="15"/>
                <w:szCs w:val="15"/>
                <w:lang w:val="es-ES"/>
              </w:rPr>
              <w:t>]</w:t>
            </w:r>
            <w:r w:rsidR="003F1B63" w:rsidRPr="00FA2062">
              <w:rPr>
                <w:rFonts w:cs="Arial"/>
                <w:color w:val="000000" w:themeColor="text1"/>
                <w:sz w:val="15"/>
                <w:szCs w:val="15"/>
                <w:lang w:val="es-ES"/>
              </w:rPr>
              <w:t xml:space="preserve"> </w:t>
            </w:r>
          </w:p>
          <w:p w14:paraId="383E7D91" w14:textId="77777777" w:rsidR="001F1D26" w:rsidRPr="00FA2062" w:rsidRDefault="001F1D26" w:rsidP="00255E55">
            <w:pPr>
              <w:spacing w:line="180" w:lineRule="exact"/>
              <w:rPr>
                <w:rFonts w:ascii="Arial" w:hAnsi="Arial" w:cs="Arial"/>
                <w:color w:val="000000" w:themeColor="text1"/>
                <w:sz w:val="15"/>
                <w:szCs w:val="15"/>
              </w:rPr>
            </w:pPr>
            <w:r w:rsidRPr="00FA2062">
              <w:rPr>
                <w:rFonts w:ascii="Arial" w:hAnsi="Arial" w:cs="Arial"/>
                <w:color w:val="000000" w:themeColor="text1"/>
                <w:sz w:val="15"/>
                <w:szCs w:val="15"/>
              </w:rPr>
              <w:t>acaCl = 3-chloroacetylacetonato</w:t>
            </w:r>
          </w:p>
        </w:tc>
        <w:tc>
          <w:tcPr>
            <w:tcW w:w="1540" w:type="dxa"/>
          </w:tcPr>
          <w:p w14:paraId="5063E5B0"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236F6BC1"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+0.0078 (13700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485844A"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-0.0032 (14200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130AEB4"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+0.069 (15100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3AADC20"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+2.62 (21100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CCB7BF6" w14:textId="77777777" w:rsidR="001F1D26" w:rsidRPr="00FA2062" w:rsidRDefault="001F1D26" w:rsidP="000C4DE6">
            <w:pPr>
              <w:pStyle w:val="TableBody"/>
              <w:jc w:val="left"/>
              <w:rPr>
                <w:rFonts w:cs="Arial"/>
                <w:color w:val="000000" w:themeColor="text1"/>
                <w:sz w:val="15"/>
                <w:szCs w:val="15"/>
              </w:rPr>
            </w:pPr>
          </w:p>
        </w:tc>
        <w:tc>
          <w:tcPr>
            <w:tcW w:w="1843" w:type="dxa"/>
          </w:tcPr>
          <w:p w14:paraId="455F5905"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75E6E7AF"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365320BB"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185D38AD" w14:textId="77777777" w:rsidTr="0039359C">
        <w:trPr>
          <w:trHeight w:val="231"/>
        </w:trPr>
        <w:tc>
          <w:tcPr>
            <w:tcW w:w="613" w:type="dxa"/>
          </w:tcPr>
          <w:p w14:paraId="6FE4E1E4" w14:textId="77777777" w:rsidR="001F1D26" w:rsidRPr="00FA2062" w:rsidRDefault="001F1D26" w:rsidP="001F1D26">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32</w:t>
            </w:r>
          </w:p>
        </w:tc>
        <w:tc>
          <w:tcPr>
            <w:tcW w:w="2383" w:type="dxa"/>
          </w:tcPr>
          <w:p w14:paraId="3ABAEA6E" w14:textId="77777777" w:rsidR="003F1B63" w:rsidRPr="00FA2062" w:rsidRDefault="001F1D26" w:rsidP="003F1B63">
            <w:pPr>
              <w:pStyle w:val="TableBody"/>
              <w:spacing w:after="0"/>
              <w:rPr>
                <w:rFonts w:cs="Arial"/>
                <w:color w:val="000000" w:themeColor="text1"/>
                <w:sz w:val="15"/>
                <w:szCs w:val="15"/>
                <w:lang w:val="es-ES"/>
              </w:rPr>
            </w:pPr>
            <w:r w:rsidRPr="00FA2062">
              <w:rPr>
                <w:rFonts w:cs="Arial"/>
                <w:color w:val="000000" w:themeColor="text1"/>
                <w:sz w:val="15"/>
                <w:szCs w:val="15"/>
                <w:lang w:val="es-ES"/>
              </w:rPr>
              <w:t>(+)</w:t>
            </w:r>
            <w:r w:rsidRPr="00FA2062">
              <w:rPr>
                <w:rFonts w:cs="Arial"/>
                <w:color w:val="000000" w:themeColor="text1"/>
                <w:sz w:val="15"/>
                <w:szCs w:val="15"/>
                <w:vertAlign w:val="subscript"/>
                <w:lang w:val="es-ES"/>
              </w:rPr>
              <w:t>546</w:t>
            </w:r>
            <w:r w:rsidRPr="00FA2062">
              <w:rPr>
                <w:rFonts w:cs="Arial"/>
                <w:color w:val="000000" w:themeColor="text1"/>
                <w:sz w:val="15"/>
                <w:szCs w:val="15"/>
                <w:lang w:val="es-ES"/>
              </w:rPr>
              <w:t>-[Cr(acaBr)(en)</w:t>
            </w:r>
            <w:r w:rsidRPr="00FA2062">
              <w:rPr>
                <w:rFonts w:cs="Arial"/>
                <w:color w:val="000000" w:themeColor="text1"/>
                <w:sz w:val="15"/>
                <w:szCs w:val="15"/>
                <w:vertAlign w:val="subscript"/>
                <w:lang w:val="es-ES"/>
              </w:rPr>
              <w:t>2</w:t>
            </w:r>
          </w:p>
          <w:p w14:paraId="2FC04884"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acaBr = 3-bromoacetylacetonato</w:t>
            </w:r>
          </w:p>
        </w:tc>
        <w:tc>
          <w:tcPr>
            <w:tcW w:w="1540" w:type="dxa"/>
          </w:tcPr>
          <w:p w14:paraId="7EAABF86"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77827422"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+0.0054 (13700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2AE3150"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-0.0056 (14200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FA6B8BB"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+0.048 (15200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A09C2A3"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+2.38 (21200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37CC5D9" w14:textId="77777777" w:rsidR="001F1D26" w:rsidRPr="00FA2062" w:rsidRDefault="001F1D26" w:rsidP="000C4DE6">
            <w:pPr>
              <w:pStyle w:val="TableBody"/>
              <w:jc w:val="left"/>
              <w:rPr>
                <w:rFonts w:cs="Arial"/>
                <w:color w:val="000000" w:themeColor="text1"/>
                <w:sz w:val="15"/>
                <w:szCs w:val="15"/>
              </w:rPr>
            </w:pPr>
          </w:p>
        </w:tc>
        <w:tc>
          <w:tcPr>
            <w:tcW w:w="1843" w:type="dxa"/>
          </w:tcPr>
          <w:p w14:paraId="14BEFF7C"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7E5BF00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2813BD98"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271E55E5" w14:textId="77777777" w:rsidTr="0039359C">
        <w:trPr>
          <w:trHeight w:val="231"/>
        </w:trPr>
        <w:tc>
          <w:tcPr>
            <w:tcW w:w="613" w:type="dxa"/>
          </w:tcPr>
          <w:p w14:paraId="4B541120"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33</w:t>
            </w:r>
          </w:p>
        </w:tc>
        <w:tc>
          <w:tcPr>
            <w:tcW w:w="2383" w:type="dxa"/>
          </w:tcPr>
          <w:p w14:paraId="7321CF04"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546</w:t>
            </w:r>
            <w:r w:rsidRPr="00FA2062">
              <w:rPr>
                <w:rFonts w:ascii="Arial" w:hAnsi="Arial" w:cs="Arial"/>
                <w:color w:val="000000" w:themeColor="text1"/>
                <w:sz w:val="15"/>
                <w:szCs w:val="15"/>
              </w:rPr>
              <w:t>-[Cr(acac)</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(en)]</w:t>
            </w:r>
          </w:p>
        </w:tc>
        <w:tc>
          <w:tcPr>
            <w:tcW w:w="1540" w:type="dxa"/>
          </w:tcPr>
          <w:p w14:paraId="730FB6D9"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3CE6A056"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-0.0119 (12900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6A1E6AB"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+0.056 (13900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3C1B2FBF"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-0.0224 (14400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A039583"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-0.84 (17700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68BCEB4"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+4.00 (20100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6C85C301" w14:textId="77777777" w:rsidR="001F1D26" w:rsidRPr="00FA2062" w:rsidRDefault="001F1D26" w:rsidP="000C4DE6">
            <w:pPr>
              <w:pStyle w:val="TableBody"/>
              <w:jc w:val="left"/>
              <w:rPr>
                <w:rFonts w:cs="Arial"/>
                <w:color w:val="000000" w:themeColor="text1"/>
                <w:sz w:val="15"/>
                <w:szCs w:val="15"/>
              </w:rPr>
            </w:pPr>
          </w:p>
        </w:tc>
        <w:tc>
          <w:tcPr>
            <w:tcW w:w="1843" w:type="dxa"/>
          </w:tcPr>
          <w:p w14:paraId="6296E1B1"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515D2588"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7D75B143"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248BE376" w14:textId="77777777" w:rsidTr="0039359C">
        <w:trPr>
          <w:trHeight w:val="231"/>
        </w:trPr>
        <w:tc>
          <w:tcPr>
            <w:tcW w:w="613" w:type="dxa"/>
          </w:tcPr>
          <w:p w14:paraId="51D20416"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34</w:t>
            </w:r>
          </w:p>
        </w:tc>
        <w:tc>
          <w:tcPr>
            <w:tcW w:w="2383" w:type="dxa"/>
          </w:tcPr>
          <w:p w14:paraId="00F3AE4A"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546</w:t>
            </w:r>
            <w:r w:rsidRPr="00FA2062">
              <w:rPr>
                <w:rFonts w:ascii="Arial" w:hAnsi="Arial" w:cs="Arial"/>
                <w:color w:val="000000" w:themeColor="text1"/>
                <w:sz w:val="15"/>
                <w:szCs w:val="15"/>
              </w:rPr>
              <w:t>-[Cr(acac)(acaBr)(en)]</w:t>
            </w:r>
          </w:p>
        </w:tc>
        <w:tc>
          <w:tcPr>
            <w:tcW w:w="1540" w:type="dxa"/>
          </w:tcPr>
          <w:p w14:paraId="1F720EBF"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75AC8243"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-0.0139 (12700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60E379D"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+0.0483 (13800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A788097"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-0.0543 (14400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BE9F2C1"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-0.84 (17700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9129E0B"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+3.59 (20100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5A45F438" w14:textId="77777777" w:rsidR="001F1D26" w:rsidRPr="00FA2062" w:rsidRDefault="001F1D26" w:rsidP="000C4DE6">
            <w:pPr>
              <w:pStyle w:val="TableBody"/>
              <w:jc w:val="left"/>
              <w:rPr>
                <w:rFonts w:cs="Arial"/>
                <w:color w:val="000000" w:themeColor="text1"/>
                <w:sz w:val="15"/>
                <w:szCs w:val="15"/>
              </w:rPr>
            </w:pPr>
          </w:p>
        </w:tc>
        <w:tc>
          <w:tcPr>
            <w:tcW w:w="1843" w:type="dxa"/>
          </w:tcPr>
          <w:p w14:paraId="48B6FBA8"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2EE14AC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13FE799B"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6E309919" w14:textId="77777777" w:rsidTr="0039359C">
        <w:trPr>
          <w:trHeight w:val="231"/>
        </w:trPr>
        <w:tc>
          <w:tcPr>
            <w:tcW w:w="613" w:type="dxa"/>
          </w:tcPr>
          <w:p w14:paraId="25A1E988"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35</w:t>
            </w:r>
          </w:p>
        </w:tc>
        <w:tc>
          <w:tcPr>
            <w:tcW w:w="2383" w:type="dxa"/>
          </w:tcPr>
          <w:p w14:paraId="4F88BAB5"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546</w:t>
            </w:r>
            <w:r w:rsidRPr="00FA2062">
              <w:rPr>
                <w:rFonts w:ascii="Arial" w:hAnsi="Arial" w:cs="Arial"/>
                <w:color w:val="000000" w:themeColor="text1"/>
                <w:sz w:val="15"/>
                <w:szCs w:val="15"/>
              </w:rPr>
              <w:t>-[Cr(acaBr)</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(en)]</w:t>
            </w:r>
          </w:p>
        </w:tc>
        <w:tc>
          <w:tcPr>
            <w:tcW w:w="1540" w:type="dxa"/>
          </w:tcPr>
          <w:p w14:paraId="4B6F835A"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100EE61F"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-0.88 (17300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69EDF3F" w14:textId="77777777" w:rsidR="001F1D26" w:rsidRPr="00FA2062" w:rsidRDefault="001F1D26" w:rsidP="000C4DE6">
            <w:pPr>
              <w:pStyle w:val="TableBody"/>
              <w:jc w:val="left"/>
              <w:rPr>
                <w:rFonts w:cs="Arial"/>
                <w:color w:val="000000" w:themeColor="text1"/>
                <w:sz w:val="15"/>
                <w:szCs w:val="15"/>
              </w:rPr>
            </w:pPr>
            <w:r w:rsidRPr="00FA2062">
              <w:rPr>
                <w:rFonts w:cs="Arial"/>
                <w:color w:val="000000" w:themeColor="text1"/>
                <w:sz w:val="15"/>
                <w:szCs w:val="15"/>
              </w:rPr>
              <w:t>+4.40 (20200 cm</w:t>
            </w:r>
            <w:r w:rsidRPr="00FA2062">
              <w:rPr>
                <w:rFonts w:cs="Arial"/>
                <w:color w:val="000000" w:themeColor="text1"/>
                <w:sz w:val="15"/>
                <w:szCs w:val="15"/>
                <w:vertAlign w:val="superscript"/>
              </w:rPr>
              <w:t>-1</w:t>
            </w:r>
            <w:r w:rsidRPr="00FA2062">
              <w:rPr>
                <w:rFonts w:cs="Arial"/>
                <w:color w:val="000000" w:themeColor="text1"/>
                <w:sz w:val="15"/>
                <w:szCs w:val="15"/>
              </w:rPr>
              <w:t>)</w:t>
            </w:r>
          </w:p>
        </w:tc>
        <w:tc>
          <w:tcPr>
            <w:tcW w:w="1843" w:type="dxa"/>
          </w:tcPr>
          <w:p w14:paraId="37E73F4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3D72E33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7B831103"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bl>
    <w:p w14:paraId="596E3B68" w14:textId="77777777" w:rsidR="002C3ED0" w:rsidRPr="00FA2062" w:rsidRDefault="002C3ED0">
      <w:r w:rsidRPr="00FA2062">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FA2062" w14:paraId="76B9C726" w14:textId="77777777" w:rsidTr="0039359C">
        <w:trPr>
          <w:trHeight w:val="231"/>
        </w:trPr>
        <w:tc>
          <w:tcPr>
            <w:tcW w:w="613" w:type="dxa"/>
          </w:tcPr>
          <w:p w14:paraId="74E9F133"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lastRenderedPageBreak/>
              <w:t>36</w:t>
            </w:r>
          </w:p>
        </w:tc>
        <w:tc>
          <w:tcPr>
            <w:tcW w:w="2383" w:type="dxa"/>
          </w:tcPr>
          <w:p w14:paraId="4DD72B5C"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546</w:t>
            </w:r>
            <w:r w:rsidRPr="00FA2062">
              <w:rPr>
                <w:rFonts w:ascii="Arial" w:hAnsi="Arial" w:cs="Arial"/>
                <w:color w:val="000000" w:themeColor="text1"/>
                <w:sz w:val="15"/>
                <w:szCs w:val="15"/>
              </w:rPr>
              <w:t>-[Cr(acaCl)</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(en)]</w:t>
            </w:r>
          </w:p>
        </w:tc>
        <w:tc>
          <w:tcPr>
            <w:tcW w:w="1540" w:type="dxa"/>
          </w:tcPr>
          <w:p w14:paraId="52A74FBF"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77AB3EBB"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-0.0252 (12600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F927ECC"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+0.0545 (13700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3217437C"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-0.0603 (14500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184AAC3"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-0.86 (17700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997D5F5"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+4.21 (20200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0F7C6AE" w14:textId="77777777" w:rsidR="001F1D26" w:rsidRPr="00FA2062" w:rsidRDefault="001F1D26" w:rsidP="000C4DE6">
            <w:pPr>
              <w:pStyle w:val="TableBody"/>
              <w:jc w:val="left"/>
              <w:rPr>
                <w:rFonts w:cs="Arial"/>
                <w:color w:val="000000" w:themeColor="text1"/>
                <w:sz w:val="15"/>
                <w:szCs w:val="15"/>
              </w:rPr>
            </w:pPr>
          </w:p>
        </w:tc>
        <w:tc>
          <w:tcPr>
            <w:tcW w:w="1843" w:type="dxa"/>
          </w:tcPr>
          <w:p w14:paraId="6C8E07A1"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1FC7A699"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494EFFD7"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1AE6A1A6" w14:textId="77777777" w:rsidTr="0039359C">
        <w:trPr>
          <w:trHeight w:val="231"/>
        </w:trPr>
        <w:tc>
          <w:tcPr>
            <w:tcW w:w="613" w:type="dxa"/>
          </w:tcPr>
          <w:p w14:paraId="5019FA29"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37</w:t>
            </w:r>
          </w:p>
        </w:tc>
        <w:tc>
          <w:tcPr>
            <w:tcW w:w="2383" w:type="dxa"/>
          </w:tcPr>
          <w:p w14:paraId="0F9ECC64" w14:textId="77777777" w:rsidR="001F1D26" w:rsidRPr="00FA2062" w:rsidRDefault="001F1D26" w:rsidP="001F1D26">
            <w:pPr>
              <w:pStyle w:val="TableBody"/>
              <w:jc w:val="left"/>
              <w:rPr>
                <w:rFonts w:cs="Arial"/>
                <w:sz w:val="15"/>
                <w:szCs w:val="15"/>
                <w:lang w:val="es-ES"/>
              </w:rPr>
            </w:pPr>
            <w:r w:rsidRPr="00FA2062">
              <w:rPr>
                <w:rFonts w:cs="Arial"/>
                <w:color w:val="000000" w:themeColor="text1"/>
                <w:sz w:val="15"/>
                <w:szCs w:val="15"/>
              </w:rPr>
              <w:t>Δ</w:t>
            </w:r>
            <w:r w:rsidRPr="00FA2062">
              <w:rPr>
                <w:rFonts w:cs="Arial"/>
                <w:color w:val="000000" w:themeColor="text1"/>
                <w:sz w:val="15"/>
                <w:szCs w:val="15"/>
                <w:lang w:val="es-ES"/>
              </w:rPr>
              <w:t>-(-)-[Cr(en)</w:t>
            </w:r>
            <w:r w:rsidRPr="00FA2062">
              <w:rPr>
                <w:rFonts w:cs="Arial"/>
                <w:color w:val="000000" w:themeColor="text1"/>
                <w:sz w:val="15"/>
                <w:szCs w:val="15"/>
                <w:vertAlign w:val="subscript"/>
                <w:lang w:val="es-ES"/>
              </w:rPr>
              <w:t>3</w:t>
            </w:r>
            <w:r w:rsidRPr="00FA2062">
              <w:rPr>
                <w:rFonts w:cs="Arial"/>
                <w:color w:val="000000" w:themeColor="text1"/>
                <w:sz w:val="15"/>
                <w:szCs w:val="15"/>
                <w:lang w:val="es-ES"/>
              </w:rPr>
              <w:t>]</w:t>
            </w:r>
            <w:r w:rsidRPr="00FA2062">
              <w:rPr>
                <w:rFonts w:cs="Arial"/>
                <w:color w:val="000000" w:themeColor="text1"/>
                <w:sz w:val="15"/>
                <w:szCs w:val="15"/>
                <w:vertAlign w:val="superscript"/>
                <w:lang w:val="es-ES"/>
              </w:rPr>
              <w:t>3+</w:t>
            </w:r>
            <w:r w:rsidRPr="00FA2062">
              <w:rPr>
                <w:rFonts w:cs="Arial"/>
                <w:color w:val="000000" w:themeColor="text1"/>
                <w:sz w:val="15"/>
                <w:szCs w:val="15"/>
                <w:lang w:val="es-ES"/>
              </w:rPr>
              <w:t xml:space="preserve"> doped in 2[Rh(en)</w:t>
            </w:r>
            <w:r w:rsidRPr="00FA2062">
              <w:rPr>
                <w:rFonts w:cs="Arial"/>
                <w:color w:val="000000" w:themeColor="text1"/>
                <w:sz w:val="15"/>
                <w:szCs w:val="15"/>
                <w:vertAlign w:val="subscript"/>
                <w:lang w:val="es-ES"/>
              </w:rPr>
              <w:t>3</w:t>
            </w:r>
            <w:r w:rsidRPr="00FA2062">
              <w:rPr>
                <w:rFonts w:cs="Arial"/>
                <w:color w:val="000000" w:themeColor="text1"/>
                <w:sz w:val="15"/>
                <w:szCs w:val="15"/>
                <w:lang w:val="es-ES"/>
              </w:rPr>
              <w:t>CI</w:t>
            </w:r>
            <w:r w:rsidRPr="00FA2062">
              <w:rPr>
                <w:rFonts w:cs="Arial"/>
                <w:color w:val="000000" w:themeColor="text1"/>
                <w:sz w:val="15"/>
                <w:szCs w:val="15"/>
                <w:vertAlign w:val="subscript"/>
                <w:lang w:val="es-ES"/>
              </w:rPr>
              <w:t>3</w:t>
            </w:r>
            <w:r w:rsidRPr="00FA2062">
              <w:rPr>
                <w:rFonts w:cs="Arial"/>
                <w:color w:val="000000" w:themeColor="text1"/>
                <w:sz w:val="15"/>
                <w:szCs w:val="15"/>
                <w:lang w:val="es-ES"/>
              </w:rPr>
              <w:t>]∙NaCl∙6H</w:t>
            </w:r>
            <w:r w:rsidRPr="00FA2062">
              <w:rPr>
                <w:rFonts w:cs="Arial"/>
                <w:color w:val="000000" w:themeColor="text1"/>
                <w:sz w:val="15"/>
                <w:szCs w:val="15"/>
                <w:vertAlign w:val="subscript"/>
                <w:lang w:val="es-ES"/>
              </w:rPr>
              <w:t>2</w:t>
            </w:r>
            <w:r w:rsidRPr="00FA2062">
              <w:rPr>
                <w:rFonts w:cs="Arial"/>
                <w:color w:val="000000" w:themeColor="text1"/>
                <w:sz w:val="15"/>
                <w:szCs w:val="15"/>
                <w:lang w:val="es-ES"/>
              </w:rPr>
              <w:t>O</w:t>
            </w:r>
          </w:p>
        </w:tc>
        <w:tc>
          <w:tcPr>
            <w:tcW w:w="1540" w:type="dxa"/>
          </w:tcPr>
          <w:p w14:paraId="5A13D578"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45F13ED3" w14:textId="77777777" w:rsidR="001F1D26" w:rsidRPr="00FA2062" w:rsidRDefault="001F1D26" w:rsidP="000C4DE6">
            <w:pPr>
              <w:pStyle w:val="TableBody"/>
              <w:jc w:val="left"/>
              <w:rPr>
                <w:rFonts w:cs="Arial"/>
                <w:color w:val="000000" w:themeColor="text1"/>
                <w:sz w:val="15"/>
                <w:szCs w:val="15"/>
              </w:rPr>
            </w:pPr>
            <w:r w:rsidRPr="00FA2062">
              <w:rPr>
                <w:rFonts w:cs="Arial"/>
                <w:sz w:val="15"/>
                <w:szCs w:val="15"/>
              </w:rPr>
              <w:t>Yes</w:t>
            </w:r>
          </w:p>
        </w:tc>
        <w:tc>
          <w:tcPr>
            <w:tcW w:w="1843" w:type="dxa"/>
          </w:tcPr>
          <w:p w14:paraId="53040383" w14:textId="77777777" w:rsidR="001F1D26" w:rsidRPr="00FA2062" w:rsidRDefault="001F1D26" w:rsidP="0039359C">
            <w:pPr>
              <w:pStyle w:val="TableBody"/>
              <w:jc w:val="left"/>
              <w:rPr>
                <w:rFonts w:cs="Arial"/>
                <w:color w:val="000000" w:themeColor="text1"/>
                <w:sz w:val="15"/>
                <w:szCs w:val="15"/>
              </w:rPr>
            </w:pPr>
            <w:r w:rsidRPr="00FA2062">
              <w:rPr>
                <w:rFonts w:cs="Arial"/>
                <w:sz w:val="15"/>
                <w:szCs w:val="15"/>
              </w:rPr>
              <w:t>-0.19 (14900 cm</w:t>
            </w:r>
            <w:r w:rsidRPr="00FA2062">
              <w:rPr>
                <w:rFonts w:cs="Arial"/>
                <w:sz w:val="15"/>
                <w:szCs w:val="15"/>
                <w:vertAlign w:val="superscript"/>
              </w:rPr>
              <w:t>-1</w:t>
            </w:r>
            <w:r w:rsidRPr="00FA2062">
              <w:rPr>
                <w:rFonts w:cs="Arial"/>
                <w:sz w:val="15"/>
                <w:szCs w:val="15"/>
              </w:rPr>
              <w:t>)</w:t>
            </w:r>
          </w:p>
        </w:tc>
        <w:tc>
          <w:tcPr>
            <w:tcW w:w="850" w:type="dxa"/>
          </w:tcPr>
          <w:p w14:paraId="5C0790C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Yes</w:t>
            </w:r>
          </w:p>
        </w:tc>
        <w:tc>
          <w:tcPr>
            <w:tcW w:w="993" w:type="dxa"/>
          </w:tcPr>
          <w:p w14:paraId="294A1A7B"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&lt;EndNote&gt;&lt;Cite&gt;&lt;Author&gt;Peacock&lt;/Author&gt;&lt;Year&gt;1982&lt;/Year&gt;&lt;RecNum&gt;137&lt;/RecNum&gt;&lt;DisplayText&gt;&lt;style face="superscript"&gt;[58]&lt;/style&gt;&lt;/DisplayText&gt;&lt;record&gt;&lt;rec-number&gt;137&lt;/rec-number&gt;&lt;foreign-keys&gt;&lt;key app="EN" db-id="2av22952brfrppe5pa45r9t9225wfvert0x2" timestamp="0"&gt;137&lt;/key&gt;&lt;/foreign-keys&gt;&lt;ref-type name="Journal Article"&gt;17&lt;/ref-type&gt;&lt;contributors&gt;&lt;authors&gt;&lt;author&gt;Peacock, Robert D.&lt;/author&gt;&lt;author&gt;Stewart, Brian&lt;/author&gt;&lt;/authors&gt;&lt;/contributors&gt;&lt;titles&gt;&lt;title&gt;The circularly polarised luminescence spectrum of [Cr(en)3]3+ in the uniaxial single crystal host 2[Rh(en)3Cl3].NaCl.6H2O&lt;/title&gt;&lt;secondary-title&gt;J. Chem. Soc. Chem. Comm.&lt;/secondary-title&gt;&lt;/titles&gt;&lt;pages&gt;295-296&lt;/pages&gt;&lt;number&gt;5&lt;/number&gt;&lt;dates&gt;&lt;year&gt;1982&lt;/year&gt;&lt;/dates&gt;&lt;publisher&gt;The Royal Society of Chemistry&lt;/publisher&gt;&lt;isbn&gt;0022-4936&lt;/isbn&gt;&lt;work-type&gt;10.1039/C39820000295&lt;/work-type&gt;&lt;urls&gt;&lt;related-urls&gt;&lt;url&gt;http://dx.doi.org/10.1039/C39820000295&lt;/url&gt;&lt;/related-urls&gt;&lt;/urls&gt;&lt;electronic-resource-num&gt;10.1039/C39820000295&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[58]</w:t>
            </w:r>
            <w:r w:rsidRPr="00FA2062">
              <w:rPr>
                <w:rFonts w:cs="Arial"/>
                <w:color w:val="000000" w:themeColor="text1"/>
                <w:sz w:val="15"/>
                <w:szCs w:val="15"/>
              </w:rPr>
              <w:fldChar w:fldCharType="end"/>
            </w:r>
          </w:p>
        </w:tc>
      </w:tr>
      <w:tr w:rsidR="001F1D26" w:rsidRPr="00FA2062" w14:paraId="4AD5F4AA" w14:textId="77777777" w:rsidTr="0039359C">
        <w:trPr>
          <w:trHeight w:val="231"/>
        </w:trPr>
        <w:tc>
          <w:tcPr>
            <w:tcW w:w="613" w:type="dxa"/>
          </w:tcPr>
          <w:p w14:paraId="1CD4234A"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38</w:t>
            </w:r>
          </w:p>
        </w:tc>
        <w:tc>
          <w:tcPr>
            <w:tcW w:w="2383" w:type="dxa"/>
          </w:tcPr>
          <w:p w14:paraId="115A9A63" w14:textId="77777777" w:rsidR="001F1D26" w:rsidRPr="00FA2062" w:rsidRDefault="001F1D26" w:rsidP="003F1B63">
            <w:pPr>
              <w:pStyle w:val="TableBody"/>
              <w:spacing w:after="0"/>
              <w:rPr>
                <w:rFonts w:cs="Arial"/>
                <w:color w:val="000000" w:themeColor="text1"/>
                <w:sz w:val="15"/>
                <w:szCs w:val="15"/>
              </w:rPr>
            </w:pPr>
            <w:r w:rsidRPr="00FA2062">
              <w:rPr>
                <w:rFonts w:cs="Arial"/>
                <w:color w:val="000000" w:themeColor="text1"/>
                <w:sz w:val="15"/>
                <w:szCs w:val="15"/>
              </w:rPr>
              <w:t>(+)</w:t>
            </w:r>
            <w:r w:rsidRPr="00FA2062">
              <w:rPr>
                <w:rFonts w:cs="Arial"/>
                <w:color w:val="000000" w:themeColor="text1"/>
                <w:sz w:val="15"/>
                <w:szCs w:val="15"/>
                <w:vertAlign w:val="subscript"/>
              </w:rPr>
              <w:t>589</w:t>
            </w:r>
            <w:r w:rsidRPr="00FA2062">
              <w:rPr>
                <w:rFonts w:cs="Arial"/>
                <w:color w:val="000000" w:themeColor="text1"/>
                <w:sz w:val="15"/>
                <w:szCs w:val="15"/>
              </w:rPr>
              <w:t>-[Cr(gly)(en)</w:t>
            </w:r>
            <w:r w:rsidRPr="00FA2062">
              <w:rPr>
                <w:rFonts w:cs="Arial"/>
                <w:color w:val="000000" w:themeColor="text1"/>
                <w:sz w:val="15"/>
                <w:szCs w:val="15"/>
                <w:vertAlign w:val="subscript"/>
              </w:rPr>
              <w:t>2</w:t>
            </w:r>
            <w:r w:rsidRPr="00FA2062">
              <w:rPr>
                <w:rFonts w:cs="Arial"/>
                <w:color w:val="000000" w:themeColor="text1"/>
                <w:sz w:val="15"/>
                <w:szCs w:val="15"/>
              </w:rPr>
              <w:t>]</w:t>
            </w:r>
          </w:p>
          <w:p w14:paraId="5BE18CE6" w14:textId="77777777" w:rsidR="001F1D26" w:rsidRPr="00FA2062" w:rsidRDefault="001F1D26" w:rsidP="001F1D26">
            <w:pPr>
              <w:pStyle w:val="TableBody"/>
              <w:rPr>
                <w:rFonts w:cs="Arial"/>
                <w:sz w:val="15"/>
                <w:szCs w:val="15"/>
              </w:rPr>
            </w:pPr>
            <w:r w:rsidRPr="00FA2062">
              <w:rPr>
                <w:rFonts w:cs="Arial"/>
                <w:color w:val="000000" w:themeColor="text1"/>
                <w:sz w:val="15"/>
                <w:szCs w:val="15"/>
              </w:rPr>
              <w:t>gly = glycine</w:t>
            </w:r>
          </w:p>
        </w:tc>
        <w:tc>
          <w:tcPr>
            <w:tcW w:w="1540" w:type="dxa"/>
          </w:tcPr>
          <w:p w14:paraId="76E73196" w14:textId="77777777" w:rsidR="001F1D26" w:rsidRPr="00FA2062" w:rsidRDefault="003F1B63" w:rsidP="001F1D26">
            <w:pPr>
              <w:pStyle w:val="TableBody"/>
              <w:jc w:val="center"/>
              <w:rPr>
                <w:rFonts w:cs="Arial"/>
                <w:color w:val="000000" w:themeColor="text1"/>
                <w:sz w:val="15"/>
                <w:szCs w:val="15"/>
              </w:rPr>
            </w:pPr>
            <w:r w:rsidRPr="00FA2062">
              <w:rPr>
                <w:rFonts w:cs="Arial"/>
                <w:color w:val="000000" w:themeColor="text1"/>
                <w:sz w:val="15"/>
                <w:szCs w:val="15"/>
              </w:rPr>
              <w:t>2.1, 2.3</w:t>
            </w:r>
          </w:p>
        </w:tc>
        <w:tc>
          <w:tcPr>
            <w:tcW w:w="1843" w:type="dxa"/>
          </w:tcPr>
          <w:p w14:paraId="1E664620"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+0.00777 (14810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549CEC33"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-0.00158 (15150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231E51AC"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+0.00604 (15580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5D2FF199"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+1.91 (21460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3546AAE"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-0.16 (27550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288D3E80"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+0.04 (30450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DA36B32" w14:textId="77777777" w:rsidR="001F1D26" w:rsidRPr="00FA2062" w:rsidRDefault="001F1D26" w:rsidP="000C4DE6">
            <w:pPr>
              <w:pStyle w:val="TableBody"/>
              <w:jc w:val="left"/>
              <w:rPr>
                <w:rFonts w:cs="Arial"/>
                <w:color w:val="000000" w:themeColor="text1"/>
                <w:sz w:val="15"/>
                <w:szCs w:val="15"/>
              </w:rPr>
            </w:pPr>
          </w:p>
        </w:tc>
        <w:tc>
          <w:tcPr>
            <w:tcW w:w="1843" w:type="dxa"/>
          </w:tcPr>
          <w:p w14:paraId="11544DEF"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No</w:t>
            </w:r>
          </w:p>
        </w:tc>
        <w:tc>
          <w:tcPr>
            <w:tcW w:w="850" w:type="dxa"/>
          </w:tcPr>
          <w:p w14:paraId="6A3E8B76"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No</w:t>
            </w:r>
          </w:p>
        </w:tc>
        <w:tc>
          <w:tcPr>
            <w:tcW w:w="993" w:type="dxa"/>
          </w:tcPr>
          <w:p w14:paraId="7C790C33"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[59]</w:t>
            </w:r>
            <w:r w:rsidRPr="00FA2062">
              <w:rPr>
                <w:rFonts w:cs="Arial"/>
                <w:color w:val="000000" w:themeColor="text1"/>
                <w:sz w:val="15"/>
                <w:szCs w:val="15"/>
              </w:rPr>
              <w:fldChar w:fldCharType="end"/>
            </w:r>
          </w:p>
        </w:tc>
      </w:tr>
      <w:tr w:rsidR="001F1D26" w:rsidRPr="00FA2062" w14:paraId="28707BCD" w14:textId="77777777" w:rsidTr="0039359C">
        <w:trPr>
          <w:trHeight w:val="231"/>
        </w:trPr>
        <w:tc>
          <w:tcPr>
            <w:tcW w:w="613" w:type="dxa"/>
          </w:tcPr>
          <w:p w14:paraId="0D180C95"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39</w:t>
            </w:r>
          </w:p>
        </w:tc>
        <w:tc>
          <w:tcPr>
            <w:tcW w:w="2383" w:type="dxa"/>
          </w:tcPr>
          <w:p w14:paraId="6EA7560A" w14:textId="77777777" w:rsidR="001F1D26" w:rsidRPr="00FA2062" w:rsidRDefault="001F1D26" w:rsidP="003F1B63">
            <w:pPr>
              <w:pStyle w:val="TableBody"/>
              <w:spacing w:after="0"/>
              <w:rPr>
                <w:rFonts w:cs="Arial"/>
                <w:color w:val="000000" w:themeColor="text1"/>
                <w:sz w:val="15"/>
                <w:szCs w:val="15"/>
                <w:lang w:val="fr-FR"/>
              </w:rPr>
            </w:pPr>
            <w:r w:rsidRPr="00FA2062">
              <w:rPr>
                <w:rFonts w:cs="Arial"/>
                <w:color w:val="000000" w:themeColor="text1"/>
                <w:sz w:val="15"/>
                <w:szCs w:val="15"/>
                <w:lang w:val="fr-FR"/>
              </w:rPr>
              <w:t>(+)</w:t>
            </w:r>
            <w:r w:rsidRPr="00FA2062">
              <w:rPr>
                <w:rFonts w:cs="Arial"/>
                <w:color w:val="000000" w:themeColor="text1"/>
                <w:sz w:val="15"/>
                <w:szCs w:val="15"/>
                <w:vertAlign w:val="subscript"/>
                <w:lang w:val="fr-FR"/>
              </w:rPr>
              <w:t>589</w:t>
            </w:r>
            <w:r w:rsidRPr="00FA2062">
              <w:rPr>
                <w:rFonts w:cs="Arial"/>
                <w:color w:val="000000" w:themeColor="text1"/>
                <w:sz w:val="15"/>
                <w:szCs w:val="15"/>
                <w:lang w:val="fr-FR"/>
              </w:rPr>
              <w:t>-[Cr(L-ala)(en)</w:t>
            </w:r>
            <w:r w:rsidRPr="00FA2062">
              <w:rPr>
                <w:rFonts w:cs="Arial"/>
                <w:color w:val="000000" w:themeColor="text1"/>
                <w:sz w:val="15"/>
                <w:szCs w:val="15"/>
                <w:vertAlign w:val="subscript"/>
                <w:lang w:val="fr-FR"/>
              </w:rPr>
              <w:t>2</w:t>
            </w:r>
            <w:r w:rsidRPr="00FA2062">
              <w:rPr>
                <w:rFonts w:cs="Arial"/>
                <w:color w:val="000000" w:themeColor="text1"/>
                <w:sz w:val="15"/>
                <w:szCs w:val="15"/>
                <w:lang w:val="fr-FR"/>
              </w:rPr>
              <w:t>]</w:t>
            </w:r>
          </w:p>
          <w:p w14:paraId="249CBA64" w14:textId="77777777" w:rsidR="001F1D26" w:rsidRPr="00FA2062" w:rsidRDefault="001F1D26" w:rsidP="001F1D26">
            <w:pPr>
              <w:pStyle w:val="TableBody"/>
              <w:rPr>
                <w:rFonts w:cs="Arial"/>
                <w:sz w:val="15"/>
                <w:szCs w:val="15"/>
                <w:lang w:val="fr-FR"/>
              </w:rPr>
            </w:pPr>
            <w:r w:rsidRPr="00FA2062">
              <w:rPr>
                <w:rFonts w:cs="Arial"/>
                <w:color w:val="000000" w:themeColor="text1"/>
                <w:sz w:val="15"/>
                <w:szCs w:val="15"/>
                <w:lang w:val="fr-FR"/>
              </w:rPr>
              <w:t>ala = alanine</w:t>
            </w:r>
          </w:p>
        </w:tc>
        <w:tc>
          <w:tcPr>
            <w:tcW w:w="1540" w:type="dxa"/>
          </w:tcPr>
          <w:p w14:paraId="2BA75271" w14:textId="77777777" w:rsidR="001F1D26" w:rsidRPr="00FA2062" w:rsidRDefault="003F1B63"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2.1, 2.2, 2.3</w:t>
            </w:r>
          </w:p>
        </w:tc>
        <w:tc>
          <w:tcPr>
            <w:tcW w:w="1843" w:type="dxa"/>
          </w:tcPr>
          <w:p w14:paraId="4D1270CC"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+0.00664 (14770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577E2158"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-0.00125 (15280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1CD201A4"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+0.00270 (15570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3F95ADCB"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+1.65 (21150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6C392DF1"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-0.12 (27700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68A477A6"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+0.04 (30400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88F1A50" w14:textId="77777777" w:rsidR="001F1D26" w:rsidRPr="00FA2062" w:rsidRDefault="001F1D26" w:rsidP="000C4DE6">
            <w:pPr>
              <w:pStyle w:val="TableBody"/>
              <w:jc w:val="left"/>
              <w:rPr>
                <w:rFonts w:cs="Arial"/>
                <w:color w:val="000000" w:themeColor="text1"/>
                <w:sz w:val="15"/>
                <w:szCs w:val="15"/>
                <w:lang w:val="fr-FR"/>
              </w:rPr>
            </w:pPr>
          </w:p>
        </w:tc>
        <w:tc>
          <w:tcPr>
            <w:tcW w:w="1843" w:type="dxa"/>
          </w:tcPr>
          <w:p w14:paraId="74F11DF7"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rPr>
              <w:t>No</w:t>
            </w:r>
          </w:p>
        </w:tc>
        <w:tc>
          <w:tcPr>
            <w:tcW w:w="850" w:type="dxa"/>
          </w:tcPr>
          <w:p w14:paraId="611781B1"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rPr>
              <w:t>No</w:t>
            </w:r>
          </w:p>
        </w:tc>
        <w:tc>
          <w:tcPr>
            <w:tcW w:w="993" w:type="dxa"/>
          </w:tcPr>
          <w:p w14:paraId="5DD751F8"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[59]</w:t>
            </w:r>
            <w:r w:rsidRPr="00FA2062">
              <w:rPr>
                <w:rFonts w:cs="Arial"/>
                <w:color w:val="000000" w:themeColor="text1"/>
                <w:sz w:val="15"/>
                <w:szCs w:val="15"/>
              </w:rPr>
              <w:fldChar w:fldCharType="end"/>
            </w:r>
          </w:p>
        </w:tc>
      </w:tr>
      <w:tr w:rsidR="001F1D26" w:rsidRPr="00FA2062" w14:paraId="4CBD0963" w14:textId="77777777" w:rsidTr="0039359C">
        <w:trPr>
          <w:trHeight w:val="231"/>
        </w:trPr>
        <w:tc>
          <w:tcPr>
            <w:tcW w:w="613" w:type="dxa"/>
          </w:tcPr>
          <w:p w14:paraId="7E4A1FBE"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40</w:t>
            </w:r>
          </w:p>
        </w:tc>
        <w:tc>
          <w:tcPr>
            <w:tcW w:w="2383" w:type="dxa"/>
          </w:tcPr>
          <w:p w14:paraId="7CB0A5AB" w14:textId="77777777" w:rsidR="001F1D26" w:rsidRPr="00FA2062" w:rsidRDefault="001F1D26" w:rsidP="003F1B63">
            <w:pPr>
              <w:pStyle w:val="TableBody"/>
              <w:spacing w:after="0"/>
              <w:rPr>
                <w:rFonts w:cs="Arial"/>
                <w:color w:val="000000" w:themeColor="text1"/>
                <w:sz w:val="15"/>
                <w:szCs w:val="15"/>
                <w:lang w:val="fr-FR"/>
              </w:rPr>
            </w:pPr>
            <w:r w:rsidRPr="00FA2062">
              <w:rPr>
                <w:rFonts w:cs="Arial"/>
                <w:color w:val="000000" w:themeColor="text1"/>
                <w:sz w:val="15"/>
                <w:szCs w:val="15"/>
                <w:lang w:val="fr-FR"/>
              </w:rPr>
              <w:t>(+)</w:t>
            </w:r>
            <w:r w:rsidRPr="00FA2062">
              <w:rPr>
                <w:rFonts w:cs="Arial"/>
                <w:color w:val="000000" w:themeColor="text1"/>
                <w:sz w:val="15"/>
                <w:szCs w:val="15"/>
                <w:vertAlign w:val="subscript"/>
                <w:lang w:val="fr-FR"/>
              </w:rPr>
              <w:t>589</w:t>
            </w:r>
            <w:r w:rsidRPr="00FA2062">
              <w:rPr>
                <w:rFonts w:cs="Arial"/>
                <w:color w:val="000000" w:themeColor="text1"/>
                <w:sz w:val="15"/>
                <w:szCs w:val="15"/>
                <w:lang w:val="fr-FR"/>
              </w:rPr>
              <w:t>-[Cr(phala)(en)</w:t>
            </w:r>
            <w:r w:rsidRPr="00FA2062">
              <w:rPr>
                <w:rFonts w:cs="Arial"/>
                <w:color w:val="000000" w:themeColor="text1"/>
                <w:sz w:val="15"/>
                <w:szCs w:val="15"/>
                <w:vertAlign w:val="subscript"/>
                <w:lang w:val="fr-FR"/>
              </w:rPr>
              <w:t>2</w:t>
            </w:r>
            <w:r w:rsidRPr="00FA2062">
              <w:rPr>
                <w:rFonts w:cs="Arial"/>
                <w:color w:val="000000" w:themeColor="text1"/>
                <w:sz w:val="15"/>
                <w:szCs w:val="15"/>
                <w:lang w:val="fr-FR"/>
              </w:rPr>
              <w:t>]</w:t>
            </w:r>
          </w:p>
          <w:p w14:paraId="1FD095D2" w14:textId="77777777" w:rsidR="001F1D26" w:rsidRPr="00FA2062" w:rsidRDefault="001F1D26" w:rsidP="001F1D26">
            <w:pPr>
              <w:pStyle w:val="TableBody"/>
              <w:rPr>
                <w:rFonts w:cs="Arial"/>
                <w:sz w:val="15"/>
                <w:szCs w:val="15"/>
                <w:lang w:val="fr-FR"/>
              </w:rPr>
            </w:pPr>
            <w:r w:rsidRPr="00FA2062">
              <w:rPr>
                <w:rFonts w:cs="Arial"/>
                <w:color w:val="000000" w:themeColor="text1"/>
                <w:sz w:val="15"/>
                <w:szCs w:val="15"/>
                <w:lang w:val="fr-FR"/>
              </w:rPr>
              <w:t>phala = phenylalanine</w:t>
            </w:r>
          </w:p>
        </w:tc>
        <w:tc>
          <w:tcPr>
            <w:tcW w:w="1540" w:type="dxa"/>
          </w:tcPr>
          <w:p w14:paraId="20106724" w14:textId="77777777" w:rsidR="001F1D26" w:rsidRPr="00FA2062" w:rsidRDefault="0039359C"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2.1, 2.2, 2.3</w:t>
            </w:r>
          </w:p>
        </w:tc>
        <w:tc>
          <w:tcPr>
            <w:tcW w:w="1843" w:type="dxa"/>
          </w:tcPr>
          <w:p w14:paraId="30519F5B"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+0.00725 (14750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465B2047"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-0.00118 (15200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30F222CE"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+0.00385 (15520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542DF899"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+1.70 (21100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02A6F587" w14:textId="77777777" w:rsidR="001F1D26" w:rsidRPr="00FA2062" w:rsidRDefault="001F1D26" w:rsidP="000C4DE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-0.16 (27620 cm</w:t>
            </w:r>
            <w:r w:rsidRPr="00FA2062">
              <w:rPr>
                <w:rFonts w:ascii="Arial" w:hAnsi="Arial" w:cs="Arial"/>
                <w:color w:val="000000" w:themeColor="text1"/>
                <w:sz w:val="15"/>
                <w:szCs w:val="15"/>
                <w:vertAlign w:val="superscript"/>
                <w:lang w:val="fr-FR"/>
              </w:rPr>
              <w:t>-1</w:t>
            </w:r>
            <w:r w:rsidRPr="00FA2062">
              <w:rPr>
                <w:rFonts w:ascii="Arial" w:hAnsi="Arial" w:cs="Arial"/>
                <w:color w:val="000000" w:themeColor="text1"/>
                <w:sz w:val="15"/>
                <w:szCs w:val="15"/>
                <w:lang w:val="fr-FR"/>
              </w:rPr>
              <w:t>)</w:t>
            </w:r>
          </w:p>
          <w:p w14:paraId="5A25FDC1"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+0.03 (30530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E84BA6A" w14:textId="77777777" w:rsidR="001F1D26" w:rsidRPr="00FA2062" w:rsidRDefault="001F1D26" w:rsidP="000C4DE6">
            <w:pPr>
              <w:pStyle w:val="TableBody"/>
              <w:jc w:val="left"/>
              <w:rPr>
                <w:rFonts w:cs="Arial"/>
                <w:color w:val="000000" w:themeColor="text1"/>
                <w:sz w:val="15"/>
                <w:szCs w:val="15"/>
                <w:lang w:val="fr-FR"/>
              </w:rPr>
            </w:pPr>
          </w:p>
        </w:tc>
        <w:tc>
          <w:tcPr>
            <w:tcW w:w="1843" w:type="dxa"/>
          </w:tcPr>
          <w:p w14:paraId="44F07B87"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rPr>
              <w:t>No</w:t>
            </w:r>
          </w:p>
        </w:tc>
        <w:tc>
          <w:tcPr>
            <w:tcW w:w="850" w:type="dxa"/>
          </w:tcPr>
          <w:p w14:paraId="58BFD02B" w14:textId="77777777" w:rsidR="001F1D26" w:rsidRPr="00FA2062" w:rsidRDefault="001F1D26" w:rsidP="001F1D26">
            <w:pPr>
              <w:pStyle w:val="TableBody"/>
              <w:jc w:val="center"/>
              <w:rPr>
                <w:rFonts w:cs="Arial"/>
                <w:color w:val="000000" w:themeColor="text1"/>
                <w:sz w:val="15"/>
                <w:szCs w:val="15"/>
                <w:lang w:val="fr-FR"/>
              </w:rPr>
            </w:pPr>
            <w:r w:rsidRPr="00FA2062">
              <w:rPr>
                <w:rFonts w:cs="Arial"/>
                <w:color w:val="000000" w:themeColor="text1"/>
                <w:sz w:val="15"/>
                <w:szCs w:val="15"/>
              </w:rPr>
              <w:t>No</w:t>
            </w:r>
          </w:p>
        </w:tc>
        <w:tc>
          <w:tcPr>
            <w:tcW w:w="993" w:type="dxa"/>
          </w:tcPr>
          <w:p w14:paraId="51A1F190"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[59]</w:t>
            </w:r>
            <w:r w:rsidRPr="00FA2062">
              <w:rPr>
                <w:rFonts w:cs="Arial"/>
                <w:color w:val="000000" w:themeColor="text1"/>
                <w:sz w:val="15"/>
                <w:szCs w:val="15"/>
              </w:rPr>
              <w:fldChar w:fldCharType="end"/>
            </w:r>
          </w:p>
        </w:tc>
      </w:tr>
      <w:tr w:rsidR="001F1D26" w:rsidRPr="00FA2062" w14:paraId="434F2D8A" w14:textId="77777777" w:rsidTr="0039359C">
        <w:trPr>
          <w:trHeight w:val="231"/>
        </w:trPr>
        <w:tc>
          <w:tcPr>
            <w:tcW w:w="613" w:type="dxa"/>
          </w:tcPr>
          <w:p w14:paraId="0B1E0045"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41</w:t>
            </w:r>
          </w:p>
        </w:tc>
        <w:tc>
          <w:tcPr>
            <w:tcW w:w="2383" w:type="dxa"/>
          </w:tcPr>
          <w:p w14:paraId="18FD20B9" w14:textId="77777777" w:rsidR="001F1D26" w:rsidRPr="00FA2062" w:rsidRDefault="001F1D26" w:rsidP="001F1D26">
            <w:pPr>
              <w:rPr>
                <w:rFonts w:ascii="Arial" w:hAnsi="Arial" w:cs="Arial"/>
                <w:color w:val="000000" w:themeColor="text1"/>
                <w:sz w:val="15"/>
                <w:szCs w:val="15"/>
              </w:rPr>
            </w:pPr>
            <w:r w:rsidRPr="00FA2062">
              <w:rPr>
                <w:rFonts w:ascii="Arial" w:hAnsi="Arial" w:cs="Arial"/>
                <w:i/>
                <w:iCs/>
                <w:color w:val="000000" w:themeColor="text1"/>
                <w:sz w:val="15"/>
                <w:szCs w:val="15"/>
              </w:rPr>
              <w:t>Λ</w:t>
            </w:r>
            <w:r w:rsidRPr="00FA2062">
              <w:rPr>
                <w:rFonts w:ascii="Arial" w:hAnsi="Arial" w:cs="Arial"/>
                <w:color w:val="000000" w:themeColor="text1"/>
                <w:sz w:val="15"/>
                <w:szCs w:val="15"/>
              </w:rPr>
              <w:t>-</w:t>
            </w:r>
            <w:r w:rsidRPr="00FA2062">
              <w:rPr>
                <w:rFonts w:ascii="Arial" w:hAnsi="Arial" w:cs="Arial"/>
                <w:i/>
                <w:color w:val="000000" w:themeColor="text1"/>
                <w:sz w:val="15"/>
                <w:szCs w:val="15"/>
              </w:rPr>
              <w:t>fac</w:t>
            </w:r>
            <w:r w:rsidRPr="00FA2062">
              <w:rPr>
                <w:rFonts w:ascii="Arial" w:hAnsi="Arial" w:cs="Arial"/>
                <w:color w:val="000000" w:themeColor="text1"/>
                <w:sz w:val="15"/>
                <w:szCs w:val="15"/>
              </w:rPr>
              <w:t>-[Cr(L-ala)</w:t>
            </w:r>
            <w:r w:rsidRPr="00FA2062">
              <w:rPr>
                <w:rFonts w:ascii="Arial" w:hAnsi="Arial" w:cs="Arial"/>
                <w:color w:val="000000" w:themeColor="text1"/>
                <w:sz w:val="15"/>
                <w:szCs w:val="15"/>
                <w:vertAlign w:val="subscript"/>
              </w:rPr>
              <w:t>3</w:t>
            </w:r>
            <w:r w:rsidRPr="00FA2062">
              <w:rPr>
                <w:rFonts w:ascii="Arial" w:hAnsi="Arial" w:cs="Arial"/>
                <w:color w:val="000000" w:themeColor="text1"/>
                <w:sz w:val="15"/>
                <w:szCs w:val="15"/>
              </w:rPr>
              <w:t>]</w:t>
            </w:r>
          </w:p>
        </w:tc>
        <w:tc>
          <w:tcPr>
            <w:tcW w:w="1540" w:type="dxa"/>
          </w:tcPr>
          <w:p w14:paraId="41DD21E3"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lang w:val="fr-FR"/>
              </w:rPr>
              <w:t>2.1, 2.2</w:t>
            </w:r>
          </w:p>
        </w:tc>
        <w:tc>
          <w:tcPr>
            <w:tcW w:w="1843" w:type="dxa"/>
          </w:tcPr>
          <w:p w14:paraId="5B69E2A5" w14:textId="77777777" w:rsidR="001F1D26" w:rsidRPr="00FA2062" w:rsidRDefault="001F1D26" w:rsidP="000C4DE6">
            <w:pPr>
              <w:pStyle w:val="TableBody"/>
              <w:jc w:val="left"/>
              <w:rPr>
                <w:rFonts w:cs="Arial"/>
                <w:color w:val="000000" w:themeColor="text1"/>
                <w:sz w:val="15"/>
                <w:szCs w:val="15"/>
              </w:rPr>
            </w:pPr>
            <w:r w:rsidRPr="00FA2062">
              <w:rPr>
                <w:rFonts w:cs="Arial"/>
                <w:color w:val="000000" w:themeColor="text1"/>
                <w:sz w:val="15"/>
                <w:szCs w:val="15"/>
              </w:rPr>
              <w:t>Yes</w:t>
            </w:r>
          </w:p>
        </w:tc>
        <w:tc>
          <w:tcPr>
            <w:tcW w:w="1843" w:type="dxa"/>
          </w:tcPr>
          <w:p w14:paraId="0828C456" w14:textId="77777777" w:rsidR="001F1D26" w:rsidRPr="00FA2062" w:rsidRDefault="001F1D26" w:rsidP="0039359C">
            <w:pPr>
              <w:pStyle w:val="TableBody"/>
              <w:jc w:val="center"/>
              <w:rPr>
                <w:rFonts w:cs="Arial"/>
                <w:color w:val="000000" w:themeColor="text1"/>
                <w:sz w:val="15"/>
                <w:szCs w:val="15"/>
              </w:rPr>
            </w:pPr>
            <w:r w:rsidRPr="00FA2062">
              <w:rPr>
                <w:rFonts w:cs="Arial"/>
                <w:sz w:val="15"/>
                <w:szCs w:val="15"/>
              </w:rPr>
              <w:t xml:space="preserve">-0.021 </w:t>
            </w:r>
            <w:r w:rsidRPr="00FA2062">
              <w:rPr>
                <w:rFonts w:cs="Arial"/>
                <w:color w:val="000000" w:themeColor="text1"/>
                <w:sz w:val="15"/>
                <w:szCs w:val="15"/>
              </w:rPr>
              <w:t>(14185 cm</w:t>
            </w:r>
            <w:r w:rsidRPr="00FA2062">
              <w:rPr>
                <w:rFonts w:cs="Arial"/>
                <w:color w:val="000000" w:themeColor="text1"/>
                <w:sz w:val="15"/>
                <w:szCs w:val="15"/>
                <w:vertAlign w:val="superscript"/>
              </w:rPr>
              <w:t>-1</w:t>
            </w:r>
            <w:r w:rsidRPr="00FA2062">
              <w:rPr>
                <w:rFonts w:cs="Arial"/>
                <w:color w:val="000000" w:themeColor="text1"/>
                <w:sz w:val="15"/>
                <w:szCs w:val="15"/>
              </w:rPr>
              <w:t>)</w:t>
            </w:r>
            <w:r w:rsidRPr="00FA2062">
              <w:rPr>
                <w:rFonts w:cs="Arial"/>
                <w:color w:val="000000" w:themeColor="text1"/>
                <w:sz w:val="15"/>
                <w:szCs w:val="15"/>
                <w:vertAlign w:val="superscript"/>
              </w:rPr>
              <w:t>[</w:t>
            </w:r>
            <w:r w:rsidR="0039359C" w:rsidRPr="00FA2062">
              <w:rPr>
                <w:rFonts w:cs="Arial"/>
                <w:color w:val="000000" w:themeColor="text1"/>
                <w:sz w:val="15"/>
                <w:szCs w:val="15"/>
                <w:vertAlign w:val="superscript"/>
              </w:rPr>
              <w:t>c</w:t>
            </w:r>
            <w:r w:rsidRPr="00FA2062">
              <w:rPr>
                <w:rFonts w:cs="Arial"/>
                <w:color w:val="000000" w:themeColor="text1"/>
                <w:sz w:val="15"/>
                <w:szCs w:val="15"/>
                <w:vertAlign w:val="superscript"/>
              </w:rPr>
              <w:t>]</w:t>
            </w:r>
          </w:p>
        </w:tc>
        <w:tc>
          <w:tcPr>
            <w:tcW w:w="850" w:type="dxa"/>
          </w:tcPr>
          <w:p w14:paraId="1F00DC67"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No</w:t>
            </w:r>
          </w:p>
        </w:tc>
        <w:tc>
          <w:tcPr>
            <w:tcW w:w="993" w:type="dxa"/>
          </w:tcPr>
          <w:p w14:paraId="7F1427FE"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&lt;EndNote&gt;&lt;Cite&gt;&lt;Author&gt;Tsubomura&lt;/Author&gt;&lt;Year&gt;1991&lt;/Year&gt;&lt;RecNum&gt;147&lt;/RecNum&gt;&lt;DisplayText&gt;&lt;style face="superscript"&gt;[43]&lt;/style&gt;&lt;/DisplayText&gt;&lt;record&gt;&lt;rec-number&gt;147&lt;/rec-number&gt;&lt;foreign-keys&gt;&lt;key app="EN" db-id="2av22952brfrppe5pa45r9t9225wfvert0x2"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[43]</w:t>
            </w:r>
            <w:r w:rsidRPr="00FA2062">
              <w:rPr>
                <w:rFonts w:cs="Arial"/>
                <w:color w:val="000000" w:themeColor="text1"/>
                <w:sz w:val="15"/>
                <w:szCs w:val="15"/>
              </w:rPr>
              <w:fldChar w:fldCharType="end"/>
            </w:r>
          </w:p>
        </w:tc>
      </w:tr>
      <w:tr w:rsidR="001F1D26" w:rsidRPr="00FA2062" w14:paraId="2808D2AE" w14:textId="77777777" w:rsidTr="0039359C">
        <w:trPr>
          <w:trHeight w:val="231"/>
        </w:trPr>
        <w:tc>
          <w:tcPr>
            <w:tcW w:w="613" w:type="dxa"/>
          </w:tcPr>
          <w:p w14:paraId="4F92E11F"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42</w:t>
            </w:r>
          </w:p>
        </w:tc>
        <w:tc>
          <w:tcPr>
            <w:tcW w:w="2383" w:type="dxa"/>
          </w:tcPr>
          <w:p w14:paraId="50D341DF" w14:textId="77777777" w:rsidR="001F1D26" w:rsidRPr="00FA2062" w:rsidRDefault="001F1D26" w:rsidP="001F1D26">
            <w:pPr>
              <w:pStyle w:val="TableBody"/>
              <w:rPr>
                <w:rFonts w:cs="Arial"/>
                <w:sz w:val="15"/>
                <w:szCs w:val="15"/>
              </w:rPr>
            </w:pPr>
            <w:r w:rsidRPr="00FA2062">
              <w:rPr>
                <w:rFonts w:cs="Arial"/>
                <w:color w:val="000000" w:themeColor="text1"/>
                <w:sz w:val="15"/>
                <w:szCs w:val="15"/>
              </w:rPr>
              <w:t>[Cr(D-ala)</w:t>
            </w:r>
            <w:r w:rsidRPr="00FA2062">
              <w:rPr>
                <w:rFonts w:cs="Arial"/>
                <w:color w:val="000000" w:themeColor="text1"/>
                <w:sz w:val="15"/>
                <w:szCs w:val="15"/>
                <w:vertAlign w:val="subscript"/>
              </w:rPr>
              <w:t>3</w:t>
            </w:r>
            <w:r w:rsidRPr="00FA2062">
              <w:rPr>
                <w:rFonts w:cs="Arial"/>
                <w:color w:val="000000" w:themeColor="text1"/>
                <w:sz w:val="15"/>
                <w:szCs w:val="15"/>
              </w:rPr>
              <w:t>]</w:t>
            </w:r>
          </w:p>
        </w:tc>
        <w:tc>
          <w:tcPr>
            <w:tcW w:w="1540" w:type="dxa"/>
          </w:tcPr>
          <w:p w14:paraId="5392D928"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2.1, 2.2</w:t>
            </w:r>
          </w:p>
        </w:tc>
        <w:tc>
          <w:tcPr>
            <w:tcW w:w="1843" w:type="dxa"/>
          </w:tcPr>
          <w:p w14:paraId="43A1C8DE" w14:textId="77777777" w:rsidR="001F1D26" w:rsidRPr="00FA2062" w:rsidRDefault="001F1D26" w:rsidP="000C4DE6">
            <w:pPr>
              <w:pStyle w:val="TableBody"/>
              <w:jc w:val="left"/>
              <w:rPr>
                <w:rFonts w:cs="Arial"/>
                <w:color w:val="000000" w:themeColor="text1"/>
                <w:sz w:val="15"/>
                <w:szCs w:val="15"/>
              </w:rPr>
            </w:pPr>
            <w:r w:rsidRPr="00FA2062">
              <w:rPr>
                <w:rFonts w:cs="Arial"/>
                <w:sz w:val="15"/>
                <w:szCs w:val="15"/>
              </w:rPr>
              <w:t>Yes</w:t>
            </w:r>
          </w:p>
        </w:tc>
        <w:tc>
          <w:tcPr>
            <w:tcW w:w="1843" w:type="dxa"/>
          </w:tcPr>
          <w:p w14:paraId="30A3D7B9" w14:textId="77777777" w:rsidR="001F1D26" w:rsidRPr="00FA2062" w:rsidRDefault="001F1D26" w:rsidP="0039359C">
            <w:pPr>
              <w:pStyle w:val="TableBody"/>
              <w:jc w:val="center"/>
              <w:rPr>
                <w:rFonts w:cs="Arial"/>
                <w:color w:val="000000" w:themeColor="text1"/>
                <w:sz w:val="15"/>
                <w:szCs w:val="15"/>
              </w:rPr>
            </w:pPr>
            <w:r w:rsidRPr="00FA2062">
              <w:rPr>
                <w:rFonts w:cs="Arial"/>
                <w:sz w:val="15"/>
                <w:szCs w:val="15"/>
              </w:rPr>
              <w:t xml:space="preserve">+0.024 </w:t>
            </w:r>
            <w:r w:rsidRPr="00FA2062">
              <w:rPr>
                <w:rFonts w:cs="Arial"/>
                <w:color w:val="000000" w:themeColor="text1"/>
                <w:sz w:val="15"/>
                <w:szCs w:val="15"/>
              </w:rPr>
              <w:t>(14185 cm</w:t>
            </w:r>
            <w:r w:rsidRPr="00FA2062">
              <w:rPr>
                <w:rFonts w:cs="Arial"/>
                <w:color w:val="000000" w:themeColor="text1"/>
                <w:sz w:val="15"/>
                <w:szCs w:val="15"/>
                <w:vertAlign w:val="superscript"/>
              </w:rPr>
              <w:t>-1</w:t>
            </w:r>
            <w:r w:rsidRPr="00FA2062">
              <w:rPr>
                <w:rFonts w:cs="Arial"/>
                <w:color w:val="000000" w:themeColor="text1"/>
                <w:sz w:val="15"/>
                <w:szCs w:val="15"/>
              </w:rPr>
              <w:t>)</w:t>
            </w:r>
            <w:r w:rsidRPr="00FA2062">
              <w:rPr>
                <w:rFonts w:cs="Arial"/>
                <w:color w:val="000000" w:themeColor="text1"/>
                <w:sz w:val="15"/>
                <w:szCs w:val="15"/>
                <w:vertAlign w:val="superscript"/>
              </w:rPr>
              <w:t>[</w:t>
            </w:r>
            <w:r w:rsidR="0039359C" w:rsidRPr="00FA2062">
              <w:rPr>
                <w:rFonts w:cs="Arial"/>
                <w:color w:val="000000" w:themeColor="text1"/>
                <w:sz w:val="15"/>
                <w:szCs w:val="15"/>
                <w:vertAlign w:val="superscript"/>
              </w:rPr>
              <w:t>c</w:t>
            </w:r>
            <w:r w:rsidRPr="00FA2062">
              <w:rPr>
                <w:rFonts w:cs="Arial"/>
                <w:color w:val="000000" w:themeColor="text1"/>
                <w:sz w:val="15"/>
                <w:szCs w:val="15"/>
                <w:vertAlign w:val="superscript"/>
              </w:rPr>
              <w:t>]</w:t>
            </w:r>
          </w:p>
        </w:tc>
        <w:tc>
          <w:tcPr>
            <w:tcW w:w="850" w:type="dxa"/>
          </w:tcPr>
          <w:p w14:paraId="18979D5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0B7BD0E0"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&lt;EndNote&gt;&lt;Cite&gt;&lt;Author&gt;Tsubomura&lt;/Author&gt;&lt;Year&gt;1991&lt;/Year&gt;&lt;RecNum&gt;147&lt;/RecNum&gt;&lt;DisplayText&gt;&lt;style face="superscript"&gt;[43]&lt;/style&gt;&lt;/DisplayText&gt;&lt;record&gt;&lt;rec-number&gt;147&lt;/rec-number&gt;&lt;foreign-keys&gt;&lt;key app="EN" db-id="2av22952brfrppe5pa45r9t9225wfvert0x2"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[43]</w:t>
            </w:r>
            <w:r w:rsidRPr="00FA2062">
              <w:rPr>
                <w:rFonts w:cs="Arial"/>
                <w:color w:val="000000" w:themeColor="text1"/>
                <w:sz w:val="15"/>
                <w:szCs w:val="15"/>
              </w:rPr>
              <w:fldChar w:fldCharType="end"/>
            </w:r>
          </w:p>
        </w:tc>
      </w:tr>
      <w:tr w:rsidR="001F1D26" w:rsidRPr="00FA2062" w14:paraId="4C8865F8" w14:textId="77777777" w:rsidTr="0039359C">
        <w:trPr>
          <w:trHeight w:val="231"/>
        </w:trPr>
        <w:tc>
          <w:tcPr>
            <w:tcW w:w="613" w:type="dxa"/>
          </w:tcPr>
          <w:p w14:paraId="7587249D"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43</w:t>
            </w:r>
          </w:p>
        </w:tc>
        <w:tc>
          <w:tcPr>
            <w:tcW w:w="2383" w:type="dxa"/>
          </w:tcPr>
          <w:p w14:paraId="5C949F35"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w:t>
            </w:r>
            <w:r w:rsidRPr="00FA2062">
              <w:rPr>
                <w:rFonts w:ascii="Arial" w:hAnsi="Arial" w:cs="Arial"/>
                <w:color w:val="000000" w:themeColor="text1"/>
                <w:sz w:val="15"/>
                <w:szCs w:val="15"/>
                <w:vertAlign w:val="subscript"/>
                <w:lang w:val="fr-FR"/>
              </w:rPr>
              <w:t>598</w:t>
            </w:r>
            <w:r w:rsidRPr="00FA2062">
              <w:rPr>
                <w:rFonts w:ascii="Arial" w:hAnsi="Arial" w:cs="Arial"/>
                <w:color w:val="000000" w:themeColor="text1"/>
                <w:sz w:val="15"/>
                <w:szCs w:val="15"/>
                <w:lang w:val="fr-FR"/>
              </w:rPr>
              <w:t>-[Cr(</w:t>
            </w:r>
            <w:r w:rsidRPr="00FA2062">
              <w:rPr>
                <w:rFonts w:ascii="Arial" w:hAnsi="Arial" w:cs="Arial"/>
                <w:i/>
                <w:color w:val="000000" w:themeColor="text1"/>
                <w:sz w:val="15"/>
                <w:szCs w:val="15"/>
                <w:lang w:val="fr-FR"/>
              </w:rPr>
              <w:t>d</w:t>
            </w:r>
            <w:r w:rsidRPr="00FA2062">
              <w:rPr>
                <w:rFonts w:ascii="Arial" w:hAnsi="Arial" w:cs="Arial"/>
                <w:color w:val="000000" w:themeColor="text1"/>
                <w:sz w:val="15"/>
                <w:szCs w:val="15"/>
                <w:lang w:val="fr-FR"/>
              </w:rPr>
              <w:t>-pn)</w:t>
            </w:r>
            <w:r w:rsidRPr="00FA2062">
              <w:rPr>
                <w:rFonts w:ascii="Arial" w:hAnsi="Arial" w:cs="Arial"/>
                <w:color w:val="000000" w:themeColor="text1"/>
                <w:sz w:val="15"/>
                <w:szCs w:val="15"/>
                <w:vertAlign w:val="subscript"/>
                <w:lang w:val="fr-FR"/>
              </w:rPr>
              <w:t>3</w:t>
            </w:r>
            <w:r w:rsidR="003F1B63" w:rsidRPr="00FA2062">
              <w:rPr>
                <w:rFonts w:ascii="Arial" w:hAnsi="Arial" w:cs="Arial"/>
                <w:color w:val="000000" w:themeColor="text1"/>
                <w:sz w:val="15"/>
                <w:szCs w:val="15"/>
                <w:lang w:val="fr-FR"/>
              </w:rPr>
              <w:t>]</w:t>
            </w:r>
          </w:p>
          <w:p w14:paraId="4CAC9DFA" w14:textId="77777777" w:rsidR="0039359C" w:rsidRPr="00FA2062" w:rsidRDefault="0039359C"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pn = 1,2-propylendiamine</w:t>
            </w:r>
          </w:p>
        </w:tc>
        <w:tc>
          <w:tcPr>
            <w:tcW w:w="1540" w:type="dxa"/>
          </w:tcPr>
          <w:p w14:paraId="153564FA"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2.1, 2.2</w:t>
            </w:r>
          </w:p>
          <w:p w14:paraId="3C6F868A" w14:textId="77777777" w:rsidR="0039359C" w:rsidRPr="00FA2062" w:rsidRDefault="0039359C" w:rsidP="0039359C">
            <w:pPr>
              <w:pStyle w:val="TableBody"/>
              <w:rPr>
                <w:rFonts w:cs="Arial"/>
                <w:color w:val="000000" w:themeColor="text1"/>
                <w:sz w:val="15"/>
                <w:szCs w:val="15"/>
              </w:rPr>
            </w:pPr>
          </w:p>
        </w:tc>
        <w:tc>
          <w:tcPr>
            <w:tcW w:w="1843" w:type="dxa"/>
          </w:tcPr>
          <w:p w14:paraId="1D892D0F"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+1.805 (21230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2925285"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-0.040 (24390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2748964"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+0.095 (27400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BC78956"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+0.103 (29670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0EC7112" w14:textId="77777777" w:rsidR="001F1D26" w:rsidRPr="00FA2062" w:rsidRDefault="001F1D26" w:rsidP="000C4DE6">
            <w:pPr>
              <w:pStyle w:val="TableBody"/>
              <w:jc w:val="left"/>
              <w:rPr>
                <w:rFonts w:cs="Arial"/>
                <w:color w:val="000000" w:themeColor="text1"/>
                <w:sz w:val="15"/>
                <w:szCs w:val="15"/>
              </w:rPr>
            </w:pPr>
          </w:p>
        </w:tc>
        <w:tc>
          <w:tcPr>
            <w:tcW w:w="1843" w:type="dxa"/>
          </w:tcPr>
          <w:p w14:paraId="39BAAEA9"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49CB4B42"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1712EFDB"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w:t>
            </w:r>
            <w:r w:rsidRPr="00FA2062">
              <w:rPr>
                <w:rFonts w:cs="Arial"/>
                <w:color w:val="000000" w:themeColor="text1"/>
                <w:sz w:val="15"/>
                <w:szCs w:val="15"/>
              </w:rPr>
              <w:fldChar w:fldCharType="end"/>
            </w:r>
          </w:p>
        </w:tc>
      </w:tr>
      <w:tr w:rsidR="001F1D26" w:rsidRPr="00FA2062" w14:paraId="69B74DF7" w14:textId="77777777" w:rsidTr="0039359C">
        <w:trPr>
          <w:trHeight w:val="231"/>
        </w:trPr>
        <w:tc>
          <w:tcPr>
            <w:tcW w:w="613" w:type="dxa"/>
          </w:tcPr>
          <w:p w14:paraId="27BCCAE3"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44</w:t>
            </w:r>
          </w:p>
        </w:tc>
        <w:tc>
          <w:tcPr>
            <w:tcW w:w="2383" w:type="dxa"/>
          </w:tcPr>
          <w:p w14:paraId="10C0409B" w14:textId="77777777" w:rsidR="001F1D26" w:rsidRPr="00FA2062" w:rsidRDefault="001F1D26"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w:t>
            </w:r>
            <w:r w:rsidRPr="00FA2062">
              <w:rPr>
                <w:rFonts w:ascii="Arial" w:hAnsi="Arial" w:cs="Arial"/>
                <w:color w:val="000000" w:themeColor="text1"/>
                <w:sz w:val="15"/>
                <w:szCs w:val="15"/>
                <w:vertAlign w:val="subscript"/>
                <w:lang w:val="fr-FR"/>
              </w:rPr>
              <w:t>598</w:t>
            </w:r>
            <w:r w:rsidRPr="00FA2062">
              <w:rPr>
                <w:rFonts w:ascii="Arial" w:hAnsi="Arial" w:cs="Arial"/>
                <w:color w:val="000000" w:themeColor="text1"/>
                <w:sz w:val="15"/>
                <w:szCs w:val="15"/>
                <w:lang w:val="fr-FR"/>
              </w:rPr>
              <w:t>-[Cr(</w:t>
            </w:r>
            <w:r w:rsidRPr="00FA2062">
              <w:rPr>
                <w:rFonts w:ascii="Arial" w:hAnsi="Arial" w:cs="Arial"/>
                <w:i/>
                <w:color w:val="000000" w:themeColor="text1"/>
                <w:sz w:val="15"/>
                <w:szCs w:val="15"/>
                <w:lang w:val="fr-FR"/>
              </w:rPr>
              <w:t>l</w:t>
            </w:r>
            <w:r w:rsidRPr="00FA2062">
              <w:rPr>
                <w:rFonts w:ascii="Arial" w:hAnsi="Arial" w:cs="Arial"/>
                <w:color w:val="000000" w:themeColor="text1"/>
                <w:sz w:val="15"/>
                <w:szCs w:val="15"/>
                <w:lang w:val="fr-FR"/>
              </w:rPr>
              <w:t>-pn)</w:t>
            </w:r>
            <w:r w:rsidRPr="00FA2062">
              <w:rPr>
                <w:rFonts w:ascii="Arial" w:hAnsi="Arial" w:cs="Arial"/>
                <w:color w:val="000000" w:themeColor="text1"/>
                <w:sz w:val="15"/>
                <w:szCs w:val="15"/>
                <w:vertAlign w:val="subscript"/>
                <w:lang w:val="fr-FR"/>
              </w:rPr>
              <w:t>3</w:t>
            </w:r>
            <w:r w:rsidR="003F1B63" w:rsidRPr="00FA2062">
              <w:rPr>
                <w:rFonts w:ascii="Arial" w:hAnsi="Arial" w:cs="Arial"/>
                <w:color w:val="000000" w:themeColor="text1"/>
                <w:sz w:val="15"/>
                <w:szCs w:val="15"/>
                <w:lang w:val="fr-FR"/>
              </w:rPr>
              <w:t>]</w:t>
            </w:r>
          </w:p>
          <w:p w14:paraId="3A7B417E" w14:textId="77777777" w:rsidR="0039359C" w:rsidRPr="00FA2062" w:rsidRDefault="0039359C" w:rsidP="001F1D26">
            <w:pPr>
              <w:rPr>
                <w:rFonts w:ascii="Arial" w:hAnsi="Arial" w:cs="Arial"/>
                <w:color w:val="000000" w:themeColor="text1"/>
                <w:sz w:val="15"/>
                <w:szCs w:val="15"/>
                <w:lang w:val="fr-FR"/>
              </w:rPr>
            </w:pPr>
            <w:r w:rsidRPr="00FA2062">
              <w:rPr>
                <w:rFonts w:ascii="Arial" w:hAnsi="Arial" w:cs="Arial"/>
                <w:color w:val="000000" w:themeColor="text1"/>
                <w:sz w:val="15"/>
                <w:szCs w:val="15"/>
                <w:lang w:val="fr-FR"/>
              </w:rPr>
              <w:t>pn = 1,2-propylendiamine</w:t>
            </w:r>
          </w:p>
        </w:tc>
        <w:tc>
          <w:tcPr>
            <w:tcW w:w="1540" w:type="dxa"/>
          </w:tcPr>
          <w:p w14:paraId="258C47AE"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2.1, 2.2</w:t>
            </w:r>
          </w:p>
        </w:tc>
        <w:tc>
          <w:tcPr>
            <w:tcW w:w="1843" w:type="dxa"/>
          </w:tcPr>
          <w:p w14:paraId="11A6ADF0"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-1.792 (21230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26B8DDB"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+0.041 (24390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32DD0D8"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-0.098 (27250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FB1B07A"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-0.112 (29410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5ECC397F" w14:textId="77777777" w:rsidR="001F1D26" w:rsidRPr="00FA2062" w:rsidRDefault="001F1D26" w:rsidP="000C4DE6">
            <w:pPr>
              <w:pStyle w:val="TableBody"/>
              <w:jc w:val="left"/>
              <w:rPr>
                <w:rFonts w:cs="Arial"/>
                <w:color w:val="000000" w:themeColor="text1"/>
                <w:sz w:val="15"/>
                <w:szCs w:val="15"/>
              </w:rPr>
            </w:pPr>
          </w:p>
        </w:tc>
        <w:tc>
          <w:tcPr>
            <w:tcW w:w="1843" w:type="dxa"/>
          </w:tcPr>
          <w:p w14:paraId="5BC69CAB"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6D753CA9"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45A518DA"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[26]</w:t>
            </w:r>
            <w:r w:rsidRPr="00FA2062">
              <w:rPr>
                <w:rFonts w:cs="Arial"/>
                <w:color w:val="000000" w:themeColor="text1"/>
                <w:sz w:val="15"/>
                <w:szCs w:val="15"/>
              </w:rPr>
              <w:fldChar w:fldCharType="end"/>
            </w:r>
          </w:p>
        </w:tc>
      </w:tr>
      <w:tr w:rsidR="001F1D26" w:rsidRPr="00FA2062" w14:paraId="7C57AF80" w14:textId="77777777" w:rsidTr="0039359C">
        <w:trPr>
          <w:trHeight w:val="231"/>
        </w:trPr>
        <w:tc>
          <w:tcPr>
            <w:tcW w:w="613" w:type="dxa"/>
          </w:tcPr>
          <w:p w14:paraId="3836F6B7" w14:textId="77777777" w:rsidR="001F1D26" w:rsidRPr="00FA2062" w:rsidRDefault="001F1D26"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45</w:t>
            </w:r>
          </w:p>
        </w:tc>
        <w:tc>
          <w:tcPr>
            <w:tcW w:w="2383" w:type="dxa"/>
          </w:tcPr>
          <w:p w14:paraId="2FA3993B" w14:textId="77777777" w:rsidR="001F1D26" w:rsidRPr="00FA2062" w:rsidRDefault="001F1D26" w:rsidP="001F1D26">
            <w:pPr>
              <w:rPr>
                <w:rFonts w:ascii="Arial" w:hAnsi="Arial" w:cs="Arial"/>
                <w:color w:val="000000" w:themeColor="text1"/>
                <w:sz w:val="15"/>
                <w:szCs w:val="15"/>
              </w:rPr>
            </w:pPr>
            <w:r w:rsidRPr="00FA2062">
              <w:rPr>
                <w:rFonts w:ascii="Arial" w:hAnsi="Arial" w:cs="Arial"/>
                <w:i/>
                <w:iCs/>
                <w:color w:val="000000" w:themeColor="text1"/>
                <w:sz w:val="15"/>
                <w:szCs w:val="15"/>
              </w:rPr>
              <w:t>Δ</w:t>
            </w: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589</w:t>
            </w:r>
            <w:r w:rsidRPr="00FA2062">
              <w:rPr>
                <w:rFonts w:ascii="Arial" w:hAnsi="Arial" w:cs="Arial"/>
                <w:color w:val="000000" w:themeColor="text1"/>
                <w:sz w:val="15"/>
                <w:szCs w:val="15"/>
              </w:rPr>
              <w:t>-</w:t>
            </w:r>
            <w:r w:rsidR="0062437B" w:rsidRPr="00FA2062">
              <w:rPr>
                <w:rFonts w:ascii="Arial" w:hAnsi="Arial" w:cs="Arial"/>
                <w:color w:val="000000" w:themeColor="text1"/>
                <w:sz w:val="15"/>
                <w:szCs w:val="15"/>
              </w:rPr>
              <w:t>[</w:t>
            </w:r>
            <w:r w:rsidRPr="00FA2062">
              <w:rPr>
                <w:rFonts w:ascii="Arial" w:hAnsi="Arial" w:cs="Arial"/>
                <w:color w:val="000000" w:themeColor="text1"/>
                <w:sz w:val="15"/>
                <w:szCs w:val="15"/>
              </w:rPr>
              <w:t>Cr</w:t>
            </w:r>
            <w:r w:rsidR="0062437B" w:rsidRPr="00FA2062">
              <w:rPr>
                <w:rFonts w:ascii="Arial" w:hAnsi="Arial" w:cs="Arial"/>
                <w:color w:val="000000" w:themeColor="text1"/>
                <w:sz w:val="15"/>
                <w:szCs w:val="15"/>
              </w:rPr>
              <w:t>{</w:t>
            </w:r>
            <w:r w:rsidRPr="00FA2062">
              <w:rPr>
                <w:rFonts w:ascii="Arial" w:hAnsi="Arial" w:cs="Arial"/>
                <w:color w:val="000000" w:themeColor="text1"/>
                <w:sz w:val="15"/>
                <w:szCs w:val="15"/>
              </w:rPr>
              <w:t>(-)(</w:t>
            </w:r>
            <w:r w:rsidRPr="00FA2062">
              <w:rPr>
                <w:rFonts w:ascii="Arial" w:hAnsi="Arial" w:cs="Arial"/>
                <w:i/>
                <w:color w:val="000000" w:themeColor="text1"/>
                <w:sz w:val="15"/>
                <w:szCs w:val="15"/>
              </w:rPr>
              <w:t>R</w:t>
            </w:r>
            <w:r w:rsidRPr="00FA2062">
              <w:rPr>
                <w:rFonts w:ascii="Arial" w:hAnsi="Arial" w:cs="Arial"/>
                <w:color w:val="000000" w:themeColor="text1"/>
                <w:sz w:val="15"/>
                <w:szCs w:val="15"/>
              </w:rPr>
              <w:t>,</w:t>
            </w:r>
            <w:r w:rsidRPr="00FA2062">
              <w:rPr>
                <w:rFonts w:ascii="Arial" w:hAnsi="Arial" w:cs="Arial"/>
                <w:i/>
                <w:color w:val="000000" w:themeColor="text1"/>
                <w:sz w:val="15"/>
                <w:szCs w:val="15"/>
              </w:rPr>
              <w:t>R</w:t>
            </w:r>
            <w:r w:rsidRPr="00FA2062">
              <w:rPr>
                <w:rFonts w:ascii="Arial" w:hAnsi="Arial" w:cs="Arial"/>
                <w:color w:val="000000" w:themeColor="text1"/>
                <w:sz w:val="15"/>
                <w:szCs w:val="15"/>
              </w:rPr>
              <w:t>)bdtp</w:t>
            </w:r>
            <w:r w:rsidR="0062437B"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3</w:t>
            </w:r>
            <w:r w:rsidR="0062437B" w:rsidRPr="00FA2062">
              <w:rPr>
                <w:rFonts w:ascii="Arial" w:hAnsi="Arial" w:cs="Arial"/>
                <w:color w:val="000000" w:themeColor="text1"/>
                <w:sz w:val="15"/>
                <w:szCs w:val="15"/>
              </w:rPr>
              <w:t>]</w:t>
            </w:r>
          </w:p>
          <w:p w14:paraId="323A429A" w14:textId="77777777" w:rsidR="001F1D26" w:rsidRPr="00FA2062" w:rsidRDefault="001F1D26" w:rsidP="008563E3">
            <w:pPr>
              <w:pStyle w:val="TableBody"/>
              <w:jc w:val="left"/>
              <w:rPr>
                <w:rFonts w:cs="Arial"/>
                <w:sz w:val="15"/>
                <w:szCs w:val="15"/>
                <w:lang w:val="de-DE"/>
              </w:rPr>
            </w:pPr>
            <w:r w:rsidRPr="00FA2062">
              <w:rPr>
                <w:rFonts w:cs="Arial"/>
                <w:color w:val="000000" w:themeColor="text1"/>
                <w:sz w:val="15"/>
                <w:szCs w:val="15"/>
                <w:lang w:val="de-DE"/>
              </w:rPr>
              <w:t>bdtp = cycl</w:t>
            </w:r>
            <w:r w:rsidR="008563E3" w:rsidRPr="00FA2062">
              <w:rPr>
                <w:rFonts w:cs="Arial"/>
                <w:color w:val="000000" w:themeColor="text1"/>
                <w:sz w:val="15"/>
                <w:szCs w:val="15"/>
                <w:lang w:val="de-DE"/>
              </w:rPr>
              <w:t>o-</w:t>
            </w:r>
            <w:r w:rsidRPr="00FA2062">
              <w:rPr>
                <w:rFonts w:cs="Arial"/>
                <w:color w:val="000000" w:themeColor="text1"/>
                <w:sz w:val="15"/>
                <w:szCs w:val="15"/>
                <w:lang w:val="de-DE"/>
              </w:rPr>
              <w:t xml:space="preserve"> O,O’1(R), 2(R)-dimethyl-ethy</w:t>
            </w:r>
            <w:r w:rsidR="0039359C" w:rsidRPr="00FA2062">
              <w:rPr>
                <w:rFonts w:cs="Arial"/>
                <w:color w:val="000000" w:themeColor="text1"/>
                <w:sz w:val="15"/>
                <w:szCs w:val="15"/>
                <w:lang w:val="de-DE"/>
              </w:rPr>
              <w:t>l</w:t>
            </w:r>
            <w:r w:rsidRPr="00FA2062">
              <w:rPr>
                <w:rFonts w:cs="Arial"/>
                <w:color w:val="000000" w:themeColor="text1"/>
                <w:sz w:val="15"/>
                <w:szCs w:val="15"/>
                <w:lang w:val="de-DE"/>
              </w:rPr>
              <w:t>ene dithiophosphat</w:t>
            </w:r>
            <w:r w:rsidR="008563E3" w:rsidRPr="00FA2062">
              <w:rPr>
                <w:rFonts w:cs="Arial"/>
                <w:color w:val="000000" w:themeColor="text1"/>
                <w:sz w:val="15"/>
                <w:szCs w:val="15"/>
                <w:lang w:val="de-DE"/>
              </w:rPr>
              <w:t>o</w:t>
            </w:r>
          </w:p>
        </w:tc>
        <w:tc>
          <w:tcPr>
            <w:tcW w:w="1540" w:type="dxa"/>
          </w:tcPr>
          <w:p w14:paraId="0019E371" w14:textId="77777777" w:rsidR="001F1D26" w:rsidRPr="00FA2062" w:rsidRDefault="0039359C" w:rsidP="001F1D26">
            <w:pPr>
              <w:pStyle w:val="TableBody"/>
              <w:jc w:val="center"/>
              <w:rPr>
                <w:rFonts w:cs="Arial"/>
                <w:color w:val="000000" w:themeColor="text1"/>
                <w:sz w:val="15"/>
                <w:szCs w:val="15"/>
                <w:lang w:val="de-DE"/>
              </w:rPr>
            </w:pPr>
            <w:r w:rsidRPr="00FA2062">
              <w:rPr>
                <w:rFonts w:cs="Arial"/>
                <w:color w:val="000000" w:themeColor="text1"/>
                <w:sz w:val="15"/>
                <w:szCs w:val="15"/>
                <w:lang w:val="de-DE"/>
              </w:rPr>
              <w:t>2.1, 2.2</w:t>
            </w:r>
          </w:p>
        </w:tc>
        <w:tc>
          <w:tcPr>
            <w:tcW w:w="1843" w:type="dxa"/>
          </w:tcPr>
          <w:p w14:paraId="7C372330" w14:textId="77777777" w:rsidR="001F1D26" w:rsidRPr="00FA2062" w:rsidRDefault="001F1D26" w:rsidP="000C4DE6">
            <w:pPr>
              <w:pStyle w:val="TableBody"/>
              <w:jc w:val="left"/>
              <w:rPr>
                <w:rFonts w:cs="Arial"/>
                <w:color w:val="000000" w:themeColor="text1"/>
                <w:sz w:val="15"/>
                <w:szCs w:val="15"/>
                <w:lang w:val="de-DE"/>
              </w:rPr>
            </w:pPr>
            <w:r w:rsidRPr="00FA2062">
              <w:rPr>
                <w:rFonts w:cs="Arial"/>
                <w:sz w:val="15"/>
                <w:szCs w:val="15"/>
              </w:rPr>
              <w:t>Yes</w:t>
            </w:r>
          </w:p>
        </w:tc>
        <w:tc>
          <w:tcPr>
            <w:tcW w:w="1843" w:type="dxa"/>
          </w:tcPr>
          <w:p w14:paraId="6A4DF108" w14:textId="77777777" w:rsidR="001F1D26" w:rsidRPr="00FA2062" w:rsidRDefault="001F1D26" w:rsidP="001F1D26">
            <w:pPr>
              <w:pStyle w:val="TableBody"/>
              <w:jc w:val="center"/>
              <w:rPr>
                <w:rFonts w:cs="Arial"/>
                <w:color w:val="000000" w:themeColor="text1"/>
                <w:sz w:val="15"/>
                <w:szCs w:val="15"/>
                <w:lang w:val="de-DE"/>
              </w:rPr>
            </w:pPr>
            <w:r w:rsidRPr="00FA2062">
              <w:rPr>
                <w:rFonts w:cs="Arial"/>
                <w:sz w:val="15"/>
                <w:szCs w:val="15"/>
              </w:rPr>
              <w:t>No</w:t>
            </w:r>
          </w:p>
        </w:tc>
        <w:tc>
          <w:tcPr>
            <w:tcW w:w="850" w:type="dxa"/>
          </w:tcPr>
          <w:p w14:paraId="4B24AC7A" w14:textId="77777777" w:rsidR="001F1D26" w:rsidRPr="00FA2062" w:rsidRDefault="006C592A" w:rsidP="001F1D26">
            <w:pPr>
              <w:pStyle w:val="TableBody"/>
              <w:jc w:val="center"/>
              <w:rPr>
                <w:rFonts w:cs="Arial"/>
                <w:color w:val="000000" w:themeColor="text1"/>
                <w:sz w:val="15"/>
                <w:szCs w:val="15"/>
                <w:lang w:val="de-DE"/>
              </w:rPr>
            </w:pPr>
            <w:r w:rsidRPr="00FA2062">
              <w:rPr>
                <w:rFonts w:cs="Arial"/>
                <w:sz w:val="15"/>
                <w:szCs w:val="15"/>
              </w:rPr>
              <w:t>Yes</w:t>
            </w:r>
          </w:p>
        </w:tc>
        <w:tc>
          <w:tcPr>
            <w:tcW w:w="993" w:type="dxa"/>
          </w:tcPr>
          <w:p w14:paraId="58F9A5BA" w14:textId="77777777" w:rsidR="001F1D26" w:rsidRPr="00FA2062" w:rsidRDefault="001F1D26" w:rsidP="00620B11">
            <w:pPr>
              <w:pStyle w:val="TableBody"/>
              <w:jc w:val="center"/>
              <w:rPr>
                <w:rFonts w:cs="Arial"/>
                <w:color w:val="000000" w:themeColor="text1"/>
                <w:sz w:val="15"/>
                <w:szCs w:val="15"/>
                <w:lang w:val="de-DE"/>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&lt;EndNote&gt;&lt;Cite&gt;&lt;Author&gt;Benedetti&lt;/Author&gt;&lt;Year&gt;1999&lt;/Year&gt;&lt;RecNum&gt;86&lt;/RecNum&gt;&lt;DisplayText&gt;&lt;style face="superscript"&gt;[60]&lt;/style&gt;&lt;/DisplayText&gt;&lt;record&gt;&lt;rec-number&gt;86&lt;/rec-number&gt;&lt;foreign-keys&gt;&lt;key app="EN" db-id="2av22952brfrppe5pa45r9t9225wfvert0x2" timestamp="0"&gt;86&lt;/key&gt;&lt;/foreign-keys&gt;&lt;ref-type name="Journal Article"&gt;17&lt;/ref-type&gt;&lt;contributors&gt;&lt;authors&gt;&lt;author&gt;Benedetti, M.&lt;/author&gt;&lt;author&gt;Biscarini, P.&lt;/author&gt;&lt;author&gt;Brillante, A.&lt;/author&gt;&lt;author&gt;Castrglioni, E.&lt;/author&gt;&lt;/authors&gt;&lt;/contributors&gt;&lt;titles&gt;&lt;title&gt;Configurational Equilibrium and CD Spectra Under Pressure of Chiral&amp;#xD;Octahedral Complexes: D- and L-Cr[(-)(R,R)bdtp]3&lt;/title&gt;&lt;secondary-title&gt;Enantiomer&lt;/secondary-title&gt;&lt;/titles&gt;&lt;pages&gt;63-66&lt;/pages&gt;&lt;volume&gt;4&lt;/volume&gt;&lt;number&gt;1&lt;/number&gt;&lt;dates&gt;&lt;year&gt;1999&lt;/year&gt;&lt;/dates&gt;&lt;urls&gt;&lt;/urls&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[60]</w:t>
            </w:r>
            <w:r w:rsidRPr="00FA2062">
              <w:rPr>
                <w:rFonts w:cs="Arial"/>
                <w:color w:val="000000" w:themeColor="text1"/>
                <w:sz w:val="15"/>
                <w:szCs w:val="15"/>
              </w:rPr>
              <w:fldChar w:fldCharType="end"/>
            </w:r>
          </w:p>
        </w:tc>
      </w:tr>
      <w:tr w:rsidR="006C592A" w:rsidRPr="00FA2062" w14:paraId="4C37FB17" w14:textId="77777777" w:rsidTr="0039359C">
        <w:trPr>
          <w:trHeight w:val="231"/>
        </w:trPr>
        <w:tc>
          <w:tcPr>
            <w:tcW w:w="613" w:type="dxa"/>
          </w:tcPr>
          <w:p w14:paraId="4AF4C706" w14:textId="77777777" w:rsidR="006C592A" w:rsidRPr="00FA2062" w:rsidRDefault="006C592A"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46</w:t>
            </w:r>
          </w:p>
        </w:tc>
        <w:tc>
          <w:tcPr>
            <w:tcW w:w="2383" w:type="dxa"/>
          </w:tcPr>
          <w:p w14:paraId="2B83FF08" w14:textId="77777777" w:rsidR="006C592A" w:rsidRPr="00FA2062" w:rsidRDefault="006C592A" w:rsidP="001F1D26">
            <w:pPr>
              <w:rPr>
                <w:rFonts w:ascii="Arial" w:hAnsi="Arial" w:cs="Arial"/>
                <w:color w:val="000000" w:themeColor="text1"/>
                <w:sz w:val="15"/>
                <w:szCs w:val="15"/>
                <w:lang w:val="en-US"/>
              </w:rPr>
            </w:pPr>
            <w:r w:rsidRPr="00FA2062">
              <w:rPr>
                <w:rFonts w:ascii="Arial" w:hAnsi="Arial" w:cs="Arial"/>
                <w:i/>
                <w:iCs/>
                <w:color w:val="000000" w:themeColor="text1"/>
                <w:sz w:val="15"/>
                <w:szCs w:val="15"/>
                <w:lang w:val="en-US"/>
              </w:rPr>
              <w:t>Λ</w:t>
            </w:r>
            <w:r w:rsidRPr="00FA2062">
              <w:rPr>
                <w:rFonts w:ascii="Arial" w:hAnsi="Arial" w:cs="Arial"/>
                <w:color w:val="000000" w:themeColor="text1"/>
                <w:sz w:val="15"/>
                <w:szCs w:val="15"/>
                <w:lang w:val="en-US"/>
              </w:rPr>
              <w:t>-(-)-[Cr{(+)-(</w:t>
            </w:r>
            <w:r w:rsidRPr="00FA2062">
              <w:rPr>
                <w:rFonts w:ascii="Arial" w:hAnsi="Arial" w:cs="Arial"/>
                <w:i/>
                <w:color w:val="000000" w:themeColor="text1"/>
                <w:sz w:val="15"/>
                <w:szCs w:val="15"/>
                <w:lang w:val="en-US"/>
              </w:rPr>
              <w:t>S</w:t>
            </w:r>
            <w:r w:rsidRPr="00FA2062">
              <w:rPr>
                <w:rFonts w:ascii="Arial" w:hAnsi="Arial" w:cs="Arial"/>
                <w:color w:val="000000" w:themeColor="text1"/>
                <w:sz w:val="15"/>
                <w:szCs w:val="15"/>
                <w:lang w:val="en-US"/>
              </w:rPr>
              <w:t>)(</w:t>
            </w:r>
            <w:r w:rsidRPr="00FA2062">
              <w:rPr>
                <w:rFonts w:ascii="Arial" w:hAnsi="Arial" w:cs="Arial"/>
                <w:i/>
                <w:color w:val="000000" w:themeColor="text1"/>
                <w:sz w:val="15"/>
                <w:szCs w:val="15"/>
                <w:lang w:val="en-US"/>
              </w:rPr>
              <w:t>S</w:t>
            </w:r>
            <w:r w:rsidRPr="00FA2062">
              <w:rPr>
                <w:rFonts w:ascii="Arial" w:hAnsi="Arial" w:cs="Arial"/>
                <w:color w:val="000000" w:themeColor="text1"/>
                <w:sz w:val="15"/>
                <w:szCs w:val="15"/>
                <w:lang w:val="en-US"/>
              </w:rPr>
              <w:t>)-Mebdtp}</w:t>
            </w:r>
            <w:r w:rsidRPr="00FA2062">
              <w:rPr>
                <w:rFonts w:ascii="Arial" w:hAnsi="Arial" w:cs="Arial"/>
                <w:color w:val="000000" w:themeColor="text1"/>
                <w:sz w:val="15"/>
                <w:szCs w:val="15"/>
                <w:vertAlign w:val="subscript"/>
                <w:lang w:val="en-US"/>
              </w:rPr>
              <w:t>3</w:t>
            </w:r>
            <w:r w:rsidRPr="00FA2062">
              <w:rPr>
                <w:rFonts w:ascii="Arial" w:hAnsi="Arial" w:cs="Arial"/>
                <w:color w:val="000000" w:themeColor="text1"/>
                <w:sz w:val="15"/>
                <w:szCs w:val="15"/>
                <w:lang w:val="en-US"/>
              </w:rPr>
              <w:t>]</w:t>
            </w:r>
          </w:p>
          <w:p w14:paraId="01DBA52F" w14:textId="77777777" w:rsidR="006C592A" w:rsidRPr="00FA2062" w:rsidRDefault="006C592A" w:rsidP="001F1D26">
            <w:pPr>
              <w:rPr>
                <w:rFonts w:ascii="Arial" w:hAnsi="Arial" w:cs="Arial"/>
                <w:color w:val="000000" w:themeColor="text1"/>
                <w:sz w:val="15"/>
                <w:szCs w:val="15"/>
                <w:lang w:val="en-US"/>
              </w:rPr>
            </w:pPr>
          </w:p>
          <w:p w14:paraId="625CB64B" w14:textId="77777777" w:rsidR="006C592A" w:rsidRPr="00FA2062" w:rsidRDefault="006C592A" w:rsidP="001F1D2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Mebdtp = O, O’-</w:t>
            </w:r>
            <w:r w:rsidR="00801655" w:rsidRPr="00FA2062">
              <w:rPr>
                <w:rFonts w:ascii="Arial" w:hAnsi="Arial" w:cs="Arial"/>
                <w:color w:val="000000" w:themeColor="text1"/>
                <w:sz w:val="15"/>
                <w:szCs w:val="15"/>
                <w:lang w:val="en-US"/>
              </w:rPr>
              <w:t>[</w:t>
            </w:r>
            <w:r w:rsidRPr="00FA2062">
              <w:rPr>
                <w:rFonts w:ascii="Arial" w:hAnsi="Arial" w:cs="Arial"/>
                <w:color w:val="000000" w:themeColor="text1"/>
                <w:sz w:val="15"/>
                <w:szCs w:val="15"/>
                <w:lang w:val="en-US"/>
              </w:rPr>
              <w:t>bis(2-methylbutyl)</w:t>
            </w:r>
            <w:r w:rsidR="00801655" w:rsidRPr="00FA2062">
              <w:rPr>
                <w:rFonts w:ascii="Arial" w:hAnsi="Arial" w:cs="Arial"/>
                <w:color w:val="000000" w:themeColor="text1"/>
                <w:sz w:val="15"/>
                <w:szCs w:val="15"/>
                <w:lang w:val="en-US"/>
              </w:rPr>
              <w:t>]</w:t>
            </w:r>
            <w:r w:rsidRPr="00FA2062">
              <w:rPr>
                <w:rFonts w:ascii="Arial" w:hAnsi="Arial" w:cs="Arial"/>
                <w:color w:val="000000" w:themeColor="text1"/>
                <w:sz w:val="15"/>
                <w:szCs w:val="15"/>
                <w:lang w:val="en-US"/>
              </w:rPr>
              <w:t>dithiophosphato</w:t>
            </w:r>
          </w:p>
        </w:tc>
        <w:tc>
          <w:tcPr>
            <w:tcW w:w="1540" w:type="dxa"/>
          </w:tcPr>
          <w:p w14:paraId="19CA3A43" w14:textId="77777777" w:rsidR="006C592A" w:rsidRPr="00FA2062" w:rsidRDefault="006C592A" w:rsidP="001F1D26">
            <w:pPr>
              <w:pStyle w:val="TableBody"/>
              <w:jc w:val="center"/>
              <w:rPr>
                <w:rFonts w:cs="Arial"/>
                <w:color w:val="000000" w:themeColor="text1"/>
                <w:sz w:val="15"/>
                <w:szCs w:val="15"/>
                <w:lang w:val="de-DE"/>
              </w:rPr>
            </w:pPr>
            <w:r w:rsidRPr="00FA2062">
              <w:rPr>
                <w:rFonts w:cs="Arial"/>
                <w:color w:val="000000" w:themeColor="text1"/>
                <w:sz w:val="15"/>
                <w:szCs w:val="15"/>
                <w:lang w:val="de-DE"/>
              </w:rPr>
              <w:t>2.1, 2.2</w:t>
            </w:r>
          </w:p>
        </w:tc>
        <w:tc>
          <w:tcPr>
            <w:tcW w:w="1843" w:type="dxa"/>
          </w:tcPr>
          <w:p w14:paraId="7E29CCBD" w14:textId="77777777" w:rsidR="006C592A" w:rsidRPr="00FA2062" w:rsidRDefault="00E752B9" w:rsidP="000C4DE6">
            <w:pPr>
              <w:pStyle w:val="TableBody"/>
              <w:jc w:val="left"/>
              <w:rPr>
                <w:rFonts w:cs="Arial"/>
                <w:sz w:val="15"/>
                <w:szCs w:val="15"/>
              </w:rPr>
            </w:pPr>
            <w:r w:rsidRPr="00FA2062">
              <w:rPr>
                <w:rFonts w:cs="Arial"/>
                <w:sz w:val="15"/>
                <w:szCs w:val="15"/>
              </w:rPr>
              <w:t>yes</w:t>
            </w:r>
          </w:p>
        </w:tc>
        <w:tc>
          <w:tcPr>
            <w:tcW w:w="1843" w:type="dxa"/>
          </w:tcPr>
          <w:p w14:paraId="24A07BE7" w14:textId="77777777" w:rsidR="006C592A" w:rsidRPr="00FA2062" w:rsidRDefault="006C592A" w:rsidP="001F1D26">
            <w:pPr>
              <w:pStyle w:val="TableBody"/>
              <w:jc w:val="center"/>
              <w:rPr>
                <w:rFonts w:cs="Arial"/>
                <w:sz w:val="15"/>
                <w:szCs w:val="15"/>
              </w:rPr>
            </w:pPr>
            <w:r w:rsidRPr="00FA2062">
              <w:rPr>
                <w:rFonts w:cs="Arial"/>
                <w:sz w:val="15"/>
                <w:szCs w:val="15"/>
              </w:rPr>
              <w:t>No</w:t>
            </w:r>
          </w:p>
        </w:tc>
        <w:tc>
          <w:tcPr>
            <w:tcW w:w="850" w:type="dxa"/>
          </w:tcPr>
          <w:p w14:paraId="3BBE0F88" w14:textId="77777777" w:rsidR="006C592A" w:rsidRPr="00FA2062" w:rsidRDefault="006C592A" w:rsidP="001F1D26">
            <w:pPr>
              <w:pStyle w:val="TableBody"/>
              <w:jc w:val="center"/>
              <w:rPr>
                <w:rFonts w:cs="Arial"/>
                <w:sz w:val="15"/>
                <w:szCs w:val="15"/>
              </w:rPr>
            </w:pPr>
            <w:r w:rsidRPr="00FA2062">
              <w:rPr>
                <w:rFonts w:cs="Arial"/>
                <w:sz w:val="15"/>
                <w:szCs w:val="15"/>
              </w:rPr>
              <w:t>No</w:t>
            </w:r>
          </w:p>
        </w:tc>
        <w:tc>
          <w:tcPr>
            <w:tcW w:w="993" w:type="dxa"/>
          </w:tcPr>
          <w:p w14:paraId="05669A3E" w14:textId="77777777" w:rsidR="006C592A" w:rsidRPr="00FA2062" w:rsidRDefault="006C592A" w:rsidP="00B90B84">
            <w:pPr>
              <w:pStyle w:val="TableBody"/>
              <w:jc w:val="center"/>
              <w:rPr>
                <w:rFonts w:cs="Arial"/>
                <w:color w:val="000000" w:themeColor="text1"/>
                <w:sz w:val="15"/>
                <w:szCs w:val="15"/>
                <w:vertAlign w:val="superscript"/>
              </w:rPr>
            </w:pPr>
            <w:r w:rsidRPr="00FA2062">
              <w:rPr>
                <w:rFonts w:cs="Arial"/>
                <w:color w:val="000000" w:themeColor="text1"/>
                <w:sz w:val="15"/>
                <w:szCs w:val="15"/>
                <w:vertAlign w:val="superscript"/>
              </w:rPr>
              <w:t>[</w:t>
            </w:r>
            <w:r w:rsidR="00B90B84" w:rsidRPr="00FA2062">
              <w:rPr>
                <w:rFonts w:cs="Arial"/>
                <w:color w:val="000000" w:themeColor="text1"/>
                <w:sz w:val="15"/>
                <w:szCs w:val="15"/>
                <w:vertAlign w:val="superscript"/>
              </w:rPr>
              <w:t>2</w:t>
            </w:r>
            <w:r w:rsidR="00356B85" w:rsidRPr="00FA2062">
              <w:rPr>
                <w:rFonts w:cs="Arial"/>
                <w:color w:val="000000" w:themeColor="text1"/>
                <w:sz w:val="15"/>
                <w:szCs w:val="15"/>
                <w:vertAlign w:val="superscript"/>
              </w:rPr>
              <w:t>7</w:t>
            </w:r>
            <w:r w:rsidRPr="00FA2062">
              <w:rPr>
                <w:rFonts w:cs="Arial"/>
                <w:color w:val="000000" w:themeColor="text1"/>
                <w:sz w:val="15"/>
                <w:szCs w:val="15"/>
                <w:vertAlign w:val="superscript"/>
              </w:rPr>
              <w:t>]</w:t>
            </w:r>
          </w:p>
        </w:tc>
      </w:tr>
      <w:tr w:rsidR="001F1D26" w:rsidRPr="00FA2062" w14:paraId="42195DAD" w14:textId="77777777" w:rsidTr="0039359C">
        <w:trPr>
          <w:trHeight w:val="231"/>
        </w:trPr>
        <w:tc>
          <w:tcPr>
            <w:tcW w:w="613" w:type="dxa"/>
          </w:tcPr>
          <w:p w14:paraId="1AA86E89" w14:textId="77777777" w:rsidR="001F1D26" w:rsidRPr="00FA2062" w:rsidRDefault="00204F4E" w:rsidP="00204F4E">
            <w:pPr>
              <w:pStyle w:val="TableBody"/>
              <w:jc w:val="center"/>
              <w:rPr>
                <w:rFonts w:cs="Arial"/>
                <w:color w:val="000000" w:themeColor="text1"/>
                <w:sz w:val="15"/>
                <w:szCs w:val="15"/>
                <w:lang w:val="de-DE"/>
              </w:rPr>
            </w:pPr>
            <w:r w:rsidRPr="00FA2062">
              <w:rPr>
                <w:rFonts w:cs="Arial"/>
                <w:color w:val="000000" w:themeColor="text1"/>
                <w:sz w:val="15"/>
                <w:szCs w:val="15"/>
                <w:lang w:val="de-DE"/>
              </w:rPr>
              <w:t>47</w:t>
            </w:r>
          </w:p>
        </w:tc>
        <w:tc>
          <w:tcPr>
            <w:tcW w:w="2383" w:type="dxa"/>
          </w:tcPr>
          <w:p w14:paraId="4AA534B1" w14:textId="77777777" w:rsidR="001F1D26" w:rsidRPr="00FA2062" w:rsidRDefault="001F1D26" w:rsidP="001F1D26">
            <w:pPr>
              <w:pStyle w:val="TableBody"/>
              <w:jc w:val="left"/>
              <w:rPr>
                <w:rFonts w:cs="Arial"/>
                <w:color w:val="000000" w:themeColor="text1"/>
                <w:sz w:val="15"/>
                <w:szCs w:val="15"/>
                <w:vertAlign w:val="subscript"/>
                <w:lang w:val="de-DE"/>
              </w:rPr>
            </w:pPr>
            <w:r w:rsidRPr="00FA2062">
              <w:rPr>
                <w:rFonts w:cs="Arial"/>
                <w:color w:val="000000" w:themeColor="text1"/>
                <w:sz w:val="15"/>
                <w:szCs w:val="15"/>
                <w:lang w:val="de-DE"/>
              </w:rPr>
              <w:t>(</w:t>
            </w:r>
            <w:r w:rsidRPr="00FA2062">
              <w:rPr>
                <w:rFonts w:cs="Arial"/>
                <w:i/>
                <w:iCs/>
                <w:color w:val="000000" w:themeColor="text1"/>
                <w:sz w:val="15"/>
                <w:szCs w:val="15"/>
                <w:lang w:val="de-DE"/>
              </w:rPr>
              <w:t>M</w:t>
            </w:r>
            <w:r w:rsidRPr="00FA2062">
              <w:rPr>
                <w:rFonts w:cs="Arial"/>
                <w:color w:val="000000" w:themeColor="text1"/>
                <w:sz w:val="15"/>
                <w:szCs w:val="15"/>
                <w:lang w:val="de-DE"/>
              </w:rPr>
              <w:t>,</w:t>
            </w:r>
            <w:r w:rsidRPr="00FA2062">
              <w:rPr>
                <w:rFonts w:cs="Arial"/>
                <w:i/>
                <w:iCs/>
                <w:color w:val="000000" w:themeColor="text1"/>
                <w:sz w:val="15"/>
                <w:szCs w:val="15"/>
                <w:lang w:val="de-DE"/>
              </w:rPr>
              <w:t>M</w:t>
            </w:r>
            <w:r w:rsidRPr="00FA2062">
              <w:rPr>
                <w:rFonts w:cs="Arial"/>
                <w:color w:val="000000" w:themeColor="text1"/>
                <w:sz w:val="15"/>
                <w:szCs w:val="15"/>
                <w:lang w:val="de-DE"/>
              </w:rPr>
              <w:t>)-[Cr(ddpd)</w:t>
            </w:r>
            <w:r w:rsidRPr="00FA2062">
              <w:rPr>
                <w:rFonts w:cs="Arial"/>
                <w:color w:val="000000" w:themeColor="text1"/>
                <w:sz w:val="15"/>
                <w:szCs w:val="15"/>
                <w:vertAlign w:val="subscript"/>
                <w:lang w:val="de-DE"/>
              </w:rPr>
              <w:t>2</w:t>
            </w:r>
            <w:r w:rsidRPr="00FA2062">
              <w:rPr>
                <w:rFonts w:cs="Arial"/>
                <w:color w:val="000000" w:themeColor="text1"/>
                <w:sz w:val="15"/>
                <w:szCs w:val="15"/>
                <w:lang w:val="de-DE"/>
              </w:rPr>
              <w:t>]</w:t>
            </w:r>
          </w:p>
          <w:p w14:paraId="3EE3499C" w14:textId="77777777" w:rsidR="001F1D26" w:rsidRPr="00FA2062" w:rsidRDefault="001F1D26" w:rsidP="001F1D26">
            <w:pPr>
              <w:pStyle w:val="TableBody"/>
              <w:jc w:val="left"/>
              <w:rPr>
                <w:rFonts w:cs="Arial"/>
                <w:sz w:val="15"/>
                <w:szCs w:val="15"/>
                <w:lang w:val="de-DE"/>
              </w:rPr>
            </w:pPr>
            <w:r w:rsidRPr="00FA2062">
              <w:rPr>
                <w:rFonts w:cs="Arial"/>
                <w:sz w:val="15"/>
                <w:szCs w:val="15"/>
                <w:lang w:val="de-DE"/>
              </w:rPr>
              <w:t>d</w:t>
            </w:r>
            <w:r w:rsidR="00801655" w:rsidRPr="00FA2062">
              <w:rPr>
                <w:rFonts w:eastAsia="Times New Roman" w:cs="Arial"/>
                <w:sz w:val="15"/>
                <w:szCs w:val="15"/>
                <w:lang w:val="de-DE"/>
              </w:rPr>
              <w:t xml:space="preserve">dpd = </w:t>
            </w:r>
            <w:r w:rsidRPr="00FA2062">
              <w:rPr>
                <w:rFonts w:eastAsia="Times New Roman" w:cs="Arial"/>
                <w:sz w:val="15"/>
                <w:szCs w:val="15"/>
                <w:lang w:val="de-DE"/>
              </w:rPr>
              <w:t>N,N’-dimethyl-N,N’-dipyridine-2-yl-pyridine-2,6-diamine</w:t>
            </w:r>
          </w:p>
        </w:tc>
        <w:tc>
          <w:tcPr>
            <w:tcW w:w="1540" w:type="dxa"/>
          </w:tcPr>
          <w:p w14:paraId="308BC14F" w14:textId="77777777" w:rsidR="001F1D26" w:rsidRPr="00FA2062" w:rsidRDefault="0039359C" w:rsidP="001F1D26">
            <w:pPr>
              <w:pStyle w:val="TableBody"/>
              <w:jc w:val="center"/>
              <w:rPr>
                <w:rFonts w:cs="Arial"/>
                <w:color w:val="000000" w:themeColor="text1"/>
                <w:sz w:val="15"/>
                <w:szCs w:val="15"/>
                <w:lang w:val="de-DE"/>
              </w:rPr>
            </w:pPr>
            <w:r w:rsidRPr="00FA2062">
              <w:rPr>
                <w:rFonts w:cs="Arial"/>
                <w:color w:val="000000" w:themeColor="text1"/>
                <w:sz w:val="15"/>
                <w:szCs w:val="15"/>
                <w:lang w:val="de-DE"/>
              </w:rPr>
              <w:t>2.3</w:t>
            </w:r>
          </w:p>
        </w:tc>
        <w:tc>
          <w:tcPr>
            <w:tcW w:w="1843" w:type="dxa"/>
          </w:tcPr>
          <w:p w14:paraId="7C83D328" w14:textId="77777777" w:rsidR="001F1D26" w:rsidRPr="00FA2062" w:rsidRDefault="001F1D26" w:rsidP="000C4DE6">
            <w:pPr>
              <w:pStyle w:val="TableBody"/>
              <w:jc w:val="left"/>
              <w:rPr>
                <w:rFonts w:cs="Arial"/>
                <w:sz w:val="15"/>
                <w:szCs w:val="15"/>
              </w:rPr>
            </w:pPr>
            <w:r w:rsidRPr="00FA2062">
              <w:rPr>
                <w:rFonts w:cs="Arial"/>
                <w:sz w:val="15"/>
                <w:szCs w:val="15"/>
              </w:rPr>
              <w:t>Yes</w:t>
            </w:r>
          </w:p>
          <w:p w14:paraId="68488F1A" w14:textId="77777777" w:rsidR="001F1D26" w:rsidRPr="00FA2062" w:rsidRDefault="001F1D26" w:rsidP="000C4DE6">
            <w:pPr>
              <w:pStyle w:val="TableBody"/>
              <w:jc w:val="left"/>
              <w:rPr>
                <w:rFonts w:cs="Arial"/>
                <w:color w:val="000000" w:themeColor="text1"/>
                <w:sz w:val="15"/>
                <w:szCs w:val="15"/>
                <w:lang w:val="de-DE"/>
              </w:rPr>
            </w:pPr>
            <w:r w:rsidRPr="00FA2062">
              <w:rPr>
                <w:rFonts w:cs="Arial"/>
                <w:sz w:val="15"/>
                <w:szCs w:val="15"/>
              </w:rPr>
              <w:t>Maximum at 300nm</w:t>
            </w:r>
          </w:p>
        </w:tc>
        <w:tc>
          <w:tcPr>
            <w:tcW w:w="1843" w:type="dxa"/>
          </w:tcPr>
          <w:p w14:paraId="42A6D61A" w14:textId="77777777" w:rsidR="001F1D26" w:rsidRPr="00FA2062" w:rsidRDefault="001F1D26" w:rsidP="0039359C">
            <w:pPr>
              <w:pStyle w:val="TableBody"/>
              <w:jc w:val="left"/>
              <w:rPr>
                <w:rFonts w:cs="Arial"/>
                <w:color w:val="000000" w:themeColor="text1"/>
                <w:sz w:val="15"/>
                <w:szCs w:val="15"/>
              </w:rPr>
            </w:pPr>
            <w:r w:rsidRPr="00FA2062">
              <w:rPr>
                <w:rFonts w:cs="Arial"/>
                <w:sz w:val="15"/>
                <w:szCs w:val="15"/>
              </w:rPr>
              <w:t xml:space="preserve">-0.093 </w:t>
            </w:r>
            <w:r w:rsidRPr="00FA2062">
              <w:rPr>
                <w:rFonts w:cs="Arial"/>
                <w:color w:val="000000" w:themeColor="text1"/>
                <w:sz w:val="15"/>
                <w:szCs w:val="15"/>
              </w:rPr>
              <w:t>(12900 cm</w:t>
            </w:r>
            <w:r w:rsidRPr="00FA2062">
              <w:rPr>
                <w:rFonts w:cs="Arial"/>
                <w:color w:val="000000" w:themeColor="text1"/>
                <w:sz w:val="15"/>
                <w:szCs w:val="15"/>
                <w:vertAlign w:val="superscript"/>
              </w:rPr>
              <w:t>-1</w:t>
            </w:r>
            <w:r w:rsidRPr="00FA2062">
              <w:rPr>
                <w:rFonts w:cs="Arial"/>
                <w:color w:val="000000" w:themeColor="text1"/>
                <w:sz w:val="15"/>
                <w:szCs w:val="15"/>
              </w:rPr>
              <w:t>)</w:t>
            </w:r>
          </w:p>
          <w:p w14:paraId="15706E60" w14:textId="77777777" w:rsidR="00B3465E" w:rsidRPr="00FA2062" w:rsidRDefault="00B3465E" w:rsidP="0039359C">
            <w:pPr>
              <w:pStyle w:val="TableBody"/>
              <w:jc w:val="left"/>
              <w:rPr>
                <w:rFonts w:cs="Arial"/>
                <w:color w:val="000000" w:themeColor="text1"/>
                <w:sz w:val="15"/>
                <w:szCs w:val="15"/>
                <w:lang w:val="de-DE"/>
              </w:rPr>
            </w:pPr>
            <w:r w:rsidRPr="00FA2062">
              <w:rPr>
                <w:rFonts w:cs="Arial"/>
                <w:color w:val="000000" w:themeColor="text1"/>
                <w:sz w:val="15"/>
                <w:szCs w:val="15"/>
              </w:rPr>
              <w:sym w:font="Symbol" w:char="F020"/>
            </w:r>
            <w:r w:rsidRPr="00FA2062">
              <w:rPr>
                <w:rFonts w:cs="Arial"/>
                <w:color w:val="000000" w:themeColor="text1"/>
                <w:sz w:val="15"/>
                <w:szCs w:val="15"/>
              </w:rPr>
              <w:sym w:font="Symbol" w:char="F066"/>
            </w:r>
            <w:r w:rsidRPr="00FA2062">
              <w:rPr>
                <w:rFonts w:cs="Arial"/>
                <w:color w:val="000000" w:themeColor="text1"/>
                <w:sz w:val="15"/>
                <w:szCs w:val="15"/>
              </w:rPr>
              <w:t xml:space="preserve"> = 11% ; </w:t>
            </w:r>
            <w:r w:rsidRPr="00FA2062">
              <w:rPr>
                <w:rFonts w:cs="Arial"/>
                <w:color w:val="000000" w:themeColor="text1"/>
                <w:sz w:val="15"/>
                <w:szCs w:val="15"/>
              </w:rPr>
              <w:sym w:font="Symbol" w:char="F074"/>
            </w:r>
            <w:r w:rsidRPr="00FA2062">
              <w:rPr>
                <w:rFonts w:cs="Arial"/>
                <w:color w:val="000000" w:themeColor="text1"/>
                <w:sz w:val="15"/>
                <w:szCs w:val="15"/>
              </w:rPr>
              <w:t xml:space="preserve"> = 0.889 ms</w:t>
            </w:r>
          </w:p>
        </w:tc>
        <w:tc>
          <w:tcPr>
            <w:tcW w:w="850" w:type="dxa"/>
          </w:tcPr>
          <w:p w14:paraId="154724EE" w14:textId="77777777" w:rsidR="001F1D26" w:rsidRPr="00FA2062" w:rsidRDefault="001F1D26" w:rsidP="001F1D26">
            <w:pPr>
              <w:pStyle w:val="TableBody"/>
              <w:jc w:val="center"/>
              <w:rPr>
                <w:rFonts w:cs="Arial"/>
                <w:color w:val="000000" w:themeColor="text1"/>
                <w:sz w:val="15"/>
                <w:szCs w:val="15"/>
                <w:lang w:val="de-DE"/>
              </w:rPr>
            </w:pPr>
            <w:r w:rsidRPr="00FA2062">
              <w:rPr>
                <w:rFonts w:cs="Arial"/>
                <w:sz w:val="15"/>
                <w:szCs w:val="15"/>
              </w:rPr>
              <w:t>Yes</w:t>
            </w:r>
          </w:p>
        </w:tc>
        <w:tc>
          <w:tcPr>
            <w:tcW w:w="993" w:type="dxa"/>
          </w:tcPr>
          <w:p w14:paraId="65607FF2" w14:textId="77777777" w:rsidR="001F1D26" w:rsidRPr="00FA2062" w:rsidRDefault="001F1D26" w:rsidP="00620B11">
            <w:pPr>
              <w:pStyle w:val="TableBody"/>
              <w:jc w:val="center"/>
              <w:rPr>
                <w:rFonts w:cs="Arial"/>
                <w:color w:val="000000" w:themeColor="text1"/>
                <w:sz w:val="15"/>
                <w:szCs w:val="15"/>
                <w:lang w:val="de-DE"/>
              </w:rPr>
            </w:pPr>
            <w:r w:rsidRPr="00FA2062">
              <w:rPr>
                <w:rFonts w:cs="Arial"/>
                <w:color w:val="000000" w:themeColor="text1"/>
                <w:sz w:val="15"/>
                <w:szCs w:val="15"/>
              </w:rPr>
              <w:fldChar w:fldCharType="begin">
                <w:fldData xml:space="preserve">PEVuZE5vdGU+PENpdGU+PEF1dGhvcj5EZWU8L0F1dGhvcj48WWVhcj4yMDE5PC9ZZWFyPjxSZWNO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PEVuZE5vdGU+PENpdGU+PEF1dGhvcj5EZWU8L0F1dGhvcj48WWVhcj4yMDE5PC9ZZWFyPjxSZWNO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[16b, 29]</w:t>
            </w:r>
            <w:r w:rsidRPr="00FA2062">
              <w:rPr>
                <w:rFonts w:cs="Arial"/>
                <w:color w:val="000000" w:themeColor="text1"/>
                <w:sz w:val="15"/>
                <w:szCs w:val="15"/>
              </w:rPr>
              <w:fldChar w:fldCharType="end"/>
            </w:r>
          </w:p>
        </w:tc>
      </w:tr>
      <w:tr w:rsidR="0039359C" w:rsidRPr="00FA2062" w14:paraId="3AB1B4C2" w14:textId="77777777" w:rsidTr="0039359C">
        <w:trPr>
          <w:trHeight w:val="231"/>
        </w:trPr>
        <w:tc>
          <w:tcPr>
            <w:tcW w:w="613" w:type="dxa"/>
          </w:tcPr>
          <w:p w14:paraId="622B8BDD" w14:textId="77777777" w:rsidR="0039359C" w:rsidRPr="00FA2062" w:rsidRDefault="00204F4E" w:rsidP="0039359C">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48</w:t>
            </w:r>
          </w:p>
        </w:tc>
        <w:tc>
          <w:tcPr>
            <w:tcW w:w="2383" w:type="dxa"/>
          </w:tcPr>
          <w:p w14:paraId="3BA18B35" w14:textId="77777777" w:rsidR="0039359C" w:rsidRPr="00FA2062" w:rsidRDefault="0039359C" w:rsidP="0039359C">
            <w:pPr>
              <w:spacing w:line="360" w:lineRule="auto"/>
              <w:rPr>
                <w:rFonts w:ascii="Arial" w:hAnsi="Arial" w:cs="Arial"/>
                <w:color w:val="000000" w:themeColor="text1"/>
                <w:sz w:val="15"/>
                <w:szCs w:val="15"/>
                <w:vertAlign w:val="subscript"/>
              </w:rPr>
            </w:pP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)-(+)-[Cr(dqp)</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p w14:paraId="3F6635A3" w14:textId="77777777" w:rsidR="0039359C" w:rsidRPr="00FA2062" w:rsidRDefault="00801655" w:rsidP="0039359C">
            <w:pPr>
              <w:rPr>
                <w:rFonts w:ascii="Arial" w:hAnsi="Arial" w:cs="Arial"/>
                <w:color w:val="000000" w:themeColor="text1"/>
                <w:sz w:val="15"/>
                <w:szCs w:val="15"/>
              </w:rPr>
            </w:pPr>
            <w:r w:rsidRPr="00FA2062">
              <w:rPr>
                <w:rFonts w:ascii="Arial" w:eastAsia="Times New Roman" w:hAnsi="Arial" w:cs="Arial"/>
                <w:sz w:val="15"/>
                <w:szCs w:val="15"/>
              </w:rPr>
              <w:t xml:space="preserve">dqp = </w:t>
            </w:r>
            <w:r w:rsidR="0039359C" w:rsidRPr="00FA2062">
              <w:rPr>
                <w:rFonts w:ascii="Arial" w:eastAsia="Times New Roman" w:hAnsi="Arial" w:cs="Arial"/>
                <w:sz w:val="15"/>
                <w:szCs w:val="15"/>
              </w:rPr>
              <w:t>2,6-di(quinolin-8-yl)pyridine</w:t>
            </w:r>
          </w:p>
        </w:tc>
        <w:tc>
          <w:tcPr>
            <w:tcW w:w="1540" w:type="dxa"/>
          </w:tcPr>
          <w:p w14:paraId="4F248FB2" w14:textId="77777777" w:rsidR="0039359C" w:rsidRPr="00FA2062" w:rsidRDefault="0039359C" w:rsidP="0039359C">
            <w:pPr>
              <w:pStyle w:val="TableBody"/>
              <w:jc w:val="center"/>
              <w:rPr>
                <w:rFonts w:cs="Arial"/>
                <w:color w:val="000000" w:themeColor="text1"/>
                <w:sz w:val="15"/>
                <w:szCs w:val="15"/>
                <w:lang w:val="fr-FR"/>
              </w:rPr>
            </w:pPr>
            <w:r w:rsidRPr="00FA2062">
              <w:rPr>
                <w:rFonts w:cs="Arial"/>
                <w:color w:val="000000" w:themeColor="text1"/>
                <w:sz w:val="15"/>
                <w:szCs w:val="15"/>
                <w:lang w:val="de-DE"/>
              </w:rPr>
              <w:t>2.3</w:t>
            </w:r>
          </w:p>
        </w:tc>
        <w:tc>
          <w:tcPr>
            <w:tcW w:w="1843" w:type="dxa"/>
          </w:tcPr>
          <w:p w14:paraId="48A98591" w14:textId="77777777" w:rsidR="0039359C" w:rsidRPr="00FA2062" w:rsidRDefault="0039359C" w:rsidP="000C4DE6">
            <w:pPr>
              <w:rPr>
                <w:rFonts w:ascii="Arial" w:hAnsi="Arial" w:cs="Arial"/>
                <w:color w:val="000000" w:themeColor="text1"/>
                <w:sz w:val="15"/>
                <w:szCs w:val="15"/>
              </w:rPr>
            </w:pP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90 (31447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A75E6B7" w14:textId="77777777" w:rsidR="0039359C" w:rsidRPr="00FA2062" w:rsidRDefault="0039359C" w:rsidP="000C4DE6">
            <w:pPr>
              <w:pStyle w:val="TableBody"/>
              <w:jc w:val="left"/>
              <w:rPr>
                <w:rFonts w:cs="Arial"/>
                <w:color w:val="000000" w:themeColor="text1"/>
                <w:sz w:val="15"/>
                <w:szCs w:val="15"/>
                <w:lang w:val="fr-FR"/>
              </w:rPr>
            </w:pPr>
            <w:r w:rsidRPr="00FA2062">
              <w:rPr>
                <w:rFonts w:ascii="Cambria Math" w:hAnsi="Cambria Math" w:cs="Cambria Math"/>
                <w:color w:val="000000" w:themeColor="text1"/>
                <w:sz w:val="15"/>
                <w:szCs w:val="15"/>
              </w:rPr>
              <w:t>∼</w:t>
            </w:r>
            <w:r w:rsidRPr="00FA2062">
              <w:rPr>
                <w:rFonts w:cs="Arial"/>
                <w:color w:val="000000" w:themeColor="text1"/>
                <w:sz w:val="15"/>
                <w:szCs w:val="15"/>
              </w:rPr>
              <w:t>110 (24155 cm</w:t>
            </w:r>
            <w:r w:rsidRPr="00FA2062">
              <w:rPr>
                <w:rFonts w:cs="Arial"/>
                <w:color w:val="000000" w:themeColor="text1"/>
                <w:sz w:val="15"/>
                <w:szCs w:val="15"/>
                <w:vertAlign w:val="superscript"/>
              </w:rPr>
              <w:t>-1</w:t>
            </w:r>
            <w:r w:rsidRPr="00FA2062">
              <w:rPr>
                <w:rFonts w:cs="Arial"/>
                <w:color w:val="000000" w:themeColor="text1"/>
                <w:sz w:val="15"/>
                <w:szCs w:val="15"/>
              </w:rPr>
              <w:t>)</w:t>
            </w:r>
          </w:p>
        </w:tc>
        <w:tc>
          <w:tcPr>
            <w:tcW w:w="1843" w:type="dxa"/>
          </w:tcPr>
          <w:p w14:paraId="0820C88F" w14:textId="77777777" w:rsidR="0039359C" w:rsidRPr="00FA2062" w:rsidRDefault="0039359C" w:rsidP="0039359C">
            <w:pPr>
              <w:rPr>
                <w:rFonts w:ascii="Arial" w:hAnsi="Arial" w:cs="Arial"/>
                <w:color w:val="000000" w:themeColor="text1"/>
                <w:sz w:val="15"/>
                <w:szCs w:val="15"/>
              </w:rPr>
            </w:pPr>
            <w:r w:rsidRPr="00FA2062">
              <w:rPr>
                <w:rFonts w:ascii="Arial" w:hAnsi="Arial" w:cs="Arial"/>
                <w:color w:val="000000" w:themeColor="text1"/>
                <w:sz w:val="15"/>
                <w:szCs w:val="15"/>
              </w:rPr>
              <w:t>+0.2 (13351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CBAD3C3" w14:textId="77777777" w:rsidR="0039359C" w:rsidRPr="00FA2062" w:rsidRDefault="0039359C" w:rsidP="0039359C">
            <w:pPr>
              <w:pStyle w:val="TableBody"/>
              <w:jc w:val="left"/>
              <w:rPr>
                <w:rFonts w:cs="Arial"/>
                <w:color w:val="000000" w:themeColor="text1"/>
                <w:sz w:val="15"/>
                <w:szCs w:val="15"/>
              </w:rPr>
            </w:pPr>
            <w:r w:rsidRPr="00FA2062">
              <w:rPr>
                <w:rFonts w:cs="Arial"/>
                <w:color w:val="000000" w:themeColor="text1"/>
                <w:sz w:val="15"/>
                <w:szCs w:val="15"/>
              </w:rPr>
              <w:t>-0.1 (13736 cm</w:t>
            </w:r>
            <w:r w:rsidRPr="00FA2062">
              <w:rPr>
                <w:rFonts w:cs="Arial"/>
                <w:color w:val="000000" w:themeColor="text1"/>
                <w:sz w:val="15"/>
                <w:szCs w:val="15"/>
                <w:vertAlign w:val="superscript"/>
              </w:rPr>
              <w:t>-1</w:t>
            </w:r>
            <w:r w:rsidRPr="00FA2062">
              <w:rPr>
                <w:rFonts w:cs="Arial"/>
                <w:color w:val="000000" w:themeColor="text1"/>
                <w:sz w:val="15"/>
                <w:szCs w:val="15"/>
              </w:rPr>
              <w:t>)</w:t>
            </w:r>
          </w:p>
          <w:p w14:paraId="565ADA6C" w14:textId="77777777" w:rsidR="00B3465E" w:rsidRPr="00FA2062" w:rsidRDefault="00B3465E" w:rsidP="0039359C">
            <w:pPr>
              <w:pStyle w:val="TableBody"/>
              <w:jc w:val="left"/>
              <w:rPr>
                <w:rFonts w:cs="Arial"/>
                <w:color w:val="000000" w:themeColor="text1"/>
                <w:sz w:val="15"/>
                <w:szCs w:val="15"/>
                <w:lang w:val="fr-FR"/>
              </w:rPr>
            </w:pPr>
            <w:r w:rsidRPr="00FA2062">
              <w:rPr>
                <w:rFonts w:cs="Arial"/>
                <w:color w:val="000000" w:themeColor="text1"/>
                <w:sz w:val="15"/>
                <w:szCs w:val="15"/>
              </w:rPr>
              <w:sym w:font="Symbol" w:char="F020"/>
            </w:r>
            <w:r w:rsidRPr="00FA2062">
              <w:rPr>
                <w:rFonts w:cs="Arial"/>
                <w:color w:val="000000" w:themeColor="text1"/>
                <w:sz w:val="15"/>
                <w:szCs w:val="15"/>
              </w:rPr>
              <w:sym w:font="Symbol" w:char="F066"/>
            </w:r>
            <w:r w:rsidRPr="00FA2062">
              <w:rPr>
                <w:rFonts w:cs="Arial"/>
                <w:color w:val="000000" w:themeColor="text1"/>
                <w:sz w:val="15"/>
                <w:szCs w:val="15"/>
              </w:rPr>
              <w:t xml:space="preserve"> = 5.1% ; </w:t>
            </w:r>
            <w:r w:rsidRPr="00FA2062">
              <w:rPr>
                <w:rFonts w:cs="Arial"/>
                <w:color w:val="000000" w:themeColor="text1"/>
                <w:sz w:val="15"/>
                <w:szCs w:val="15"/>
              </w:rPr>
              <w:sym w:font="Symbol" w:char="F074"/>
            </w:r>
            <w:r w:rsidRPr="00FA2062">
              <w:rPr>
                <w:rFonts w:cs="Arial"/>
                <w:color w:val="000000" w:themeColor="text1"/>
                <w:sz w:val="15"/>
                <w:szCs w:val="15"/>
              </w:rPr>
              <w:t xml:space="preserve"> =1.2 ms</w:t>
            </w:r>
          </w:p>
        </w:tc>
        <w:tc>
          <w:tcPr>
            <w:tcW w:w="850" w:type="dxa"/>
          </w:tcPr>
          <w:p w14:paraId="767A415D" w14:textId="77777777" w:rsidR="0039359C" w:rsidRPr="00FA2062" w:rsidRDefault="0039359C" w:rsidP="0039359C">
            <w:pPr>
              <w:pStyle w:val="TableBody"/>
              <w:jc w:val="center"/>
              <w:rPr>
                <w:rFonts w:cs="Arial"/>
                <w:color w:val="000000" w:themeColor="text1"/>
                <w:sz w:val="15"/>
                <w:szCs w:val="15"/>
                <w:lang w:val="fr-FR"/>
              </w:rPr>
            </w:pPr>
            <w:r w:rsidRPr="00FA2062">
              <w:rPr>
                <w:rFonts w:cs="Arial"/>
                <w:sz w:val="15"/>
                <w:szCs w:val="15"/>
              </w:rPr>
              <w:t>Yes</w:t>
            </w:r>
          </w:p>
        </w:tc>
        <w:tc>
          <w:tcPr>
            <w:tcW w:w="993" w:type="dxa"/>
          </w:tcPr>
          <w:p w14:paraId="4B2A8EB6" w14:textId="77777777" w:rsidR="0039359C" w:rsidRPr="00FA2062" w:rsidRDefault="0039359C" w:rsidP="00620B11">
            <w:pPr>
              <w:pStyle w:val="TableBody"/>
              <w:jc w:val="center"/>
              <w:rPr>
                <w:rFonts w:cs="Arial"/>
                <w:color w:val="000000" w:themeColor="text1"/>
                <w:sz w:val="15"/>
                <w:szCs w:val="15"/>
                <w:vertAlign w:val="superscript"/>
                <w:lang w:val="fr-FR"/>
              </w:rPr>
            </w:pPr>
            <w:r w:rsidRPr="00FA2062">
              <w:rPr>
                <w:rFonts w:cs="Arial"/>
                <w:color w:val="000000" w:themeColor="text1"/>
                <w:sz w:val="15"/>
                <w:szCs w:val="15"/>
                <w:vertAlign w:val="superscript"/>
              </w:rPr>
              <w:fldChar w:fldCharType="begin"/>
            </w:r>
            <w:r w:rsidR="00620B11" w:rsidRPr="00FA2062">
              <w:rPr>
                <w:rFonts w:cs="Arial"/>
                <w:color w:val="000000" w:themeColor="text1"/>
                <w:sz w:val="15"/>
                <w:szCs w:val="15"/>
                <w:vertAlign w:val="superscript"/>
              </w:rPr>
              <w:instrText xml:space="preserve"> ADDIN EN.CITE &lt;EndNote&gt;&lt;Cite&gt;&lt;Author&gt;Jiménez&lt;/Author&gt;&lt;Year&gt;2019&lt;/Year&gt;&lt;RecNum&gt;120&lt;/RecNum&gt;&lt;DisplayText&gt;&lt;style face="superscript"&gt;[16a]&lt;/style&gt;&lt;/DisplayText&gt;&lt;record&gt;&lt;rec-number&gt;120&lt;/rec-number&gt;&lt;foreign-keys&gt;&lt;key app="EN" db-id="2av22952brfrppe5pa45r9t9225wfvert0x2"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Pr="00FA2062">
              <w:rPr>
                <w:rFonts w:cs="Arial"/>
                <w:color w:val="000000" w:themeColor="text1"/>
                <w:sz w:val="15"/>
                <w:szCs w:val="15"/>
                <w:vertAlign w:val="superscript"/>
              </w:rPr>
              <w:fldChar w:fldCharType="separate"/>
            </w:r>
            <w:r w:rsidR="00620B11" w:rsidRPr="00FA2062">
              <w:rPr>
                <w:rFonts w:cs="Arial"/>
                <w:noProof/>
                <w:color w:val="000000" w:themeColor="text1"/>
                <w:sz w:val="15"/>
                <w:szCs w:val="15"/>
                <w:vertAlign w:val="superscript"/>
              </w:rPr>
              <w:t>[16a]</w:t>
            </w:r>
            <w:r w:rsidRPr="00FA2062">
              <w:rPr>
                <w:rFonts w:cs="Arial"/>
                <w:color w:val="000000" w:themeColor="text1"/>
                <w:sz w:val="15"/>
                <w:szCs w:val="15"/>
                <w:vertAlign w:val="superscript"/>
              </w:rPr>
              <w:fldChar w:fldCharType="end"/>
            </w:r>
          </w:p>
        </w:tc>
      </w:tr>
      <w:tr w:rsidR="0039359C" w:rsidRPr="00FA2062" w14:paraId="78B36608" w14:textId="77777777" w:rsidTr="0039359C">
        <w:trPr>
          <w:trHeight w:val="231"/>
        </w:trPr>
        <w:tc>
          <w:tcPr>
            <w:tcW w:w="613" w:type="dxa"/>
          </w:tcPr>
          <w:p w14:paraId="4E704BBF" w14:textId="77777777" w:rsidR="0039359C" w:rsidRPr="00FA2062" w:rsidRDefault="00204F4E" w:rsidP="0039359C">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49</w:t>
            </w:r>
          </w:p>
        </w:tc>
        <w:tc>
          <w:tcPr>
            <w:tcW w:w="2383" w:type="dxa"/>
          </w:tcPr>
          <w:p w14:paraId="4516ACFD" w14:textId="77777777" w:rsidR="0039359C" w:rsidRPr="00FA2062" w:rsidRDefault="0039359C" w:rsidP="0039359C">
            <w:pPr>
              <w:spacing w:line="360" w:lineRule="auto"/>
              <w:jc w:val="both"/>
              <w:rPr>
                <w:rFonts w:ascii="Arial" w:hAnsi="Arial" w:cs="Arial"/>
                <w:color w:val="000000" w:themeColor="text1"/>
                <w:sz w:val="15"/>
                <w:szCs w:val="15"/>
                <w:vertAlign w:val="subscript"/>
              </w:rPr>
            </w:pP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)-[Cr(dqpOMe)</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p w14:paraId="11F72E25" w14:textId="77777777" w:rsidR="0039359C" w:rsidRPr="00FA2062" w:rsidRDefault="0039359C" w:rsidP="0039359C">
            <w:pPr>
              <w:rPr>
                <w:rFonts w:ascii="Arial" w:hAnsi="Arial" w:cs="Arial"/>
                <w:color w:val="000000" w:themeColor="text1"/>
                <w:sz w:val="15"/>
                <w:szCs w:val="15"/>
              </w:rPr>
            </w:pPr>
            <w:r w:rsidRPr="00FA2062">
              <w:rPr>
                <w:rFonts w:ascii="Arial" w:hAnsi="Arial" w:cs="Arial"/>
                <w:color w:val="000000" w:themeColor="text1"/>
                <w:sz w:val="15"/>
                <w:szCs w:val="15"/>
              </w:rPr>
              <w:t>dqpOMe = 4-methoxy-2,6-di(quinolin-8-yl)pyridine</w:t>
            </w:r>
          </w:p>
          <w:p w14:paraId="52B1F8D0" w14:textId="77777777" w:rsidR="0039359C" w:rsidRPr="00FA2062" w:rsidRDefault="0039359C" w:rsidP="0039359C">
            <w:pPr>
              <w:rPr>
                <w:rFonts w:ascii="Arial" w:hAnsi="Arial" w:cs="Arial"/>
                <w:color w:val="000000" w:themeColor="text1"/>
                <w:sz w:val="15"/>
                <w:szCs w:val="15"/>
                <w:vertAlign w:val="subscript"/>
              </w:rPr>
            </w:pPr>
          </w:p>
        </w:tc>
        <w:tc>
          <w:tcPr>
            <w:tcW w:w="1540" w:type="dxa"/>
          </w:tcPr>
          <w:p w14:paraId="10A32652" w14:textId="77777777" w:rsidR="0039359C" w:rsidRPr="00FA2062" w:rsidRDefault="0039359C" w:rsidP="0039359C">
            <w:pPr>
              <w:pStyle w:val="TableBody"/>
              <w:jc w:val="center"/>
              <w:rPr>
                <w:rFonts w:cs="Arial"/>
                <w:color w:val="000000" w:themeColor="text1"/>
                <w:sz w:val="15"/>
                <w:szCs w:val="15"/>
                <w:lang w:val="de-DE"/>
              </w:rPr>
            </w:pPr>
            <w:r w:rsidRPr="00FA2062">
              <w:rPr>
                <w:rFonts w:cs="Arial"/>
                <w:color w:val="000000" w:themeColor="text1"/>
                <w:sz w:val="15"/>
                <w:szCs w:val="15"/>
                <w:lang w:val="de-DE"/>
              </w:rPr>
              <w:lastRenderedPageBreak/>
              <w:t>2.3</w:t>
            </w:r>
          </w:p>
        </w:tc>
        <w:tc>
          <w:tcPr>
            <w:tcW w:w="1843" w:type="dxa"/>
          </w:tcPr>
          <w:p w14:paraId="5E01DAB3" w14:textId="77777777" w:rsidR="0039359C" w:rsidRPr="00FA2062" w:rsidRDefault="0039359C" w:rsidP="000C4DE6">
            <w:pPr>
              <w:rPr>
                <w:rFonts w:ascii="Arial" w:hAnsi="Arial" w:cs="Arial"/>
                <w:color w:val="000000" w:themeColor="text1"/>
                <w:sz w:val="15"/>
                <w:szCs w:val="15"/>
              </w:rPr>
            </w:pP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90 (</w:t>
            </w: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30300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82FE6BD" w14:textId="77777777" w:rsidR="0039359C" w:rsidRPr="00FA2062" w:rsidRDefault="0039359C" w:rsidP="000C4DE6">
            <w:pPr>
              <w:pStyle w:val="TableBody"/>
              <w:jc w:val="left"/>
              <w:rPr>
                <w:rFonts w:cs="Arial"/>
                <w:color w:val="000000" w:themeColor="text1"/>
                <w:sz w:val="15"/>
                <w:szCs w:val="15"/>
                <w:lang w:val="de-DE"/>
              </w:rPr>
            </w:pPr>
            <w:r w:rsidRPr="00FA2062">
              <w:rPr>
                <w:rFonts w:ascii="Cambria Math" w:hAnsi="Cambria Math" w:cs="Cambria Math"/>
                <w:color w:val="000000" w:themeColor="text1"/>
                <w:sz w:val="15"/>
                <w:szCs w:val="15"/>
              </w:rPr>
              <w:lastRenderedPageBreak/>
              <w:t>∼</w:t>
            </w:r>
            <w:r w:rsidRPr="00FA2062">
              <w:rPr>
                <w:rFonts w:cs="Arial"/>
                <w:color w:val="000000" w:themeColor="text1"/>
                <w:sz w:val="15"/>
                <w:szCs w:val="15"/>
              </w:rPr>
              <w:t>100 (</w:t>
            </w:r>
            <w:r w:rsidRPr="00FA2062">
              <w:rPr>
                <w:rFonts w:ascii="Cambria Math" w:hAnsi="Cambria Math" w:cs="Cambria Math"/>
                <w:color w:val="000000" w:themeColor="text1"/>
                <w:sz w:val="15"/>
                <w:szCs w:val="15"/>
              </w:rPr>
              <w:t>∼</w:t>
            </w:r>
            <w:r w:rsidRPr="00FA2062">
              <w:rPr>
                <w:rFonts w:cs="Arial"/>
                <w:color w:val="000000" w:themeColor="text1"/>
                <w:sz w:val="15"/>
                <w:szCs w:val="15"/>
              </w:rPr>
              <w:t>25000 cm</w:t>
            </w:r>
            <w:r w:rsidRPr="00FA2062">
              <w:rPr>
                <w:rFonts w:cs="Arial"/>
                <w:color w:val="000000" w:themeColor="text1"/>
                <w:sz w:val="15"/>
                <w:szCs w:val="15"/>
                <w:vertAlign w:val="superscript"/>
              </w:rPr>
              <w:t>-1</w:t>
            </w:r>
            <w:r w:rsidRPr="00FA2062">
              <w:rPr>
                <w:rFonts w:cs="Arial"/>
                <w:color w:val="000000" w:themeColor="text1"/>
                <w:sz w:val="15"/>
                <w:szCs w:val="15"/>
              </w:rPr>
              <w:t>)</w:t>
            </w:r>
          </w:p>
        </w:tc>
        <w:tc>
          <w:tcPr>
            <w:tcW w:w="1843" w:type="dxa"/>
          </w:tcPr>
          <w:p w14:paraId="30B38EBE" w14:textId="77777777" w:rsidR="0039359C" w:rsidRPr="00FA2062" w:rsidRDefault="0039359C" w:rsidP="0039359C">
            <w:pPr>
              <w:rPr>
                <w:rFonts w:ascii="Arial" w:hAnsi="Arial" w:cs="Arial"/>
                <w:color w:val="000000" w:themeColor="text1"/>
                <w:sz w:val="15"/>
                <w:szCs w:val="15"/>
              </w:rPr>
            </w:pPr>
            <w:r w:rsidRPr="00FA2062">
              <w:rPr>
                <w:rFonts w:ascii="Arial" w:hAnsi="Arial" w:cs="Arial"/>
                <w:color w:val="000000" w:themeColor="text1"/>
                <w:sz w:val="15"/>
                <w:szCs w:val="15"/>
              </w:rPr>
              <w:lastRenderedPageBreak/>
              <w:t>+0.18 (13228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377DDB2" w14:textId="77777777" w:rsidR="0039359C" w:rsidRPr="00FA2062" w:rsidRDefault="0039359C" w:rsidP="0039359C">
            <w:pPr>
              <w:pStyle w:val="TableBody"/>
              <w:jc w:val="left"/>
              <w:rPr>
                <w:rFonts w:cs="Arial"/>
                <w:color w:val="000000" w:themeColor="text1"/>
                <w:sz w:val="15"/>
                <w:szCs w:val="15"/>
              </w:rPr>
            </w:pPr>
            <w:r w:rsidRPr="00FA2062">
              <w:rPr>
                <w:rFonts w:cs="Arial"/>
                <w:color w:val="000000" w:themeColor="text1"/>
                <w:sz w:val="15"/>
                <w:szCs w:val="15"/>
              </w:rPr>
              <w:t>-0.08 (13831 cm</w:t>
            </w:r>
            <w:r w:rsidRPr="00FA2062">
              <w:rPr>
                <w:rFonts w:cs="Arial"/>
                <w:color w:val="000000" w:themeColor="text1"/>
                <w:sz w:val="15"/>
                <w:szCs w:val="15"/>
                <w:vertAlign w:val="superscript"/>
              </w:rPr>
              <w:t>-1</w:t>
            </w:r>
            <w:r w:rsidRPr="00FA2062">
              <w:rPr>
                <w:rFonts w:cs="Arial"/>
                <w:color w:val="000000" w:themeColor="text1"/>
                <w:sz w:val="15"/>
                <w:szCs w:val="15"/>
              </w:rPr>
              <w:t>)</w:t>
            </w:r>
          </w:p>
          <w:p w14:paraId="5880EB3A" w14:textId="77777777" w:rsidR="00B3465E" w:rsidRPr="00FA2062" w:rsidRDefault="00B3465E" w:rsidP="0039359C">
            <w:pPr>
              <w:pStyle w:val="TableBody"/>
              <w:jc w:val="left"/>
              <w:rPr>
                <w:rFonts w:cs="Arial"/>
                <w:color w:val="000000" w:themeColor="text1"/>
                <w:sz w:val="15"/>
                <w:szCs w:val="15"/>
                <w:lang w:val="de-DE"/>
              </w:rPr>
            </w:pPr>
            <w:r w:rsidRPr="00FA2062">
              <w:rPr>
                <w:rFonts w:cs="Arial"/>
                <w:color w:val="000000" w:themeColor="text1"/>
                <w:sz w:val="15"/>
                <w:szCs w:val="15"/>
              </w:rPr>
              <w:lastRenderedPageBreak/>
              <w:sym w:font="Symbol" w:char="F020"/>
            </w:r>
            <w:r w:rsidRPr="00FA2062">
              <w:rPr>
                <w:rFonts w:cs="Arial"/>
                <w:color w:val="000000" w:themeColor="text1"/>
                <w:sz w:val="15"/>
                <w:szCs w:val="15"/>
              </w:rPr>
              <w:sym w:font="Symbol" w:char="F066"/>
            </w:r>
            <w:r w:rsidRPr="00FA2062">
              <w:rPr>
                <w:rFonts w:cs="Arial"/>
                <w:color w:val="000000" w:themeColor="text1"/>
                <w:sz w:val="15"/>
                <w:szCs w:val="15"/>
              </w:rPr>
              <w:t xml:space="preserve"> = 17% ; </w:t>
            </w:r>
            <w:r w:rsidRPr="00FA2062">
              <w:rPr>
                <w:rFonts w:cs="Arial"/>
                <w:color w:val="000000" w:themeColor="text1"/>
                <w:sz w:val="15"/>
                <w:szCs w:val="15"/>
              </w:rPr>
              <w:sym w:font="Symbol" w:char="F074"/>
            </w:r>
            <w:r w:rsidRPr="00FA2062">
              <w:rPr>
                <w:rFonts w:cs="Arial"/>
                <w:color w:val="000000" w:themeColor="text1"/>
                <w:sz w:val="15"/>
                <w:szCs w:val="15"/>
              </w:rPr>
              <w:t xml:space="preserve"> =1.35 ms</w:t>
            </w:r>
          </w:p>
        </w:tc>
        <w:tc>
          <w:tcPr>
            <w:tcW w:w="850" w:type="dxa"/>
          </w:tcPr>
          <w:p w14:paraId="64CCE9C2" w14:textId="77777777" w:rsidR="0039359C" w:rsidRPr="00FA2062" w:rsidRDefault="0039359C" w:rsidP="0039359C">
            <w:pPr>
              <w:pStyle w:val="TableBody"/>
              <w:jc w:val="center"/>
              <w:rPr>
                <w:rFonts w:cs="Arial"/>
                <w:color w:val="000000" w:themeColor="text1"/>
                <w:sz w:val="15"/>
                <w:szCs w:val="15"/>
                <w:lang w:val="de-DE"/>
              </w:rPr>
            </w:pPr>
            <w:r w:rsidRPr="00FA2062">
              <w:rPr>
                <w:rFonts w:cs="Arial"/>
                <w:sz w:val="15"/>
                <w:szCs w:val="15"/>
              </w:rPr>
              <w:lastRenderedPageBreak/>
              <w:t>Yes</w:t>
            </w:r>
          </w:p>
        </w:tc>
        <w:tc>
          <w:tcPr>
            <w:tcW w:w="993" w:type="dxa"/>
          </w:tcPr>
          <w:p w14:paraId="2430A194" w14:textId="77777777" w:rsidR="0039359C" w:rsidRPr="00FA2062" w:rsidRDefault="0039359C" w:rsidP="00620B11">
            <w:pPr>
              <w:pStyle w:val="TableBody"/>
              <w:jc w:val="center"/>
              <w:rPr>
                <w:rFonts w:cs="Arial"/>
                <w:color w:val="000000" w:themeColor="text1"/>
                <w:sz w:val="15"/>
                <w:szCs w:val="15"/>
                <w:lang w:val="de-DE"/>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[30]</w:t>
            </w:r>
            <w:r w:rsidRPr="00FA2062">
              <w:rPr>
                <w:rFonts w:cs="Arial"/>
                <w:color w:val="000000" w:themeColor="text1"/>
                <w:sz w:val="15"/>
                <w:szCs w:val="15"/>
              </w:rPr>
              <w:fldChar w:fldCharType="end"/>
            </w:r>
          </w:p>
        </w:tc>
      </w:tr>
      <w:tr w:rsidR="0039359C" w:rsidRPr="00FA2062" w14:paraId="6315C18B" w14:textId="77777777" w:rsidTr="0039359C">
        <w:trPr>
          <w:trHeight w:val="231"/>
        </w:trPr>
        <w:tc>
          <w:tcPr>
            <w:tcW w:w="613" w:type="dxa"/>
          </w:tcPr>
          <w:p w14:paraId="155E34C0" w14:textId="77777777" w:rsidR="0039359C" w:rsidRPr="00FA2062" w:rsidRDefault="00204F4E" w:rsidP="0039359C">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50</w:t>
            </w:r>
          </w:p>
        </w:tc>
        <w:tc>
          <w:tcPr>
            <w:tcW w:w="2383" w:type="dxa"/>
          </w:tcPr>
          <w:p w14:paraId="5A1A5655" w14:textId="77777777" w:rsidR="0039359C" w:rsidRPr="00FA2062" w:rsidRDefault="0039359C" w:rsidP="0039359C">
            <w:pPr>
              <w:spacing w:line="360" w:lineRule="auto"/>
              <w:rPr>
                <w:rFonts w:ascii="Arial" w:hAnsi="Arial" w:cs="Arial"/>
                <w:color w:val="000000" w:themeColor="text1"/>
                <w:sz w:val="15"/>
                <w:szCs w:val="15"/>
                <w:vertAlign w:val="subscript"/>
              </w:rPr>
            </w:pP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)-[Cr(dqpBr)</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p w14:paraId="3F6ED7A4" w14:textId="77777777" w:rsidR="0039359C" w:rsidRPr="00FA2062" w:rsidRDefault="0039359C" w:rsidP="0039359C">
            <w:pPr>
              <w:rPr>
                <w:rFonts w:ascii="Arial" w:hAnsi="Arial" w:cs="Arial"/>
                <w:color w:val="000000" w:themeColor="text1"/>
                <w:sz w:val="15"/>
                <w:szCs w:val="15"/>
              </w:rPr>
            </w:pPr>
            <w:r w:rsidRPr="00FA2062">
              <w:rPr>
                <w:rFonts w:ascii="Arial" w:hAnsi="Arial" w:cs="Arial"/>
                <w:color w:val="000000" w:themeColor="text1"/>
                <w:sz w:val="15"/>
                <w:szCs w:val="15"/>
              </w:rPr>
              <w:t>dqpBr =</w:t>
            </w:r>
            <w:r w:rsidRPr="00FA2062">
              <w:rPr>
                <w:rFonts w:ascii="Arial" w:hAnsi="Arial" w:cs="Arial"/>
                <w:sz w:val="15"/>
                <w:szCs w:val="15"/>
              </w:rPr>
              <w:t xml:space="preserve"> </w:t>
            </w:r>
            <w:r w:rsidRPr="00FA2062">
              <w:rPr>
                <w:rFonts w:ascii="Arial" w:hAnsi="Arial" w:cs="Arial"/>
                <w:color w:val="000000" w:themeColor="text1"/>
                <w:sz w:val="15"/>
                <w:szCs w:val="15"/>
              </w:rPr>
              <w:t>4-bromo-2,6-di(quinolin-8-yl)pyridine</w:t>
            </w:r>
          </w:p>
          <w:p w14:paraId="1A538379" w14:textId="77777777" w:rsidR="0039359C" w:rsidRPr="00FA2062" w:rsidRDefault="0039359C" w:rsidP="0039359C">
            <w:pPr>
              <w:rPr>
                <w:rFonts w:ascii="Arial" w:hAnsi="Arial" w:cs="Arial"/>
                <w:color w:val="000000" w:themeColor="text1"/>
                <w:sz w:val="15"/>
                <w:szCs w:val="15"/>
                <w:vertAlign w:val="subscript"/>
              </w:rPr>
            </w:pPr>
          </w:p>
        </w:tc>
        <w:tc>
          <w:tcPr>
            <w:tcW w:w="1540" w:type="dxa"/>
          </w:tcPr>
          <w:p w14:paraId="10E78B15" w14:textId="77777777" w:rsidR="0039359C" w:rsidRPr="00FA2062" w:rsidRDefault="0039359C" w:rsidP="0039359C">
            <w:pPr>
              <w:pStyle w:val="TableBody"/>
              <w:jc w:val="center"/>
              <w:rPr>
                <w:rFonts w:cs="Arial"/>
                <w:color w:val="000000" w:themeColor="text1"/>
                <w:sz w:val="15"/>
                <w:szCs w:val="15"/>
                <w:lang w:val="de-DE"/>
              </w:rPr>
            </w:pPr>
            <w:r w:rsidRPr="00FA2062">
              <w:rPr>
                <w:rFonts w:cs="Arial"/>
                <w:color w:val="000000" w:themeColor="text1"/>
                <w:sz w:val="15"/>
                <w:szCs w:val="15"/>
                <w:lang w:val="de-DE"/>
              </w:rPr>
              <w:t>2.3</w:t>
            </w:r>
          </w:p>
        </w:tc>
        <w:tc>
          <w:tcPr>
            <w:tcW w:w="1843" w:type="dxa"/>
          </w:tcPr>
          <w:p w14:paraId="1DCF5B1B" w14:textId="77777777" w:rsidR="0039359C" w:rsidRPr="00FA2062" w:rsidRDefault="0039359C" w:rsidP="000C4DE6">
            <w:pPr>
              <w:rPr>
                <w:rFonts w:ascii="Arial" w:hAnsi="Arial" w:cs="Arial"/>
                <w:color w:val="000000" w:themeColor="text1"/>
                <w:sz w:val="15"/>
                <w:szCs w:val="15"/>
              </w:rPr>
            </w:pP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90 (</w:t>
            </w: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30300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6E6D04F" w14:textId="77777777" w:rsidR="0039359C" w:rsidRPr="00FA2062" w:rsidRDefault="0039359C" w:rsidP="000C4DE6">
            <w:pPr>
              <w:pStyle w:val="TableBody"/>
              <w:jc w:val="left"/>
              <w:rPr>
                <w:rFonts w:cs="Arial"/>
                <w:color w:val="000000" w:themeColor="text1"/>
                <w:sz w:val="15"/>
                <w:szCs w:val="15"/>
                <w:lang w:val="de-DE"/>
              </w:rPr>
            </w:pPr>
            <w:r w:rsidRPr="00FA2062">
              <w:rPr>
                <w:rFonts w:ascii="Cambria Math" w:hAnsi="Cambria Math" w:cs="Cambria Math"/>
                <w:color w:val="000000" w:themeColor="text1"/>
                <w:sz w:val="15"/>
                <w:szCs w:val="15"/>
              </w:rPr>
              <w:t>∼</w:t>
            </w:r>
            <w:r w:rsidRPr="00FA2062">
              <w:rPr>
                <w:rFonts w:cs="Arial"/>
                <w:color w:val="000000" w:themeColor="text1"/>
                <w:sz w:val="15"/>
                <w:szCs w:val="15"/>
              </w:rPr>
              <w:t>100 (</w:t>
            </w:r>
            <w:r w:rsidRPr="00FA2062">
              <w:rPr>
                <w:rFonts w:ascii="Cambria Math" w:hAnsi="Cambria Math" w:cs="Cambria Math"/>
                <w:color w:val="000000" w:themeColor="text1"/>
                <w:sz w:val="15"/>
                <w:szCs w:val="15"/>
              </w:rPr>
              <w:t>∼</w:t>
            </w:r>
            <w:r w:rsidRPr="00FA2062">
              <w:rPr>
                <w:rFonts w:cs="Arial"/>
                <w:color w:val="000000" w:themeColor="text1"/>
                <w:sz w:val="15"/>
                <w:szCs w:val="15"/>
              </w:rPr>
              <w:t>24400 cm</w:t>
            </w:r>
            <w:r w:rsidRPr="00FA2062">
              <w:rPr>
                <w:rFonts w:cs="Arial"/>
                <w:color w:val="000000" w:themeColor="text1"/>
                <w:sz w:val="15"/>
                <w:szCs w:val="15"/>
                <w:vertAlign w:val="superscript"/>
              </w:rPr>
              <w:t>-1</w:t>
            </w:r>
            <w:r w:rsidRPr="00FA2062">
              <w:rPr>
                <w:rFonts w:cs="Arial"/>
                <w:color w:val="000000" w:themeColor="text1"/>
                <w:sz w:val="15"/>
                <w:szCs w:val="15"/>
              </w:rPr>
              <w:t>)</w:t>
            </w:r>
          </w:p>
        </w:tc>
        <w:tc>
          <w:tcPr>
            <w:tcW w:w="1843" w:type="dxa"/>
          </w:tcPr>
          <w:p w14:paraId="4FD234B3" w14:textId="77777777" w:rsidR="0039359C" w:rsidRPr="00FA2062" w:rsidRDefault="0039359C" w:rsidP="0039359C">
            <w:pPr>
              <w:rPr>
                <w:rFonts w:ascii="Arial" w:hAnsi="Arial" w:cs="Arial"/>
                <w:color w:val="000000" w:themeColor="text1"/>
                <w:sz w:val="15"/>
                <w:szCs w:val="15"/>
              </w:rPr>
            </w:pPr>
            <w:r w:rsidRPr="00FA2062">
              <w:rPr>
                <w:rFonts w:ascii="Arial" w:hAnsi="Arial" w:cs="Arial"/>
                <w:color w:val="000000" w:themeColor="text1"/>
                <w:sz w:val="15"/>
                <w:szCs w:val="15"/>
              </w:rPr>
              <w:t>+0.19 (13316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E3C943D" w14:textId="77777777" w:rsidR="0039359C" w:rsidRPr="00FA2062" w:rsidRDefault="0039359C" w:rsidP="0039359C">
            <w:pPr>
              <w:pStyle w:val="TableBody"/>
              <w:jc w:val="left"/>
              <w:rPr>
                <w:rFonts w:cs="Arial"/>
                <w:color w:val="000000" w:themeColor="text1"/>
                <w:sz w:val="15"/>
                <w:szCs w:val="15"/>
              </w:rPr>
            </w:pPr>
            <w:r w:rsidRPr="00FA2062">
              <w:rPr>
                <w:rFonts w:cs="Arial"/>
                <w:color w:val="000000" w:themeColor="text1"/>
                <w:sz w:val="15"/>
                <w:szCs w:val="15"/>
              </w:rPr>
              <w:t>-0.07 (13870 cm</w:t>
            </w:r>
            <w:r w:rsidRPr="00FA2062">
              <w:rPr>
                <w:rFonts w:cs="Arial"/>
                <w:color w:val="000000" w:themeColor="text1"/>
                <w:sz w:val="15"/>
                <w:szCs w:val="15"/>
                <w:vertAlign w:val="superscript"/>
              </w:rPr>
              <w:t>-1</w:t>
            </w:r>
            <w:r w:rsidRPr="00FA2062">
              <w:rPr>
                <w:rFonts w:cs="Arial"/>
                <w:color w:val="000000" w:themeColor="text1"/>
                <w:sz w:val="15"/>
                <w:szCs w:val="15"/>
              </w:rPr>
              <w:t>)</w:t>
            </w:r>
          </w:p>
          <w:p w14:paraId="050FC081" w14:textId="77777777" w:rsidR="00B3465E" w:rsidRPr="00FA2062" w:rsidRDefault="00B3465E" w:rsidP="0039359C">
            <w:pPr>
              <w:pStyle w:val="TableBody"/>
              <w:jc w:val="left"/>
              <w:rPr>
                <w:rFonts w:cs="Arial"/>
                <w:color w:val="000000" w:themeColor="text1"/>
                <w:sz w:val="15"/>
                <w:szCs w:val="15"/>
                <w:lang w:val="de-DE"/>
              </w:rPr>
            </w:pPr>
            <w:r w:rsidRPr="00FA2062">
              <w:rPr>
                <w:rFonts w:cs="Arial"/>
                <w:color w:val="000000" w:themeColor="text1"/>
                <w:sz w:val="15"/>
                <w:szCs w:val="15"/>
              </w:rPr>
              <w:sym w:font="Symbol" w:char="F020"/>
            </w:r>
            <w:r w:rsidRPr="00FA2062">
              <w:rPr>
                <w:rFonts w:cs="Arial"/>
                <w:color w:val="000000" w:themeColor="text1"/>
                <w:sz w:val="15"/>
                <w:szCs w:val="15"/>
              </w:rPr>
              <w:sym w:font="Symbol" w:char="F066"/>
            </w:r>
            <w:r w:rsidRPr="00FA2062">
              <w:rPr>
                <w:rFonts w:cs="Arial"/>
                <w:color w:val="000000" w:themeColor="text1"/>
                <w:sz w:val="15"/>
                <w:szCs w:val="15"/>
              </w:rPr>
              <w:t xml:space="preserve"> = 14% ; </w:t>
            </w:r>
            <w:r w:rsidRPr="00FA2062">
              <w:rPr>
                <w:rFonts w:cs="Arial"/>
                <w:color w:val="000000" w:themeColor="text1"/>
                <w:sz w:val="15"/>
                <w:szCs w:val="15"/>
              </w:rPr>
              <w:sym w:font="Symbol" w:char="F074"/>
            </w:r>
            <w:r w:rsidRPr="00FA2062">
              <w:rPr>
                <w:rFonts w:cs="Arial"/>
                <w:color w:val="000000" w:themeColor="text1"/>
                <w:sz w:val="15"/>
                <w:szCs w:val="15"/>
              </w:rPr>
              <w:t xml:space="preserve"> = 1.23 ms</w:t>
            </w:r>
          </w:p>
        </w:tc>
        <w:tc>
          <w:tcPr>
            <w:tcW w:w="850" w:type="dxa"/>
          </w:tcPr>
          <w:p w14:paraId="4858CE42" w14:textId="77777777" w:rsidR="0039359C" w:rsidRPr="00FA2062" w:rsidRDefault="0039359C" w:rsidP="0039359C">
            <w:pPr>
              <w:pStyle w:val="TableBody"/>
              <w:jc w:val="center"/>
              <w:rPr>
                <w:rFonts w:cs="Arial"/>
                <w:color w:val="000000" w:themeColor="text1"/>
                <w:sz w:val="15"/>
                <w:szCs w:val="15"/>
                <w:lang w:val="de-DE"/>
              </w:rPr>
            </w:pPr>
            <w:r w:rsidRPr="00FA2062">
              <w:rPr>
                <w:rFonts w:cs="Arial"/>
                <w:sz w:val="15"/>
                <w:szCs w:val="15"/>
              </w:rPr>
              <w:t>Yes</w:t>
            </w:r>
          </w:p>
        </w:tc>
        <w:tc>
          <w:tcPr>
            <w:tcW w:w="993" w:type="dxa"/>
          </w:tcPr>
          <w:p w14:paraId="11ED9910" w14:textId="77777777" w:rsidR="0039359C" w:rsidRPr="00FA2062" w:rsidRDefault="0039359C" w:rsidP="00620B11">
            <w:pPr>
              <w:pStyle w:val="TableBody"/>
              <w:jc w:val="center"/>
              <w:rPr>
                <w:rFonts w:cs="Arial"/>
                <w:color w:val="000000" w:themeColor="text1"/>
                <w:sz w:val="15"/>
                <w:szCs w:val="15"/>
                <w:lang w:val="de-DE"/>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[30]</w:t>
            </w:r>
            <w:r w:rsidRPr="00FA2062">
              <w:rPr>
                <w:rFonts w:cs="Arial"/>
                <w:color w:val="000000" w:themeColor="text1"/>
                <w:sz w:val="15"/>
                <w:szCs w:val="15"/>
              </w:rPr>
              <w:fldChar w:fldCharType="end"/>
            </w:r>
          </w:p>
        </w:tc>
      </w:tr>
      <w:tr w:rsidR="0039359C" w:rsidRPr="00FA2062" w14:paraId="7C4FF85A" w14:textId="77777777" w:rsidTr="0039359C">
        <w:trPr>
          <w:trHeight w:val="231"/>
        </w:trPr>
        <w:tc>
          <w:tcPr>
            <w:tcW w:w="613" w:type="dxa"/>
          </w:tcPr>
          <w:p w14:paraId="54AEDD51" w14:textId="77777777" w:rsidR="0039359C" w:rsidRPr="00FA2062" w:rsidRDefault="00204F4E" w:rsidP="0039359C">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51</w:t>
            </w:r>
          </w:p>
        </w:tc>
        <w:tc>
          <w:tcPr>
            <w:tcW w:w="2383" w:type="dxa"/>
          </w:tcPr>
          <w:p w14:paraId="536D54E0" w14:textId="77777777" w:rsidR="0039359C" w:rsidRPr="00FA2062" w:rsidRDefault="0039359C" w:rsidP="0039359C">
            <w:pPr>
              <w:spacing w:line="360" w:lineRule="auto"/>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w:t>
            </w:r>
            <w:r w:rsidRPr="00FA2062">
              <w:rPr>
                <w:rFonts w:ascii="Arial" w:hAnsi="Arial" w:cs="Arial"/>
                <w:i/>
                <w:color w:val="000000" w:themeColor="text1"/>
                <w:sz w:val="15"/>
                <w:szCs w:val="15"/>
              </w:rPr>
              <w:t>P</w:t>
            </w:r>
            <w:r w:rsidRPr="00FA2062">
              <w:rPr>
                <w:rFonts w:ascii="Arial" w:hAnsi="Arial" w:cs="Arial"/>
                <w:color w:val="000000" w:themeColor="text1"/>
                <w:sz w:val="15"/>
                <w:szCs w:val="15"/>
              </w:rPr>
              <w:t>)-[Cr(dqpC</w:t>
            </w:r>
            <w:r w:rsidRPr="00FA2062">
              <w:rPr>
                <w:rFonts w:ascii="Arial" w:hAnsi="Arial" w:cs="Arial"/>
                <w:color w:val="000000"/>
                <w:sz w:val="15"/>
                <w:szCs w:val="15"/>
              </w:rPr>
              <w:t>≡</w:t>
            </w:r>
            <w:r w:rsidRPr="00FA2062">
              <w:rPr>
                <w:rFonts w:ascii="Arial" w:hAnsi="Arial" w:cs="Arial"/>
                <w:color w:val="000000" w:themeColor="text1"/>
                <w:sz w:val="15"/>
                <w:szCs w:val="15"/>
              </w:rPr>
              <w:t>CH)</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p w14:paraId="245DF729" w14:textId="77777777" w:rsidR="0039359C" w:rsidRPr="00FA2062" w:rsidRDefault="0039359C" w:rsidP="0039359C">
            <w:pPr>
              <w:rPr>
                <w:rFonts w:ascii="Arial" w:hAnsi="Arial" w:cs="Arial"/>
                <w:sz w:val="15"/>
                <w:szCs w:val="15"/>
              </w:rPr>
            </w:pPr>
            <w:r w:rsidRPr="00FA2062">
              <w:rPr>
                <w:rFonts w:ascii="Arial" w:hAnsi="Arial" w:cs="Arial"/>
                <w:color w:val="000000" w:themeColor="text1"/>
                <w:sz w:val="15"/>
                <w:szCs w:val="15"/>
              </w:rPr>
              <w:t>dqpC</w:t>
            </w:r>
            <w:r w:rsidRPr="00FA2062">
              <w:rPr>
                <w:rFonts w:ascii="Arial" w:hAnsi="Arial" w:cs="Arial"/>
                <w:color w:val="000000"/>
                <w:sz w:val="15"/>
                <w:szCs w:val="15"/>
              </w:rPr>
              <w:t>≡</w:t>
            </w:r>
            <w:r w:rsidRPr="00FA2062">
              <w:rPr>
                <w:rFonts w:ascii="Arial" w:hAnsi="Arial" w:cs="Arial"/>
                <w:color w:val="000000" w:themeColor="text1"/>
                <w:sz w:val="15"/>
                <w:szCs w:val="15"/>
              </w:rPr>
              <w:t>CH</w:t>
            </w:r>
            <w:r w:rsidRPr="00FA2062">
              <w:rPr>
                <w:rFonts w:ascii="Arial" w:hAnsi="Arial" w:cs="Arial"/>
                <w:sz w:val="15"/>
                <w:szCs w:val="15"/>
              </w:rPr>
              <w:t xml:space="preserve"> = 4-Alkyne-2,6-di(quinolin-8-yl)pyridine</w:t>
            </w:r>
          </w:p>
          <w:p w14:paraId="43DF94F2" w14:textId="77777777" w:rsidR="0039359C" w:rsidRPr="00FA2062" w:rsidRDefault="0039359C" w:rsidP="0039359C">
            <w:pPr>
              <w:rPr>
                <w:rFonts w:ascii="Arial" w:hAnsi="Arial" w:cs="Arial"/>
                <w:color w:val="000000" w:themeColor="text1"/>
                <w:sz w:val="15"/>
                <w:szCs w:val="15"/>
                <w:vertAlign w:val="subscript"/>
              </w:rPr>
            </w:pPr>
          </w:p>
        </w:tc>
        <w:tc>
          <w:tcPr>
            <w:tcW w:w="1540" w:type="dxa"/>
          </w:tcPr>
          <w:p w14:paraId="7361D277" w14:textId="77777777" w:rsidR="0039359C" w:rsidRPr="00FA2062" w:rsidRDefault="0039359C" w:rsidP="0039359C">
            <w:pPr>
              <w:pStyle w:val="TableBody"/>
              <w:jc w:val="center"/>
              <w:rPr>
                <w:rFonts w:cs="Arial"/>
                <w:color w:val="000000" w:themeColor="text1"/>
                <w:sz w:val="15"/>
                <w:szCs w:val="15"/>
                <w:lang w:val="de-DE"/>
              </w:rPr>
            </w:pPr>
            <w:r w:rsidRPr="00FA2062">
              <w:rPr>
                <w:rFonts w:cs="Arial"/>
                <w:color w:val="000000" w:themeColor="text1"/>
                <w:sz w:val="15"/>
                <w:szCs w:val="15"/>
                <w:lang w:val="de-DE"/>
              </w:rPr>
              <w:t>2.3</w:t>
            </w:r>
          </w:p>
        </w:tc>
        <w:tc>
          <w:tcPr>
            <w:tcW w:w="1843" w:type="dxa"/>
          </w:tcPr>
          <w:p w14:paraId="0AD4152C" w14:textId="77777777" w:rsidR="0039359C" w:rsidRPr="00FA2062" w:rsidRDefault="0039359C" w:rsidP="000C4DE6">
            <w:pPr>
              <w:rPr>
                <w:rFonts w:ascii="Arial" w:hAnsi="Arial" w:cs="Arial"/>
                <w:color w:val="000000" w:themeColor="text1"/>
                <w:sz w:val="15"/>
                <w:szCs w:val="15"/>
              </w:rPr>
            </w:pP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110 (</w:t>
            </w:r>
            <w:r w:rsidRPr="00FA2062">
              <w:rPr>
                <w:rFonts w:ascii="Cambria Math" w:hAnsi="Cambria Math" w:cs="Cambria Math"/>
                <w:color w:val="000000" w:themeColor="text1"/>
                <w:sz w:val="15"/>
                <w:szCs w:val="15"/>
              </w:rPr>
              <w:t>∼</w:t>
            </w:r>
            <w:r w:rsidRPr="00FA2062">
              <w:rPr>
                <w:rFonts w:ascii="Arial" w:hAnsi="Arial" w:cs="Arial"/>
                <w:color w:val="000000" w:themeColor="text1"/>
                <w:sz w:val="15"/>
                <w:szCs w:val="15"/>
              </w:rPr>
              <w:t>30300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53CE8DE" w14:textId="77777777" w:rsidR="0039359C" w:rsidRPr="00FA2062" w:rsidRDefault="0039359C" w:rsidP="000C4DE6">
            <w:pPr>
              <w:pStyle w:val="TableBody"/>
              <w:jc w:val="left"/>
              <w:rPr>
                <w:rFonts w:cs="Arial"/>
                <w:color w:val="000000" w:themeColor="text1"/>
                <w:sz w:val="15"/>
                <w:szCs w:val="15"/>
                <w:lang w:val="de-DE"/>
              </w:rPr>
            </w:pPr>
            <w:r w:rsidRPr="00FA2062">
              <w:rPr>
                <w:rFonts w:ascii="Cambria Math" w:hAnsi="Cambria Math" w:cs="Cambria Math"/>
                <w:color w:val="000000" w:themeColor="text1"/>
                <w:sz w:val="15"/>
                <w:szCs w:val="15"/>
              </w:rPr>
              <w:t>∼</w:t>
            </w:r>
            <w:r w:rsidRPr="00FA2062">
              <w:rPr>
                <w:rFonts w:cs="Arial"/>
                <w:color w:val="000000" w:themeColor="text1"/>
                <w:sz w:val="15"/>
                <w:szCs w:val="15"/>
              </w:rPr>
              <w:t>100 (</w:t>
            </w:r>
            <w:r w:rsidRPr="00FA2062">
              <w:rPr>
                <w:rFonts w:ascii="Cambria Math" w:hAnsi="Cambria Math" w:cs="Cambria Math"/>
                <w:color w:val="000000" w:themeColor="text1"/>
                <w:sz w:val="15"/>
                <w:szCs w:val="15"/>
              </w:rPr>
              <w:t>∼</w:t>
            </w:r>
            <w:r w:rsidRPr="00FA2062">
              <w:rPr>
                <w:rFonts w:cs="Arial"/>
                <w:color w:val="000000" w:themeColor="text1"/>
                <w:sz w:val="15"/>
                <w:szCs w:val="15"/>
              </w:rPr>
              <w:t>24400 cm</w:t>
            </w:r>
            <w:r w:rsidRPr="00FA2062">
              <w:rPr>
                <w:rFonts w:cs="Arial"/>
                <w:color w:val="000000" w:themeColor="text1"/>
                <w:sz w:val="15"/>
                <w:szCs w:val="15"/>
                <w:vertAlign w:val="superscript"/>
              </w:rPr>
              <w:t>-1</w:t>
            </w:r>
            <w:r w:rsidRPr="00FA2062">
              <w:rPr>
                <w:rFonts w:cs="Arial"/>
                <w:color w:val="000000" w:themeColor="text1"/>
                <w:sz w:val="15"/>
                <w:szCs w:val="15"/>
              </w:rPr>
              <w:t>)</w:t>
            </w:r>
          </w:p>
        </w:tc>
        <w:tc>
          <w:tcPr>
            <w:tcW w:w="1843" w:type="dxa"/>
          </w:tcPr>
          <w:p w14:paraId="0CBE42C0" w14:textId="77777777" w:rsidR="0039359C" w:rsidRPr="00FA2062" w:rsidRDefault="0039359C" w:rsidP="0039359C">
            <w:pPr>
              <w:rPr>
                <w:rFonts w:ascii="Arial" w:hAnsi="Arial" w:cs="Arial"/>
                <w:color w:val="000000" w:themeColor="text1"/>
                <w:sz w:val="15"/>
                <w:szCs w:val="15"/>
              </w:rPr>
            </w:pPr>
            <w:r w:rsidRPr="00FA2062">
              <w:rPr>
                <w:rFonts w:ascii="Arial" w:hAnsi="Arial" w:cs="Arial"/>
                <w:color w:val="000000" w:themeColor="text1"/>
                <w:sz w:val="15"/>
                <w:szCs w:val="15"/>
              </w:rPr>
              <w:t>+0.17 (13280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A1378C4" w14:textId="77777777" w:rsidR="0039359C" w:rsidRPr="00FA2062" w:rsidRDefault="0039359C" w:rsidP="0039359C">
            <w:pPr>
              <w:pStyle w:val="TableBody"/>
              <w:jc w:val="left"/>
              <w:rPr>
                <w:rFonts w:cs="Arial"/>
                <w:color w:val="000000" w:themeColor="text1"/>
                <w:sz w:val="15"/>
                <w:szCs w:val="15"/>
              </w:rPr>
            </w:pPr>
            <w:r w:rsidRPr="00FA2062">
              <w:rPr>
                <w:rFonts w:cs="Arial"/>
                <w:color w:val="000000" w:themeColor="text1"/>
                <w:sz w:val="15"/>
                <w:szCs w:val="15"/>
              </w:rPr>
              <w:t>-0.06 (13850 cm</w:t>
            </w:r>
            <w:r w:rsidRPr="00FA2062">
              <w:rPr>
                <w:rFonts w:cs="Arial"/>
                <w:color w:val="000000" w:themeColor="text1"/>
                <w:sz w:val="15"/>
                <w:szCs w:val="15"/>
                <w:vertAlign w:val="superscript"/>
              </w:rPr>
              <w:t>-1</w:t>
            </w:r>
            <w:r w:rsidRPr="00FA2062">
              <w:rPr>
                <w:rFonts w:cs="Arial"/>
                <w:color w:val="000000" w:themeColor="text1"/>
                <w:sz w:val="15"/>
                <w:szCs w:val="15"/>
              </w:rPr>
              <w:t>)</w:t>
            </w:r>
          </w:p>
          <w:p w14:paraId="580D002C" w14:textId="77777777" w:rsidR="00B3465E" w:rsidRPr="00FA2062" w:rsidRDefault="00B3465E" w:rsidP="0039359C">
            <w:pPr>
              <w:pStyle w:val="TableBody"/>
              <w:jc w:val="left"/>
              <w:rPr>
                <w:rFonts w:cs="Arial"/>
                <w:color w:val="000000" w:themeColor="text1"/>
                <w:sz w:val="15"/>
                <w:szCs w:val="15"/>
                <w:lang w:val="de-DE"/>
              </w:rPr>
            </w:pPr>
            <w:r w:rsidRPr="00FA2062">
              <w:rPr>
                <w:rFonts w:cs="Arial"/>
                <w:color w:val="000000" w:themeColor="text1"/>
                <w:sz w:val="15"/>
                <w:szCs w:val="15"/>
              </w:rPr>
              <w:sym w:font="Symbol" w:char="F020"/>
            </w:r>
            <w:r w:rsidRPr="00FA2062">
              <w:rPr>
                <w:rFonts w:cs="Arial"/>
                <w:color w:val="000000" w:themeColor="text1"/>
                <w:sz w:val="15"/>
                <w:szCs w:val="15"/>
              </w:rPr>
              <w:sym w:font="Symbol" w:char="F066"/>
            </w:r>
            <w:r w:rsidRPr="00FA2062">
              <w:rPr>
                <w:rFonts w:cs="Arial"/>
                <w:color w:val="000000" w:themeColor="text1"/>
                <w:sz w:val="15"/>
                <w:szCs w:val="15"/>
              </w:rPr>
              <w:t xml:space="preserve"> = 15% ; </w:t>
            </w:r>
            <w:r w:rsidRPr="00FA2062">
              <w:rPr>
                <w:rFonts w:cs="Arial"/>
                <w:color w:val="000000" w:themeColor="text1"/>
                <w:sz w:val="15"/>
                <w:szCs w:val="15"/>
              </w:rPr>
              <w:sym w:font="Symbol" w:char="F074"/>
            </w:r>
            <w:r w:rsidRPr="00FA2062">
              <w:rPr>
                <w:rFonts w:cs="Arial"/>
                <w:color w:val="000000" w:themeColor="text1"/>
                <w:sz w:val="15"/>
                <w:szCs w:val="15"/>
              </w:rPr>
              <w:t xml:space="preserve"> = 1.33 ms</w:t>
            </w:r>
          </w:p>
        </w:tc>
        <w:tc>
          <w:tcPr>
            <w:tcW w:w="850" w:type="dxa"/>
          </w:tcPr>
          <w:p w14:paraId="05CC7353" w14:textId="77777777" w:rsidR="0039359C" w:rsidRPr="00FA2062" w:rsidRDefault="0039359C" w:rsidP="0039359C">
            <w:pPr>
              <w:pStyle w:val="TableBody"/>
              <w:jc w:val="center"/>
              <w:rPr>
                <w:rFonts w:cs="Arial"/>
                <w:color w:val="000000" w:themeColor="text1"/>
                <w:sz w:val="15"/>
                <w:szCs w:val="15"/>
                <w:lang w:val="de-DE"/>
              </w:rPr>
            </w:pPr>
            <w:r w:rsidRPr="00FA2062">
              <w:rPr>
                <w:rFonts w:cs="Arial"/>
                <w:sz w:val="15"/>
                <w:szCs w:val="15"/>
              </w:rPr>
              <w:t>Yes</w:t>
            </w:r>
          </w:p>
        </w:tc>
        <w:tc>
          <w:tcPr>
            <w:tcW w:w="993" w:type="dxa"/>
          </w:tcPr>
          <w:p w14:paraId="0F70FABE" w14:textId="77777777" w:rsidR="0039359C" w:rsidRPr="00FA2062" w:rsidRDefault="0039359C" w:rsidP="00620B11">
            <w:pPr>
              <w:pStyle w:val="TableBody"/>
              <w:jc w:val="center"/>
              <w:rPr>
                <w:rFonts w:cs="Arial"/>
                <w:color w:val="000000" w:themeColor="text1"/>
                <w:sz w:val="15"/>
                <w:szCs w:val="15"/>
                <w:lang w:val="de-DE"/>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[30]</w:t>
            </w:r>
            <w:r w:rsidRPr="00FA2062">
              <w:rPr>
                <w:rFonts w:cs="Arial"/>
                <w:color w:val="000000" w:themeColor="text1"/>
                <w:sz w:val="15"/>
                <w:szCs w:val="15"/>
              </w:rPr>
              <w:fldChar w:fldCharType="end"/>
            </w:r>
          </w:p>
        </w:tc>
      </w:tr>
      <w:tr w:rsidR="001F1D26" w:rsidRPr="00FA2062" w14:paraId="2E3E33BB" w14:textId="77777777" w:rsidTr="0039359C">
        <w:trPr>
          <w:trHeight w:val="231"/>
        </w:trPr>
        <w:tc>
          <w:tcPr>
            <w:tcW w:w="613" w:type="dxa"/>
          </w:tcPr>
          <w:p w14:paraId="22F790C7" w14:textId="77777777" w:rsidR="001F1D26" w:rsidRPr="00FA2062" w:rsidRDefault="00204F4E" w:rsidP="001F1D26">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52</w:t>
            </w:r>
          </w:p>
        </w:tc>
        <w:tc>
          <w:tcPr>
            <w:tcW w:w="2383" w:type="dxa"/>
          </w:tcPr>
          <w:p w14:paraId="0E79F458" w14:textId="77777777" w:rsidR="001F1D26" w:rsidRPr="00FA2062" w:rsidRDefault="001F1D26" w:rsidP="001F1D26">
            <w:pPr>
              <w:spacing w:line="360" w:lineRule="auto"/>
              <w:rPr>
                <w:rFonts w:ascii="Arial" w:hAnsi="Arial" w:cs="Arial"/>
                <w:color w:val="000000" w:themeColor="text1"/>
                <w:sz w:val="15"/>
                <w:szCs w:val="15"/>
              </w:rPr>
            </w:pPr>
            <w:r w:rsidRPr="00FA2062">
              <w:rPr>
                <w:rFonts w:ascii="Arial" w:hAnsi="Arial" w:cs="Arial"/>
                <w:i/>
                <w:iCs/>
                <w:color w:val="000000" w:themeColor="text1"/>
                <w:sz w:val="15"/>
                <w:szCs w:val="15"/>
              </w:rPr>
              <w:t>Λ</w:t>
            </w: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598</w:t>
            </w:r>
            <w:r w:rsidRPr="00FA2062">
              <w:rPr>
                <w:rFonts w:ascii="Arial" w:hAnsi="Arial" w:cs="Arial"/>
                <w:color w:val="000000" w:themeColor="text1"/>
                <w:sz w:val="15"/>
                <w:szCs w:val="15"/>
              </w:rPr>
              <w:t>-</w:t>
            </w:r>
            <w:r w:rsidRPr="00FA2062">
              <w:rPr>
                <w:rFonts w:ascii="Arial" w:hAnsi="Arial" w:cs="Arial"/>
                <w:i/>
                <w:color w:val="000000" w:themeColor="text1"/>
                <w:sz w:val="15"/>
                <w:szCs w:val="15"/>
              </w:rPr>
              <w:t>trans-</w:t>
            </w:r>
            <w:r w:rsidRPr="00FA2062">
              <w:rPr>
                <w:rFonts w:ascii="Arial" w:hAnsi="Arial" w:cs="Arial"/>
                <w:color w:val="000000" w:themeColor="text1"/>
                <w:sz w:val="15"/>
                <w:szCs w:val="15"/>
              </w:rPr>
              <w:t>(O</w:t>
            </w:r>
            <w:r w:rsidRPr="00FA2062">
              <w:rPr>
                <w:rFonts w:ascii="Arial" w:hAnsi="Arial" w:cs="Arial"/>
                <w:color w:val="000000" w:themeColor="text1"/>
                <w:sz w:val="15"/>
                <w:szCs w:val="15"/>
                <w:vertAlign w:val="subscript"/>
              </w:rPr>
              <w:t>5</w:t>
            </w:r>
            <w:r w:rsidRPr="00FA2062">
              <w:rPr>
                <w:rFonts w:ascii="Arial" w:hAnsi="Arial" w:cs="Arial"/>
                <w:color w:val="000000" w:themeColor="text1"/>
                <w:sz w:val="15"/>
                <w:szCs w:val="15"/>
              </w:rPr>
              <w:t>O</w:t>
            </w:r>
            <w:r w:rsidRPr="00FA2062">
              <w:rPr>
                <w:rFonts w:ascii="Arial" w:hAnsi="Arial" w:cs="Arial"/>
                <w:color w:val="000000" w:themeColor="text1"/>
                <w:sz w:val="15"/>
                <w:szCs w:val="15"/>
                <w:vertAlign w:val="subscript"/>
              </w:rPr>
              <w:t>6</w:t>
            </w:r>
            <w:r w:rsidRPr="00FA2062">
              <w:rPr>
                <w:rFonts w:ascii="Arial" w:hAnsi="Arial" w:cs="Arial"/>
                <w:color w:val="000000" w:themeColor="text1"/>
                <w:sz w:val="15"/>
                <w:szCs w:val="15"/>
              </w:rPr>
              <w:t>)-[Cr(eda3p)]</w:t>
            </w:r>
          </w:p>
          <w:p w14:paraId="779F8378"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eda3p = ethylenediamine-N-acetato-N,N’,N’-tri-3-propionate</w:t>
            </w:r>
          </w:p>
          <w:p w14:paraId="3D8398F1" w14:textId="77777777" w:rsidR="001F1D26" w:rsidRPr="00FA2062" w:rsidRDefault="001F1D26" w:rsidP="001F1D26">
            <w:pPr>
              <w:rPr>
                <w:rFonts w:ascii="Arial" w:hAnsi="Arial" w:cs="Arial"/>
                <w:color w:val="000000" w:themeColor="text1"/>
                <w:sz w:val="15"/>
                <w:szCs w:val="15"/>
              </w:rPr>
            </w:pPr>
          </w:p>
        </w:tc>
        <w:tc>
          <w:tcPr>
            <w:tcW w:w="1540" w:type="dxa"/>
          </w:tcPr>
          <w:p w14:paraId="7C8F2340"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lang w:val="de-DE"/>
              </w:rPr>
              <w:t>2.3</w:t>
            </w:r>
          </w:p>
        </w:tc>
        <w:tc>
          <w:tcPr>
            <w:tcW w:w="1843" w:type="dxa"/>
          </w:tcPr>
          <w:p w14:paraId="1A4835F4"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+0.09 (16580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5F4A941A"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-0.64 (18760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B2087B4"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-0.14 (21050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3A02F190"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+0.07 (23530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DF9EDBE"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+0.23 (26670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18224FFE" w14:textId="77777777" w:rsidR="001F1D26" w:rsidRPr="00FA2062" w:rsidRDefault="001F1D26" w:rsidP="000C4DE6">
            <w:pPr>
              <w:pStyle w:val="TableBody"/>
              <w:jc w:val="left"/>
              <w:rPr>
                <w:rFonts w:cs="Arial"/>
                <w:color w:val="000000" w:themeColor="text1"/>
                <w:sz w:val="15"/>
                <w:szCs w:val="15"/>
              </w:rPr>
            </w:pPr>
          </w:p>
        </w:tc>
        <w:tc>
          <w:tcPr>
            <w:tcW w:w="1843" w:type="dxa"/>
          </w:tcPr>
          <w:p w14:paraId="77637F10"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3F0E8711"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2B607390"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&lt;EndNote&gt;&lt;Cite&gt;&lt;Author&gt;Radanović&lt;/Author&gt;&lt;Year&gt;1991&lt;/Year&gt;&lt;RecNum&gt;109&lt;/RecNum&gt;&lt;DisplayText&gt;&lt;style face="superscript"&gt;[61]&lt;/style&gt;&lt;/DisplayText&gt;&lt;record&gt;&lt;rec-number&gt;109&lt;/rec-number&gt;&lt;foreign-keys&gt;&lt;key app="EN" db-id="2av22952brfrppe5pa45r9t9225wfvert0x2" timestamp="0"&gt;109&lt;/key&gt;&lt;/foreign-keys&gt;&lt;ref-type name="Journal Article"&gt;17&lt;/ref-type&gt;&lt;contributors&gt;&lt;authors&gt;&lt;author&gt;Radanović, Dušan J.&lt;/author&gt;&lt;author&gt;Djuran, Miloš I.&lt;/author&gt;&lt;author&gt;Dimitrijević, Mihajlo B.&lt;/author&gt;&lt;author&gt;Douglas, Bodie E.&lt;</w:instrText>
            </w:r>
            <w:r w:rsidR="00620B11" w:rsidRPr="00FA2062">
              <w:rPr>
                <w:rFonts w:cs="Arial" w:hint="eastAsia"/>
                <w:color w:val="000000" w:themeColor="text1"/>
                <w:sz w:val="15"/>
                <w:szCs w:val="15"/>
              </w:rPr>
              <w:instrText>/author&gt;&lt;/authors&gt;&lt;/contributors&gt;&lt;titles&gt;&lt;title&gt;Circular dichroism of chromium(III) hexadentate edta-type complexes Part III. Ethylenediamine-N-acetato-N,N</w:instrText>
            </w:r>
            <w:r w:rsidR="00620B11" w:rsidRPr="00FA2062">
              <w:rPr>
                <w:rFonts w:cs="Arial" w:hint="eastAsia"/>
                <w:color w:val="000000" w:themeColor="text1"/>
                <w:sz w:val="15"/>
                <w:szCs w:val="15"/>
              </w:rPr>
              <w:instrText>′</w:instrText>
            </w:r>
            <w:r w:rsidR="00620B11" w:rsidRPr="00FA2062">
              <w:rPr>
                <w:rFonts w:cs="Arial" w:hint="eastAsia"/>
                <w:color w:val="000000" w:themeColor="text1"/>
                <w:sz w:val="15"/>
                <w:szCs w:val="15"/>
              </w:rPr>
              <w:instrText>,N</w:instrText>
            </w:r>
            <w:r w:rsidR="00620B11" w:rsidRPr="00FA2062">
              <w:rPr>
                <w:rFonts w:cs="Arial" w:hint="eastAsia"/>
                <w:color w:val="000000" w:themeColor="text1"/>
                <w:sz w:val="15"/>
                <w:szCs w:val="15"/>
              </w:rPr>
              <w:instrText>′</w:instrText>
            </w:r>
            <w:r w:rsidR="00620B11" w:rsidRPr="00FA2062">
              <w:rPr>
                <w:rFonts w:cs="Arial" w:hint="eastAsia"/>
                <w:color w:val="000000" w:themeColor="text1"/>
                <w:sz w:val="15"/>
                <w:szCs w:val="15"/>
              </w:rPr>
              <w:instrText>-tri-3-propionatochromate(III) ion&lt;/title&gt;&lt;secondary-title&gt;Inorg. Chim. Acta&lt;/secondary-title&gt;&lt;/</w:instrText>
            </w:r>
            <w:r w:rsidR="00620B11" w:rsidRPr="00FA2062">
              <w:rPr>
                <w:rFonts w:cs="Arial"/>
                <w:color w:val="000000" w:themeColor="text1"/>
                <w:sz w:val="15"/>
                <w:szCs w:val="15"/>
              </w:rPr>
              <w:instrText>titles&gt;&lt;pages&gt;13-19&lt;/pages&gt;&lt;volume&gt;186&lt;/volume&gt;&lt;number&gt;1&lt;/number&gt;&lt;dates&gt;&lt;year&gt;1991&lt;/year&gt;&lt;pub-dates&gt;&lt;date&gt;1991/08/01/&lt;/date&gt;&lt;/pub-dates&gt;&lt;/dates&gt;&lt;isbn&gt;0020-1693&lt;/isbn&gt;&lt;urls&gt;&lt;related-urls&gt;&lt;url&gt;https://www.sciencedirect.com/science/article/pii/S0020169300879244&lt;/url&gt;&lt;/related-urls&gt;&lt;/urls&gt;&lt;electronic-resource-num&gt;https://doi.org/10.1016/S0020-1693(00)87924-4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[61]</w:t>
            </w:r>
            <w:r w:rsidRPr="00FA2062">
              <w:rPr>
                <w:rFonts w:cs="Arial"/>
                <w:color w:val="000000" w:themeColor="text1"/>
                <w:sz w:val="15"/>
                <w:szCs w:val="15"/>
              </w:rPr>
              <w:fldChar w:fldCharType="end"/>
            </w:r>
          </w:p>
        </w:tc>
      </w:tr>
      <w:tr w:rsidR="001F1D26" w:rsidRPr="00FA2062" w14:paraId="0687F27E" w14:textId="77777777" w:rsidTr="0039359C">
        <w:trPr>
          <w:trHeight w:val="231"/>
        </w:trPr>
        <w:tc>
          <w:tcPr>
            <w:tcW w:w="613" w:type="dxa"/>
          </w:tcPr>
          <w:p w14:paraId="23534D4D" w14:textId="77777777" w:rsidR="001F1D26" w:rsidRPr="00FA2062" w:rsidRDefault="00204F4E" w:rsidP="001F1D26">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53</w:t>
            </w:r>
          </w:p>
        </w:tc>
        <w:tc>
          <w:tcPr>
            <w:tcW w:w="2383" w:type="dxa"/>
          </w:tcPr>
          <w:p w14:paraId="4DC93792" w14:textId="77777777" w:rsidR="001F1D26" w:rsidRPr="00FA2062" w:rsidRDefault="001F1D26" w:rsidP="001F1D26">
            <w:pPr>
              <w:spacing w:line="360" w:lineRule="auto"/>
              <w:rPr>
                <w:rFonts w:ascii="Arial" w:hAnsi="Arial" w:cs="Arial"/>
                <w:color w:val="000000" w:themeColor="text1"/>
                <w:sz w:val="15"/>
                <w:szCs w:val="15"/>
                <w:lang w:val="es-ES"/>
              </w:rPr>
            </w:pPr>
            <w:r w:rsidRPr="00FA2062">
              <w:rPr>
                <w:rFonts w:ascii="Arial" w:hAnsi="Arial" w:cs="Arial"/>
                <w:i/>
                <w:iCs/>
                <w:color w:val="000000" w:themeColor="text1"/>
                <w:sz w:val="15"/>
                <w:szCs w:val="15"/>
              </w:rPr>
              <w:t>Λ</w:t>
            </w:r>
            <w:r w:rsidRPr="00FA2062">
              <w:rPr>
                <w:rFonts w:ascii="Arial" w:hAnsi="Arial" w:cs="Arial"/>
                <w:color w:val="000000" w:themeColor="text1"/>
                <w:sz w:val="15"/>
                <w:szCs w:val="15"/>
                <w:lang w:val="es-ES"/>
              </w:rPr>
              <w:t>-(-)</w:t>
            </w:r>
            <w:r w:rsidRPr="00FA2062">
              <w:rPr>
                <w:rFonts w:ascii="Arial" w:hAnsi="Arial" w:cs="Arial"/>
                <w:color w:val="000000" w:themeColor="text1"/>
                <w:sz w:val="15"/>
                <w:szCs w:val="15"/>
                <w:vertAlign w:val="subscript"/>
                <w:lang w:val="es-ES"/>
              </w:rPr>
              <w:t>598</w:t>
            </w:r>
            <w:r w:rsidRPr="00FA2062">
              <w:rPr>
                <w:rFonts w:ascii="Arial" w:hAnsi="Arial" w:cs="Arial"/>
                <w:color w:val="000000" w:themeColor="text1"/>
                <w:sz w:val="15"/>
                <w:szCs w:val="15"/>
                <w:lang w:val="es-ES"/>
              </w:rPr>
              <w:t>-</w:t>
            </w:r>
            <w:r w:rsidRPr="00FA2062">
              <w:rPr>
                <w:rFonts w:ascii="Arial" w:hAnsi="Arial" w:cs="Arial"/>
                <w:i/>
                <w:color w:val="000000" w:themeColor="text1"/>
                <w:sz w:val="15"/>
                <w:szCs w:val="15"/>
                <w:lang w:val="es-ES"/>
              </w:rPr>
              <w:t>trans-</w:t>
            </w:r>
            <w:r w:rsidRPr="00FA2062">
              <w:rPr>
                <w:rFonts w:ascii="Arial" w:hAnsi="Arial" w:cs="Arial"/>
                <w:color w:val="000000" w:themeColor="text1"/>
                <w:sz w:val="15"/>
                <w:szCs w:val="15"/>
                <w:lang w:val="es-ES"/>
              </w:rPr>
              <w:t>(O</w:t>
            </w:r>
            <w:r w:rsidRPr="00FA2062">
              <w:rPr>
                <w:rFonts w:ascii="Arial" w:hAnsi="Arial" w:cs="Arial"/>
                <w:color w:val="000000" w:themeColor="text1"/>
                <w:sz w:val="15"/>
                <w:szCs w:val="15"/>
                <w:vertAlign w:val="subscript"/>
                <w:lang w:val="es-ES"/>
              </w:rPr>
              <w:t>5</w:t>
            </w:r>
            <w:r w:rsidRPr="00FA2062">
              <w:rPr>
                <w:rFonts w:ascii="Arial" w:hAnsi="Arial" w:cs="Arial"/>
                <w:color w:val="000000" w:themeColor="text1"/>
                <w:sz w:val="15"/>
                <w:szCs w:val="15"/>
                <w:lang w:val="es-ES"/>
              </w:rPr>
              <w:t>)-[Cr(eddda)]</w:t>
            </w:r>
          </w:p>
          <w:p w14:paraId="3B65C983" w14:textId="77777777" w:rsidR="001F1D26" w:rsidRPr="00FA2062" w:rsidRDefault="001F1D26" w:rsidP="001F1D26">
            <w:pPr>
              <w:rPr>
                <w:rFonts w:ascii="Arial" w:hAnsi="Arial" w:cs="Arial"/>
                <w:color w:val="000000" w:themeColor="text1"/>
                <w:sz w:val="15"/>
                <w:szCs w:val="15"/>
                <w:vertAlign w:val="superscript"/>
                <w:lang w:val="es-ES"/>
              </w:rPr>
            </w:pPr>
            <w:r w:rsidRPr="00FA2062">
              <w:rPr>
                <w:rFonts w:ascii="Arial" w:hAnsi="Arial" w:cs="Arial"/>
                <w:color w:val="000000" w:themeColor="text1"/>
                <w:sz w:val="15"/>
                <w:szCs w:val="15"/>
                <w:lang w:val="es-ES"/>
              </w:rPr>
              <w:t>Eddda = Ethylenediamine-N,N’-diacetato-N,N’-dipropionate</w:t>
            </w:r>
          </w:p>
          <w:p w14:paraId="4AF06887" w14:textId="77777777" w:rsidR="001F1D26" w:rsidRPr="00FA2062" w:rsidRDefault="001F1D26" w:rsidP="001F1D26">
            <w:pPr>
              <w:rPr>
                <w:rFonts w:ascii="Arial" w:hAnsi="Arial" w:cs="Arial"/>
                <w:color w:val="000000" w:themeColor="text1"/>
                <w:sz w:val="15"/>
                <w:szCs w:val="15"/>
                <w:vertAlign w:val="superscript"/>
                <w:lang w:val="es-ES"/>
              </w:rPr>
            </w:pPr>
          </w:p>
        </w:tc>
        <w:tc>
          <w:tcPr>
            <w:tcW w:w="1540" w:type="dxa"/>
          </w:tcPr>
          <w:p w14:paraId="03E6D6E4"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lang w:val="de-DE"/>
              </w:rPr>
              <w:t>2.3</w:t>
            </w:r>
          </w:p>
        </w:tc>
        <w:tc>
          <w:tcPr>
            <w:tcW w:w="1843" w:type="dxa"/>
          </w:tcPr>
          <w:p w14:paraId="49CEA61F"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+0.0352 (14250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17C7BD12"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-0.0092 (14870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64AD0BCA"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+0.0780 (15260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5DAA43AF"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+0.207 (16530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67F381B7"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-0.765 (18620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03C42DF7"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-0.19 (20330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8240019"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-0.05 (22170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38248EBB"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-0.075 (24100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D8478FE"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+0.23 (26530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E22990B" w14:textId="77777777" w:rsidR="001F1D26" w:rsidRPr="00FA2062" w:rsidRDefault="001F1D26" w:rsidP="000C4DE6">
            <w:pPr>
              <w:pStyle w:val="TableBody"/>
              <w:jc w:val="left"/>
              <w:rPr>
                <w:rFonts w:cs="Arial"/>
                <w:color w:val="000000" w:themeColor="text1"/>
                <w:sz w:val="15"/>
                <w:szCs w:val="15"/>
              </w:rPr>
            </w:pPr>
          </w:p>
        </w:tc>
        <w:tc>
          <w:tcPr>
            <w:tcW w:w="1843" w:type="dxa"/>
          </w:tcPr>
          <w:p w14:paraId="6055FCB5"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5DCC910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0BE5B61B"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[62]</w:t>
            </w:r>
            <w:r w:rsidRPr="00FA2062">
              <w:rPr>
                <w:rFonts w:cs="Arial"/>
                <w:color w:val="000000" w:themeColor="text1"/>
                <w:sz w:val="15"/>
                <w:szCs w:val="15"/>
              </w:rPr>
              <w:fldChar w:fldCharType="end"/>
            </w:r>
          </w:p>
        </w:tc>
      </w:tr>
      <w:tr w:rsidR="001F1D26" w:rsidRPr="00FA2062" w14:paraId="028DCF0C" w14:textId="77777777" w:rsidTr="0039359C">
        <w:trPr>
          <w:trHeight w:val="231"/>
        </w:trPr>
        <w:tc>
          <w:tcPr>
            <w:tcW w:w="613" w:type="dxa"/>
          </w:tcPr>
          <w:p w14:paraId="286E8698" w14:textId="77777777" w:rsidR="001F1D26" w:rsidRPr="00FA2062" w:rsidRDefault="00204F4E" w:rsidP="001F1D26">
            <w:pPr>
              <w:spacing w:line="360" w:lineRule="auto"/>
              <w:jc w:val="center"/>
              <w:rPr>
                <w:rFonts w:ascii="Arial" w:hAnsi="Arial" w:cs="Arial"/>
                <w:color w:val="000000" w:themeColor="text1"/>
                <w:sz w:val="15"/>
                <w:szCs w:val="15"/>
              </w:rPr>
            </w:pPr>
            <w:r w:rsidRPr="00FA2062">
              <w:rPr>
                <w:rFonts w:ascii="Arial" w:hAnsi="Arial" w:cs="Arial"/>
                <w:color w:val="000000" w:themeColor="text1"/>
                <w:sz w:val="15"/>
                <w:szCs w:val="15"/>
              </w:rPr>
              <w:t>54</w:t>
            </w:r>
          </w:p>
        </w:tc>
        <w:tc>
          <w:tcPr>
            <w:tcW w:w="2383" w:type="dxa"/>
          </w:tcPr>
          <w:p w14:paraId="332E3F40" w14:textId="77777777" w:rsidR="001F1D26" w:rsidRPr="00FA2062" w:rsidRDefault="001F1D26" w:rsidP="001F1D26">
            <w:pPr>
              <w:spacing w:line="360" w:lineRule="auto"/>
              <w:rPr>
                <w:rFonts w:ascii="Arial" w:hAnsi="Arial" w:cs="Arial"/>
                <w:color w:val="000000" w:themeColor="text1"/>
                <w:sz w:val="15"/>
                <w:szCs w:val="15"/>
                <w:lang w:val="en-US"/>
              </w:rPr>
            </w:pPr>
            <w:r w:rsidRPr="00FA2062">
              <w:rPr>
                <w:rFonts w:ascii="Arial" w:hAnsi="Arial" w:cs="Arial"/>
                <w:i/>
                <w:iCs/>
                <w:color w:val="000000" w:themeColor="text1"/>
                <w:sz w:val="15"/>
                <w:szCs w:val="15"/>
              </w:rPr>
              <w:t>Λ</w:t>
            </w:r>
            <w:r w:rsidRPr="00FA2062">
              <w:rPr>
                <w:rFonts w:ascii="Arial" w:hAnsi="Arial" w:cs="Arial"/>
                <w:color w:val="000000" w:themeColor="text1"/>
                <w:sz w:val="15"/>
                <w:szCs w:val="15"/>
                <w:lang w:val="en-US"/>
              </w:rPr>
              <w:t>-(+)</w:t>
            </w:r>
            <w:r w:rsidRPr="00FA2062">
              <w:rPr>
                <w:rFonts w:ascii="Arial" w:hAnsi="Arial" w:cs="Arial"/>
                <w:color w:val="000000" w:themeColor="text1"/>
                <w:sz w:val="15"/>
                <w:szCs w:val="15"/>
                <w:vertAlign w:val="subscript"/>
                <w:lang w:val="en-US"/>
              </w:rPr>
              <w:t>598</w:t>
            </w:r>
            <w:r w:rsidRPr="00FA2062">
              <w:rPr>
                <w:rFonts w:ascii="Arial" w:hAnsi="Arial" w:cs="Arial"/>
                <w:color w:val="000000" w:themeColor="text1"/>
                <w:sz w:val="15"/>
                <w:szCs w:val="15"/>
                <w:lang w:val="en-US"/>
              </w:rPr>
              <w:t>-</w:t>
            </w:r>
            <w:r w:rsidRPr="00FA2062">
              <w:rPr>
                <w:rFonts w:ascii="Arial" w:hAnsi="Arial" w:cs="Arial"/>
                <w:i/>
                <w:color w:val="000000" w:themeColor="text1"/>
                <w:sz w:val="15"/>
                <w:szCs w:val="15"/>
                <w:lang w:val="en-US"/>
              </w:rPr>
              <w:t>trans-</w:t>
            </w:r>
            <w:r w:rsidRPr="00FA2062">
              <w:rPr>
                <w:rFonts w:ascii="Arial" w:hAnsi="Arial" w:cs="Arial"/>
                <w:color w:val="000000" w:themeColor="text1"/>
                <w:sz w:val="15"/>
                <w:szCs w:val="15"/>
                <w:lang w:val="en-US"/>
              </w:rPr>
              <w:t>(O</w:t>
            </w:r>
            <w:r w:rsidRPr="00FA2062">
              <w:rPr>
                <w:rFonts w:ascii="Arial" w:hAnsi="Arial" w:cs="Arial"/>
                <w:color w:val="000000" w:themeColor="text1"/>
                <w:sz w:val="15"/>
                <w:szCs w:val="15"/>
                <w:vertAlign w:val="subscript"/>
                <w:lang w:val="en-US"/>
              </w:rPr>
              <w:t>5</w:t>
            </w:r>
            <w:r w:rsidRPr="00FA2062">
              <w:rPr>
                <w:rFonts w:ascii="Arial" w:hAnsi="Arial" w:cs="Arial"/>
                <w:color w:val="000000" w:themeColor="text1"/>
                <w:sz w:val="15"/>
                <w:szCs w:val="15"/>
                <w:lang w:val="en-US"/>
              </w:rPr>
              <w:t>)-[Cr(</w:t>
            </w:r>
            <w:r w:rsidRPr="00FA2062">
              <w:rPr>
                <w:rFonts w:ascii="Arial" w:hAnsi="Arial" w:cs="Arial"/>
                <w:i/>
                <w:color w:val="000000" w:themeColor="text1"/>
                <w:sz w:val="15"/>
                <w:szCs w:val="15"/>
                <w:lang w:val="en-US"/>
              </w:rPr>
              <w:t>S</w:t>
            </w:r>
            <w:r w:rsidRPr="00FA2062">
              <w:rPr>
                <w:rFonts w:ascii="Arial" w:hAnsi="Arial" w:cs="Arial"/>
                <w:color w:val="000000" w:themeColor="text1"/>
                <w:sz w:val="15"/>
                <w:szCs w:val="15"/>
                <w:lang w:val="en-US"/>
              </w:rPr>
              <w:t>,</w:t>
            </w:r>
            <w:r w:rsidRPr="00FA2062">
              <w:rPr>
                <w:rFonts w:ascii="Arial" w:hAnsi="Arial" w:cs="Arial"/>
                <w:i/>
                <w:color w:val="000000" w:themeColor="text1"/>
                <w:sz w:val="15"/>
                <w:szCs w:val="15"/>
                <w:lang w:val="en-US"/>
              </w:rPr>
              <w:t>S</w:t>
            </w:r>
            <w:r w:rsidRPr="00FA2062">
              <w:rPr>
                <w:rFonts w:ascii="Arial" w:hAnsi="Arial" w:cs="Arial"/>
                <w:color w:val="000000" w:themeColor="text1"/>
                <w:sz w:val="15"/>
                <w:szCs w:val="15"/>
                <w:lang w:val="en-US"/>
              </w:rPr>
              <w:t>-edds)]</w:t>
            </w:r>
          </w:p>
          <w:p w14:paraId="103D3F69" w14:textId="77777777" w:rsidR="001F1D26" w:rsidRPr="00FA2062" w:rsidRDefault="001F1D26" w:rsidP="001F1D26">
            <w:pPr>
              <w:rPr>
                <w:rFonts w:ascii="Arial" w:hAnsi="Arial" w:cs="Arial"/>
                <w:color w:val="000000" w:themeColor="text1"/>
                <w:sz w:val="15"/>
                <w:szCs w:val="15"/>
                <w:vertAlign w:val="superscript"/>
                <w:lang w:val="en-US"/>
              </w:rPr>
            </w:pPr>
            <w:r w:rsidRPr="00FA2062">
              <w:rPr>
                <w:rFonts w:ascii="Arial" w:hAnsi="Arial" w:cs="Arial"/>
                <w:color w:val="000000" w:themeColor="text1"/>
                <w:sz w:val="15"/>
                <w:szCs w:val="15"/>
                <w:lang w:val="en-US"/>
              </w:rPr>
              <w:t>S,S-edds = (S,S)-2,2’-(ethylenediimino) disuccinate</w:t>
            </w:r>
          </w:p>
        </w:tc>
        <w:tc>
          <w:tcPr>
            <w:tcW w:w="1540" w:type="dxa"/>
          </w:tcPr>
          <w:p w14:paraId="18B66BB9"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2.2, 2.3</w:t>
            </w:r>
          </w:p>
        </w:tc>
        <w:tc>
          <w:tcPr>
            <w:tcW w:w="1843" w:type="dxa"/>
          </w:tcPr>
          <w:p w14:paraId="294F641C"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+0.0348 (14210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65C06015"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-0.0024 (14380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203304A2"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+0.0036 (14530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6045901E"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-0.0120 (14870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67B6C3DC"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+0.0690 (15440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6984BD84"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+0.409 (17540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24674EB1"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-0.396 (19330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2A4298B2"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+0.453 (21830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57E8A793"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+0.33 (23330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1371941D" w14:textId="77777777" w:rsidR="001F1D26" w:rsidRPr="00FA2062" w:rsidRDefault="001F1D26" w:rsidP="000C4DE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+0.386 (27030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074BCA9F" w14:textId="77777777" w:rsidR="001F1D26" w:rsidRPr="00FA2062" w:rsidRDefault="001F1D26" w:rsidP="000C4DE6">
            <w:pPr>
              <w:pStyle w:val="TableBody"/>
              <w:jc w:val="left"/>
              <w:rPr>
                <w:rFonts w:cs="Arial"/>
                <w:color w:val="000000" w:themeColor="text1"/>
                <w:sz w:val="15"/>
                <w:szCs w:val="15"/>
              </w:rPr>
            </w:pPr>
          </w:p>
        </w:tc>
        <w:tc>
          <w:tcPr>
            <w:tcW w:w="1843" w:type="dxa"/>
          </w:tcPr>
          <w:p w14:paraId="01A8DE1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465C4E1A"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5E2D150F"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[62]</w:t>
            </w:r>
            <w:r w:rsidRPr="00FA2062">
              <w:rPr>
                <w:rFonts w:cs="Arial"/>
                <w:color w:val="000000" w:themeColor="text1"/>
                <w:sz w:val="15"/>
                <w:szCs w:val="15"/>
              </w:rPr>
              <w:fldChar w:fldCharType="end"/>
            </w:r>
          </w:p>
        </w:tc>
      </w:tr>
      <w:tr w:rsidR="001F1D26" w:rsidRPr="00FA2062" w14:paraId="10D8EA4E" w14:textId="77777777" w:rsidTr="0039359C">
        <w:trPr>
          <w:trHeight w:val="231"/>
        </w:trPr>
        <w:tc>
          <w:tcPr>
            <w:tcW w:w="613" w:type="dxa"/>
          </w:tcPr>
          <w:p w14:paraId="154CB6BC" w14:textId="77777777" w:rsidR="001F1D26" w:rsidRPr="00FA2062" w:rsidRDefault="001F1D26" w:rsidP="00204F4E">
            <w:pPr>
              <w:jc w:val="center"/>
              <w:rPr>
                <w:rFonts w:ascii="Arial" w:hAnsi="Arial" w:cs="Arial"/>
                <w:color w:val="000000" w:themeColor="text1"/>
                <w:sz w:val="15"/>
                <w:szCs w:val="15"/>
              </w:rPr>
            </w:pPr>
            <w:r w:rsidRPr="00FA2062">
              <w:rPr>
                <w:rFonts w:ascii="Arial" w:hAnsi="Arial" w:cs="Arial"/>
                <w:color w:val="000000" w:themeColor="text1"/>
                <w:sz w:val="15"/>
                <w:szCs w:val="15"/>
              </w:rPr>
              <w:t>5</w:t>
            </w:r>
            <w:r w:rsidR="00204F4E" w:rsidRPr="00FA2062">
              <w:rPr>
                <w:rFonts w:ascii="Arial" w:hAnsi="Arial" w:cs="Arial"/>
                <w:color w:val="000000" w:themeColor="text1"/>
                <w:sz w:val="15"/>
                <w:szCs w:val="15"/>
              </w:rPr>
              <w:t>5</w:t>
            </w:r>
          </w:p>
        </w:tc>
        <w:tc>
          <w:tcPr>
            <w:tcW w:w="2383" w:type="dxa"/>
          </w:tcPr>
          <w:p w14:paraId="3B0B06B1" w14:textId="77777777" w:rsidR="001F1D26" w:rsidRPr="00FA2062" w:rsidRDefault="001F1D26" w:rsidP="001F1D26">
            <w:pPr>
              <w:rPr>
                <w:rFonts w:ascii="Arial" w:hAnsi="Arial" w:cs="Arial"/>
                <w:color w:val="000000" w:themeColor="text1"/>
                <w:sz w:val="15"/>
                <w:szCs w:val="15"/>
                <w:lang w:val="en-US"/>
              </w:rPr>
            </w:pPr>
            <w:r w:rsidRPr="00FA2062">
              <w:rPr>
                <w:rFonts w:ascii="Arial" w:hAnsi="Arial" w:cs="Arial"/>
                <w:color w:val="000000" w:themeColor="text1"/>
                <w:sz w:val="15"/>
                <w:szCs w:val="15"/>
              </w:rPr>
              <w:t>Λ</w:t>
            </w:r>
            <w:r w:rsidRPr="00FA2062">
              <w:rPr>
                <w:rFonts w:ascii="Arial" w:hAnsi="Arial" w:cs="Arial"/>
                <w:color w:val="000000" w:themeColor="text1"/>
                <w:sz w:val="15"/>
                <w:szCs w:val="15"/>
                <w:lang w:val="en-US"/>
              </w:rPr>
              <w:t>-(+)</w:t>
            </w:r>
            <w:r w:rsidRPr="00FA2062">
              <w:rPr>
                <w:rFonts w:ascii="Arial" w:hAnsi="Arial" w:cs="Arial"/>
                <w:color w:val="000000" w:themeColor="text1"/>
                <w:sz w:val="15"/>
                <w:szCs w:val="15"/>
                <w:vertAlign w:val="subscript"/>
                <w:lang w:val="en-US"/>
              </w:rPr>
              <w:t>598</w:t>
            </w:r>
            <w:r w:rsidRPr="00FA2062">
              <w:rPr>
                <w:rFonts w:ascii="Arial" w:hAnsi="Arial" w:cs="Arial"/>
                <w:color w:val="000000" w:themeColor="text1"/>
                <w:sz w:val="15"/>
                <w:szCs w:val="15"/>
                <w:lang w:val="en-US"/>
              </w:rPr>
              <w:t>-[Cr(S,S-ptnta)]</w:t>
            </w:r>
          </w:p>
          <w:p w14:paraId="310C8E37" w14:textId="77777777" w:rsidR="001F1D26" w:rsidRPr="00FA2062" w:rsidRDefault="001F1D26" w:rsidP="001F1D26">
            <w:pPr>
              <w:pStyle w:val="TableBody"/>
              <w:jc w:val="left"/>
              <w:rPr>
                <w:rFonts w:cs="Arial"/>
                <w:sz w:val="15"/>
                <w:szCs w:val="15"/>
              </w:rPr>
            </w:pPr>
            <w:r w:rsidRPr="00FA2062">
              <w:rPr>
                <w:rFonts w:cs="Arial"/>
                <w:color w:val="000000" w:themeColor="text1"/>
                <w:sz w:val="15"/>
                <w:szCs w:val="15"/>
              </w:rPr>
              <w:t>S,S-ptnta = (2S,4S)-2,4-pentanediamine tetraacetate</w:t>
            </w:r>
          </w:p>
        </w:tc>
        <w:tc>
          <w:tcPr>
            <w:tcW w:w="1540" w:type="dxa"/>
          </w:tcPr>
          <w:p w14:paraId="49B8AC9F"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2.2, 2.3</w:t>
            </w:r>
          </w:p>
        </w:tc>
        <w:tc>
          <w:tcPr>
            <w:tcW w:w="1843" w:type="dxa"/>
          </w:tcPr>
          <w:p w14:paraId="4CC32508"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-0.0038 (13920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5707281"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+0.0055 (14350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5E5AD74"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+0.0058 (14460cm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73C3F3E"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-0.0017 (14620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2D52E9FE"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+0.0014 (14620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60E77F27"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-0.0021 (15000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2C05D8C1"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+0.0260 (15310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775938EE"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+0.2 (18000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34E9F3FA"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+0.442 (19670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E419EDB"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-0.064 (21670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677F3A8"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+0.435 (24000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2CB1B12"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+0.27 (25250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04DA4D5F" w14:textId="77777777" w:rsidR="001F1D26" w:rsidRPr="00FA2062" w:rsidRDefault="001F1D26" w:rsidP="000C4DE6">
            <w:pPr>
              <w:rPr>
                <w:rFonts w:ascii="Arial" w:hAnsi="Arial" w:cs="Arial"/>
                <w:color w:val="000000" w:themeColor="text1"/>
                <w:sz w:val="15"/>
                <w:szCs w:val="15"/>
                <w:lang w:val="en-GB"/>
              </w:rPr>
            </w:pPr>
            <w:r w:rsidRPr="00FA2062">
              <w:rPr>
                <w:rFonts w:ascii="Arial" w:hAnsi="Arial" w:cs="Arial"/>
                <w:color w:val="000000" w:themeColor="text1"/>
                <w:sz w:val="15"/>
                <w:szCs w:val="15"/>
                <w:lang w:val="en-GB"/>
              </w:rPr>
              <w:t>-0.024 (29660 cm</w:t>
            </w:r>
            <w:r w:rsidRPr="00FA2062">
              <w:rPr>
                <w:rFonts w:ascii="Arial" w:hAnsi="Arial" w:cs="Arial"/>
                <w:color w:val="000000" w:themeColor="text1"/>
                <w:sz w:val="15"/>
                <w:szCs w:val="15"/>
                <w:vertAlign w:val="superscript"/>
                <w:lang w:val="en-GB"/>
              </w:rPr>
              <w:t>-1</w:t>
            </w:r>
            <w:r w:rsidRPr="00FA2062">
              <w:rPr>
                <w:rFonts w:ascii="Arial" w:hAnsi="Arial" w:cs="Arial"/>
                <w:color w:val="000000" w:themeColor="text1"/>
                <w:sz w:val="15"/>
                <w:szCs w:val="15"/>
                <w:lang w:val="en-GB"/>
              </w:rPr>
              <w:t>)</w:t>
            </w:r>
          </w:p>
          <w:p w14:paraId="45D6E218" w14:textId="77777777" w:rsidR="001F1D26" w:rsidRPr="00FA2062" w:rsidRDefault="001F1D26" w:rsidP="000C4DE6">
            <w:pPr>
              <w:pStyle w:val="TableBody"/>
              <w:jc w:val="left"/>
              <w:rPr>
                <w:rFonts w:cs="Arial"/>
                <w:color w:val="000000" w:themeColor="text1"/>
                <w:sz w:val="15"/>
                <w:szCs w:val="15"/>
              </w:rPr>
            </w:pPr>
          </w:p>
        </w:tc>
        <w:tc>
          <w:tcPr>
            <w:tcW w:w="1843" w:type="dxa"/>
          </w:tcPr>
          <w:p w14:paraId="5FAC8F7A"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7A093693"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4E7F9DE3"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&lt;EndNote&gt;&lt;Cite&gt;&lt;Author&gt;Kaizaki&lt;/Author&gt;&lt;Year&gt;1981&lt;/Year&gt;&lt;RecNum&gt;97&lt;/RecNum&gt;&lt;DisplayText&gt;&lt;style face="superscript"&gt;[62a]&lt;/style&gt;&lt;/DisplayText&gt;&lt;record&gt;&lt;rec-number&gt;97&lt;/rec-number&gt;&lt;foreign-keys&gt;&lt;key app="EN" db-id="2av22952brfrppe5pa45r9t9225wfvert0x2" timestamp="0"&gt;97&lt;/key&gt;&lt;/foreign-keys&gt;&lt;ref-type name="Journal Article"&gt;17&lt;/ref-type&gt;&lt;contributors&gt;&lt;authors&gt;&lt;author&gt;Kaizaki, Sumio&lt;/author&gt;&lt;author&gt;Mori, Hisako&lt;/author&gt;&lt;/authors&gt;&lt;/contributors&gt;&lt;titles&gt;&lt;title&gt;Circular Dichroism of Chromium(III) Complexes. VII. Circular Dichroism in the Spin-forbidden Transitions of cis-[Cr(N2)(O)4] Type Complexes with Ethylenediaminetetraacetate Analogues&lt;/title&gt;&lt;secondary-title&gt;B. Chem. Soc. Jpn.&lt;/secondary-title&gt;&lt;/titles&gt;&lt;pages&gt;3562-3565&lt;/pages&gt;&lt;volume&gt;54&lt;/volume&gt;&lt;number&gt;11&lt;/number&gt;&lt;dates&gt;&lt;year&gt;1981&lt;/year&gt;&lt;/dates&gt;&lt;urls&gt;&lt;related-urls&gt;&lt;url&gt;https://www.journal.csj.jp/doi/abs/10.1246/bcsj.54.3562&lt;/url&gt;&lt;/related-urls&gt;&lt;/urls&gt;&lt;electronic-resource-num&gt;10.1246/bcsj.54.3562&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[62a]</w:t>
            </w:r>
            <w:r w:rsidRPr="00FA2062">
              <w:rPr>
                <w:rFonts w:cs="Arial"/>
                <w:color w:val="000000" w:themeColor="text1"/>
                <w:sz w:val="15"/>
                <w:szCs w:val="15"/>
              </w:rPr>
              <w:fldChar w:fldCharType="end"/>
            </w:r>
          </w:p>
        </w:tc>
      </w:tr>
      <w:tr w:rsidR="001F1D26" w:rsidRPr="00FA2062" w14:paraId="13765B44" w14:textId="77777777" w:rsidTr="0039359C">
        <w:trPr>
          <w:trHeight w:val="231"/>
        </w:trPr>
        <w:tc>
          <w:tcPr>
            <w:tcW w:w="613" w:type="dxa"/>
          </w:tcPr>
          <w:p w14:paraId="6CA167D5" w14:textId="77777777" w:rsidR="001F1D26" w:rsidRPr="00FA2062" w:rsidRDefault="00204F4E"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56</w:t>
            </w:r>
          </w:p>
        </w:tc>
        <w:tc>
          <w:tcPr>
            <w:tcW w:w="2383" w:type="dxa"/>
          </w:tcPr>
          <w:p w14:paraId="07194ABF"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w:t>
            </w:r>
            <w:r w:rsidRPr="00FA2062">
              <w:rPr>
                <w:rFonts w:ascii="Arial" w:hAnsi="Arial" w:cs="Arial"/>
                <w:color w:val="000000" w:themeColor="text1"/>
                <w:sz w:val="15"/>
                <w:szCs w:val="15"/>
                <w:vertAlign w:val="subscript"/>
              </w:rPr>
              <w:t>589</w:t>
            </w:r>
            <w:r w:rsidRPr="00FA2062">
              <w:rPr>
                <w:rFonts w:ascii="Arial" w:hAnsi="Arial" w:cs="Arial"/>
                <w:color w:val="000000" w:themeColor="text1"/>
                <w:sz w:val="15"/>
                <w:szCs w:val="15"/>
              </w:rPr>
              <w:t>-[Cr</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(OH)</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(bpy)</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(phen)</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w:t>
            </w:r>
          </w:p>
          <w:p w14:paraId="7055384E" w14:textId="77777777" w:rsidR="001F1D26" w:rsidRPr="00FA2062" w:rsidRDefault="001F1D26" w:rsidP="001F1D26">
            <w:pPr>
              <w:rPr>
                <w:rFonts w:ascii="Arial" w:hAnsi="Arial" w:cs="Arial"/>
                <w:color w:val="000000" w:themeColor="text1"/>
                <w:sz w:val="15"/>
                <w:szCs w:val="15"/>
              </w:rPr>
            </w:pPr>
          </w:p>
        </w:tc>
        <w:tc>
          <w:tcPr>
            <w:tcW w:w="1540" w:type="dxa"/>
          </w:tcPr>
          <w:p w14:paraId="105E0E03"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Pr>
          <w:p w14:paraId="034C3E5E"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-0.0766 (13700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F01553F"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-0.0920 (14100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130151A"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+0.0083 (15500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7CA64E4C"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-6.82 (18700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1316C13C" w14:textId="77777777" w:rsidR="001F1D26" w:rsidRPr="00FA2062" w:rsidRDefault="001F1D26" w:rsidP="000C4DE6">
            <w:pPr>
              <w:pStyle w:val="TableBody"/>
              <w:jc w:val="left"/>
              <w:rPr>
                <w:rFonts w:cs="Arial"/>
                <w:color w:val="000000" w:themeColor="text1"/>
                <w:sz w:val="15"/>
                <w:szCs w:val="15"/>
              </w:rPr>
            </w:pPr>
          </w:p>
        </w:tc>
        <w:tc>
          <w:tcPr>
            <w:tcW w:w="1843" w:type="dxa"/>
          </w:tcPr>
          <w:p w14:paraId="6AFFC59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714BB41A"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004934AC"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[42]</w:t>
            </w:r>
            <w:r w:rsidRPr="00FA2062">
              <w:rPr>
                <w:rFonts w:cs="Arial"/>
                <w:color w:val="000000" w:themeColor="text1"/>
                <w:sz w:val="15"/>
                <w:szCs w:val="15"/>
              </w:rPr>
              <w:fldChar w:fldCharType="end"/>
            </w:r>
          </w:p>
        </w:tc>
      </w:tr>
      <w:tr w:rsidR="001F1D26" w:rsidRPr="00FA2062" w14:paraId="2BA07AB9" w14:textId="77777777" w:rsidTr="0039359C">
        <w:trPr>
          <w:trHeight w:val="231"/>
        </w:trPr>
        <w:tc>
          <w:tcPr>
            <w:tcW w:w="613" w:type="dxa"/>
          </w:tcPr>
          <w:p w14:paraId="3E97FCB2" w14:textId="77777777" w:rsidR="001F1D26" w:rsidRPr="00FA2062" w:rsidRDefault="00204F4E" w:rsidP="001F1D26">
            <w:pPr>
              <w:pStyle w:val="TableBody"/>
              <w:jc w:val="center"/>
              <w:rPr>
                <w:rFonts w:cs="Arial"/>
                <w:color w:val="000000" w:themeColor="text1"/>
                <w:sz w:val="15"/>
                <w:szCs w:val="15"/>
              </w:rPr>
            </w:pPr>
            <w:r w:rsidRPr="00FA2062">
              <w:rPr>
                <w:rFonts w:cs="Arial"/>
                <w:color w:val="000000" w:themeColor="text1"/>
                <w:sz w:val="15"/>
                <w:szCs w:val="15"/>
              </w:rPr>
              <w:t>57</w:t>
            </w:r>
          </w:p>
        </w:tc>
        <w:tc>
          <w:tcPr>
            <w:tcW w:w="2383" w:type="dxa"/>
          </w:tcPr>
          <w:p w14:paraId="67C61B53" w14:textId="77777777" w:rsidR="001F1D26" w:rsidRPr="00FA2062" w:rsidRDefault="001F1D26" w:rsidP="001F1D26">
            <w:pPr>
              <w:pStyle w:val="TableBody"/>
              <w:rPr>
                <w:rFonts w:cs="Arial"/>
                <w:color w:val="000000" w:themeColor="text1"/>
                <w:sz w:val="15"/>
                <w:szCs w:val="15"/>
                <w:vertAlign w:val="subscript"/>
              </w:rPr>
            </w:pPr>
            <w:r w:rsidRPr="00FA2062">
              <w:rPr>
                <w:rFonts w:cs="Arial"/>
                <w:color w:val="000000" w:themeColor="text1"/>
                <w:sz w:val="15"/>
                <w:szCs w:val="15"/>
              </w:rPr>
              <w:t>[Cr</w:t>
            </w:r>
            <w:r w:rsidRPr="00FA2062">
              <w:rPr>
                <w:rFonts w:cs="Arial"/>
                <w:color w:val="000000" w:themeColor="text1"/>
                <w:sz w:val="15"/>
                <w:szCs w:val="15"/>
                <w:vertAlign w:val="subscript"/>
              </w:rPr>
              <w:t>2</w:t>
            </w:r>
            <w:r w:rsidRPr="00FA2062">
              <w:rPr>
                <w:rFonts w:cs="Arial"/>
                <w:color w:val="000000" w:themeColor="text1"/>
                <w:sz w:val="15"/>
                <w:szCs w:val="15"/>
              </w:rPr>
              <w:t>(l-tart</w:t>
            </w:r>
            <w:r w:rsidRPr="00FA2062">
              <w:rPr>
                <w:rFonts w:cs="Arial"/>
                <w:color w:val="000000" w:themeColor="text1"/>
                <w:sz w:val="15"/>
                <w:szCs w:val="15"/>
                <w:vertAlign w:val="subscript"/>
              </w:rPr>
              <w:t>2</w:t>
            </w:r>
            <w:r w:rsidRPr="00FA2062">
              <w:rPr>
                <w:rFonts w:cs="Arial"/>
                <w:color w:val="000000" w:themeColor="text1"/>
                <w:sz w:val="15"/>
                <w:szCs w:val="15"/>
              </w:rPr>
              <w:t>H)(bpy)</w:t>
            </w:r>
            <w:r w:rsidRPr="00FA2062">
              <w:rPr>
                <w:rFonts w:cs="Arial"/>
                <w:color w:val="000000" w:themeColor="text1"/>
                <w:sz w:val="15"/>
                <w:szCs w:val="15"/>
                <w:vertAlign w:val="subscript"/>
              </w:rPr>
              <w:t>2</w:t>
            </w:r>
            <w:r w:rsidRPr="00FA2062">
              <w:rPr>
                <w:rFonts w:cs="Arial"/>
                <w:color w:val="000000" w:themeColor="text1"/>
                <w:sz w:val="15"/>
                <w:szCs w:val="15"/>
              </w:rPr>
              <w:t>]</w:t>
            </w:r>
          </w:p>
          <w:p w14:paraId="36132954" w14:textId="77777777" w:rsidR="001F1D26" w:rsidRPr="00FA2062" w:rsidRDefault="001F1D26" w:rsidP="001F1D26">
            <w:pPr>
              <w:pStyle w:val="TableBody"/>
              <w:rPr>
                <w:rFonts w:cs="Arial"/>
                <w:sz w:val="15"/>
                <w:szCs w:val="15"/>
              </w:rPr>
            </w:pPr>
            <w:r w:rsidRPr="00FA2062">
              <w:rPr>
                <w:rFonts w:cs="Arial"/>
                <w:color w:val="000000" w:themeColor="text1"/>
                <w:sz w:val="15"/>
                <w:szCs w:val="15"/>
              </w:rPr>
              <w:t>l-tart= L-tartrate</w:t>
            </w:r>
          </w:p>
        </w:tc>
        <w:tc>
          <w:tcPr>
            <w:tcW w:w="1540" w:type="dxa"/>
          </w:tcPr>
          <w:p w14:paraId="18253DC1"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2.1, 2.2</w:t>
            </w:r>
          </w:p>
        </w:tc>
        <w:tc>
          <w:tcPr>
            <w:tcW w:w="1843" w:type="dxa"/>
          </w:tcPr>
          <w:p w14:paraId="67BEDE77" w14:textId="77777777" w:rsidR="001F1D26" w:rsidRPr="00FA2062" w:rsidRDefault="001F1D26" w:rsidP="000C4DE6">
            <w:pPr>
              <w:pStyle w:val="TableBody"/>
              <w:jc w:val="left"/>
              <w:rPr>
                <w:rFonts w:cs="Arial"/>
                <w:color w:val="000000" w:themeColor="text1"/>
                <w:sz w:val="15"/>
                <w:szCs w:val="15"/>
              </w:rPr>
            </w:pPr>
            <w:r w:rsidRPr="00FA2062">
              <w:rPr>
                <w:rFonts w:cs="Arial"/>
                <w:sz w:val="15"/>
                <w:szCs w:val="15"/>
              </w:rPr>
              <w:t>Yes</w:t>
            </w:r>
          </w:p>
        </w:tc>
        <w:tc>
          <w:tcPr>
            <w:tcW w:w="1843" w:type="dxa"/>
          </w:tcPr>
          <w:p w14:paraId="206974C4"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08B14E82"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151D99C3"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&lt;EndNote&gt;&lt;Cite&gt;&lt;Author&gt;Kaizaki&lt;/Author&gt;&lt;Year&gt;1969&lt;/Year&gt;&lt;RecNum&gt;160&lt;/RecNum&gt;&lt;DisplayText&gt;&lt;style face="superscript"&gt;[63]&lt;/style&gt;&lt;/DisplayText&gt;&lt;record&gt;&lt;rec-number&gt;160&lt;/rec-number&gt;&lt;foreign-keys&gt;&lt;key app="EN" db-id="2av22952brfrppe5pa45r9t9225wfvert0x2" timestamp="0"&gt;160&lt;/key&gt;&lt;/foreign-keys&gt;&lt;ref-type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 L-Tartrato Complexes. Their Stereospecific Formation and Spin-forbidden Absorption Bands&lt;/title&gt;&lt;secondary-title&gt;B. Chem. Soc. Jpn.&lt;/secondary-title&gt;&lt;/titles&gt;&lt;pages&gt;988-994&lt;/pages&gt;&lt;volume&gt;42&lt;/volume&gt;&lt;number&gt;4&lt;/number&gt;&lt;dates&gt;&lt;year&gt;1969&lt;/year&gt;&lt;/dates&gt;&lt;urls&gt;&lt;related-urls&gt;&lt;url&gt;https://www.journal.csj.jp/doi/abs/10.1246/bcsj.42.988&lt;/url&gt;&lt;/related-urls&gt;&lt;/urls&gt;&lt;electronic-resource-num&gt;10.1246/bcsj.42.988&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[63]</w:t>
            </w:r>
            <w:r w:rsidRPr="00FA2062">
              <w:rPr>
                <w:rFonts w:cs="Arial"/>
                <w:color w:val="000000" w:themeColor="text1"/>
                <w:sz w:val="15"/>
                <w:szCs w:val="15"/>
              </w:rPr>
              <w:fldChar w:fldCharType="end"/>
            </w:r>
          </w:p>
        </w:tc>
      </w:tr>
      <w:tr w:rsidR="001F1D26" w:rsidRPr="00FA2062" w14:paraId="0BDF45F1" w14:textId="77777777" w:rsidTr="0039359C">
        <w:trPr>
          <w:trHeight w:val="231"/>
        </w:trPr>
        <w:tc>
          <w:tcPr>
            <w:tcW w:w="613" w:type="dxa"/>
          </w:tcPr>
          <w:p w14:paraId="4690DD7A" w14:textId="77777777" w:rsidR="001F1D26" w:rsidRPr="00FA2062" w:rsidRDefault="00204F4E" w:rsidP="001F1D26">
            <w:pPr>
              <w:pStyle w:val="TableBody"/>
              <w:jc w:val="center"/>
              <w:rPr>
                <w:rFonts w:cs="Arial"/>
                <w:color w:val="000000" w:themeColor="text1"/>
                <w:sz w:val="15"/>
                <w:szCs w:val="15"/>
              </w:rPr>
            </w:pPr>
            <w:r w:rsidRPr="00FA2062">
              <w:rPr>
                <w:rFonts w:cs="Arial"/>
                <w:color w:val="000000" w:themeColor="text1"/>
                <w:sz w:val="15"/>
                <w:szCs w:val="15"/>
              </w:rPr>
              <w:t>58</w:t>
            </w:r>
          </w:p>
        </w:tc>
        <w:tc>
          <w:tcPr>
            <w:tcW w:w="2383" w:type="dxa"/>
          </w:tcPr>
          <w:p w14:paraId="3E8D7C18" w14:textId="77777777" w:rsidR="001F1D26" w:rsidRPr="00FA2062" w:rsidRDefault="001F1D26" w:rsidP="001F1D26">
            <w:pPr>
              <w:pStyle w:val="TableBody"/>
              <w:rPr>
                <w:rFonts w:cs="Arial"/>
                <w:sz w:val="15"/>
                <w:szCs w:val="15"/>
              </w:rPr>
            </w:pPr>
            <w:r w:rsidRPr="00FA2062">
              <w:rPr>
                <w:rFonts w:cs="Arial"/>
                <w:color w:val="000000" w:themeColor="text1"/>
                <w:sz w:val="15"/>
                <w:szCs w:val="15"/>
              </w:rPr>
              <w:t>[Cr</w:t>
            </w:r>
            <w:r w:rsidRPr="00FA2062">
              <w:rPr>
                <w:rFonts w:cs="Arial"/>
                <w:color w:val="000000" w:themeColor="text1"/>
                <w:sz w:val="15"/>
                <w:szCs w:val="15"/>
                <w:vertAlign w:val="subscript"/>
              </w:rPr>
              <w:t>2</w:t>
            </w:r>
            <w:r w:rsidRPr="00FA2062">
              <w:rPr>
                <w:rFonts w:cs="Arial"/>
                <w:color w:val="000000" w:themeColor="text1"/>
                <w:sz w:val="15"/>
                <w:szCs w:val="15"/>
              </w:rPr>
              <w:t>(l-tart</w:t>
            </w:r>
            <w:r w:rsidRPr="00FA2062">
              <w:rPr>
                <w:rFonts w:cs="Arial"/>
                <w:color w:val="000000" w:themeColor="text1"/>
                <w:sz w:val="15"/>
                <w:szCs w:val="15"/>
                <w:vertAlign w:val="subscript"/>
              </w:rPr>
              <w:t>2</w:t>
            </w:r>
            <w:r w:rsidRPr="00FA2062">
              <w:rPr>
                <w:rFonts w:cs="Arial"/>
                <w:color w:val="000000" w:themeColor="text1"/>
                <w:sz w:val="15"/>
                <w:szCs w:val="15"/>
              </w:rPr>
              <w:t>H)(phen)</w:t>
            </w:r>
            <w:r w:rsidRPr="00FA2062">
              <w:rPr>
                <w:rFonts w:cs="Arial"/>
                <w:color w:val="000000" w:themeColor="text1"/>
                <w:sz w:val="15"/>
                <w:szCs w:val="15"/>
                <w:vertAlign w:val="subscript"/>
              </w:rPr>
              <w:t>2</w:t>
            </w:r>
            <w:r w:rsidRPr="00FA2062">
              <w:rPr>
                <w:rFonts w:cs="Arial"/>
                <w:color w:val="000000" w:themeColor="text1"/>
                <w:sz w:val="15"/>
                <w:szCs w:val="15"/>
              </w:rPr>
              <w:t>]</w:t>
            </w:r>
          </w:p>
        </w:tc>
        <w:tc>
          <w:tcPr>
            <w:tcW w:w="1540" w:type="dxa"/>
          </w:tcPr>
          <w:p w14:paraId="54DE7856"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2.1, 2.2</w:t>
            </w:r>
          </w:p>
        </w:tc>
        <w:tc>
          <w:tcPr>
            <w:tcW w:w="1843" w:type="dxa"/>
          </w:tcPr>
          <w:p w14:paraId="75BB705A" w14:textId="77777777" w:rsidR="001F1D26" w:rsidRPr="00FA2062" w:rsidRDefault="001F1D26" w:rsidP="000C4DE6">
            <w:pPr>
              <w:pStyle w:val="TableBody"/>
              <w:jc w:val="left"/>
              <w:rPr>
                <w:rFonts w:cs="Arial"/>
                <w:color w:val="000000" w:themeColor="text1"/>
                <w:sz w:val="15"/>
                <w:szCs w:val="15"/>
              </w:rPr>
            </w:pPr>
            <w:r w:rsidRPr="00FA2062">
              <w:rPr>
                <w:rFonts w:cs="Arial"/>
                <w:sz w:val="15"/>
                <w:szCs w:val="15"/>
              </w:rPr>
              <w:t>Yes</w:t>
            </w:r>
          </w:p>
        </w:tc>
        <w:tc>
          <w:tcPr>
            <w:tcW w:w="1843" w:type="dxa"/>
          </w:tcPr>
          <w:p w14:paraId="32D2293A"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Pr>
          <w:p w14:paraId="43846BB7"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Yes</w:t>
            </w:r>
          </w:p>
        </w:tc>
        <w:tc>
          <w:tcPr>
            <w:tcW w:w="993" w:type="dxa"/>
          </w:tcPr>
          <w:p w14:paraId="4A25168F"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&lt;EndNote&gt;&lt;Cite&gt;&lt;Author&gt;Kaizaki&lt;/Author&gt;&lt;Year&gt;1969&lt;/Year&gt;&lt;RecNum&gt;160&lt;/RecNum&gt;&lt;DisplayText&gt;&lt;style face="superscript"&gt;[63-64]&lt;/style&gt;&lt;/DisplayText&gt;&lt;record&gt;&lt;rec-number&gt;160&lt;/rec-number&gt;&lt;foreign-keys&gt;&lt;key app="EN" db-id="2av22952brfrppe5pa45r9t9225wfvert0x2" timestamp="0"&gt;160&lt;/key&gt;&lt;/foreign-keys&gt;&lt;ref-type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 L-Tartrato Complexes. Their Stereospecific Formation and Spin-forbidden Absorption Bands&lt;/title&gt;&lt;secondary-title&gt;B. Chem. Soc. Jpn.&lt;/secondary-title&gt;&lt;/titles&gt;&lt;pages&gt;988-994&lt;/pages&gt;&lt;volume&gt;42&lt;/volume&gt;&lt;number&gt;4&lt;/number&gt;&lt;dates&gt;&lt;year&gt;1969&lt;/year&gt;&lt;/dates&gt;&lt;urls&gt;&lt;related-urls&gt;&lt;url&gt;https://www.journal.csj.jp/doi/abs/10.1246/bcsj.42.988&lt;/url&gt;&lt;/related-urls&gt;&lt;/urls&gt;&lt;electronic-resource-num&gt;10.1246/bcsj.42.988&lt;/electronic-resource-num&gt;&lt;/record&gt;&lt;/Cite&gt;&lt;Cite&gt;&lt;Author&gt;Koine&lt;/Author&gt;&lt;Year&gt;1992&lt;/Year&gt;&lt;RecNum&gt;164&lt;/RecNum&gt;&lt;record&gt;&lt;rec-number&gt;164&lt;/rec-number&gt;&lt;foreign-keys&gt;&lt;key app="EN" db-id="2av22952brfrppe5pa45r9t9225wfvert0x2" timestamp="0"&gt;164&lt;/key&gt;&lt;/foreign-keys&gt;&lt;ref-type name="Journal Article"&gt;17&lt;/ref-type&gt;&lt;contributors&gt;&lt;authors&gt;&lt;author&gt;Koine, Norio&lt;/author&gt;&lt;author&gt;Iida, Masayasu&lt;/author&gt;&lt;author&gt;Sakai, Takako&lt;/author&gt;&lt;author&gt;Sakagami, Narumi&lt;/author&gt;&lt;author&gt;Kaizaki, Sumio&lt;/author&gt;&lt;/authors&gt;&lt;/contributors&gt;&lt;titles&gt;&lt;title&gt;The novel lyotropic liquid crystalline phase of the dinuclear metal complex Na[Cr2(L-tart2H)(phen)2]&lt;/title&gt;&lt;secondary-title&gt;J. Chem. Soc. Chem. Comm.&lt;/secondary-title&gt;&lt;/titles&gt;&lt;pages&gt;1714-1716&lt;/pages&gt;&lt;number&gt;23&lt;/number&gt;&lt;dates&gt;&lt;year&gt;1992&lt;/year&gt;&lt;/dates&gt;&lt;publisher&gt;The Royal Society of Chemistry&lt;/publisher&gt;&lt;isbn&gt;0022-4936&lt;/isbn&gt;&lt;work-type&gt;10.1039/C39920001714&lt;/work-type&gt;&lt;urls&gt;&lt;related-urls&gt;&lt;url&gt;http://dx.doi.org/10.1039/C39920001714&lt;/url&gt;&lt;/related-urls&gt;&lt;/urls&gt;&lt;electronic-resource-num&gt;10.1039/C39920001714&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[63-64]</w:t>
            </w:r>
            <w:r w:rsidRPr="00FA2062">
              <w:rPr>
                <w:rFonts w:cs="Arial"/>
                <w:color w:val="000000" w:themeColor="text1"/>
                <w:sz w:val="15"/>
                <w:szCs w:val="15"/>
              </w:rPr>
              <w:fldChar w:fldCharType="end"/>
            </w:r>
          </w:p>
        </w:tc>
      </w:tr>
      <w:tr w:rsidR="001F1D26" w:rsidRPr="00FA2062" w14:paraId="324BE436" w14:textId="77777777" w:rsidTr="0039359C">
        <w:trPr>
          <w:trHeight w:val="231"/>
        </w:trPr>
        <w:tc>
          <w:tcPr>
            <w:tcW w:w="613" w:type="dxa"/>
          </w:tcPr>
          <w:p w14:paraId="0F8AE7CD" w14:textId="77777777" w:rsidR="001F1D26" w:rsidRPr="00FA2062" w:rsidRDefault="00204F4E" w:rsidP="001F1D26">
            <w:pPr>
              <w:jc w:val="center"/>
              <w:rPr>
                <w:rFonts w:ascii="Arial" w:hAnsi="Arial" w:cs="Arial"/>
                <w:color w:val="000000" w:themeColor="text1"/>
                <w:sz w:val="15"/>
                <w:szCs w:val="15"/>
              </w:rPr>
            </w:pPr>
            <w:r w:rsidRPr="00FA2062">
              <w:rPr>
                <w:rFonts w:ascii="Arial" w:hAnsi="Arial" w:cs="Arial"/>
                <w:color w:val="000000" w:themeColor="text1"/>
                <w:sz w:val="15"/>
                <w:szCs w:val="15"/>
              </w:rPr>
              <w:t>59</w:t>
            </w:r>
          </w:p>
        </w:tc>
        <w:tc>
          <w:tcPr>
            <w:tcW w:w="2383" w:type="dxa"/>
          </w:tcPr>
          <w:p w14:paraId="5EEB4E41"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[Cr</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(OH)</w:t>
            </w:r>
            <w:r w:rsidRPr="00FA2062">
              <w:rPr>
                <w:rFonts w:ascii="Arial" w:hAnsi="Arial" w:cs="Arial"/>
                <w:color w:val="000000" w:themeColor="text1"/>
                <w:sz w:val="15"/>
                <w:szCs w:val="15"/>
                <w:vertAlign w:val="subscript"/>
              </w:rPr>
              <w:t>2</w:t>
            </w:r>
            <w:r w:rsidRPr="00FA2062">
              <w:rPr>
                <w:rFonts w:ascii="Arial" w:hAnsi="Arial" w:cs="Arial"/>
                <w:color w:val="000000" w:themeColor="text1"/>
                <w:sz w:val="15"/>
                <w:szCs w:val="15"/>
              </w:rPr>
              <w:t>(L-ala)</w:t>
            </w:r>
            <w:r w:rsidRPr="00FA2062">
              <w:rPr>
                <w:rFonts w:ascii="Arial" w:hAnsi="Arial" w:cs="Arial"/>
                <w:color w:val="000000" w:themeColor="text1"/>
                <w:sz w:val="15"/>
                <w:szCs w:val="15"/>
                <w:vertAlign w:val="subscript"/>
              </w:rPr>
              <w:t>4</w:t>
            </w:r>
            <w:r w:rsidRPr="00FA2062">
              <w:rPr>
                <w:rFonts w:ascii="Arial" w:hAnsi="Arial" w:cs="Arial"/>
                <w:color w:val="000000" w:themeColor="text1"/>
                <w:sz w:val="15"/>
                <w:szCs w:val="15"/>
              </w:rPr>
              <w:t>]</w:t>
            </w:r>
          </w:p>
        </w:tc>
        <w:tc>
          <w:tcPr>
            <w:tcW w:w="1540" w:type="dxa"/>
          </w:tcPr>
          <w:p w14:paraId="042608F4"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2.1, 2.2</w:t>
            </w:r>
          </w:p>
        </w:tc>
        <w:tc>
          <w:tcPr>
            <w:tcW w:w="1843" w:type="dxa"/>
          </w:tcPr>
          <w:p w14:paraId="42323D5A" w14:textId="77777777" w:rsidR="001F1D26" w:rsidRPr="00FA2062" w:rsidRDefault="001F1D26" w:rsidP="000C4DE6">
            <w:pPr>
              <w:pStyle w:val="TableBody"/>
              <w:jc w:val="left"/>
              <w:rPr>
                <w:rFonts w:cs="Arial"/>
                <w:color w:val="000000" w:themeColor="text1"/>
                <w:sz w:val="15"/>
                <w:szCs w:val="15"/>
              </w:rPr>
            </w:pPr>
            <w:r w:rsidRPr="00FA2062">
              <w:rPr>
                <w:rFonts w:cs="Arial"/>
                <w:color w:val="000000" w:themeColor="text1"/>
                <w:sz w:val="15"/>
                <w:szCs w:val="15"/>
              </w:rPr>
              <w:t>Yes</w:t>
            </w:r>
          </w:p>
        </w:tc>
        <w:tc>
          <w:tcPr>
            <w:tcW w:w="1843" w:type="dxa"/>
          </w:tcPr>
          <w:p w14:paraId="1C686ED4" w14:textId="77777777" w:rsidR="001F1D26" w:rsidRPr="00FA2062" w:rsidRDefault="001F1D26" w:rsidP="0039359C">
            <w:pPr>
              <w:pStyle w:val="TableBody"/>
              <w:jc w:val="center"/>
              <w:rPr>
                <w:rFonts w:cs="Arial"/>
                <w:color w:val="000000" w:themeColor="text1"/>
                <w:sz w:val="15"/>
                <w:szCs w:val="15"/>
              </w:rPr>
            </w:pPr>
            <w:r w:rsidRPr="00FA2062">
              <w:rPr>
                <w:rFonts w:cs="Arial"/>
                <w:color w:val="000000" w:themeColor="text1"/>
                <w:sz w:val="15"/>
                <w:szCs w:val="15"/>
              </w:rPr>
              <w:t>Yes</w:t>
            </w:r>
            <w:r w:rsidRPr="00FA2062">
              <w:rPr>
                <w:rFonts w:cs="Arial"/>
                <w:color w:val="000000" w:themeColor="text1"/>
                <w:sz w:val="15"/>
                <w:szCs w:val="15"/>
                <w:vertAlign w:val="superscript"/>
              </w:rPr>
              <w:t>[</w:t>
            </w:r>
            <w:r w:rsidR="0039359C" w:rsidRPr="00FA2062">
              <w:rPr>
                <w:rFonts w:cs="Arial"/>
                <w:color w:val="000000" w:themeColor="text1"/>
                <w:sz w:val="15"/>
                <w:szCs w:val="15"/>
                <w:vertAlign w:val="superscript"/>
              </w:rPr>
              <w:t>c</w:t>
            </w:r>
            <w:r w:rsidRPr="00FA2062">
              <w:rPr>
                <w:rFonts w:cs="Arial"/>
                <w:color w:val="000000" w:themeColor="text1"/>
                <w:sz w:val="15"/>
                <w:szCs w:val="15"/>
                <w:vertAlign w:val="superscript"/>
              </w:rPr>
              <w:t>]</w:t>
            </w:r>
          </w:p>
        </w:tc>
        <w:tc>
          <w:tcPr>
            <w:tcW w:w="850" w:type="dxa"/>
          </w:tcPr>
          <w:p w14:paraId="6D707947" w14:textId="77777777" w:rsidR="001F1D26" w:rsidRPr="00FA2062" w:rsidRDefault="001F1D26" w:rsidP="001F1D26">
            <w:pPr>
              <w:pStyle w:val="TableBody"/>
              <w:jc w:val="center"/>
              <w:rPr>
                <w:rFonts w:cs="Arial"/>
                <w:color w:val="000000" w:themeColor="text1"/>
                <w:sz w:val="15"/>
                <w:szCs w:val="15"/>
              </w:rPr>
            </w:pPr>
            <w:r w:rsidRPr="00FA2062">
              <w:rPr>
                <w:rFonts w:cs="Arial"/>
                <w:color w:val="000000" w:themeColor="text1"/>
                <w:sz w:val="15"/>
                <w:szCs w:val="15"/>
              </w:rPr>
              <w:t>No</w:t>
            </w:r>
          </w:p>
        </w:tc>
        <w:tc>
          <w:tcPr>
            <w:tcW w:w="993" w:type="dxa"/>
          </w:tcPr>
          <w:p w14:paraId="0EE996D3"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[59]</w:t>
            </w:r>
            <w:r w:rsidRPr="00FA2062">
              <w:rPr>
                <w:rFonts w:cs="Arial"/>
                <w:color w:val="000000" w:themeColor="text1"/>
                <w:sz w:val="15"/>
                <w:szCs w:val="15"/>
              </w:rPr>
              <w:fldChar w:fldCharType="end"/>
            </w:r>
          </w:p>
        </w:tc>
      </w:tr>
      <w:tr w:rsidR="001F1D26" w:rsidRPr="00FA2062" w14:paraId="7A97DBC8" w14:textId="77777777" w:rsidTr="0039359C">
        <w:trPr>
          <w:trHeight w:val="231"/>
        </w:trPr>
        <w:tc>
          <w:tcPr>
            <w:tcW w:w="613" w:type="dxa"/>
          </w:tcPr>
          <w:p w14:paraId="247EB101" w14:textId="77777777" w:rsidR="001F1D26" w:rsidRPr="00FA2062" w:rsidRDefault="00204F4E" w:rsidP="001F1D26">
            <w:pPr>
              <w:jc w:val="center"/>
              <w:rPr>
                <w:rFonts w:ascii="Arial" w:hAnsi="Arial" w:cs="Arial"/>
                <w:sz w:val="15"/>
                <w:szCs w:val="15"/>
              </w:rPr>
            </w:pPr>
            <w:r w:rsidRPr="00FA2062">
              <w:rPr>
                <w:rFonts w:ascii="Arial" w:hAnsi="Arial" w:cs="Arial"/>
                <w:sz w:val="15"/>
                <w:szCs w:val="15"/>
              </w:rPr>
              <w:t>60</w:t>
            </w:r>
          </w:p>
        </w:tc>
        <w:tc>
          <w:tcPr>
            <w:tcW w:w="2383" w:type="dxa"/>
          </w:tcPr>
          <w:p w14:paraId="2B592E7C" w14:textId="77777777" w:rsidR="001F1D26" w:rsidRPr="00FA2062" w:rsidRDefault="001F1D26" w:rsidP="001F1D26">
            <w:pPr>
              <w:rPr>
                <w:rFonts w:ascii="Arial" w:hAnsi="Arial" w:cs="Arial"/>
                <w:sz w:val="15"/>
                <w:szCs w:val="15"/>
                <w:vertAlign w:val="superscript"/>
              </w:rPr>
            </w:pPr>
            <w:r w:rsidRPr="00FA2062">
              <w:rPr>
                <w:rFonts w:ascii="Arial" w:hAnsi="Arial" w:cs="Arial"/>
                <w:i/>
                <w:sz w:val="15"/>
                <w:szCs w:val="15"/>
              </w:rPr>
              <w:t>M</w:t>
            </w:r>
            <w:r w:rsidRPr="00FA2062">
              <w:rPr>
                <w:rFonts w:ascii="Arial" w:hAnsi="Arial" w:cs="Arial"/>
                <w:sz w:val="15"/>
                <w:szCs w:val="15"/>
              </w:rPr>
              <w:t>-(+)</w:t>
            </w:r>
            <w:r w:rsidRPr="00FA2062">
              <w:rPr>
                <w:rFonts w:ascii="Arial" w:hAnsi="Arial" w:cs="Arial"/>
                <w:sz w:val="15"/>
                <w:szCs w:val="15"/>
                <w:vertAlign w:val="subscript"/>
              </w:rPr>
              <w:t>589</w:t>
            </w:r>
            <w:r w:rsidRPr="00FA2062">
              <w:rPr>
                <w:rFonts w:ascii="Arial" w:hAnsi="Arial" w:cs="Arial"/>
                <w:sz w:val="15"/>
                <w:szCs w:val="15"/>
              </w:rPr>
              <w:t>-[Cr(L)</w:t>
            </w:r>
            <w:r w:rsidRPr="00FA2062">
              <w:rPr>
                <w:rFonts w:ascii="Arial" w:hAnsi="Arial" w:cs="Arial"/>
                <w:sz w:val="15"/>
                <w:szCs w:val="15"/>
                <w:vertAlign w:val="subscript"/>
              </w:rPr>
              <w:t>3</w:t>
            </w:r>
            <w:r w:rsidRPr="00FA2062">
              <w:rPr>
                <w:rFonts w:ascii="Arial" w:hAnsi="Arial" w:cs="Arial"/>
                <w:sz w:val="15"/>
                <w:szCs w:val="15"/>
              </w:rPr>
              <w:t>]</w:t>
            </w:r>
            <w:r w:rsidRPr="00FA2062">
              <w:rPr>
                <w:rFonts w:ascii="Arial" w:hAnsi="Arial" w:cs="Arial"/>
                <w:sz w:val="15"/>
                <w:szCs w:val="15"/>
                <w:vertAlign w:val="superscript"/>
              </w:rPr>
              <w:t>3+</w:t>
            </w:r>
          </w:p>
          <w:p w14:paraId="17590A97" w14:textId="77777777" w:rsidR="001F1D26" w:rsidRPr="00FA2062" w:rsidRDefault="001F1D26" w:rsidP="001F1D26">
            <w:pPr>
              <w:rPr>
                <w:rFonts w:ascii="Arial" w:hAnsi="Arial" w:cs="Arial"/>
                <w:sz w:val="15"/>
                <w:szCs w:val="15"/>
              </w:rPr>
            </w:pPr>
            <w:r w:rsidRPr="00FA2062">
              <w:rPr>
                <w:rFonts w:ascii="Arial" w:hAnsi="Arial" w:cs="Arial"/>
                <w:sz w:val="15"/>
                <w:szCs w:val="15"/>
              </w:rPr>
              <w:t>L =</w:t>
            </w:r>
          </w:p>
          <w:p w14:paraId="4DF7F788" w14:textId="77777777" w:rsidR="001F1D26" w:rsidRPr="00FA2062" w:rsidRDefault="0039359C" w:rsidP="001F1D26">
            <w:pPr>
              <w:rPr>
                <w:rFonts w:ascii="Arial" w:hAnsi="Arial" w:cs="Arial"/>
                <w:sz w:val="15"/>
                <w:szCs w:val="15"/>
              </w:rPr>
            </w:pPr>
            <w:r w:rsidRPr="00FA2062">
              <w:rPr>
                <w:rFonts w:ascii="Arial" w:hAnsi="Arial" w:cs="Arial"/>
                <w:noProof/>
                <w:sz w:val="15"/>
                <w:szCs w:val="15"/>
                <w:lang w:val="en-US" w:eastAsia="en-US"/>
              </w:rPr>
              <w:lastRenderedPageBreak/>
              <w:drawing>
                <wp:inline distT="0" distB="0" distL="0" distR="0" wp14:anchorId="5D55F83B" wp14:editId="4620CDEB">
                  <wp:extent cx="1371600" cy="457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1600" cy="457200"/>
                          </a:xfrm>
                          <a:prstGeom prst="rect">
                            <a:avLst/>
                          </a:prstGeom>
                          <a:noFill/>
                          <a:ln>
                            <a:noFill/>
                          </a:ln>
                        </pic:spPr>
                      </pic:pic>
                    </a:graphicData>
                  </a:graphic>
                </wp:inline>
              </w:drawing>
            </w:r>
          </w:p>
        </w:tc>
        <w:tc>
          <w:tcPr>
            <w:tcW w:w="1540" w:type="dxa"/>
          </w:tcPr>
          <w:p w14:paraId="3CDFEA7B"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lastRenderedPageBreak/>
              <w:t>2.1</w:t>
            </w:r>
          </w:p>
        </w:tc>
        <w:tc>
          <w:tcPr>
            <w:tcW w:w="1843" w:type="dxa"/>
          </w:tcPr>
          <w:p w14:paraId="753354DC"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-22 (31750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4D4B7681"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+48 (29070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630E12FF"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+1.8 (21500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2DFB9C33" w14:textId="77777777" w:rsidR="001F1D26" w:rsidRPr="00FA2062" w:rsidRDefault="001F1D26" w:rsidP="000C4DE6">
            <w:pPr>
              <w:pStyle w:val="TableBody"/>
              <w:jc w:val="left"/>
              <w:rPr>
                <w:rFonts w:cs="Arial"/>
                <w:color w:val="000000" w:themeColor="text1"/>
                <w:sz w:val="15"/>
                <w:szCs w:val="15"/>
              </w:rPr>
            </w:pPr>
          </w:p>
        </w:tc>
        <w:tc>
          <w:tcPr>
            <w:tcW w:w="1843" w:type="dxa"/>
          </w:tcPr>
          <w:p w14:paraId="28A42905"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lastRenderedPageBreak/>
              <w:t>No</w:t>
            </w:r>
          </w:p>
        </w:tc>
        <w:tc>
          <w:tcPr>
            <w:tcW w:w="850" w:type="dxa"/>
          </w:tcPr>
          <w:p w14:paraId="3CC66C26"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993" w:type="dxa"/>
          </w:tcPr>
          <w:p w14:paraId="232FC4A6"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&lt;EndNote&gt;&lt;Cite&gt;&lt;Author&gt;Cantuel&lt;/Author&gt;&lt;Year&gt;2004&lt;/Year&gt;&lt;RecNum&gt;122&lt;/RecNum&gt;&lt;DisplayText&gt;&lt;style face="superscript"&gt;[34]&lt;/style&gt;&lt;/DisplayText&gt;&lt;record&gt;&lt;rec-number&gt;122&lt;/rec-number&gt;&lt;foreign-keys&gt;&lt;key app="EN" db-id="2av22952brfrppe5pa45r9t9225wfvert0x2"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[34]</w:t>
            </w:r>
            <w:r w:rsidRPr="00FA2062">
              <w:rPr>
                <w:rFonts w:cs="Arial"/>
                <w:color w:val="000000" w:themeColor="text1"/>
                <w:sz w:val="15"/>
                <w:szCs w:val="15"/>
              </w:rPr>
              <w:fldChar w:fldCharType="end"/>
            </w:r>
          </w:p>
        </w:tc>
      </w:tr>
      <w:tr w:rsidR="001F1D26" w:rsidRPr="00FA2062" w14:paraId="07C1437B" w14:textId="77777777" w:rsidTr="0039359C">
        <w:trPr>
          <w:trHeight w:val="231"/>
        </w:trPr>
        <w:tc>
          <w:tcPr>
            <w:tcW w:w="613" w:type="dxa"/>
          </w:tcPr>
          <w:p w14:paraId="2ED792CD" w14:textId="77777777" w:rsidR="001F1D26" w:rsidRPr="00FA2062" w:rsidRDefault="001F1D26" w:rsidP="001F1D26">
            <w:pPr>
              <w:jc w:val="center"/>
              <w:rPr>
                <w:rFonts w:ascii="Arial" w:hAnsi="Arial" w:cs="Arial"/>
                <w:sz w:val="15"/>
                <w:szCs w:val="15"/>
              </w:rPr>
            </w:pPr>
            <w:r w:rsidRPr="00FA2062">
              <w:rPr>
                <w:rFonts w:ascii="Arial" w:hAnsi="Arial" w:cs="Arial"/>
                <w:sz w:val="15"/>
                <w:szCs w:val="15"/>
              </w:rPr>
              <w:t>6</w:t>
            </w:r>
            <w:r w:rsidR="00204F4E" w:rsidRPr="00FA2062">
              <w:rPr>
                <w:rFonts w:ascii="Arial" w:hAnsi="Arial" w:cs="Arial"/>
                <w:sz w:val="15"/>
                <w:szCs w:val="15"/>
              </w:rPr>
              <w:t>1</w:t>
            </w:r>
          </w:p>
        </w:tc>
        <w:tc>
          <w:tcPr>
            <w:tcW w:w="2383" w:type="dxa"/>
          </w:tcPr>
          <w:p w14:paraId="1F2781CA" w14:textId="77777777" w:rsidR="001F1D26" w:rsidRPr="00FA2062" w:rsidRDefault="001F1D26" w:rsidP="001F1D26">
            <w:pPr>
              <w:rPr>
                <w:rFonts w:ascii="Arial" w:hAnsi="Arial" w:cs="Arial"/>
                <w:sz w:val="15"/>
                <w:szCs w:val="15"/>
              </w:rPr>
            </w:pPr>
            <w:r w:rsidRPr="00FA2062">
              <w:rPr>
                <w:rFonts w:ascii="Arial" w:hAnsi="Arial" w:cs="Arial"/>
                <w:i/>
                <w:sz w:val="15"/>
                <w:szCs w:val="15"/>
              </w:rPr>
              <w:t>(M</w:t>
            </w:r>
            <w:r w:rsidRPr="00FA2062">
              <w:rPr>
                <w:rFonts w:ascii="Arial" w:hAnsi="Arial" w:cs="Arial"/>
                <w:sz w:val="15"/>
                <w:szCs w:val="15"/>
              </w:rPr>
              <w:t>,</w:t>
            </w:r>
            <w:r w:rsidRPr="00FA2062">
              <w:rPr>
                <w:rFonts w:ascii="Arial" w:hAnsi="Arial" w:cs="Arial"/>
                <w:i/>
                <w:sz w:val="15"/>
                <w:szCs w:val="15"/>
              </w:rPr>
              <w:t>M</w:t>
            </w:r>
            <w:r w:rsidRPr="00FA2062">
              <w:rPr>
                <w:rFonts w:ascii="Arial" w:hAnsi="Arial" w:cs="Arial"/>
                <w:sz w:val="15"/>
                <w:szCs w:val="15"/>
              </w:rPr>
              <w:t>)-(-)</w:t>
            </w:r>
            <w:r w:rsidRPr="00FA2062">
              <w:rPr>
                <w:rFonts w:ascii="Arial" w:hAnsi="Arial" w:cs="Arial"/>
                <w:sz w:val="15"/>
                <w:szCs w:val="15"/>
                <w:vertAlign w:val="subscript"/>
              </w:rPr>
              <w:t>589</w:t>
            </w:r>
            <w:r w:rsidRPr="00FA2062">
              <w:rPr>
                <w:rFonts w:ascii="Arial" w:hAnsi="Arial" w:cs="Arial"/>
                <w:sz w:val="15"/>
                <w:szCs w:val="15"/>
              </w:rPr>
              <w:t>-</w:t>
            </w:r>
            <w:r w:rsidRPr="00FA2062">
              <w:rPr>
                <w:rFonts w:ascii="Arial" w:hAnsi="Arial" w:cs="Arial"/>
                <w:color w:val="000000" w:themeColor="text1"/>
                <w:sz w:val="15"/>
                <w:szCs w:val="15"/>
              </w:rPr>
              <w:t>[LnCr(L)</w:t>
            </w:r>
            <w:r w:rsidRPr="00FA2062">
              <w:rPr>
                <w:rFonts w:ascii="Arial" w:hAnsi="Arial" w:cs="Arial"/>
                <w:sz w:val="15"/>
                <w:szCs w:val="15"/>
                <w:vertAlign w:val="subscript"/>
              </w:rPr>
              <w:t>3</w:t>
            </w:r>
            <w:r w:rsidRPr="00FA2062">
              <w:rPr>
                <w:rFonts w:ascii="Arial" w:hAnsi="Arial" w:cs="Arial"/>
                <w:sz w:val="15"/>
                <w:szCs w:val="15"/>
              </w:rPr>
              <w:t>]</w:t>
            </w:r>
            <w:r w:rsidRPr="00FA2062">
              <w:rPr>
                <w:rFonts w:ascii="Arial" w:hAnsi="Arial" w:cs="Arial"/>
                <w:sz w:val="15"/>
                <w:szCs w:val="15"/>
                <w:vertAlign w:val="superscript"/>
              </w:rPr>
              <w:t>6+</w:t>
            </w:r>
            <w:r w:rsidRPr="00FA2062">
              <w:rPr>
                <w:rFonts w:ascii="Arial" w:hAnsi="Arial" w:cs="Arial"/>
                <w:sz w:val="15"/>
                <w:szCs w:val="15"/>
              </w:rPr>
              <w:t xml:space="preserve"> Ln = Eu, Gd, Tb</w:t>
            </w:r>
          </w:p>
          <w:p w14:paraId="49AAE884" w14:textId="77777777" w:rsidR="001F1D26" w:rsidRPr="00FA2062" w:rsidRDefault="001F1D26" w:rsidP="001F1D26">
            <w:pPr>
              <w:pStyle w:val="TableBody"/>
              <w:rPr>
                <w:rFonts w:cs="Arial"/>
                <w:sz w:val="15"/>
                <w:szCs w:val="15"/>
                <w:lang w:val="es-ES"/>
              </w:rPr>
            </w:pPr>
          </w:p>
        </w:tc>
        <w:tc>
          <w:tcPr>
            <w:tcW w:w="1540" w:type="dxa"/>
          </w:tcPr>
          <w:p w14:paraId="3CA6EA64" w14:textId="77777777" w:rsidR="001F1D26" w:rsidRPr="00FA2062" w:rsidRDefault="0039359C" w:rsidP="001F1D26">
            <w:pPr>
              <w:pStyle w:val="TableBody"/>
              <w:jc w:val="center"/>
              <w:rPr>
                <w:rFonts w:cs="Arial"/>
                <w:color w:val="000000" w:themeColor="text1"/>
                <w:sz w:val="15"/>
                <w:szCs w:val="15"/>
                <w:lang w:val="fr-FR"/>
              </w:rPr>
            </w:pPr>
            <w:r w:rsidRPr="00FA2062">
              <w:rPr>
                <w:rFonts w:cs="Arial"/>
                <w:color w:val="000000" w:themeColor="text1"/>
                <w:sz w:val="15"/>
                <w:szCs w:val="15"/>
                <w:lang w:val="fr-FR"/>
              </w:rPr>
              <w:t>2.1</w:t>
            </w:r>
          </w:p>
        </w:tc>
        <w:tc>
          <w:tcPr>
            <w:tcW w:w="1843" w:type="dxa"/>
          </w:tcPr>
          <w:p w14:paraId="6A7AE162" w14:textId="77777777" w:rsidR="001F1D26" w:rsidRPr="00FA2062" w:rsidRDefault="001F1D26" w:rsidP="000C4DE6">
            <w:pPr>
              <w:rPr>
                <w:rFonts w:ascii="Arial" w:hAnsi="Arial" w:cs="Arial"/>
                <w:color w:val="000000" w:themeColor="text1"/>
                <w:sz w:val="15"/>
                <w:szCs w:val="15"/>
              </w:rPr>
            </w:pPr>
            <w:r w:rsidRPr="00FA2062">
              <w:rPr>
                <w:rFonts w:ascii="Arial" w:hAnsi="Arial" w:cs="Arial"/>
                <w:color w:val="000000" w:themeColor="text1"/>
                <w:sz w:val="15"/>
                <w:szCs w:val="15"/>
              </w:rPr>
              <w:t>-74 (29410 cm</w:t>
            </w:r>
            <w:r w:rsidRPr="00FA2062">
              <w:rPr>
                <w:rFonts w:ascii="Arial" w:hAnsi="Arial" w:cs="Arial"/>
                <w:color w:val="000000" w:themeColor="text1"/>
                <w:sz w:val="15"/>
                <w:szCs w:val="15"/>
                <w:vertAlign w:val="superscript"/>
              </w:rPr>
              <w:t>-1</w:t>
            </w:r>
            <w:r w:rsidRPr="00FA2062">
              <w:rPr>
                <w:rFonts w:ascii="Arial" w:hAnsi="Arial" w:cs="Arial"/>
                <w:color w:val="000000" w:themeColor="text1"/>
                <w:sz w:val="15"/>
                <w:szCs w:val="15"/>
              </w:rPr>
              <w:t>)</w:t>
            </w:r>
          </w:p>
          <w:p w14:paraId="07254B64" w14:textId="77777777" w:rsidR="001F1D26" w:rsidRPr="00FA2062" w:rsidRDefault="001F1D26" w:rsidP="000C4DE6">
            <w:pPr>
              <w:pStyle w:val="TableBody"/>
              <w:jc w:val="left"/>
              <w:rPr>
                <w:rFonts w:cs="Arial"/>
                <w:color w:val="000000" w:themeColor="text1"/>
                <w:sz w:val="15"/>
                <w:szCs w:val="15"/>
                <w:lang w:val="fr-FR"/>
              </w:rPr>
            </w:pPr>
          </w:p>
        </w:tc>
        <w:tc>
          <w:tcPr>
            <w:tcW w:w="1843" w:type="dxa"/>
          </w:tcPr>
          <w:p w14:paraId="3CC9E630" w14:textId="77777777" w:rsidR="001F1D26" w:rsidRPr="00FA2062" w:rsidRDefault="001F1D26" w:rsidP="0039359C">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+0.01 (13423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28909562" w14:textId="77777777" w:rsidR="001F1D26" w:rsidRPr="00FA2062" w:rsidRDefault="001F1D26" w:rsidP="0039359C">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+0.07 (16234 cm</w:t>
            </w:r>
            <w:r w:rsidRPr="00FA2062">
              <w:rPr>
                <w:rFonts w:ascii="Arial" w:hAnsi="Arial" w:cs="Arial"/>
                <w:color w:val="000000" w:themeColor="text1"/>
                <w:sz w:val="15"/>
                <w:szCs w:val="15"/>
                <w:vertAlign w:val="superscript"/>
                <w:lang w:val="en-US"/>
              </w:rPr>
              <w:t>-1</w:t>
            </w:r>
            <w:r w:rsidRPr="00FA2062">
              <w:rPr>
                <w:rFonts w:ascii="Arial" w:hAnsi="Arial" w:cs="Arial"/>
                <w:color w:val="000000" w:themeColor="text1"/>
                <w:sz w:val="15"/>
                <w:szCs w:val="15"/>
                <w:lang w:val="en-US"/>
              </w:rPr>
              <w:t>)</w:t>
            </w:r>
          </w:p>
          <w:p w14:paraId="4DBF9130" w14:textId="77777777" w:rsidR="001F1D26" w:rsidRPr="00FA2062" w:rsidRDefault="001F1D26" w:rsidP="0039359C">
            <w:pPr>
              <w:pStyle w:val="TableBody"/>
              <w:jc w:val="left"/>
              <w:rPr>
                <w:rFonts w:cs="Arial"/>
                <w:color w:val="000000" w:themeColor="text1"/>
                <w:sz w:val="15"/>
                <w:szCs w:val="15"/>
                <w:lang w:val="en-US"/>
              </w:rPr>
            </w:pPr>
            <w:r w:rsidRPr="00FA2062">
              <w:rPr>
                <w:rFonts w:cs="Arial"/>
                <w:color w:val="000000" w:themeColor="text1"/>
                <w:sz w:val="15"/>
                <w:szCs w:val="15"/>
                <w:lang w:val="en-US"/>
              </w:rPr>
              <w:t>(identical for all Ln)</w:t>
            </w:r>
          </w:p>
        </w:tc>
        <w:tc>
          <w:tcPr>
            <w:tcW w:w="850" w:type="dxa"/>
          </w:tcPr>
          <w:p w14:paraId="4931CE4E" w14:textId="77777777" w:rsidR="001F1D26" w:rsidRPr="00FA2062" w:rsidRDefault="001F1D26" w:rsidP="001F1D26">
            <w:pPr>
              <w:pStyle w:val="TableBody"/>
              <w:jc w:val="center"/>
              <w:rPr>
                <w:rFonts w:cs="Arial"/>
                <w:color w:val="000000" w:themeColor="text1"/>
                <w:sz w:val="15"/>
                <w:szCs w:val="15"/>
                <w:lang w:val="fr-FR"/>
              </w:rPr>
            </w:pPr>
            <w:r w:rsidRPr="00FA2062">
              <w:rPr>
                <w:rFonts w:cs="Arial"/>
                <w:sz w:val="15"/>
                <w:szCs w:val="15"/>
              </w:rPr>
              <w:t>Yes for Eu</w:t>
            </w:r>
          </w:p>
        </w:tc>
        <w:tc>
          <w:tcPr>
            <w:tcW w:w="993" w:type="dxa"/>
          </w:tcPr>
          <w:p w14:paraId="16C46772" w14:textId="77777777" w:rsidR="001F1D26" w:rsidRPr="00FA2062" w:rsidRDefault="001F1D26" w:rsidP="00620B11">
            <w:pPr>
              <w:pStyle w:val="TableBody"/>
              <w:jc w:val="center"/>
              <w:rPr>
                <w:rFonts w:cs="Arial"/>
                <w:color w:val="000000" w:themeColor="text1"/>
                <w:sz w:val="15"/>
                <w:szCs w:val="15"/>
                <w:lang w:val="fr-FR"/>
              </w:rPr>
            </w:pPr>
            <w:r w:rsidRPr="00FA2062">
              <w:rPr>
                <w:rFonts w:cs="Arial"/>
                <w:color w:val="000000" w:themeColor="text1"/>
                <w:sz w:val="15"/>
                <w:szCs w:val="15"/>
              </w:rPr>
              <w:fldChar w:fldCharType="begin"/>
            </w:r>
            <w:r w:rsidR="00620B11" w:rsidRPr="00FA2062">
              <w:rPr>
                <w:rFonts w:cs="Arial"/>
                <w:color w:val="000000" w:themeColor="text1"/>
                <w:sz w:val="15"/>
                <w:szCs w:val="15"/>
              </w:rPr>
              <w:instrText xml:space="preserve"> ADDIN EN.CITE &lt;EndNote&gt;&lt;Cite&gt;&lt;Author&gt;Cantuel&lt;/Author&gt;&lt;Year&gt;2004&lt;/Year&gt;&lt;RecNum&gt;122&lt;/RecNum&gt;&lt;DisplayText&gt;&lt;style face="superscript"&gt;[34]&lt;/style&gt;&lt;/DisplayText&gt;&lt;record&gt;&lt;rec-number&gt;122&lt;/rec-number&gt;&lt;foreign-keys&gt;&lt;key app="EN" db-id="2av22952brfrppe5pa45r9t9225wfvert0x2"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[34]</w:t>
            </w:r>
            <w:r w:rsidRPr="00FA2062">
              <w:rPr>
                <w:rFonts w:cs="Arial"/>
                <w:color w:val="000000" w:themeColor="text1"/>
                <w:sz w:val="15"/>
                <w:szCs w:val="15"/>
              </w:rPr>
              <w:fldChar w:fldCharType="end"/>
            </w:r>
          </w:p>
        </w:tc>
      </w:tr>
      <w:tr w:rsidR="001F1D26" w:rsidRPr="00FA2062" w14:paraId="143B50A2" w14:textId="77777777" w:rsidTr="0039359C">
        <w:trPr>
          <w:trHeight w:val="231"/>
        </w:trPr>
        <w:tc>
          <w:tcPr>
            <w:tcW w:w="613" w:type="dxa"/>
            <w:tcBorders>
              <w:bottom w:val="single" w:sz="4" w:space="0" w:color="auto"/>
            </w:tcBorders>
          </w:tcPr>
          <w:p w14:paraId="1C46689A" w14:textId="77777777" w:rsidR="001F1D26" w:rsidRPr="00FA2062" w:rsidRDefault="001F1D26" w:rsidP="001F1D26">
            <w:pPr>
              <w:jc w:val="center"/>
              <w:rPr>
                <w:rFonts w:ascii="Arial" w:hAnsi="Arial" w:cs="Arial"/>
                <w:color w:val="000000" w:themeColor="text1"/>
                <w:sz w:val="15"/>
                <w:szCs w:val="15"/>
                <w:lang w:val="en-US"/>
              </w:rPr>
            </w:pPr>
            <w:r w:rsidRPr="00FA2062">
              <w:rPr>
                <w:rFonts w:ascii="Arial" w:hAnsi="Arial" w:cs="Arial"/>
                <w:color w:val="000000" w:themeColor="text1"/>
                <w:sz w:val="15"/>
                <w:szCs w:val="15"/>
                <w:lang w:val="en-US"/>
              </w:rPr>
              <w:t>6</w:t>
            </w:r>
            <w:r w:rsidR="00204F4E" w:rsidRPr="00FA2062">
              <w:rPr>
                <w:rFonts w:ascii="Arial" w:hAnsi="Arial" w:cs="Arial"/>
                <w:color w:val="000000" w:themeColor="text1"/>
                <w:sz w:val="15"/>
                <w:szCs w:val="15"/>
                <w:lang w:val="en-US"/>
              </w:rPr>
              <w:t>2</w:t>
            </w:r>
          </w:p>
        </w:tc>
        <w:tc>
          <w:tcPr>
            <w:tcW w:w="2383" w:type="dxa"/>
            <w:tcBorders>
              <w:bottom w:val="single" w:sz="4" w:space="0" w:color="auto"/>
            </w:tcBorders>
          </w:tcPr>
          <w:p w14:paraId="5427A825" w14:textId="77777777" w:rsidR="001F1D26" w:rsidRPr="00FA2062" w:rsidRDefault="001F1D26" w:rsidP="001F1D26">
            <w:pPr>
              <w:rPr>
                <w:rFonts w:ascii="Arial" w:hAnsi="Arial" w:cs="Arial"/>
                <w:color w:val="000000" w:themeColor="text1"/>
                <w:sz w:val="15"/>
                <w:szCs w:val="15"/>
                <w:lang w:val="en-US"/>
              </w:rPr>
            </w:pPr>
            <w:r w:rsidRPr="00FA2062">
              <w:rPr>
                <w:rFonts w:ascii="Arial" w:hAnsi="Arial" w:cs="Arial"/>
                <w:color w:val="000000" w:themeColor="text1"/>
                <w:sz w:val="15"/>
                <w:szCs w:val="15"/>
                <w:lang w:val="en-US"/>
              </w:rPr>
              <w:t>(</w:t>
            </w:r>
            <w:r w:rsidRPr="00FA2062">
              <w:rPr>
                <w:rFonts w:ascii="Arial" w:hAnsi="Arial" w:cs="Arial"/>
                <w:i/>
                <w:iCs/>
                <w:color w:val="000000" w:themeColor="text1"/>
                <w:sz w:val="15"/>
                <w:szCs w:val="15"/>
              </w:rPr>
              <w:t>Λ</w:t>
            </w:r>
            <w:r w:rsidRPr="00FA2062">
              <w:rPr>
                <w:rFonts w:ascii="Arial" w:hAnsi="Arial" w:cs="Arial"/>
                <w:color w:val="000000" w:themeColor="text1"/>
                <w:sz w:val="15"/>
                <w:szCs w:val="15"/>
                <w:lang w:val="en-US"/>
              </w:rPr>
              <w:t>)- and (</w:t>
            </w:r>
            <w:r w:rsidRPr="00FA2062">
              <w:rPr>
                <w:rFonts w:ascii="Arial" w:hAnsi="Arial" w:cs="Arial"/>
                <w:i/>
                <w:iCs/>
                <w:color w:val="000000" w:themeColor="text1"/>
                <w:sz w:val="15"/>
                <w:szCs w:val="15"/>
              </w:rPr>
              <w:t>Δ</w:t>
            </w:r>
            <w:r w:rsidRPr="00FA2062">
              <w:rPr>
                <w:rFonts w:ascii="Arial" w:hAnsi="Arial" w:cs="Arial"/>
                <w:color w:val="000000" w:themeColor="text1"/>
                <w:sz w:val="15"/>
                <w:szCs w:val="15"/>
                <w:lang w:val="en-US"/>
              </w:rPr>
              <w:t>)-[(acac)</w:t>
            </w:r>
            <w:r w:rsidRPr="00FA2062">
              <w:rPr>
                <w:rFonts w:ascii="Arial" w:hAnsi="Arial" w:cs="Arial"/>
                <w:color w:val="000000" w:themeColor="text1"/>
                <w:sz w:val="15"/>
                <w:szCs w:val="15"/>
                <w:vertAlign w:val="subscript"/>
                <w:lang w:val="en-US"/>
              </w:rPr>
              <w:t>2</w:t>
            </w:r>
            <w:r w:rsidRPr="00FA2062">
              <w:rPr>
                <w:rFonts w:ascii="Arial" w:hAnsi="Arial" w:cs="Arial"/>
                <w:color w:val="000000" w:themeColor="text1"/>
                <w:sz w:val="15"/>
                <w:szCs w:val="15"/>
                <w:lang w:val="en-US"/>
              </w:rPr>
              <w:t>Cr(ox)Ln(HBpz</w:t>
            </w:r>
            <w:r w:rsidRPr="00FA2062">
              <w:rPr>
                <w:rFonts w:ascii="Arial" w:hAnsi="Arial" w:cs="Arial"/>
                <w:color w:val="000000" w:themeColor="text1"/>
                <w:sz w:val="15"/>
                <w:szCs w:val="15"/>
                <w:vertAlign w:val="subscript"/>
                <w:lang w:val="en-US"/>
              </w:rPr>
              <w:t>3</w:t>
            </w:r>
            <w:r w:rsidRPr="00FA2062">
              <w:rPr>
                <w:rFonts w:ascii="Arial" w:hAnsi="Arial" w:cs="Arial"/>
                <w:color w:val="000000" w:themeColor="text1"/>
                <w:sz w:val="15"/>
                <w:szCs w:val="15"/>
                <w:lang w:val="en-US"/>
              </w:rPr>
              <w:t>)</w:t>
            </w:r>
            <w:r w:rsidRPr="00FA2062">
              <w:rPr>
                <w:rFonts w:ascii="Arial" w:hAnsi="Arial" w:cs="Arial"/>
                <w:color w:val="000000" w:themeColor="text1"/>
                <w:sz w:val="15"/>
                <w:szCs w:val="15"/>
                <w:vertAlign w:val="subscript"/>
                <w:lang w:val="en-US"/>
              </w:rPr>
              <w:t>2</w:t>
            </w:r>
            <w:r w:rsidRPr="00FA2062">
              <w:rPr>
                <w:rFonts w:ascii="Arial" w:hAnsi="Arial" w:cs="Arial"/>
                <w:color w:val="000000" w:themeColor="text1"/>
                <w:sz w:val="15"/>
                <w:szCs w:val="15"/>
                <w:lang w:val="en-US"/>
              </w:rPr>
              <w:t>]</w:t>
            </w:r>
          </w:p>
          <w:p w14:paraId="106A893B"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Ln= Yb, Dy, Sm, Ho, Er</w:t>
            </w:r>
          </w:p>
          <w:p w14:paraId="621F6496" w14:textId="77777777" w:rsidR="001F1D26" w:rsidRPr="00FA2062" w:rsidRDefault="001F1D26" w:rsidP="001F1D26">
            <w:pPr>
              <w:rPr>
                <w:rFonts w:ascii="Arial" w:hAnsi="Arial" w:cs="Arial"/>
                <w:color w:val="000000" w:themeColor="text1"/>
                <w:sz w:val="15"/>
                <w:szCs w:val="15"/>
              </w:rPr>
            </w:pPr>
            <w:r w:rsidRPr="00FA2062">
              <w:rPr>
                <w:rFonts w:ascii="Arial" w:hAnsi="Arial" w:cs="Arial"/>
                <w:color w:val="000000" w:themeColor="text1"/>
                <w:sz w:val="15"/>
                <w:szCs w:val="15"/>
              </w:rPr>
              <w:t>HBpz</w:t>
            </w:r>
            <w:r w:rsidRPr="00FA2062">
              <w:rPr>
                <w:rFonts w:ascii="Arial" w:hAnsi="Arial" w:cs="Arial"/>
                <w:color w:val="000000" w:themeColor="text1"/>
                <w:sz w:val="15"/>
                <w:szCs w:val="15"/>
                <w:vertAlign w:val="subscript"/>
              </w:rPr>
              <w:t>3</w:t>
            </w:r>
            <w:r w:rsidRPr="00FA2062">
              <w:rPr>
                <w:rFonts w:ascii="Arial" w:hAnsi="Arial" w:cs="Arial"/>
                <w:color w:val="000000" w:themeColor="text1"/>
                <w:sz w:val="15"/>
                <w:szCs w:val="15"/>
                <w:vertAlign w:val="superscript"/>
              </w:rPr>
              <w:t>-</w:t>
            </w:r>
            <w:r w:rsidRPr="00FA2062">
              <w:rPr>
                <w:rFonts w:ascii="Arial" w:hAnsi="Arial" w:cs="Arial"/>
                <w:color w:val="000000" w:themeColor="text1"/>
                <w:sz w:val="15"/>
                <w:szCs w:val="15"/>
              </w:rPr>
              <w:t xml:space="preserve"> = hydrotris(pyrazol-1-yl)borato</w:t>
            </w:r>
          </w:p>
        </w:tc>
        <w:tc>
          <w:tcPr>
            <w:tcW w:w="1540" w:type="dxa"/>
            <w:tcBorders>
              <w:bottom w:val="single" w:sz="4" w:space="0" w:color="auto"/>
            </w:tcBorders>
          </w:tcPr>
          <w:p w14:paraId="6962CB9F" w14:textId="77777777" w:rsidR="001F1D26" w:rsidRPr="00FA2062" w:rsidRDefault="0039359C" w:rsidP="001F1D26">
            <w:pPr>
              <w:pStyle w:val="TableBody"/>
              <w:jc w:val="center"/>
              <w:rPr>
                <w:rFonts w:cs="Arial"/>
                <w:color w:val="000000" w:themeColor="text1"/>
                <w:sz w:val="15"/>
                <w:szCs w:val="15"/>
              </w:rPr>
            </w:pPr>
            <w:r w:rsidRPr="00FA2062">
              <w:rPr>
                <w:rFonts w:cs="Arial"/>
                <w:color w:val="000000" w:themeColor="text1"/>
                <w:sz w:val="15"/>
                <w:szCs w:val="15"/>
              </w:rPr>
              <w:t>2.1</w:t>
            </w:r>
          </w:p>
        </w:tc>
        <w:tc>
          <w:tcPr>
            <w:tcW w:w="1843" w:type="dxa"/>
            <w:tcBorders>
              <w:bottom w:val="single" w:sz="4" w:space="0" w:color="auto"/>
            </w:tcBorders>
          </w:tcPr>
          <w:p w14:paraId="0E2A79A4" w14:textId="77777777" w:rsidR="001F1D26" w:rsidRPr="00FA2062" w:rsidRDefault="001F1D26" w:rsidP="002C3ED0">
            <w:pPr>
              <w:pStyle w:val="TableBody"/>
              <w:jc w:val="left"/>
              <w:rPr>
                <w:rFonts w:cs="Arial"/>
                <w:color w:val="000000" w:themeColor="text1"/>
                <w:sz w:val="15"/>
                <w:szCs w:val="15"/>
              </w:rPr>
            </w:pPr>
            <w:r w:rsidRPr="00FA2062">
              <w:rPr>
                <w:rFonts w:cs="Arial"/>
                <w:sz w:val="15"/>
                <w:szCs w:val="15"/>
              </w:rPr>
              <w:t>Yes</w:t>
            </w:r>
          </w:p>
        </w:tc>
        <w:tc>
          <w:tcPr>
            <w:tcW w:w="1843" w:type="dxa"/>
            <w:tcBorders>
              <w:bottom w:val="single" w:sz="4" w:space="0" w:color="auto"/>
            </w:tcBorders>
          </w:tcPr>
          <w:p w14:paraId="0E894B1E"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No</w:t>
            </w:r>
          </w:p>
        </w:tc>
        <w:tc>
          <w:tcPr>
            <w:tcW w:w="850" w:type="dxa"/>
            <w:tcBorders>
              <w:bottom w:val="single" w:sz="4" w:space="0" w:color="auto"/>
            </w:tcBorders>
          </w:tcPr>
          <w:p w14:paraId="44137CC3" w14:textId="77777777" w:rsidR="001F1D26" w:rsidRPr="00FA2062" w:rsidRDefault="001F1D26" w:rsidP="001F1D26">
            <w:pPr>
              <w:pStyle w:val="TableBody"/>
              <w:jc w:val="center"/>
              <w:rPr>
                <w:rFonts w:cs="Arial"/>
                <w:color w:val="000000" w:themeColor="text1"/>
                <w:sz w:val="15"/>
                <w:szCs w:val="15"/>
              </w:rPr>
            </w:pPr>
            <w:r w:rsidRPr="00FA2062">
              <w:rPr>
                <w:rFonts w:cs="Arial"/>
                <w:sz w:val="15"/>
                <w:szCs w:val="15"/>
              </w:rPr>
              <w:t>Yes for Yb, Sm, Ho and Er</w:t>
            </w:r>
          </w:p>
        </w:tc>
        <w:tc>
          <w:tcPr>
            <w:tcW w:w="993" w:type="dxa"/>
            <w:tcBorders>
              <w:bottom w:val="single" w:sz="4" w:space="0" w:color="auto"/>
            </w:tcBorders>
          </w:tcPr>
          <w:p w14:paraId="3AA62DE4" w14:textId="77777777" w:rsidR="001F1D26" w:rsidRPr="00FA2062" w:rsidRDefault="001F1D26" w:rsidP="00620B11">
            <w:pPr>
              <w:pStyle w:val="TableBody"/>
              <w:jc w:val="center"/>
              <w:rPr>
                <w:rFonts w:cs="Arial"/>
                <w:color w:val="000000" w:themeColor="text1"/>
                <w:sz w:val="15"/>
                <w:szCs w:val="15"/>
              </w:rPr>
            </w:pPr>
            <w:r w:rsidRPr="00FA2062">
              <w:rPr>
                <w:rFonts w:cs="Arial"/>
                <w:color w:val="000000" w:themeColor="text1"/>
                <w:sz w:val="15"/>
                <w:szCs w:val="15"/>
              </w:rPr>
              <w:fldChar w:fldCharType="begin">
                <w:fldData xml:space="preserve">PEVuZE5vdGU+PENpdGU+PEF1dGhvcj5TdWJoYW48L0F1dGhvcj48WWVhcj4yMDAxPC9ZZWFyPjxS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</w:fldData>
              </w:fldChar>
            </w:r>
            <w:r w:rsidR="00620B11" w:rsidRPr="00FA2062">
              <w:rPr>
                <w:rFonts w:cs="Arial"/>
                <w:color w:val="000000" w:themeColor="text1"/>
                <w:sz w:val="15"/>
                <w:szCs w:val="15"/>
              </w:rPr>
              <w:instrText xml:space="preserve"> ADDIN EN.CITE </w:instrText>
            </w:r>
            <w:r w:rsidR="00620B11" w:rsidRPr="00FA2062">
              <w:rPr>
                <w:rFonts w:cs="Arial"/>
                <w:color w:val="000000" w:themeColor="text1"/>
                <w:sz w:val="15"/>
                <w:szCs w:val="15"/>
              </w:rPr>
              <w:fldChar w:fldCharType="begin">
                <w:fldData xml:space="preserve">PEVuZE5vdGU+PENpdGU+PEF1dGhvcj5TdWJoYW48L0F1dGhvcj48WWVhcj4yMDAxPC9ZZWFyPjxS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</w:fldData>
              </w:fldChar>
            </w:r>
            <w:r w:rsidR="00620B11" w:rsidRPr="00FA2062">
              <w:rPr>
                <w:rFonts w:cs="Arial"/>
                <w:color w:val="000000" w:themeColor="text1"/>
                <w:sz w:val="15"/>
                <w:szCs w:val="15"/>
              </w:rPr>
              <w:instrText xml:space="preserve"> ADDIN EN.CITE.DATA </w:instrText>
            </w:r>
            <w:r w:rsidR="00620B11" w:rsidRPr="00FA2062">
              <w:rPr>
                <w:rFonts w:cs="Arial"/>
                <w:color w:val="000000" w:themeColor="text1"/>
                <w:sz w:val="15"/>
                <w:szCs w:val="15"/>
              </w:rPr>
            </w:r>
            <w:r w:rsidR="00620B11" w:rsidRPr="00FA2062">
              <w:rPr>
                <w:rFonts w:cs="Arial"/>
                <w:color w:val="000000" w:themeColor="text1"/>
                <w:sz w:val="15"/>
                <w:szCs w:val="15"/>
              </w:rPr>
              <w:fldChar w:fldCharType="end"/>
            </w:r>
            <w:r w:rsidRPr="00FA2062">
              <w:rPr>
                <w:rFonts w:cs="Arial"/>
                <w:color w:val="000000" w:themeColor="text1"/>
                <w:sz w:val="15"/>
                <w:szCs w:val="15"/>
              </w:rPr>
            </w:r>
            <w:r w:rsidRPr="00FA2062">
              <w:rPr>
                <w:rFonts w:cs="Arial"/>
                <w:color w:val="000000" w:themeColor="text1"/>
                <w:sz w:val="15"/>
                <w:szCs w:val="15"/>
              </w:rPr>
              <w:fldChar w:fldCharType="separate"/>
            </w:r>
            <w:r w:rsidR="00620B11" w:rsidRPr="00FA2062">
              <w:rPr>
                <w:rFonts w:cs="Arial"/>
                <w:noProof/>
                <w:color w:val="000000" w:themeColor="text1"/>
                <w:sz w:val="15"/>
                <w:szCs w:val="15"/>
                <w:vertAlign w:val="superscript"/>
              </w:rPr>
              <w:t>[65]</w:t>
            </w:r>
            <w:r w:rsidRPr="00FA2062">
              <w:rPr>
                <w:rFonts w:cs="Arial"/>
                <w:color w:val="000000" w:themeColor="text1"/>
                <w:sz w:val="15"/>
                <w:szCs w:val="15"/>
              </w:rPr>
              <w:fldChar w:fldCharType="end"/>
            </w:r>
          </w:p>
        </w:tc>
      </w:tr>
    </w:tbl>
    <w:p w14:paraId="4291114C" w14:textId="77777777" w:rsidR="0074048A" w:rsidRPr="00FA2062" w:rsidRDefault="0039359C" w:rsidP="00001D93">
      <w:pPr>
        <w:pStyle w:val="TableFoot"/>
        <w:rPr>
          <w:rFonts w:cs="Arial"/>
          <w:color w:val="000000" w:themeColor="text1"/>
          <w:sz w:val="15"/>
          <w:szCs w:val="15"/>
        </w:rPr>
      </w:pPr>
      <w:r w:rsidRPr="00FA2062">
        <w:rPr>
          <w:sz w:val="15"/>
          <w:szCs w:val="15"/>
        </w:rPr>
        <w:t xml:space="preserve">[a] </w:t>
      </w:r>
      <w:r w:rsidR="00255E55" w:rsidRPr="00FA2062">
        <w:rPr>
          <w:sz w:val="15"/>
          <w:szCs w:val="15"/>
        </w:rPr>
        <w:t>T</w:t>
      </w:r>
      <w:r w:rsidRPr="00FA2062">
        <w:rPr>
          <w:sz w:val="15"/>
          <w:szCs w:val="15"/>
        </w:rPr>
        <w:t xml:space="preserve">ype of chirality defined in sections 2.1, 2.2 and 2.3. </w:t>
      </w:r>
      <w:r w:rsidR="00F27EBE" w:rsidRPr="00FA2062">
        <w:rPr>
          <w:sz w:val="15"/>
          <w:szCs w:val="15"/>
        </w:rPr>
        <w:t>[</w:t>
      </w:r>
      <w:r w:rsidRPr="00FA2062">
        <w:rPr>
          <w:sz w:val="15"/>
          <w:szCs w:val="15"/>
        </w:rPr>
        <w:t>b</w:t>
      </w:r>
      <w:r w:rsidR="00F27EBE" w:rsidRPr="00FA2062">
        <w:rPr>
          <w:sz w:val="15"/>
          <w:szCs w:val="15"/>
        </w:rPr>
        <w:t xml:space="preserve">] Measurement done in a solid at </w:t>
      </w:r>
      <w:r w:rsidR="00255E55" w:rsidRPr="00FA2062">
        <w:rPr>
          <w:sz w:val="15"/>
          <w:szCs w:val="15"/>
        </w:rPr>
        <w:t>195 K</w:t>
      </w:r>
      <w:r w:rsidR="00001D93" w:rsidRPr="00FA2062">
        <w:rPr>
          <w:sz w:val="15"/>
          <w:szCs w:val="15"/>
        </w:rPr>
        <w:t>, [</w:t>
      </w:r>
      <w:r w:rsidRPr="00FA2062">
        <w:rPr>
          <w:sz w:val="15"/>
          <w:szCs w:val="15"/>
        </w:rPr>
        <w:t>c</w:t>
      </w:r>
      <w:r w:rsidR="00001D93" w:rsidRPr="00FA2062">
        <w:rPr>
          <w:sz w:val="15"/>
          <w:szCs w:val="15"/>
        </w:rPr>
        <w:t>] Measurement done at 77</w:t>
      </w:r>
      <w:r w:rsidR="00255E55" w:rsidRPr="00FA2062">
        <w:rPr>
          <w:sz w:val="15"/>
          <w:szCs w:val="15"/>
        </w:rPr>
        <w:t xml:space="preserve"> </w:t>
      </w:r>
      <w:r w:rsidR="00001D93" w:rsidRPr="00FA2062">
        <w:rPr>
          <w:sz w:val="15"/>
          <w:szCs w:val="15"/>
        </w:rPr>
        <w:t>K</w:t>
      </w:r>
      <w:r w:rsidR="00B3465E" w:rsidRPr="00FA2062">
        <w:rPr>
          <w:sz w:val="15"/>
          <w:szCs w:val="15"/>
        </w:rPr>
        <w:t>.</w:t>
      </w:r>
      <w:r w:rsidR="00FE2B78" w:rsidRPr="00FA2062">
        <w:rPr>
          <w:sz w:val="15"/>
          <w:szCs w:val="15"/>
        </w:rPr>
        <w:t xml:space="preserve"> </w:t>
      </w:r>
      <w:r w:rsidR="00B3465E" w:rsidRPr="00FA2062">
        <w:rPr>
          <w:sz w:val="15"/>
          <w:szCs w:val="15"/>
        </w:rPr>
        <w:t>The quantum yields (</w:t>
      </w:r>
      <w:r w:rsidR="00B3465E" w:rsidRPr="00FA2062">
        <w:rPr>
          <w:rFonts w:cs="Arial"/>
          <w:color w:val="000000" w:themeColor="text1"/>
          <w:sz w:val="15"/>
          <w:szCs w:val="15"/>
        </w:rPr>
        <w:sym w:font="Symbol" w:char="F066"/>
      </w:r>
      <w:r w:rsidR="00B3465E" w:rsidRPr="00FA2062">
        <w:rPr>
          <w:rFonts w:cs="Arial"/>
          <w:color w:val="000000" w:themeColor="text1"/>
          <w:sz w:val="15"/>
          <w:szCs w:val="15"/>
        </w:rPr>
        <w:t>) and excited-state lifetimes (</w:t>
      </w:r>
      <w:r w:rsidR="00B3465E" w:rsidRPr="00FA2062">
        <w:rPr>
          <w:rFonts w:cs="Arial"/>
          <w:color w:val="000000" w:themeColor="text1"/>
          <w:sz w:val="15"/>
          <w:szCs w:val="15"/>
        </w:rPr>
        <w:sym w:font="Symbol" w:char="F074"/>
      </w:r>
      <w:r w:rsidR="00B3465E" w:rsidRPr="00FA2062">
        <w:rPr>
          <w:rFonts w:cs="Arial"/>
          <w:color w:val="000000" w:themeColor="text1"/>
          <w:sz w:val="15"/>
          <w:szCs w:val="15"/>
        </w:rPr>
        <w:t xml:space="preserve">) </w:t>
      </w:r>
      <w:r w:rsidR="008744CA" w:rsidRPr="00FA2062">
        <w:rPr>
          <w:rFonts w:cs="Arial"/>
          <w:color w:val="000000" w:themeColor="text1"/>
          <w:sz w:val="15"/>
          <w:szCs w:val="15"/>
        </w:rPr>
        <w:t>were</w:t>
      </w:r>
      <w:r w:rsidR="00B3465E" w:rsidRPr="00FA2062">
        <w:rPr>
          <w:rFonts w:cs="Arial"/>
          <w:color w:val="000000" w:themeColor="text1"/>
          <w:sz w:val="15"/>
          <w:szCs w:val="15"/>
        </w:rPr>
        <w:t xml:space="preserve"> measured in deaerated solutions</w:t>
      </w:r>
    </w:p>
    <w:p w14:paraId="52515E29" w14:textId="77777777" w:rsidR="0021428D" w:rsidRPr="00FA2062" w:rsidRDefault="0021428D" w:rsidP="00F27EBE">
      <w:pPr>
        <w:pStyle w:val="TableFoot"/>
        <w:sectPr w:rsidR="0021428D" w:rsidRPr="00FA2062" w:rsidSect="00F27EBE">
          <w:type w:val="continuous"/>
          <w:pgSz w:w="11906" w:h="16838" w:code="9"/>
          <w:pgMar w:top="1134" w:right="936" w:bottom="1134" w:left="936" w:header="1021" w:footer="0" w:gutter="0"/>
          <w:cols w:space="284"/>
          <w:docGrid w:linePitch="360"/>
        </w:sectPr>
      </w:pPr>
    </w:p>
    <w:p w14:paraId="169624A9" w14:textId="77777777" w:rsidR="008318AA" w:rsidRPr="00FA2062" w:rsidRDefault="008318AA" w:rsidP="008318AA">
      <w:pPr>
        <w:pStyle w:val="HAcknowledgements"/>
        <w:spacing w:before="0"/>
        <w:jc w:val="both"/>
        <w:rPr>
          <w:b w:val="0"/>
        </w:rPr>
      </w:pPr>
      <w:r w:rsidRPr="00FA2062">
        <w:rPr>
          <w:rFonts w:eastAsiaTheme="minorEastAsia" w:cs="Arial"/>
          <w:b w:val="0"/>
          <w:color w:val="0D0D0D" w:themeColor="text1" w:themeTint="F2"/>
          <w:sz w:val="17"/>
          <w:szCs w:val="17"/>
        </w:rPr>
        <w:t>Contrary to intrashell f</w:t>
      </w:r>
      <w:r w:rsidRPr="00FA2062">
        <w:rPr>
          <w:rFonts w:eastAsiaTheme="minorEastAsia" w:cs="Arial"/>
          <w:b w:val="0"/>
          <w:color w:val="0D0D0D" w:themeColor="text1" w:themeTint="F2"/>
          <w:sz w:val="17"/>
          <w:szCs w:val="17"/>
        </w:rPr>
        <w:sym w:font="Symbol" w:char="F0AE"/>
      </w:r>
      <w:r w:rsidRPr="00FA2062">
        <w:rPr>
          <w:rFonts w:eastAsiaTheme="minorEastAsia" w:cs="Arial"/>
          <w:b w:val="0"/>
          <w:color w:val="0D0D0D" w:themeColor="text1" w:themeTint="F2"/>
          <w:sz w:val="17"/>
          <w:szCs w:val="17"/>
        </w:rPr>
        <w:t>f electronic transitions which have been thoroughly investigated for the mechanisms responsible for their CPL signatures in various chiral environments, similar studies are lacking for spin-flip intrashell d-d transitions occurring in Cr(III) complexes. In this context, only few reports can be found in the literature, among which the structural similarities between [Cr(ddpd)</w:t>
      </w:r>
      <w:r w:rsidRPr="00FA2062">
        <w:rPr>
          <w:rFonts w:eastAsiaTheme="minorEastAsia" w:cs="Arial"/>
          <w:b w:val="0"/>
          <w:color w:val="0D0D0D" w:themeColor="text1" w:themeTint="F2"/>
          <w:sz w:val="17"/>
          <w:szCs w:val="17"/>
          <w:vertAlign w:val="subscript"/>
        </w:rPr>
        <w:t>2</w:t>
      </w:r>
      <w:r w:rsidRPr="00FA2062">
        <w:rPr>
          <w:rFonts w:eastAsiaTheme="minorEastAsia" w:cs="Arial"/>
          <w:b w:val="0"/>
          <w:color w:val="0D0D0D" w:themeColor="text1" w:themeTint="F2"/>
          <w:sz w:val="17"/>
          <w:szCs w:val="17"/>
        </w:rPr>
        <w:t>]</w:t>
      </w:r>
      <w:r w:rsidRPr="00FA2062">
        <w:rPr>
          <w:rFonts w:eastAsiaTheme="minorEastAsia" w:cs="Arial"/>
          <w:b w:val="0"/>
          <w:color w:val="0D0D0D" w:themeColor="text1" w:themeTint="F2"/>
          <w:sz w:val="17"/>
          <w:szCs w:val="17"/>
          <w:vertAlign w:val="superscript"/>
        </w:rPr>
        <w:t>3+</w:t>
      </w:r>
      <w:r w:rsidRPr="00FA2062">
        <w:rPr>
          <w:rFonts w:eastAsiaTheme="minorEastAsia" w:cs="Arial"/>
          <w:b w:val="0"/>
          <w:color w:val="0D0D0D" w:themeColor="text1" w:themeTint="F2"/>
          <w:sz w:val="17"/>
          <w:szCs w:val="17"/>
        </w:rPr>
        <w:t xml:space="preserve"> (Table 1, entry 4</w:t>
      </w:r>
      <w:r w:rsidR="00204F4E" w:rsidRPr="00FA2062">
        <w:rPr>
          <w:rFonts w:eastAsiaTheme="minorEastAsia" w:cs="Arial"/>
          <w:b w:val="0"/>
          <w:color w:val="0D0D0D" w:themeColor="text1" w:themeTint="F2"/>
          <w:sz w:val="17"/>
          <w:szCs w:val="17"/>
        </w:rPr>
        <w:t>7</w:t>
      </w:r>
      <w:r w:rsidRPr="00FA2062">
        <w:rPr>
          <w:rFonts w:eastAsiaTheme="minorEastAsia" w:cs="Arial"/>
          <w:b w:val="0"/>
          <w:color w:val="0D0D0D" w:themeColor="text1" w:themeTint="F2"/>
          <w:sz w:val="17"/>
          <w:szCs w:val="17"/>
        </w:rPr>
        <w:t>) and [Cr(dqp)</w:t>
      </w:r>
      <w:r w:rsidRPr="00FA2062">
        <w:rPr>
          <w:rFonts w:eastAsiaTheme="minorEastAsia" w:cs="Arial"/>
          <w:b w:val="0"/>
          <w:color w:val="0D0D0D" w:themeColor="text1" w:themeTint="F2"/>
          <w:sz w:val="17"/>
          <w:szCs w:val="17"/>
          <w:vertAlign w:val="subscript"/>
        </w:rPr>
        <w:t>2</w:t>
      </w:r>
      <w:r w:rsidRPr="00FA2062">
        <w:rPr>
          <w:rFonts w:eastAsiaTheme="minorEastAsia" w:cs="Arial"/>
          <w:b w:val="0"/>
          <w:color w:val="0D0D0D" w:themeColor="text1" w:themeTint="F2"/>
          <w:sz w:val="17"/>
          <w:szCs w:val="17"/>
        </w:rPr>
        <w:t>]</w:t>
      </w:r>
      <w:r w:rsidRPr="00FA2062">
        <w:rPr>
          <w:rFonts w:eastAsiaTheme="minorEastAsia" w:cs="Arial"/>
          <w:b w:val="0"/>
          <w:color w:val="0D0D0D" w:themeColor="text1" w:themeTint="F2"/>
          <w:sz w:val="17"/>
          <w:szCs w:val="17"/>
          <w:vertAlign w:val="superscript"/>
        </w:rPr>
        <w:t>3+</w:t>
      </w:r>
      <w:r w:rsidRPr="00FA2062">
        <w:rPr>
          <w:rFonts w:eastAsiaTheme="minorEastAsia" w:cs="Arial"/>
          <w:b w:val="0"/>
          <w:color w:val="0D0D0D" w:themeColor="text1" w:themeTint="F2"/>
          <w:sz w:val="17"/>
          <w:szCs w:val="17"/>
        </w:rPr>
        <w:t xml:space="preserve"> (Table 1, entry 4</w:t>
      </w:r>
      <w:r w:rsidR="00204F4E" w:rsidRPr="00FA2062">
        <w:rPr>
          <w:rFonts w:eastAsiaTheme="minorEastAsia" w:cs="Arial"/>
          <w:b w:val="0"/>
          <w:color w:val="0D0D0D" w:themeColor="text1" w:themeTint="F2"/>
          <w:sz w:val="17"/>
          <w:szCs w:val="17"/>
        </w:rPr>
        <w:t>8</w:t>
      </w:r>
      <w:r w:rsidRPr="00FA2062">
        <w:rPr>
          <w:rFonts w:eastAsiaTheme="minorEastAsia" w:cs="Arial"/>
          <w:b w:val="0"/>
          <w:color w:val="0D0D0D" w:themeColor="text1" w:themeTint="F2"/>
          <w:sz w:val="17"/>
          <w:szCs w:val="17"/>
        </w:rPr>
        <w:t xml:space="preserve">) complexes are difficult to correlate with their strikingly different dissymmetry factors of </w:t>
      </w:r>
      <w:r w:rsidRPr="00FA2062">
        <w:rPr>
          <w:rFonts w:eastAsiaTheme="minorEastAsia" w:cs="Arial"/>
          <w:b w:val="0"/>
          <w:i/>
          <w:color w:val="0D0D0D" w:themeColor="text1" w:themeTint="F2"/>
          <w:sz w:val="17"/>
          <w:szCs w:val="17"/>
        </w:rPr>
        <w:t>g</w:t>
      </w:r>
      <w:r w:rsidRPr="00FA2062">
        <w:rPr>
          <w:rFonts w:eastAsiaTheme="minorEastAsia" w:cs="Arial"/>
          <w:b w:val="0"/>
          <w:color w:val="0D0D0D" w:themeColor="text1" w:themeTint="F2"/>
          <w:sz w:val="17"/>
          <w:szCs w:val="17"/>
          <w:vertAlign w:val="subscript"/>
        </w:rPr>
        <w:t>lum</w:t>
      </w:r>
      <w:r w:rsidRPr="00FA2062">
        <w:rPr>
          <w:rFonts w:eastAsiaTheme="minorEastAsia" w:cs="Arial"/>
          <w:b w:val="0"/>
          <w:color w:val="0D0D0D" w:themeColor="text1" w:themeTint="F2"/>
          <w:sz w:val="17"/>
          <w:szCs w:val="17"/>
        </w:rPr>
        <w:t xml:space="preserve"> = 0.093 and 0.2, respectively. One realizes that minor changes in the coordination sphere of a chiral Cr(III) complex can drastically alter the value of the dissymmetry factor without structural/electronic rationalization reported at the time of this mini-review.</w:t>
      </w:r>
      <w:r w:rsidRPr="00FA2062">
        <w:rPr>
          <w:b w:val="0"/>
          <w:lang w:val="en-US"/>
        </w:rPr>
        <w:t xml:space="preserve"> </w:t>
      </w:r>
      <w:r w:rsidRPr="00FA2062">
        <w:rPr>
          <w:rFonts w:eastAsiaTheme="minorEastAsia" w:cs="Arial"/>
          <w:b w:val="0"/>
          <w:color w:val="0D0D0D" w:themeColor="text1" w:themeTint="F2"/>
          <w:sz w:val="17"/>
          <w:szCs w:val="17"/>
        </w:rPr>
        <w:t xml:space="preserve">On the other hand, moving from isolated molecules to supramolecular materials is known to increase </w:t>
      </w:r>
      <w:r w:rsidRPr="00FA2062">
        <w:rPr>
          <w:rFonts w:eastAsiaTheme="minorEastAsia" w:cs="Arial"/>
          <w:b w:val="0"/>
          <w:i/>
          <w:color w:val="0D0D0D" w:themeColor="text1" w:themeTint="F2"/>
          <w:sz w:val="17"/>
          <w:szCs w:val="17"/>
        </w:rPr>
        <w:t>g</w:t>
      </w:r>
      <w:r w:rsidRPr="00FA2062">
        <w:rPr>
          <w:rFonts w:eastAsiaTheme="minorEastAsia" w:cs="Arial"/>
          <w:b w:val="0"/>
          <w:color w:val="0D0D0D" w:themeColor="text1" w:themeTint="F2"/>
          <w:sz w:val="17"/>
          <w:szCs w:val="17"/>
          <w:vertAlign w:val="subscript"/>
        </w:rPr>
        <w:t>lum</w:t>
      </w:r>
      <w:r w:rsidRPr="00FA2062">
        <w:rPr>
          <w:rFonts w:eastAsiaTheme="minorEastAsia" w:cs="Arial"/>
          <w:b w:val="0"/>
          <w:color w:val="0D0D0D" w:themeColor="text1" w:themeTint="F2"/>
          <w:sz w:val="17"/>
          <w:szCs w:val="17"/>
        </w:rPr>
        <w:t xml:space="preserve"> because of the better match between the excitation wavelength and the size of the optically active edifice.</w:t>
      </w:r>
      <w:r w:rsidR="00284879" w:rsidRPr="00FA2062">
        <w:rPr>
          <w:rFonts w:eastAsiaTheme="minorEastAsia" w:cs="Arial"/>
          <w:b w:val="0"/>
          <w:color w:val="0D0D0D" w:themeColor="text1" w:themeTint="F2"/>
          <w:sz w:val="17"/>
          <w:szCs w:val="17"/>
        </w:rPr>
        <w:fldChar w:fldCharType="begin"/>
      </w:r>
      <w:r w:rsidR="00284879" w:rsidRPr="00FA2062">
        <w:rPr>
          <w:rFonts w:eastAsiaTheme="minorEastAsia" w:cs="Arial"/>
          <w:b w:val="0"/>
          <w:color w:val="0D0D0D" w:themeColor="text1" w:themeTint="F2"/>
          <w:sz w:val="17"/>
          <w:szCs w:val="17"/>
        </w:rPr>
        <w:instrText xml:space="preserve"> ADDIN EN.CITE &lt;EndNote&gt;&lt;Cite&gt;&lt;Author&gt;Greenfield&lt;/Author&gt;&lt;Year&gt;2021&lt;/Year&gt;&lt;RecNum&gt;94&lt;/RecNum&gt;&lt;DisplayText&gt;&lt;style face="superscript"&gt;[8]&lt;/style&gt;&lt;/DisplayText&gt;&lt;record&gt;&lt;rec-number&gt;94&lt;/rec-number&gt;&lt;foreign-keys&gt;&lt;key app="EN" db-id="2av22952brfrppe5pa45r9t9225wfvert0x2" timestamp="0"&gt;94&lt;/key&gt;&lt;/foreign-keys&gt;&lt;ref-type name="Journal Article"&gt;17&lt;/ref-type&gt;&lt;contributors&gt;&lt;authors&gt;&lt;author&gt;Greenfield, Jake L.&lt;/author&gt;&lt;author&gt;Wade, Jessica&lt;/author&gt;&lt;author&gt;Brandt, Jochen R.&lt;/author&gt;&lt;author&gt;Shi, Xingyuan&lt;/author&gt;&lt;author&gt;Penfold, Thomas J.&lt;/author&gt;&lt;author&gt;Fuchter, Matthew J.&lt;/author&gt;&lt;/authors&gt;&lt;/contributors&gt;&lt;titles&gt;&lt;title&gt;Pathways to increase the dissymmetry in the interaction of chiral light and chiral molecules&lt;/title&gt;&lt;secondary-title&gt;Chem. Sci.&lt;/secondary-title&gt;&lt;/titles&gt;&lt;dates&gt;&lt;year&gt;2021&lt;/year&gt;&lt;/dates&gt;&lt;publisher&gt;The Royal Society of Chemistry&lt;/publisher&gt;&lt;isbn&gt;2041-6520&lt;/isbn&gt;&lt;work-type&gt;10.1039/D1SC02335G&lt;/work-type&gt;&lt;urls&gt;&lt;related-urls&gt;&lt;url&gt;http://dx.doi.org/10.1039/D1SC02335G&lt;/url&gt;&lt;/related-urls&gt;&lt;/urls&gt;&lt;electronic-resource-num&gt;10.1039/D1SC02335G&lt;/electronic-resource-num&gt;&lt;/record&gt;&lt;/Cite&gt;&lt;/EndNote&gt;</w:instrText>
      </w:r>
      <w:r w:rsidR="00284879" w:rsidRPr="00FA2062">
        <w:rPr>
          <w:rFonts w:eastAsiaTheme="minorEastAsia" w:cs="Arial"/>
          <w:b w:val="0"/>
          <w:color w:val="0D0D0D" w:themeColor="text1" w:themeTint="F2"/>
          <w:sz w:val="17"/>
          <w:szCs w:val="17"/>
        </w:rPr>
        <w:fldChar w:fldCharType="separate"/>
      </w:r>
      <w:r w:rsidR="00284879" w:rsidRPr="00FA2062">
        <w:rPr>
          <w:rFonts w:eastAsiaTheme="minorEastAsia" w:cs="Arial"/>
          <w:b w:val="0"/>
          <w:noProof/>
          <w:color w:val="0D0D0D" w:themeColor="text1" w:themeTint="F2"/>
          <w:sz w:val="17"/>
          <w:szCs w:val="17"/>
          <w:vertAlign w:val="superscript"/>
        </w:rPr>
        <w:t>[8]</w:t>
      </w:r>
      <w:r w:rsidR="00284879" w:rsidRPr="00FA2062">
        <w:rPr>
          <w:rFonts w:eastAsiaTheme="minorEastAsia" w:cs="Arial"/>
          <w:b w:val="0"/>
          <w:color w:val="0D0D0D" w:themeColor="text1" w:themeTint="F2"/>
          <w:sz w:val="17"/>
          <w:szCs w:val="17"/>
        </w:rPr>
        <w:fldChar w:fldCharType="end"/>
      </w:r>
      <w:r w:rsidRPr="00FA2062">
        <w:rPr>
          <w:rFonts w:eastAsiaTheme="minorEastAsia" w:cs="Arial"/>
          <w:b w:val="0"/>
          <w:color w:val="0D0D0D" w:themeColor="text1" w:themeTint="F2"/>
          <w:sz w:val="17"/>
          <w:szCs w:val="17"/>
        </w:rPr>
        <w:t xml:space="preserve"> Chromium complexes seem to follow this trend since Δ-(-)-[Cr(en)</w:t>
      </w:r>
      <w:r w:rsidRPr="00FA2062">
        <w:rPr>
          <w:rFonts w:eastAsiaTheme="minorEastAsia" w:cs="Arial"/>
          <w:b w:val="0"/>
          <w:color w:val="0D0D0D" w:themeColor="text1" w:themeTint="F2"/>
          <w:sz w:val="17"/>
          <w:szCs w:val="17"/>
          <w:vertAlign w:val="subscript"/>
        </w:rPr>
        <w:t>3</w:t>
      </w:r>
      <w:r w:rsidRPr="00FA2062">
        <w:rPr>
          <w:rFonts w:eastAsiaTheme="minorEastAsia" w:cs="Arial"/>
          <w:b w:val="0"/>
          <w:color w:val="0D0D0D" w:themeColor="text1" w:themeTint="F2"/>
          <w:sz w:val="17"/>
          <w:szCs w:val="17"/>
        </w:rPr>
        <w:t>]</w:t>
      </w:r>
      <w:r w:rsidRPr="00FA2062">
        <w:rPr>
          <w:rFonts w:eastAsiaTheme="minorEastAsia" w:cs="Arial"/>
          <w:b w:val="0"/>
          <w:color w:val="0D0D0D" w:themeColor="text1" w:themeTint="F2"/>
          <w:sz w:val="17"/>
          <w:szCs w:val="17"/>
          <w:vertAlign w:val="superscript"/>
        </w:rPr>
        <w:t>3+</w:t>
      </w:r>
      <w:r w:rsidRPr="00FA2062">
        <w:rPr>
          <w:rFonts w:eastAsiaTheme="minorEastAsia" w:cs="Arial"/>
          <w:b w:val="0"/>
          <w:color w:val="0D0D0D" w:themeColor="text1" w:themeTint="F2"/>
          <w:sz w:val="17"/>
          <w:szCs w:val="17"/>
        </w:rPr>
        <w:t xml:space="preserve"> doped in [Rh(en)</w:t>
      </w:r>
      <w:r w:rsidRPr="00FA2062">
        <w:rPr>
          <w:rFonts w:eastAsiaTheme="minorEastAsia" w:cs="Arial"/>
          <w:b w:val="0"/>
          <w:color w:val="0D0D0D" w:themeColor="text1" w:themeTint="F2"/>
          <w:sz w:val="17"/>
          <w:szCs w:val="17"/>
          <w:vertAlign w:val="subscript"/>
        </w:rPr>
        <w:t>3</w:t>
      </w:r>
      <w:r w:rsidRPr="00FA2062">
        <w:rPr>
          <w:rFonts w:eastAsiaTheme="minorEastAsia" w:cs="Arial"/>
          <w:b w:val="0"/>
          <w:color w:val="0D0D0D" w:themeColor="text1" w:themeTint="F2"/>
          <w:sz w:val="17"/>
          <w:szCs w:val="17"/>
        </w:rPr>
        <w:t>Cl</w:t>
      </w:r>
      <w:r w:rsidRPr="00FA2062">
        <w:rPr>
          <w:rFonts w:eastAsiaTheme="minorEastAsia" w:cs="Arial"/>
          <w:b w:val="0"/>
          <w:color w:val="0D0D0D" w:themeColor="text1" w:themeTint="F2"/>
          <w:sz w:val="17"/>
          <w:szCs w:val="17"/>
          <w:vertAlign w:val="subscript"/>
        </w:rPr>
        <w:t>3</w:t>
      </w:r>
      <w:r w:rsidRPr="00FA2062">
        <w:rPr>
          <w:rFonts w:eastAsiaTheme="minorEastAsia" w:cs="Arial"/>
          <w:b w:val="0"/>
          <w:color w:val="0D0D0D" w:themeColor="text1" w:themeTint="F2"/>
          <w:sz w:val="17"/>
          <w:szCs w:val="17"/>
        </w:rPr>
        <w:t>]∙NaCl∙6H</w:t>
      </w:r>
      <w:r w:rsidRPr="00FA2062">
        <w:rPr>
          <w:rFonts w:eastAsiaTheme="minorEastAsia" w:cs="Arial"/>
          <w:b w:val="0"/>
          <w:color w:val="0D0D0D" w:themeColor="text1" w:themeTint="F2"/>
          <w:sz w:val="17"/>
          <w:szCs w:val="17"/>
          <w:vertAlign w:val="subscript"/>
        </w:rPr>
        <w:t>2</w:t>
      </w:r>
      <w:r w:rsidRPr="00FA2062">
        <w:rPr>
          <w:rFonts w:eastAsiaTheme="minorEastAsia" w:cs="Arial"/>
          <w:b w:val="0"/>
          <w:color w:val="0D0D0D" w:themeColor="text1" w:themeTint="F2"/>
          <w:sz w:val="17"/>
          <w:szCs w:val="17"/>
        </w:rPr>
        <w:t xml:space="preserve">O possesses </w:t>
      </w:r>
      <w:r w:rsidRPr="00FA2062">
        <w:rPr>
          <w:rFonts w:eastAsiaTheme="minorEastAsia" w:cs="Arial"/>
          <w:b w:val="0"/>
          <w:i/>
          <w:color w:val="0D0D0D" w:themeColor="text1" w:themeTint="F2"/>
          <w:sz w:val="17"/>
          <w:szCs w:val="17"/>
        </w:rPr>
        <w:t>g</w:t>
      </w:r>
      <w:r w:rsidRPr="00FA2062">
        <w:rPr>
          <w:rFonts w:eastAsiaTheme="minorEastAsia" w:cs="Arial"/>
          <w:b w:val="0"/>
          <w:color w:val="0D0D0D" w:themeColor="text1" w:themeTint="F2"/>
          <w:sz w:val="17"/>
          <w:szCs w:val="17"/>
          <w:vertAlign w:val="subscript"/>
        </w:rPr>
        <w:t>lum</w:t>
      </w:r>
      <w:r w:rsidRPr="00FA2062">
        <w:rPr>
          <w:rFonts w:eastAsiaTheme="minorEastAsia" w:cs="Arial"/>
          <w:b w:val="0"/>
          <w:color w:val="0D0D0D" w:themeColor="text1" w:themeTint="F2"/>
          <w:sz w:val="17"/>
          <w:szCs w:val="17"/>
        </w:rPr>
        <w:t xml:space="preserve"> = -0.19 (</w:t>
      </w:r>
      <w:r w:rsidRPr="00FA2062">
        <w:rPr>
          <w:rFonts w:ascii="Symbol" w:eastAsiaTheme="minorEastAsia" w:hAnsi="Symbol" w:cs="Arial"/>
          <w:b w:val="0"/>
          <w:i/>
          <w:color w:val="0D0D0D" w:themeColor="text1" w:themeTint="F2"/>
          <w:sz w:val="17"/>
          <w:szCs w:val="17"/>
        </w:rPr>
        <w:t></w:t>
      </w:r>
      <w:r w:rsidRPr="00FA2062">
        <w:rPr>
          <w:rFonts w:eastAsiaTheme="minorEastAsia" w:cs="Arial"/>
          <w:b w:val="0"/>
          <w:color w:val="0D0D0D" w:themeColor="text1" w:themeTint="F2"/>
          <w:sz w:val="17"/>
          <w:szCs w:val="17"/>
          <w:vertAlign w:val="subscript"/>
        </w:rPr>
        <w:t>exc</w:t>
      </w:r>
      <w:r w:rsidRPr="00FA2062">
        <w:rPr>
          <w:rFonts w:eastAsiaTheme="minorEastAsia" w:cs="Arial"/>
          <w:b w:val="0"/>
          <w:color w:val="0D0D0D" w:themeColor="text1" w:themeTint="F2"/>
          <w:sz w:val="17"/>
          <w:szCs w:val="17"/>
        </w:rPr>
        <w:t xml:space="preserve"> = 14900 cm</w:t>
      </w:r>
      <w:r w:rsidRPr="00FA2062">
        <w:rPr>
          <w:rFonts w:eastAsiaTheme="minorEastAsia" w:cs="Arial"/>
          <w:b w:val="0"/>
          <w:color w:val="0D0D0D" w:themeColor="text1" w:themeTint="F2"/>
          <w:sz w:val="17"/>
          <w:szCs w:val="17"/>
          <w:vertAlign w:val="superscript"/>
        </w:rPr>
        <w:t>-1</w:t>
      </w:r>
      <w:r w:rsidRPr="00FA2062">
        <w:rPr>
          <w:rFonts w:eastAsiaTheme="minorEastAsia" w:cs="Arial"/>
          <w:b w:val="0"/>
          <w:color w:val="0D0D0D" w:themeColor="text1" w:themeTint="F2"/>
          <w:sz w:val="17"/>
          <w:szCs w:val="17"/>
        </w:rPr>
        <w:t>)</w:t>
      </w:r>
      <w:r w:rsidR="00D00621" w:rsidRPr="00FA2062">
        <w:rPr>
          <w:rFonts w:eastAsiaTheme="minorEastAsia" w:cs="Arial"/>
          <w:b w:val="0"/>
          <w:color w:val="0D0D0D" w:themeColor="text1" w:themeTint="F2"/>
          <w:sz w:val="17"/>
          <w:szCs w:val="17"/>
        </w:rPr>
        <w:fldChar w:fldCharType="begin"/>
      </w:r>
      <w:r w:rsidR="00D00621" w:rsidRPr="00FA2062">
        <w:rPr>
          <w:rFonts w:eastAsiaTheme="minorEastAsia" w:cs="Arial"/>
          <w:b w:val="0"/>
          <w:color w:val="0D0D0D" w:themeColor="text1" w:themeTint="F2"/>
          <w:sz w:val="17"/>
          <w:szCs w:val="17"/>
        </w:rPr>
        <w:instrText xml:space="preserve"> ADDIN EN.CITE &lt;EndNote&gt;&lt;Cite&gt;&lt;Author&gt;Peacock&lt;/Author&gt;&lt;Year&gt;1982&lt;/Year&gt;&lt;RecNum&gt;137&lt;/RecNum&gt;&lt;DisplayText&gt;&lt;style face="superscript"&gt;[58]&lt;/style&gt;&lt;/DisplayText&gt;&lt;record&gt;&lt;rec-number&gt;137&lt;/rec-number&gt;&lt;foreign-keys&gt;&lt;key app="EN" db-id="2av22952brfrppe5pa45r9t9225wfvert0x2" timestamp="0"&gt;137&lt;/key&gt;&lt;/foreign-keys&gt;&lt;ref-type name="Journal Article"&gt;17&lt;/ref-type&gt;&lt;contributors&gt;&lt;authors&gt;&lt;author&gt;Peacock, Robert D.&lt;/author&gt;&lt;author&gt;Stewart, Brian&lt;/author&gt;&lt;/authors&gt;&lt;/contributors&gt;&lt;titles&gt;&lt;title&gt;The circularly polarised luminescence spectrum of [Cr(en)3]3+ in the uniaxial single crystal host 2[Rh(en)3Cl3].NaCl.6H2O&lt;/title&gt;&lt;secondary-title&gt;J. Chem. Soc. Chem. Comm.&lt;/secondary-title&gt;&lt;/titles&gt;&lt;pages&gt;295-296&lt;/pages&gt;&lt;number&gt;5&lt;/number&gt;&lt;dates&gt;&lt;year&gt;1982&lt;/year&gt;&lt;/dates&gt;&lt;publisher&gt;The Royal Society of Chemistry&lt;/publisher&gt;&lt;isbn&gt;0022-4936&lt;/isbn&gt;&lt;work-type&gt;10.1039/C39820000295&lt;/work-type&gt;&lt;urls&gt;&lt;related-urls&gt;&lt;url&gt;http://dx.doi.org/10.1039/C39820000295&lt;/url&gt;&lt;/related-urls&gt;&lt;/urls&gt;&lt;electronic-resource-num&gt;10.1039/C39820000295&lt;/electronic-resource-num&gt;&lt;/record&gt;&lt;/Cite&gt;&lt;/EndNote&gt;</w:instrText>
      </w:r>
      <w:r w:rsidR="00D00621" w:rsidRPr="00FA2062">
        <w:rPr>
          <w:rFonts w:eastAsiaTheme="minorEastAsia" w:cs="Arial"/>
          <w:b w:val="0"/>
          <w:color w:val="0D0D0D" w:themeColor="text1" w:themeTint="F2"/>
          <w:sz w:val="17"/>
          <w:szCs w:val="17"/>
        </w:rPr>
        <w:fldChar w:fldCharType="separate"/>
      </w:r>
      <w:r w:rsidR="00D00621" w:rsidRPr="00FA2062">
        <w:rPr>
          <w:rFonts w:eastAsiaTheme="minorEastAsia" w:cs="Arial"/>
          <w:b w:val="0"/>
          <w:noProof/>
          <w:color w:val="0D0D0D" w:themeColor="text1" w:themeTint="F2"/>
          <w:sz w:val="17"/>
          <w:szCs w:val="17"/>
          <w:vertAlign w:val="superscript"/>
        </w:rPr>
        <w:t>[58]</w:t>
      </w:r>
      <w:r w:rsidR="00D00621" w:rsidRPr="00FA2062">
        <w:rPr>
          <w:rFonts w:eastAsiaTheme="minorEastAsia" w:cs="Arial"/>
          <w:b w:val="0"/>
          <w:color w:val="0D0D0D" w:themeColor="text1" w:themeTint="F2"/>
          <w:sz w:val="17"/>
          <w:szCs w:val="17"/>
        </w:rPr>
        <w:fldChar w:fldCharType="end"/>
      </w:r>
      <w:r w:rsidRPr="00FA2062">
        <w:rPr>
          <w:rFonts w:eastAsiaTheme="minorEastAsia" w:cs="Arial"/>
          <w:b w:val="0"/>
          <w:color w:val="0D0D0D" w:themeColor="text1" w:themeTint="F2"/>
          <w:sz w:val="17"/>
          <w:szCs w:val="17"/>
        </w:rPr>
        <w:t xml:space="preserve"> whereas molecular and isolated Δ-(-)-[Cr(en)</w:t>
      </w:r>
      <w:r w:rsidRPr="00FA2062">
        <w:rPr>
          <w:rFonts w:eastAsiaTheme="minorEastAsia" w:cs="Arial"/>
          <w:b w:val="0"/>
          <w:color w:val="0D0D0D" w:themeColor="text1" w:themeTint="F2"/>
          <w:sz w:val="17"/>
          <w:szCs w:val="17"/>
          <w:vertAlign w:val="subscript"/>
        </w:rPr>
        <w:t>3</w:t>
      </w:r>
      <w:r w:rsidRPr="00FA2062">
        <w:rPr>
          <w:rFonts w:eastAsiaTheme="minorEastAsia" w:cs="Arial"/>
          <w:b w:val="0"/>
          <w:color w:val="0D0D0D" w:themeColor="text1" w:themeTint="F2"/>
          <w:sz w:val="17"/>
          <w:szCs w:val="17"/>
        </w:rPr>
        <w:t>]</w:t>
      </w:r>
      <w:r w:rsidRPr="00FA2062">
        <w:rPr>
          <w:rFonts w:eastAsiaTheme="minorEastAsia" w:cs="Arial"/>
          <w:b w:val="0"/>
          <w:color w:val="0D0D0D" w:themeColor="text1" w:themeTint="F2"/>
          <w:sz w:val="17"/>
          <w:szCs w:val="17"/>
          <w:vertAlign w:val="superscript"/>
        </w:rPr>
        <w:t>3+</w:t>
      </w:r>
      <w:r w:rsidRPr="00FA2062">
        <w:rPr>
          <w:rFonts w:eastAsiaTheme="minorEastAsia" w:cs="Arial"/>
          <w:b w:val="0"/>
          <w:color w:val="0D0D0D" w:themeColor="text1" w:themeTint="F2"/>
          <w:sz w:val="17"/>
          <w:szCs w:val="17"/>
        </w:rPr>
        <w:t xml:space="preserve"> shows only </w:t>
      </w:r>
      <w:r w:rsidRPr="00FA2062">
        <w:rPr>
          <w:rFonts w:eastAsiaTheme="minorEastAsia" w:cs="Arial"/>
          <w:b w:val="0"/>
          <w:i/>
          <w:color w:val="0D0D0D" w:themeColor="text1" w:themeTint="F2"/>
          <w:sz w:val="17"/>
          <w:szCs w:val="17"/>
        </w:rPr>
        <w:t>g</w:t>
      </w:r>
      <w:r w:rsidRPr="00FA2062">
        <w:rPr>
          <w:rFonts w:eastAsiaTheme="minorEastAsia" w:cs="Arial"/>
          <w:b w:val="0"/>
          <w:color w:val="0D0D0D" w:themeColor="text1" w:themeTint="F2"/>
          <w:sz w:val="17"/>
          <w:szCs w:val="17"/>
          <w:vertAlign w:val="subscript"/>
        </w:rPr>
        <w:t>lum</w:t>
      </w:r>
      <w:r w:rsidRPr="00FA2062">
        <w:rPr>
          <w:rFonts w:eastAsiaTheme="minorEastAsia" w:cs="Arial"/>
          <w:b w:val="0"/>
          <w:color w:val="0D0D0D" w:themeColor="text1" w:themeTint="F2"/>
          <w:sz w:val="17"/>
          <w:szCs w:val="17"/>
        </w:rPr>
        <w:t xml:space="preserve"> = 0.046 at the excitation energy.</w:t>
      </w:r>
      <w:r w:rsidR="008654C2" w:rsidRPr="00FA2062">
        <w:rPr>
          <w:rFonts w:eastAsiaTheme="minorEastAsia" w:cs="Arial"/>
          <w:b w:val="0"/>
          <w:color w:val="0D0D0D" w:themeColor="text1" w:themeTint="F2"/>
          <w:sz w:val="17"/>
          <w:szCs w:val="17"/>
        </w:rPr>
        <w:fldChar w:fldCharType="begin"/>
      </w:r>
      <w:r w:rsidR="008654C2" w:rsidRPr="00FA2062">
        <w:rPr>
          <w:rFonts w:eastAsiaTheme="minorEastAsia" w:cs="Arial"/>
          <w:b w:val="0"/>
          <w:color w:val="0D0D0D" w:themeColor="text1" w:themeTint="F2"/>
          <w:sz w:val="17"/>
          <w:szCs w:val="17"/>
        </w:rPr>
        <w:instrText xml:space="preserve"> ADDIN EN.CITE &lt;EndNote&gt;&lt;Cite&gt;&lt;Author&gt;Hilmes&lt;/Author&gt;&lt;Year&gt;1977&lt;/Year&gt;&lt;RecNum&gt;98&lt;/RecNum&gt;&lt;DisplayText&gt;&lt;style face="superscript"&gt;[46]&lt;/style&gt;&lt;/DisplayText&gt;&lt;record&gt;&lt;rec-number&gt;98&lt;/rec-number&gt;&lt;foreign-keys&gt;&lt;key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008654C2" w:rsidRPr="00FA2062">
        <w:rPr>
          <w:rFonts w:eastAsiaTheme="minorEastAsia" w:cs="Arial"/>
          <w:b w:val="0"/>
          <w:color w:val="0D0D0D" w:themeColor="text1" w:themeTint="F2"/>
          <w:sz w:val="17"/>
          <w:szCs w:val="17"/>
        </w:rPr>
        <w:fldChar w:fldCharType="separate"/>
      </w:r>
      <w:r w:rsidR="008654C2" w:rsidRPr="00FA2062">
        <w:rPr>
          <w:rFonts w:eastAsiaTheme="minorEastAsia" w:cs="Arial"/>
          <w:b w:val="0"/>
          <w:noProof/>
          <w:color w:val="0D0D0D" w:themeColor="text1" w:themeTint="F2"/>
          <w:sz w:val="17"/>
          <w:szCs w:val="17"/>
          <w:vertAlign w:val="superscript"/>
        </w:rPr>
        <w:t>[46]</w:t>
      </w:r>
      <w:r w:rsidR="008654C2" w:rsidRPr="00FA2062">
        <w:rPr>
          <w:rFonts w:eastAsiaTheme="minorEastAsia" w:cs="Arial"/>
          <w:b w:val="0"/>
          <w:color w:val="0D0D0D" w:themeColor="text1" w:themeTint="F2"/>
          <w:sz w:val="17"/>
          <w:szCs w:val="17"/>
        </w:rPr>
        <w:fldChar w:fldCharType="end"/>
      </w:r>
      <w:r w:rsidRPr="00FA2062">
        <w:rPr>
          <w:rFonts w:eastAsiaTheme="minorEastAsia" w:cs="Arial"/>
          <w:b w:val="0"/>
          <w:color w:val="0D0D0D" w:themeColor="text1" w:themeTint="F2"/>
          <w:sz w:val="17"/>
          <w:szCs w:val="17"/>
        </w:rPr>
        <w:t xml:space="preserve"> Finally, the most comprehensive model used for rationalizing the influence of stereogenic centers on the optical activity (CD or CPL) is referred to as the independent systems/perturbation model (ISP).</w:t>
      </w:r>
      <w:r w:rsidR="008B6DEB" w:rsidRPr="00FA2062">
        <w:rPr>
          <w:rFonts w:eastAsiaTheme="minorEastAsia" w:cs="Arial"/>
          <w:b w:val="0"/>
          <w:color w:val="0D0D0D" w:themeColor="text1" w:themeTint="F2"/>
          <w:sz w:val="17"/>
          <w:szCs w:val="17"/>
        </w:rPr>
        <w:fldChar w:fldCharType="begin">
          <w:fldData xml:space="preserve">PEVuZE5vdGU+PENpdGU+PEF1dGhvcj5NYXNvbjwvQXV0aG9yPjxZZWFyPjE5NzE8L1llYXI+PFJl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</w:fldData>
        </w:fldChar>
      </w:r>
      <w:r w:rsidR="008B6DEB" w:rsidRPr="00FA2062">
        <w:rPr>
          <w:rFonts w:eastAsiaTheme="minorEastAsia" w:cs="Arial"/>
          <w:b w:val="0"/>
          <w:color w:val="0D0D0D" w:themeColor="text1" w:themeTint="F2"/>
          <w:sz w:val="17"/>
          <w:szCs w:val="17"/>
        </w:rPr>
        <w:instrText xml:space="preserve"> ADDIN EN.CITE </w:instrText>
      </w:r>
      <w:r w:rsidR="008B6DEB" w:rsidRPr="00FA2062">
        <w:rPr>
          <w:rFonts w:eastAsiaTheme="minorEastAsia" w:cs="Arial"/>
          <w:b w:val="0"/>
          <w:color w:val="0D0D0D" w:themeColor="text1" w:themeTint="F2"/>
          <w:sz w:val="17"/>
          <w:szCs w:val="17"/>
        </w:rPr>
        <w:fldChar w:fldCharType="begin">
          <w:fldData xml:space="preserve">PEVuZE5vdGU+PENpdGU+PEF1dGhvcj5NYXNvbjwvQXV0aG9yPjxZZWFyPjE5NzE8L1llYXI+PFJl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</w:fldData>
        </w:fldChar>
      </w:r>
      <w:r w:rsidR="008B6DEB" w:rsidRPr="00FA2062">
        <w:rPr>
          <w:rFonts w:eastAsiaTheme="minorEastAsia" w:cs="Arial"/>
          <w:b w:val="0"/>
          <w:color w:val="0D0D0D" w:themeColor="text1" w:themeTint="F2"/>
          <w:sz w:val="17"/>
          <w:szCs w:val="17"/>
        </w:rPr>
        <w:instrText xml:space="preserve"> ADDIN EN.CITE.DATA </w:instrText>
      </w:r>
      <w:r w:rsidR="008B6DEB" w:rsidRPr="00FA2062">
        <w:rPr>
          <w:rFonts w:eastAsiaTheme="minorEastAsia" w:cs="Arial"/>
          <w:b w:val="0"/>
          <w:color w:val="0D0D0D" w:themeColor="text1" w:themeTint="F2"/>
          <w:sz w:val="17"/>
          <w:szCs w:val="17"/>
        </w:rPr>
      </w:r>
      <w:r w:rsidR="008B6DEB" w:rsidRPr="00FA2062">
        <w:rPr>
          <w:rFonts w:eastAsiaTheme="minorEastAsia" w:cs="Arial"/>
          <w:b w:val="0"/>
          <w:color w:val="0D0D0D" w:themeColor="text1" w:themeTint="F2"/>
          <w:sz w:val="17"/>
          <w:szCs w:val="17"/>
        </w:rPr>
        <w:fldChar w:fldCharType="end"/>
      </w:r>
      <w:r w:rsidR="008B6DEB" w:rsidRPr="00FA2062">
        <w:rPr>
          <w:rFonts w:eastAsiaTheme="minorEastAsia" w:cs="Arial"/>
          <w:b w:val="0"/>
          <w:color w:val="0D0D0D" w:themeColor="text1" w:themeTint="F2"/>
          <w:sz w:val="17"/>
          <w:szCs w:val="17"/>
        </w:rPr>
      </w:r>
      <w:r w:rsidR="008B6DEB" w:rsidRPr="00FA2062">
        <w:rPr>
          <w:rFonts w:eastAsiaTheme="minorEastAsia" w:cs="Arial"/>
          <w:b w:val="0"/>
          <w:color w:val="0D0D0D" w:themeColor="text1" w:themeTint="F2"/>
          <w:sz w:val="17"/>
          <w:szCs w:val="17"/>
        </w:rPr>
        <w:fldChar w:fldCharType="separate"/>
      </w:r>
      <w:r w:rsidR="008B6DEB" w:rsidRPr="00FA2062">
        <w:rPr>
          <w:rFonts w:eastAsiaTheme="minorEastAsia" w:cs="Arial"/>
          <w:b w:val="0"/>
          <w:noProof/>
          <w:color w:val="0D0D0D" w:themeColor="text1" w:themeTint="F2"/>
          <w:sz w:val="17"/>
          <w:szCs w:val="17"/>
          <w:vertAlign w:val="superscript"/>
        </w:rPr>
        <w:t>[66]</w:t>
      </w:r>
      <w:r w:rsidR="008B6DEB" w:rsidRPr="00FA2062">
        <w:rPr>
          <w:rFonts w:eastAsiaTheme="minorEastAsia" w:cs="Arial"/>
          <w:b w:val="0"/>
          <w:color w:val="0D0D0D" w:themeColor="text1" w:themeTint="F2"/>
          <w:sz w:val="17"/>
          <w:szCs w:val="17"/>
        </w:rPr>
        <w:fldChar w:fldCharType="end"/>
      </w:r>
      <w:r w:rsidRPr="00FA2062">
        <w:rPr>
          <w:rFonts w:eastAsiaTheme="minorEastAsia" w:cs="Arial"/>
          <w:b w:val="0"/>
          <w:color w:val="0D0D0D" w:themeColor="text1" w:themeTint="F2"/>
          <w:sz w:val="17"/>
          <w:szCs w:val="17"/>
        </w:rPr>
        <w:t xml:space="preserve"> According to this approach, the rotatory strength emerges from two distinct mechanisms: the static coupling (SC) and the dynamic coupling (DC). Applied to chiral lanthanide complexes, the DC mechanism appears to be very efficient and may provide considerable rotatory strength and therefore large dissymmetry factor. It can be exemplified in Cs[Eu(hfbc)</w:t>
      </w:r>
      <w:r w:rsidRPr="00FA2062">
        <w:rPr>
          <w:rFonts w:eastAsiaTheme="minorEastAsia" w:cs="Arial"/>
          <w:b w:val="0"/>
          <w:color w:val="0D0D0D" w:themeColor="text1" w:themeTint="F2"/>
          <w:sz w:val="17"/>
          <w:szCs w:val="17"/>
          <w:vertAlign w:val="subscript"/>
        </w:rPr>
        <w:t>4</w:t>
      </w:r>
      <w:r w:rsidRPr="00FA2062">
        <w:rPr>
          <w:rFonts w:eastAsiaTheme="minorEastAsia" w:cs="Arial"/>
          <w:b w:val="0"/>
          <w:color w:val="0D0D0D" w:themeColor="text1" w:themeTint="F2"/>
          <w:sz w:val="17"/>
          <w:szCs w:val="17"/>
        </w:rPr>
        <w:t>] (hfbc = heptafluorobutyrylcamphorate) complex, in which an essentially achiral square anti-prismatic coordination sphere (twist angle of −41.4◦) results in a weak static-coupling (SC) contribution, whereas the location of a camphor unit on the bound ligand is responsible for the impressive dissymmetry factor via the dynamic coupling (DC) mechanism. Within the context of chiral Cr(III) complexes, a related observation can been made when comparing the Δ-(-)-[Cr(en)</w:t>
      </w:r>
      <w:r w:rsidRPr="00FA2062">
        <w:rPr>
          <w:rFonts w:eastAsiaTheme="minorEastAsia" w:cs="Arial"/>
          <w:b w:val="0"/>
          <w:color w:val="0D0D0D" w:themeColor="text1" w:themeTint="F2"/>
          <w:sz w:val="17"/>
          <w:szCs w:val="17"/>
          <w:vertAlign w:val="subscript"/>
        </w:rPr>
        <w:t>3</w:t>
      </w:r>
      <w:r w:rsidRPr="00FA2062">
        <w:rPr>
          <w:rFonts w:eastAsiaTheme="minorEastAsia" w:cs="Arial"/>
          <w:b w:val="0"/>
          <w:color w:val="0D0D0D" w:themeColor="text1" w:themeTint="F2"/>
          <w:sz w:val="17"/>
          <w:szCs w:val="17"/>
        </w:rPr>
        <w:t>]</w:t>
      </w:r>
      <w:r w:rsidRPr="00FA2062">
        <w:rPr>
          <w:rFonts w:eastAsiaTheme="minorEastAsia" w:cs="Arial"/>
          <w:b w:val="0"/>
          <w:color w:val="0D0D0D" w:themeColor="text1" w:themeTint="F2"/>
          <w:sz w:val="17"/>
          <w:szCs w:val="17"/>
          <w:vertAlign w:val="superscript"/>
        </w:rPr>
        <w:t>3+</w:t>
      </w:r>
      <w:r w:rsidRPr="00FA2062">
        <w:rPr>
          <w:rFonts w:eastAsiaTheme="minorEastAsia" w:cs="Arial"/>
          <w:b w:val="0"/>
          <w:color w:val="0D0D0D" w:themeColor="text1" w:themeTint="F2"/>
          <w:sz w:val="17"/>
          <w:szCs w:val="17"/>
        </w:rPr>
        <w:t xml:space="preserve"> complexes, which show intrinsic chirality of the CrN</w:t>
      </w:r>
      <w:r w:rsidRPr="00FA2062">
        <w:rPr>
          <w:rFonts w:eastAsiaTheme="minorEastAsia" w:cs="Arial"/>
          <w:b w:val="0"/>
          <w:color w:val="0D0D0D" w:themeColor="text1" w:themeTint="F2"/>
          <w:sz w:val="17"/>
          <w:szCs w:val="17"/>
          <w:vertAlign w:val="subscript"/>
        </w:rPr>
        <w:t>6</w:t>
      </w:r>
      <w:r w:rsidRPr="00FA2062">
        <w:rPr>
          <w:rFonts w:eastAsiaTheme="minorEastAsia" w:cs="Arial"/>
          <w:b w:val="0"/>
          <w:color w:val="0D0D0D" w:themeColor="text1" w:themeTint="F2"/>
          <w:sz w:val="17"/>
          <w:szCs w:val="17"/>
        </w:rPr>
        <w:t xml:space="preserve"> coordination sphere due to </w:t>
      </w:r>
      <w:r w:rsidRPr="00FA2062">
        <w:rPr>
          <w:rFonts w:eastAsiaTheme="minorEastAsia" w:cs="Arial"/>
          <w:b w:val="0"/>
          <w:i/>
          <w:color w:val="0D0D0D" w:themeColor="text1" w:themeTint="F2"/>
          <w:sz w:val="17"/>
          <w:szCs w:val="17"/>
        </w:rPr>
        <w:t>D</w:t>
      </w:r>
      <w:r w:rsidRPr="00FA2062">
        <w:rPr>
          <w:rFonts w:eastAsiaTheme="minorEastAsia" w:cs="Arial"/>
          <w:b w:val="0"/>
          <w:color w:val="0D0D0D" w:themeColor="text1" w:themeTint="F2"/>
          <w:sz w:val="17"/>
          <w:szCs w:val="17"/>
          <w:vertAlign w:val="subscript"/>
        </w:rPr>
        <w:t>3</w:t>
      </w:r>
      <w:r w:rsidRPr="00FA2062">
        <w:rPr>
          <w:rFonts w:eastAsiaTheme="minorEastAsia" w:cs="Arial"/>
          <w:b w:val="0"/>
          <w:color w:val="0D0D0D" w:themeColor="text1" w:themeTint="F2"/>
          <w:sz w:val="17"/>
          <w:szCs w:val="17"/>
        </w:rPr>
        <w:t xml:space="preserve"> local symmetry and a modest </w:t>
      </w:r>
      <w:r w:rsidRPr="00FA2062">
        <w:rPr>
          <w:rFonts w:eastAsiaTheme="minorEastAsia" w:cs="Arial"/>
          <w:b w:val="0"/>
          <w:i/>
          <w:color w:val="0D0D0D" w:themeColor="text1" w:themeTint="F2"/>
          <w:sz w:val="17"/>
          <w:szCs w:val="17"/>
        </w:rPr>
        <w:t>g</w:t>
      </w:r>
      <w:r w:rsidRPr="00FA2062">
        <w:rPr>
          <w:rFonts w:eastAsiaTheme="minorEastAsia" w:cs="Arial"/>
          <w:b w:val="0"/>
          <w:color w:val="0D0D0D" w:themeColor="text1" w:themeTint="F2"/>
          <w:sz w:val="17"/>
          <w:szCs w:val="17"/>
          <w:vertAlign w:val="subscript"/>
        </w:rPr>
        <w:t>lum</w:t>
      </w:r>
      <w:r w:rsidRPr="00FA2062">
        <w:rPr>
          <w:rFonts w:eastAsiaTheme="minorEastAsia" w:cs="Arial"/>
          <w:b w:val="0"/>
          <w:color w:val="0D0D0D" w:themeColor="text1" w:themeTint="F2"/>
          <w:sz w:val="17"/>
          <w:szCs w:val="17"/>
        </w:rPr>
        <w:t xml:space="preserve"> of -0.046 via SC mechanism (Table 1, entry 8), with [Cr(dqp)</w:t>
      </w:r>
      <w:r w:rsidRPr="00FA2062">
        <w:rPr>
          <w:rFonts w:eastAsiaTheme="minorEastAsia" w:cs="Arial"/>
          <w:b w:val="0"/>
          <w:color w:val="0D0D0D" w:themeColor="text1" w:themeTint="F2"/>
          <w:sz w:val="17"/>
          <w:szCs w:val="17"/>
          <w:vertAlign w:val="subscript"/>
        </w:rPr>
        <w:t>2</w:t>
      </w:r>
      <w:r w:rsidRPr="00FA2062">
        <w:rPr>
          <w:rFonts w:eastAsiaTheme="minorEastAsia" w:cs="Arial"/>
          <w:b w:val="0"/>
          <w:color w:val="0D0D0D" w:themeColor="text1" w:themeTint="F2"/>
          <w:sz w:val="17"/>
          <w:szCs w:val="17"/>
        </w:rPr>
        <w:t>]</w:t>
      </w:r>
      <w:r w:rsidRPr="00FA2062">
        <w:rPr>
          <w:rFonts w:eastAsiaTheme="minorEastAsia" w:cs="Arial"/>
          <w:b w:val="0"/>
          <w:color w:val="0D0D0D" w:themeColor="text1" w:themeTint="F2"/>
          <w:sz w:val="17"/>
          <w:szCs w:val="17"/>
          <w:vertAlign w:val="superscript"/>
        </w:rPr>
        <w:t>3+</w:t>
      </w:r>
      <w:r w:rsidRPr="00FA2062">
        <w:rPr>
          <w:rFonts w:eastAsiaTheme="minorEastAsia" w:cs="Arial"/>
          <w:b w:val="0"/>
          <w:color w:val="0D0D0D" w:themeColor="text1" w:themeTint="F2"/>
          <w:sz w:val="17"/>
          <w:szCs w:val="17"/>
        </w:rPr>
        <w:t xml:space="preserve"> (Table 1, entry 4</w:t>
      </w:r>
      <w:r w:rsidR="00204F4E" w:rsidRPr="00FA2062">
        <w:rPr>
          <w:rFonts w:eastAsiaTheme="minorEastAsia" w:cs="Arial"/>
          <w:b w:val="0"/>
          <w:color w:val="0D0D0D" w:themeColor="text1" w:themeTint="F2"/>
          <w:sz w:val="17"/>
          <w:szCs w:val="17"/>
        </w:rPr>
        <w:t>8</w:t>
      </w:r>
      <w:r w:rsidRPr="00FA2062">
        <w:rPr>
          <w:rFonts w:eastAsiaTheme="minorEastAsia" w:cs="Arial"/>
          <w:b w:val="0"/>
          <w:color w:val="0D0D0D" w:themeColor="text1" w:themeTint="F2"/>
          <w:sz w:val="17"/>
          <w:szCs w:val="17"/>
        </w:rPr>
        <w:t xml:space="preserve">) where the considerable </w:t>
      </w:r>
      <w:r w:rsidRPr="00FA2062">
        <w:rPr>
          <w:rFonts w:eastAsiaTheme="minorEastAsia" w:cs="Arial"/>
          <w:b w:val="0"/>
          <w:i/>
          <w:color w:val="0D0D0D" w:themeColor="text1" w:themeTint="F2"/>
          <w:sz w:val="17"/>
          <w:szCs w:val="17"/>
        </w:rPr>
        <w:t>g</w:t>
      </w:r>
      <w:r w:rsidRPr="00FA2062">
        <w:rPr>
          <w:rFonts w:eastAsiaTheme="minorEastAsia" w:cs="Arial"/>
          <w:b w:val="0"/>
          <w:color w:val="0D0D0D" w:themeColor="text1" w:themeTint="F2"/>
          <w:sz w:val="17"/>
          <w:szCs w:val="17"/>
          <w:vertAlign w:val="subscript"/>
        </w:rPr>
        <w:t>lum</w:t>
      </w:r>
      <w:r w:rsidRPr="00FA2062">
        <w:rPr>
          <w:rFonts w:eastAsiaTheme="minorEastAsia" w:cs="Arial"/>
          <w:b w:val="0"/>
          <w:color w:val="0D0D0D" w:themeColor="text1" w:themeTint="F2"/>
          <w:sz w:val="17"/>
          <w:szCs w:val="17"/>
        </w:rPr>
        <w:t xml:space="preserve"> = 0.2 arises from the helical </w:t>
      </w:r>
      <w:r w:rsidR="009138F4" w:rsidRPr="00FA2062">
        <w:rPr>
          <w:rFonts w:eastAsiaTheme="minorEastAsia" w:cs="Arial"/>
          <w:b w:val="0"/>
          <w:color w:val="0D0D0D" w:themeColor="text1" w:themeTint="F2"/>
          <w:sz w:val="17"/>
          <w:szCs w:val="17"/>
        </w:rPr>
        <w:t>arrangement</w:t>
      </w:r>
      <w:r w:rsidRPr="00FA2062">
        <w:rPr>
          <w:rFonts w:eastAsiaTheme="minorEastAsia" w:cs="Arial"/>
          <w:b w:val="0"/>
          <w:color w:val="0D0D0D" w:themeColor="text1" w:themeTint="F2"/>
          <w:sz w:val="17"/>
          <w:szCs w:val="17"/>
        </w:rPr>
        <w:t xml:space="preserve"> of the ligands and not from the metal environment, This highlights the efficiency of the DC</w:t>
      </w:r>
      <w:r w:rsidRPr="00FA2062">
        <w:rPr>
          <w:rFonts w:eastAsiaTheme="minorEastAsia" w:cs="Arial"/>
          <w:color w:val="0D0D0D" w:themeColor="text1" w:themeTint="F2"/>
          <w:sz w:val="17"/>
          <w:szCs w:val="17"/>
        </w:rPr>
        <w:t xml:space="preserve"> </w:t>
      </w:r>
      <w:r w:rsidRPr="00FA2062">
        <w:rPr>
          <w:rFonts w:eastAsiaTheme="minorEastAsia" w:cs="Arial"/>
          <w:b w:val="0"/>
          <w:color w:val="0D0D0D" w:themeColor="text1" w:themeTint="F2"/>
          <w:sz w:val="17"/>
          <w:szCs w:val="17"/>
        </w:rPr>
        <w:t>mechanism compared to SC and led us to suggest that the ISP model can be used</w:t>
      </w:r>
      <w:r w:rsidRPr="00FA2062">
        <w:rPr>
          <w:rFonts w:eastAsiaTheme="minorEastAsia" w:cs="Arial"/>
          <w:color w:val="0D0D0D" w:themeColor="text1" w:themeTint="F2"/>
          <w:sz w:val="17"/>
          <w:szCs w:val="17"/>
        </w:rPr>
        <w:t xml:space="preserve"> </w:t>
      </w:r>
      <w:r w:rsidRPr="00FA2062">
        <w:rPr>
          <w:rFonts w:eastAsiaTheme="minorEastAsia" w:cs="Arial"/>
          <w:b w:val="0"/>
          <w:color w:val="0D0D0D" w:themeColor="text1" w:themeTint="F2"/>
          <w:sz w:val="17"/>
          <w:szCs w:val="17"/>
        </w:rPr>
        <w:t xml:space="preserve">to partially rationalize </w:t>
      </w:r>
      <w:r w:rsidRPr="00FA2062">
        <w:rPr>
          <w:rFonts w:eastAsiaTheme="minorEastAsia" w:cs="Arial"/>
          <w:b w:val="0"/>
          <w:i/>
          <w:color w:val="0D0D0D" w:themeColor="text1" w:themeTint="F2"/>
          <w:sz w:val="17"/>
          <w:szCs w:val="17"/>
        </w:rPr>
        <w:t>g</w:t>
      </w:r>
      <w:r w:rsidRPr="00FA2062">
        <w:rPr>
          <w:rFonts w:eastAsiaTheme="minorEastAsia" w:cs="Arial"/>
          <w:b w:val="0"/>
          <w:color w:val="0D0D0D" w:themeColor="text1" w:themeTint="F2"/>
          <w:sz w:val="17"/>
          <w:szCs w:val="17"/>
          <w:vertAlign w:val="subscript"/>
        </w:rPr>
        <w:t>lum</w:t>
      </w:r>
      <w:r w:rsidRPr="00FA2062">
        <w:rPr>
          <w:rFonts w:eastAsiaTheme="minorEastAsia" w:cs="Arial"/>
          <w:b w:val="0"/>
          <w:color w:val="0D0D0D" w:themeColor="text1" w:themeTint="F2"/>
          <w:sz w:val="17"/>
          <w:szCs w:val="17"/>
        </w:rPr>
        <w:t xml:space="preserve"> values between different Cr(III) chiral complexes.</w:t>
      </w:r>
    </w:p>
    <w:p w14:paraId="1909321A" w14:textId="77777777" w:rsidR="00333F21" w:rsidRPr="00FA2062" w:rsidRDefault="00333F21" w:rsidP="00D12FC8">
      <w:pPr>
        <w:pStyle w:val="HAcknowledgements"/>
        <w:spacing w:before="0"/>
      </w:pPr>
      <w:r w:rsidRPr="00FA2062">
        <w:t>Conclusions and perspectives</w:t>
      </w:r>
    </w:p>
    <w:p w14:paraId="10D3C699" w14:textId="77777777" w:rsidR="00333F21" w:rsidRPr="00FA2062" w:rsidRDefault="00333F21" w:rsidP="004002FB">
      <w:pPr>
        <w:pStyle w:val="HAcknowledgements"/>
        <w:spacing w:before="0" w:after="0"/>
        <w:jc w:val="both"/>
        <w:rPr>
          <w:rFonts w:cs="Arial"/>
          <w:b w:val="0"/>
          <w:bCs/>
          <w:color w:val="000000"/>
          <w:sz w:val="17"/>
          <w:szCs w:val="17"/>
        </w:rPr>
      </w:pPr>
      <w:r w:rsidRPr="00FA2062">
        <w:rPr>
          <w:rFonts w:cs="Arial"/>
          <w:b w:val="0"/>
          <w:bCs/>
          <w:color w:val="000000"/>
          <w:sz w:val="17"/>
          <w:szCs w:val="17"/>
        </w:rPr>
        <w:t xml:space="preserve">Since the beginning of modern coordination chemistry and </w:t>
      </w:r>
      <w:r w:rsidR="003834EA" w:rsidRPr="00FA2062">
        <w:rPr>
          <w:rFonts w:cs="Arial"/>
          <w:b w:val="0"/>
          <w:bCs/>
          <w:color w:val="000000"/>
          <w:sz w:val="17"/>
          <w:szCs w:val="17"/>
        </w:rPr>
        <w:t xml:space="preserve">of </w:t>
      </w:r>
      <w:r w:rsidRPr="00FA2062">
        <w:rPr>
          <w:rFonts w:cs="Arial"/>
          <w:b w:val="0"/>
          <w:bCs/>
          <w:color w:val="000000"/>
          <w:sz w:val="17"/>
          <w:szCs w:val="17"/>
        </w:rPr>
        <w:t xml:space="preserve">photophysics, Cr(III) complexes have played an essential role in the development of these two correlated </w:t>
      </w:r>
      <w:r w:rsidR="00A016F8" w:rsidRPr="00FA2062">
        <w:rPr>
          <w:rFonts w:cs="Arial"/>
          <w:b w:val="0"/>
          <w:bCs/>
          <w:color w:val="000000"/>
          <w:sz w:val="17"/>
          <w:szCs w:val="17"/>
        </w:rPr>
        <w:t>domains</w:t>
      </w:r>
      <w:r w:rsidRPr="00FA2062">
        <w:rPr>
          <w:rFonts w:cs="Arial"/>
          <w:b w:val="0"/>
          <w:bCs/>
          <w:color w:val="000000"/>
          <w:sz w:val="17"/>
          <w:szCs w:val="17"/>
        </w:rPr>
        <w:t xml:space="preserve">. This is mainly due to their kinetic inertness against ligand substitution and their light emission arising from </w:t>
      </w:r>
      <w:r w:rsidR="000302B0" w:rsidRPr="00FA2062">
        <w:rPr>
          <w:rFonts w:cs="Arial"/>
          <w:b w:val="0"/>
          <w:bCs/>
          <w:color w:val="000000"/>
          <w:sz w:val="17"/>
          <w:szCs w:val="17"/>
        </w:rPr>
        <w:t>the</w:t>
      </w:r>
      <w:r w:rsidRPr="00FA2062">
        <w:rPr>
          <w:rFonts w:cs="Arial"/>
          <w:b w:val="0"/>
          <w:bCs/>
          <w:color w:val="000000"/>
          <w:sz w:val="17"/>
          <w:szCs w:val="17"/>
        </w:rPr>
        <w:t xml:space="preserve"> metal centered Cr(</w:t>
      </w:r>
      <w:r w:rsidRPr="00FA2062">
        <w:rPr>
          <w:rFonts w:cs="Arial"/>
          <w:b w:val="0"/>
          <w:bCs/>
          <w:color w:val="000000"/>
          <w:sz w:val="17"/>
          <w:szCs w:val="17"/>
          <w:vertAlign w:val="superscript"/>
        </w:rPr>
        <w:t>2</w:t>
      </w:r>
      <w:r w:rsidRPr="00FA2062">
        <w:rPr>
          <w:rFonts w:cs="Arial"/>
          <w:b w:val="0"/>
          <w:bCs/>
          <w:color w:val="000000"/>
          <w:sz w:val="17"/>
          <w:szCs w:val="17"/>
        </w:rPr>
        <w:t>E) and Cr(</w:t>
      </w:r>
      <w:r w:rsidRPr="00FA2062">
        <w:rPr>
          <w:rFonts w:cs="Arial"/>
          <w:b w:val="0"/>
          <w:bCs/>
          <w:color w:val="000000"/>
          <w:sz w:val="17"/>
          <w:szCs w:val="17"/>
          <w:vertAlign w:val="superscript"/>
        </w:rPr>
        <w:t>2</w:t>
      </w:r>
      <w:r w:rsidRPr="00FA2062">
        <w:rPr>
          <w:rFonts w:cs="Arial"/>
          <w:b w:val="0"/>
          <w:bCs/>
          <w:color w:val="000000"/>
          <w:sz w:val="17"/>
          <w:szCs w:val="17"/>
        </w:rPr>
        <w:t>T</w:t>
      </w:r>
      <w:r w:rsidRPr="00FA2062">
        <w:rPr>
          <w:rFonts w:cs="Arial"/>
          <w:b w:val="0"/>
          <w:bCs/>
          <w:color w:val="000000"/>
          <w:sz w:val="17"/>
          <w:szCs w:val="17"/>
          <w:vertAlign w:val="subscript"/>
        </w:rPr>
        <w:t>1</w:t>
      </w:r>
      <w:r w:rsidRPr="00FA2062">
        <w:rPr>
          <w:rFonts w:cs="Arial"/>
          <w:b w:val="0"/>
          <w:bCs/>
          <w:color w:val="000000"/>
          <w:sz w:val="17"/>
          <w:szCs w:val="17"/>
        </w:rPr>
        <w:t>) states. The field of CPL is dominated by chiral organic chromophores and chiral metal complexes based on 4d, 5d and 4f elements. Recent results have demonstrated that chiral Cr(III) complexes have also a great potential, because chromium is a earth-abundant metal and because the electronic nature of the radiative Cr(</w:t>
      </w:r>
      <w:r w:rsidRPr="00FA2062">
        <w:rPr>
          <w:rFonts w:cs="Arial"/>
          <w:b w:val="0"/>
          <w:bCs/>
          <w:color w:val="000000"/>
          <w:sz w:val="17"/>
          <w:szCs w:val="17"/>
          <w:vertAlign w:val="superscript"/>
        </w:rPr>
        <w:t>2</w:t>
      </w:r>
      <w:r w:rsidRPr="00FA2062">
        <w:rPr>
          <w:rFonts w:cs="Arial"/>
          <w:b w:val="0"/>
          <w:bCs/>
          <w:color w:val="000000"/>
          <w:sz w:val="17"/>
          <w:szCs w:val="17"/>
        </w:rPr>
        <w:t>T</w:t>
      </w:r>
      <w:r w:rsidRPr="00FA2062">
        <w:rPr>
          <w:rFonts w:cs="Arial"/>
          <w:b w:val="0"/>
          <w:bCs/>
          <w:color w:val="000000"/>
          <w:sz w:val="17"/>
          <w:szCs w:val="17"/>
          <w:vertAlign w:val="subscript"/>
        </w:rPr>
        <w:t>1</w:t>
      </w:r>
      <w:r w:rsidRPr="00FA2062">
        <w:rPr>
          <w:rFonts w:cs="Arial"/>
          <w:b w:val="0"/>
          <w:bCs/>
          <w:color w:val="000000"/>
          <w:sz w:val="17"/>
          <w:szCs w:val="17"/>
        </w:rPr>
        <w:t>) and Cr(</w:t>
      </w:r>
      <w:r w:rsidRPr="00FA2062">
        <w:rPr>
          <w:rFonts w:cs="Arial"/>
          <w:b w:val="0"/>
          <w:bCs/>
          <w:color w:val="000000"/>
          <w:sz w:val="17"/>
          <w:szCs w:val="17"/>
          <w:vertAlign w:val="superscript"/>
        </w:rPr>
        <w:t>2</w:t>
      </w:r>
      <w:r w:rsidRPr="00FA2062">
        <w:rPr>
          <w:rFonts w:cs="Arial"/>
          <w:b w:val="0"/>
          <w:bCs/>
          <w:color w:val="000000"/>
          <w:sz w:val="17"/>
          <w:szCs w:val="17"/>
        </w:rPr>
        <w:t xml:space="preserve">E) transitions fit the conditions to enhance the dissymmetric factor </w:t>
      </w:r>
      <m:oMath>
        <m:sSub>
          <m:sSubPr>
            <m:ctrlPr>
              <w:rPr>
                <w:rFonts w:ascii="Cambria Math" w:hAnsi="Cambria Math" w:cs="Arial"/>
                <w:b w:val="0"/>
                <w:bCs/>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Pr="00FA2062">
        <w:rPr>
          <w:rFonts w:cs="Arial"/>
          <w:b w:val="0"/>
          <w:bCs/>
          <w:color w:val="000000"/>
          <w:sz w:val="17"/>
          <w:szCs w:val="17"/>
        </w:rPr>
        <w:t xml:space="preserve">. Up to now, the record value reported for a chiral Cr(III) of </w:t>
      </w:r>
      <m:oMath>
        <m:sSub>
          <m:sSubPr>
            <m:ctrlPr>
              <w:rPr>
                <w:rFonts w:ascii="Cambria Math" w:hAnsi="Cambria Math" w:cs="Arial"/>
                <w:b w:val="0"/>
                <w:bCs/>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Pr="00FA2062">
        <w:rPr>
          <w:rFonts w:cs="Arial"/>
          <w:b w:val="0"/>
          <w:bCs/>
          <w:color w:val="000000"/>
          <w:sz w:val="17"/>
          <w:szCs w:val="17"/>
        </w:rPr>
        <w:t>is about 0.2 which indicates that there is still</w:t>
      </w:r>
      <w:r w:rsidR="004002FB" w:rsidRPr="00FA2062">
        <w:rPr>
          <w:rFonts w:cs="Arial"/>
          <w:b w:val="0"/>
          <w:bCs/>
          <w:color w:val="000000"/>
          <w:sz w:val="17"/>
          <w:szCs w:val="17"/>
        </w:rPr>
        <w:t xml:space="preserve"> a huge gap to reach</w:t>
      </w:r>
      <w:r w:rsidR="003222E1" w:rsidRPr="00FA2062">
        <w:rPr>
          <w:rFonts w:cs="Arial"/>
          <w:b w:val="0"/>
          <w:bCs/>
          <w:color w:val="000000"/>
          <w:sz w:val="17"/>
          <w:szCs w:val="17"/>
        </w:rPr>
        <w:t xml:space="preserve"> </w:t>
      </w:r>
      <w:r w:rsidR="004002FB" w:rsidRPr="00FA2062">
        <w:rPr>
          <w:rFonts w:cs="Arial"/>
          <w:b w:val="0"/>
          <w:bCs/>
          <w:color w:val="000000"/>
          <w:sz w:val="17"/>
          <w:szCs w:val="17"/>
        </w:rPr>
        <w:t xml:space="preserve">the </w:t>
      </w:r>
      <w:r w:rsidR="003222E1" w:rsidRPr="00FA2062">
        <w:rPr>
          <w:rFonts w:cs="Arial"/>
          <w:b w:val="0"/>
          <w:bCs/>
          <w:color w:val="000000"/>
          <w:sz w:val="17"/>
          <w:szCs w:val="17"/>
        </w:rPr>
        <w:t>maximized values</w:t>
      </w:r>
      <w:r w:rsidR="004002FB" w:rsidRPr="00FA2062">
        <w:rPr>
          <w:rFonts w:cs="Arial"/>
          <w:b w:val="0"/>
          <w:bCs/>
          <w:color w:val="000000"/>
          <w:sz w:val="17"/>
          <w:szCs w:val="17"/>
        </w:rPr>
        <w:t xml:space="preserve"> of ±2</w:t>
      </w:r>
      <w:r w:rsidR="003222E1" w:rsidRPr="00FA2062">
        <w:rPr>
          <w:rFonts w:cs="Arial"/>
          <w:b w:val="0"/>
          <w:bCs/>
          <w:color w:val="000000"/>
          <w:sz w:val="17"/>
          <w:szCs w:val="17"/>
        </w:rPr>
        <w:t xml:space="preserve">. </w:t>
      </w:r>
      <w:r w:rsidR="00FE1C03" w:rsidRPr="00FA2062">
        <w:rPr>
          <w:rFonts w:cs="Arial"/>
          <w:b w:val="0"/>
          <w:bCs/>
          <w:color w:val="000000"/>
          <w:sz w:val="17"/>
          <w:szCs w:val="17"/>
        </w:rPr>
        <w:t>This promising result together with</w:t>
      </w:r>
      <w:r w:rsidR="004002FB" w:rsidRPr="00FA2062">
        <w:rPr>
          <w:rFonts w:cs="Arial"/>
          <w:b w:val="0"/>
          <w:bCs/>
          <w:color w:val="000000"/>
          <w:sz w:val="17"/>
          <w:szCs w:val="17"/>
        </w:rPr>
        <w:t xml:space="preserve"> </w:t>
      </w:r>
      <w:r w:rsidR="00FE1C03" w:rsidRPr="00FA2062">
        <w:rPr>
          <w:rFonts w:cs="Arial"/>
          <w:b w:val="0"/>
          <w:bCs/>
          <w:color w:val="000000"/>
          <w:sz w:val="17"/>
          <w:szCs w:val="17"/>
        </w:rPr>
        <w:t xml:space="preserve">the </w:t>
      </w:r>
      <w:r w:rsidR="004002FB" w:rsidRPr="00FA2062">
        <w:rPr>
          <w:rFonts w:cs="Arial"/>
          <w:b w:val="0"/>
          <w:bCs/>
          <w:color w:val="000000"/>
          <w:sz w:val="17"/>
          <w:szCs w:val="17"/>
        </w:rPr>
        <w:t xml:space="preserve">few literature reports on chiral Cr(III) complexes indicate that efforts should be made on the preparation of </w:t>
      </w:r>
      <w:r w:rsidR="008734CA" w:rsidRPr="00FA2062">
        <w:rPr>
          <w:rFonts w:cs="Arial"/>
          <w:b w:val="0"/>
          <w:bCs/>
          <w:color w:val="000000"/>
          <w:sz w:val="17"/>
          <w:szCs w:val="17"/>
        </w:rPr>
        <w:t>these chiral complexes</w:t>
      </w:r>
      <w:r w:rsidR="004002FB" w:rsidRPr="00FA2062">
        <w:rPr>
          <w:rFonts w:cs="Arial"/>
          <w:b w:val="0"/>
          <w:bCs/>
          <w:color w:val="000000"/>
          <w:sz w:val="17"/>
          <w:szCs w:val="17"/>
        </w:rPr>
        <w:t xml:space="preserve">. </w:t>
      </w:r>
      <w:r w:rsidRPr="00FA2062">
        <w:rPr>
          <w:rFonts w:cs="Arial"/>
          <w:b w:val="0"/>
          <w:bCs/>
          <w:color w:val="000000"/>
          <w:sz w:val="17"/>
          <w:szCs w:val="17"/>
        </w:rPr>
        <w:t>It is worth mentioning that computational calculations are</w:t>
      </w:r>
      <w:r w:rsidR="004002FB" w:rsidRPr="00FA2062">
        <w:rPr>
          <w:rFonts w:cs="Arial"/>
          <w:b w:val="0"/>
          <w:bCs/>
          <w:color w:val="000000"/>
          <w:sz w:val="17"/>
          <w:szCs w:val="17"/>
        </w:rPr>
        <w:t xml:space="preserve"> as well</w:t>
      </w:r>
      <w:r w:rsidRPr="00FA2062">
        <w:rPr>
          <w:rFonts w:cs="Arial"/>
          <w:b w:val="0"/>
          <w:bCs/>
          <w:color w:val="000000"/>
          <w:sz w:val="17"/>
          <w:szCs w:val="17"/>
        </w:rPr>
        <w:t xml:space="preserve"> fairly underexplored. </w:t>
      </w:r>
      <w:r w:rsidR="004002FB" w:rsidRPr="00FA2062">
        <w:rPr>
          <w:rFonts w:cs="Arial"/>
          <w:b w:val="0"/>
          <w:bCs/>
          <w:color w:val="000000"/>
          <w:sz w:val="17"/>
          <w:szCs w:val="17"/>
        </w:rPr>
        <w:t>I</w:t>
      </w:r>
      <w:r w:rsidRPr="00FA2062">
        <w:rPr>
          <w:rFonts w:cs="Arial"/>
          <w:b w:val="0"/>
          <w:bCs/>
          <w:color w:val="000000"/>
          <w:sz w:val="17"/>
          <w:szCs w:val="17"/>
        </w:rPr>
        <w:t>nsights</w:t>
      </w:r>
      <w:r w:rsidR="004002FB" w:rsidRPr="00FA2062">
        <w:rPr>
          <w:rFonts w:cs="Arial"/>
          <w:b w:val="0"/>
          <w:bCs/>
          <w:color w:val="000000"/>
          <w:sz w:val="17"/>
          <w:szCs w:val="17"/>
        </w:rPr>
        <w:t xml:space="preserve"> on computational theory</w:t>
      </w:r>
      <w:r w:rsidRPr="00FA2062">
        <w:rPr>
          <w:rFonts w:cs="Arial"/>
          <w:b w:val="0"/>
          <w:bCs/>
          <w:color w:val="000000"/>
          <w:sz w:val="17"/>
          <w:szCs w:val="17"/>
        </w:rPr>
        <w:t xml:space="preserve"> are fundamentally important and should facilitate the design of chiral Cr(III) complexes</w:t>
      </w:r>
      <w:r w:rsidR="004002FB" w:rsidRPr="00FA2062">
        <w:rPr>
          <w:rFonts w:cs="Arial"/>
          <w:b w:val="0"/>
          <w:bCs/>
          <w:color w:val="000000"/>
          <w:sz w:val="17"/>
          <w:szCs w:val="17"/>
        </w:rPr>
        <w:t>.</w:t>
      </w:r>
      <w:r w:rsidR="008734CA" w:rsidRPr="00FA2062">
        <w:rPr>
          <w:rFonts w:cs="Arial"/>
          <w:b w:val="0"/>
          <w:bCs/>
          <w:color w:val="000000"/>
          <w:sz w:val="17"/>
          <w:szCs w:val="17"/>
        </w:rPr>
        <w:t xml:space="preserve"> As shown in Table 1,</w:t>
      </w:r>
      <w:r w:rsidR="004002FB" w:rsidRPr="00FA2062">
        <w:rPr>
          <w:rFonts w:cs="Arial"/>
          <w:b w:val="0"/>
          <w:bCs/>
          <w:color w:val="000000"/>
          <w:sz w:val="17"/>
          <w:szCs w:val="17"/>
        </w:rPr>
        <w:t xml:space="preserve"> </w:t>
      </w:r>
      <w:r w:rsidR="003B69D7" w:rsidRPr="00FA2062">
        <w:rPr>
          <w:rFonts w:cs="Arial"/>
          <w:b w:val="0"/>
          <w:bCs/>
          <w:color w:val="000000"/>
          <w:sz w:val="17"/>
          <w:szCs w:val="17"/>
        </w:rPr>
        <w:t>the so far reported</w:t>
      </w:r>
      <w:r w:rsidRPr="00FA2062">
        <w:rPr>
          <w:rFonts w:cs="Arial"/>
          <w:b w:val="0"/>
          <w:bCs/>
          <w:color w:val="000000"/>
          <w:sz w:val="17"/>
          <w:szCs w:val="17"/>
        </w:rPr>
        <w:t xml:space="preserve"> chiral Cr(III) complexes are</w:t>
      </w:r>
      <w:r w:rsidR="003B69D7" w:rsidRPr="00FA2062">
        <w:rPr>
          <w:rFonts w:cs="Arial"/>
          <w:b w:val="0"/>
          <w:bCs/>
          <w:color w:val="000000"/>
          <w:sz w:val="17"/>
          <w:szCs w:val="17"/>
        </w:rPr>
        <w:t xml:space="preserve"> mainly</w:t>
      </w:r>
      <w:r w:rsidRPr="00FA2062">
        <w:rPr>
          <w:rFonts w:cs="Arial"/>
          <w:b w:val="0"/>
          <w:bCs/>
          <w:color w:val="000000"/>
          <w:sz w:val="17"/>
          <w:szCs w:val="17"/>
        </w:rPr>
        <w:t xml:space="preserve"> restricted to discrete mononuclear complexes</w:t>
      </w:r>
      <w:r w:rsidR="003B69D7" w:rsidRPr="00FA2062">
        <w:rPr>
          <w:rFonts w:cs="Arial"/>
          <w:b w:val="0"/>
          <w:bCs/>
          <w:color w:val="000000"/>
          <w:sz w:val="17"/>
          <w:szCs w:val="17"/>
        </w:rPr>
        <w:t xml:space="preserve"> (entries 1-5</w:t>
      </w:r>
      <w:r w:rsidR="00204F4E" w:rsidRPr="00FA2062">
        <w:rPr>
          <w:rFonts w:cs="Arial"/>
          <w:b w:val="0"/>
          <w:bCs/>
          <w:color w:val="000000"/>
          <w:sz w:val="17"/>
          <w:szCs w:val="17"/>
        </w:rPr>
        <w:t>5</w:t>
      </w:r>
      <w:r w:rsidR="003B69D7" w:rsidRPr="00FA2062">
        <w:rPr>
          <w:rFonts w:cs="Arial"/>
          <w:b w:val="0"/>
          <w:bCs/>
          <w:color w:val="000000"/>
          <w:sz w:val="17"/>
          <w:szCs w:val="17"/>
        </w:rPr>
        <w:t>)</w:t>
      </w:r>
      <w:r w:rsidRPr="00FA2062">
        <w:rPr>
          <w:rFonts w:cs="Arial"/>
          <w:b w:val="0"/>
          <w:bCs/>
          <w:color w:val="000000"/>
          <w:sz w:val="17"/>
          <w:szCs w:val="17"/>
        </w:rPr>
        <w:t>. It would be of interest to study how chiral Cr(III) complexes behave in</w:t>
      </w:r>
      <w:r w:rsidR="003B69D7" w:rsidRPr="00FA2062">
        <w:rPr>
          <w:rFonts w:cs="Arial"/>
          <w:b w:val="0"/>
          <w:bCs/>
          <w:color w:val="000000"/>
          <w:sz w:val="17"/>
          <w:szCs w:val="17"/>
        </w:rPr>
        <w:t xml:space="preserve"> polynuclear structures (entries </w:t>
      </w:r>
      <w:r w:rsidR="00204F4E" w:rsidRPr="00FA2062">
        <w:rPr>
          <w:rFonts w:cs="Arial"/>
          <w:b w:val="0"/>
          <w:bCs/>
          <w:color w:val="000000"/>
          <w:sz w:val="17"/>
          <w:szCs w:val="17"/>
        </w:rPr>
        <w:t>56-59</w:t>
      </w:r>
      <w:r w:rsidR="001F13D8" w:rsidRPr="00FA2062">
        <w:rPr>
          <w:rFonts w:cs="Arial"/>
          <w:b w:val="0"/>
          <w:bCs/>
          <w:color w:val="000000"/>
          <w:sz w:val="17"/>
          <w:szCs w:val="17"/>
        </w:rPr>
        <w:t>)</w:t>
      </w:r>
      <w:r w:rsidRPr="00FA2062">
        <w:rPr>
          <w:rFonts w:cs="Arial"/>
          <w:b w:val="0"/>
          <w:bCs/>
          <w:color w:val="000000"/>
          <w:sz w:val="17"/>
          <w:szCs w:val="17"/>
        </w:rPr>
        <w:t xml:space="preserve"> or </w:t>
      </w:r>
      <w:r w:rsidR="001F13D8" w:rsidRPr="00FA2062">
        <w:rPr>
          <w:rFonts w:cs="Arial"/>
          <w:b w:val="0"/>
          <w:bCs/>
          <w:color w:val="000000"/>
          <w:sz w:val="17"/>
          <w:szCs w:val="17"/>
        </w:rPr>
        <w:t xml:space="preserve">in </w:t>
      </w:r>
      <w:r w:rsidRPr="00FA2062">
        <w:rPr>
          <w:rFonts w:cs="Arial"/>
          <w:b w:val="0"/>
          <w:bCs/>
          <w:color w:val="000000"/>
          <w:sz w:val="17"/>
          <w:szCs w:val="17"/>
        </w:rPr>
        <w:t>more sophisticated assemblies where additional sources of chirality can be present</w:t>
      </w:r>
      <w:r w:rsidR="001F13D8" w:rsidRPr="00FA2062">
        <w:rPr>
          <w:rFonts w:cs="Arial"/>
          <w:b w:val="0"/>
          <w:bCs/>
          <w:color w:val="000000"/>
          <w:sz w:val="17"/>
          <w:szCs w:val="17"/>
        </w:rPr>
        <w:t xml:space="preserve"> (entries </w:t>
      </w:r>
      <w:r w:rsidR="00204F4E" w:rsidRPr="00FA2062">
        <w:rPr>
          <w:rFonts w:cs="Arial"/>
          <w:b w:val="0"/>
          <w:bCs/>
          <w:color w:val="000000"/>
          <w:sz w:val="17"/>
          <w:szCs w:val="17"/>
        </w:rPr>
        <w:t>60</w:t>
      </w:r>
      <w:r w:rsidR="001F13D8" w:rsidRPr="00FA2062">
        <w:rPr>
          <w:rFonts w:cs="Arial"/>
          <w:b w:val="0"/>
          <w:bCs/>
          <w:color w:val="000000"/>
          <w:sz w:val="17"/>
          <w:szCs w:val="17"/>
        </w:rPr>
        <w:t>-6</w:t>
      </w:r>
      <w:r w:rsidR="00204F4E" w:rsidRPr="00FA2062">
        <w:rPr>
          <w:rFonts w:cs="Arial"/>
          <w:b w:val="0"/>
          <w:bCs/>
          <w:color w:val="000000"/>
          <w:sz w:val="17"/>
          <w:szCs w:val="17"/>
        </w:rPr>
        <w:t>2</w:t>
      </w:r>
      <w:r w:rsidR="001F13D8" w:rsidRPr="00FA2062">
        <w:rPr>
          <w:rFonts w:cs="Arial"/>
          <w:b w:val="0"/>
          <w:bCs/>
          <w:color w:val="000000"/>
          <w:sz w:val="17"/>
          <w:szCs w:val="17"/>
        </w:rPr>
        <w:t>)</w:t>
      </w:r>
      <w:r w:rsidRPr="00FA2062">
        <w:rPr>
          <w:rFonts w:cs="Arial"/>
          <w:b w:val="0"/>
          <w:bCs/>
          <w:color w:val="000000"/>
          <w:sz w:val="17"/>
          <w:szCs w:val="17"/>
        </w:rPr>
        <w:t>. Moreover, the kinetic inertness of Cr(III) complexes should allow their insertion in</w:t>
      </w:r>
      <w:r w:rsidR="003A66A9" w:rsidRPr="00FA2062">
        <w:rPr>
          <w:rFonts w:cs="Arial"/>
          <w:b w:val="0"/>
          <w:bCs/>
          <w:color w:val="000000"/>
          <w:sz w:val="17"/>
          <w:szCs w:val="17"/>
        </w:rPr>
        <w:t>to</w:t>
      </w:r>
      <w:r w:rsidRPr="00FA2062">
        <w:rPr>
          <w:rFonts w:cs="Arial"/>
          <w:b w:val="0"/>
          <w:bCs/>
          <w:color w:val="000000"/>
          <w:sz w:val="17"/>
          <w:szCs w:val="17"/>
        </w:rPr>
        <w:t xml:space="preserve"> </w:t>
      </w:r>
      <w:r w:rsidR="003A66A9" w:rsidRPr="00FA2062">
        <w:rPr>
          <w:rFonts w:cs="Arial"/>
          <w:b w:val="0"/>
          <w:bCs/>
          <w:color w:val="000000"/>
          <w:sz w:val="17"/>
          <w:szCs w:val="17"/>
        </w:rPr>
        <w:t>macromolecular</w:t>
      </w:r>
      <w:r w:rsidRPr="00FA2062">
        <w:rPr>
          <w:rFonts w:cs="Arial"/>
          <w:b w:val="0"/>
          <w:bCs/>
          <w:color w:val="000000"/>
          <w:sz w:val="17"/>
          <w:szCs w:val="17"/>
        </w:rPr>
        <w:t xml:space="preserve"> </w:t>
      </w:r>
      <w:r w:rsidR="005D7A37" w:rsidRPr="00FA2062">
        <w:rPr>
          <w:rFonts w:cs="Arial"/>
          <w:b w:val="0"/>
          <w:bCs/>
          <w:color w:val="000000"/>
          <w:sz w:val="17"/>
          <w:szCs w:val="17"/>
        </w:rPr>
        <w:t>matrices or platforms</w:t>
      </w:r>
      <w:r w:rsidRPr="00FA2062">
        <w:rPr>
          <w:rFonts w:cs="Arial"/>
          <w:b w:val="0"/>
          <w:bCs/>
          <w:color w:val="000000"/>
          <w:sz w:val="17"/>
          <w:szCs w:val="17"/>
        </w:rPr>
        <w:t xml:space="preserve"> like polymers where other phenomenon like exciton-coupling or long-range chirality </w:t>
      </w:r>
      <w:r w:rsidR="005D7A37" w:rsidRPr="00FA2062">
        <w:rPr>
          <w:rFonts w:cs="Arial"/>
          <w:b w:val="0"/>
          <w:bCs/>
          <w:color w:val="000000"/>
          <w:sz w:val="17"/>
          <w:szCs w:val="17"/>
        </w:rPr>
        <w:t>can enhance the chiroptical properties.</w:t>
      </w:r>
    </w:p>
    <w:p w14:paraId="27768312" w14:textId="77777777" w:rsidR="0021428D" w:rsidRPr="00FA2062" w:rsidRDefault="0021428D" w:rsidP="0021428D">
      <w:pPr>
        <w:pStyle w:val="HAcknowledgements"/>
        <w:rPr>
          <w:color w:val="000000" w:themeColor="text1"/>
        </w:rPr>
      </w:pPr>
      <w:r w:rsidRPr="00FA2062">
        <w:t>Acknowledgements</w:t>
      </w:r>
      <w:r w:rsidRPr="00FA2062">
        <w:rPr>
          <w:color w:val="000000" w:themeColor="text1"/>
        </w:rPr>
        <w:t xml:space="preserve"> </w:t>
      </w:r>
    </w:p>
    <w:p w14:paraId="088F18D1" w14:textId="77777777" w:rsidR="0021428D" w:rsidRPr="00FA2062" w:rsidRDefault="00A016F8" w:rsidP="0021428D">
      <w:pPr>
        <w:pStyle w:val="Acknowledgements"/>
        <w:rPr>
          <w:lang w:val="en-GB"/>
        </w:rPr>
      </w:pPr>
      <w:r w:rsidRPr="00FA2062">
        <w:rPr>
          <w:lang w:val="en-GB"/>
        </w:rPr>
        <w:t>This work is supported through grants from the Swiss National Science Foundation (grant 200020_178758).</w:t>
      </w:r>
    </w:p>
    <w:p w14:paraId="74B7C424" w14:textId="77777777" w:rsidR="0021428D" w:rsidRPr="00FA2062" w:rsidRDefault="0021428D" w:rsidP="00545EB5">
      <w:pPr>
        <w:pStyle w:val="Acknowledgements"/>
        <w:rPr>
          <w:lang w:val="en-US"/>
        </w:rPr>
      </w:pPr>
      <w:r w:rsidRPr="00FA2062">
        <w:rPr>
          <w:b/>
          <w:lang w:val="en-US"/>
        </w:rPr>
        <w:t>Keywords:</w:t>
      </w:r>
      <w:r w:rsidRPr="00FA2062">
        <w:rPr>
          <w:lang w:val="en-US"/>
        </w:rPr>
        <w:t xml:space="preserve"> Chromium • Chiral • CPL • CD • NIR</w:t>
      </w:r>
    </w:p>
    <w:p w14:paraId="48EC9E73" w14:textId="77777777" w:rsidR="008B6DEB" w:rsidRPr="00FA2062" w:rsidRDefault="00FB3468" w:rsidP="008B6DEB">
      <w:pPr>
        <w:pStyle w:val="EndNoteBibliography"/>
        <w:ind w:left="720" w:hanging="720"/>
        <w:rPr>
          <w:lang w:val="de-CH"/>
        </w:rPr>
      </w:pPr>
      <w:r w:rsidRPr="00FA2062">
        <w:fldChar w:fldCharType="begin"/>
      </w:r>
      <w:r w:rsidRPr="00FA2062">
        <w:rPr>
          <w:lang w:val="en-US"/>
        </w:rPr>
        <w:instrText xml:space="preserve"> ADDIN EN.REFLIST </w:instrText>
      </w:r>
      <w:r w:rsidRPr="00FA2062">
        <w:fldChar w:fldCharType="separate"/>
      </w:r>
      <w:r w:rsidR="008B6DEB" w:rsidRPr="00FA2062">
        <w:rPr>
          <w:lang w:val="en-US"/>
        </w:rPr>
        <w:t>[1]</w:t>
      </w:r>
      <w:r w:rsidR="008B6DEB" w:rsidRPr="00FA2062">
        <w:rPr>
          <w:lang w:val="en-US"/>
        </w:rPr>
        <w:tab/>
        <w:t xml:space="preserve">B. N. Samojlov, </w:t>
      </w:r>
      <w:r w:rsidR="008B6DEB" w:rsidRPr="00FA2062">
        <w:rPr>
          <w:i/>
          <w:lang w:val="en-US"/>
        </w:rPr>
        <w:t xml:space="preserve">J. Exp. </w:t>
      </w:r>
      <w:r w:rsidR="008B6DEB" w:rsidRPr="00FA2062">
        <w:rPr>
          <w:i/>
          <w:lang w:val="de-CH"/>
        </w:rPr>
        <w:t xml:space="preserve">Theor. Phys. </w:t>
      </w:r>
      <w:r w:rsidR="008B6DEB" w:rsidRPr="00FA2062">
        <w:rPr>
          <w:b/>
          <w:lang w:val="de-CH"/>
        </w:rPr>
        <w:t>1948</w:t>
      </w:r>
      <w:r w:rsidR="008B6DEB" w:rsidRPr="00FA2062">
        <w:rPr>
          <w:lang w:val="de-CH"/>
        </w:rPr>
        <w:t>.</w:t>
      </w:r>
    </w:p>
    <w:p w14:paraId="388787E8" w14:textId="77777777" w:rsidR="008B6DEB" w:rsidRPr="00FA2062" w:rsidRDefault="008B6DEB" w:rsidP="008B6DEB">
      <w:pPr>
        <w:pStyle w:val="EndNoteBibliography"/>
        <w:ind w:left="720" w:hanging="720"/>
        <w:rPr>
          <w:lang w:val="de-CH"/>
        </w:rPr>
      </w:pPr>
      <w:r w:rsidRPr="00FA2062">
        <w:rPr>
          <w:lang w:val="de-CH"/>
        </w:rPr>
        <w:t>[2]</w:t>
      </w:r>
      <w:r w:rsidRPr="00FA2062">
        <w:rPr>
          <w:lang w:val="de-CH"/>
        </w:rPr>
        <w:tab/>
        <w:t xml:space="preserve">a) C. A. Emeis, L. J. Oosterhoff, </w:t>
      </w:r>
      <w:r w:rsidRPr="00FA2062">
        <w:rPr>
          <w:i/>
          <w:lang w:val="de-CH"/>
        </w:rPr>
        <w:t xml:space="preserve">Chem. Phys. Lett. </w:t>
      </w:r>
      <w:r w:rsidRPr="00FA2062">
        <w:rPr>
          <w:b/>
          <w:lang w:val="de-CH"/>
        </w:rPr>
        <w:t>1967</w:t>
      </w:r>
      <w:r w:rsidRPr="00FA2062">
        <w:rPr>
          <w:lang w:val="de-CH"/>
        </w:rPr>
        <w:t xml:space="preserve">, </w:t>
      </w:r>
      <w:r w:rsidRPr="00FA2062">
        <w:rPr>
          <w:i/>
          <w:lang w:val="de-CH"/>
        </w:rPr>
        <w:t>1</w:t>
      </w:r>
      <w:r w:rsidRPr="00FA2062">
        <w:rPr>
          <w:lang w:val="de-CH"/>
        </w:rPr>
        <w:t xml:space="preserve">, 129-132; b) C. A. Emeis, L. J. Oosterhoff, </w:t>
      </w:r>
      <w:r w:rsidR="00CB5570" w:rsidRPr="00FA2062">
        <w:rPr>
          <w:i/>
          <w:lang w:val="de-CH"/>
        </w:rPr>
        <w:t xml:space="preserve">J. Phys.Chem. </w:t>
      </w:r>
      <w:r w:rsidRPr="00FA2062">
        <w:rPr>
          <w:b/>
          <w:lang w:val="de-CH"/>
        </w:rPr>
        <w:t>1971</w:t>
      </w:r>
      <w:r w:rsidRPr="00FA2062">
        <w:rPr>
          <w:lang w:val="de-CH"/>
        </w:rPr>
        <w:t xml:space="preserve">, </w:t>
      </w:r>
      <w:r w:rsidRPr="00FA2062">
        <w:rPr>
          <w:i/>
          <w:lang w:val="de-CH"/>
        </w:rPr>
        <w:t>54</w:t>
      </w:r>
      <w:r w:rsidRPr="00FA2062">
        <w:rPr>
          <w:lang w:val="de-CH"/>
        </w:rPr>
        <w:t>, 4809-4819.</w:t>
      </w:r>
    </w:p>
    <w:p w14:paraId="427598DC" w14:textId="77777777" w:rsidR="008B6DEB" w:rsidRPr="00FA2062" w:rsidRDefault="008B6DEB" w:rsidP="008B6DEB">
      <w:pPr>
        <w:pStyle w:val="EndNoteBibliography"/>
        <w:ind w:left="720" w:hanging="720"/>
        <w:rPr>
          <w:lang w:val="en-US"/>
        </w:rPr>
      </w:pPr>
      <w:r w:rsidRPr="00FA2062">
        <w:rPr>
          <w:lang w:val="de-CH"/>
        </w:rPr>
        <w:t>[3]</w:t>
      </w:r>
      <w:r w:rsidRPr="00FA2062">
        <w:rPr>
          <w:lang w:val="de-CH"/>
        </w:rPr>
        <w:tab/>
        <w:t xml:space="preserve">a) L. E. MacKenzie, R. Pal, </w:t>
      </w:r>
      <w:r w:rsidRPr="00FA2062">
        <w:rPr>
          <w:i/>
          <w:lang w:val="de-CH"/>
        </w:rPr>
        <w:t xml:space="preserve">Nat. Rev. Chem. </w:t>
      </w:r>
      <w:r w:rsidRPr="00FA2062">
        <w:rPr>
          <w:b/>
          <w:lang w:val="de-CH"/>
        </w:rPr>
        <w:t>2021</w:t>
      </w:r>
      <w:r w:rsidRPr="00FA2062">
        <w:rPr>
          <w:lang w:val="de-CH"/>
        </w:rPr>
        <w:t xml:space="preserve">, </w:t>
      </w:r>
      <w:r w:rsidRPr="00FA2062">
        <w:rPr>
          <w:i/>
          <w:lang w:val="de-CH"/>
        </w:rPr>
        <w:t>5</w:t>
      </w:r>
      <w:r w:rsidRPr="00FA2062">
        <w:rPr>
          <w:lang w:val="de-CH"/>
        </w:rPr>
        <w:t xml:space="preserve">, 109-124; b) J. R. Brandt, F. Salerno, M. J. Fuchter, </w:t>
      </w:r>
      <w:r w:rsidRPr="00FA2062">
        <w:rPr>
          <w:i/>
          <w:lang w:val="de-CH"/>
        </w:rPr>
        <w:t xml:space="preserve">Nat. Rev. Chem. </w:t>
      </w:r>
      <w:r w:rsidRPr="00FA2062">
        <w:rPr>
          <w:b/>
          <w:lang w:val="de-CH"/>
        </w:rPr>
        <w:t>2017</w:t>
      </w:r>
      <w:r w:rsidRPr="00FA2062">
        <w:rPr>
          <w:lang w:val="de-CH"/>
        </w:rPr>
        <w:t xml:space="preserve">, </w:t>
      </w:r>
      <w:r w:rsidRPr="00FA2062">
        <w:rPr>
          <w:i/>
          <w:lang w:val="de-CH"/>
        </w:rPr>
        <w:t>1</w:t>
      </w:r>
      <w:r w:rsidRPr="00FA2062">
        <w:rPr>
          <w:lang w:val="de-CH"/>
        </w:rPr>
        <w:t xml:space="preserve">, 0045; c) D.-W. Zhang, M. Li, C.-F. Chen, </w:t>
      </w:r>
      <w:r w:rsidRPr="00FA2062">
        <w:rPr>
          <w:i/>
          <w:lang w:val="de-CH"/>
        </w:rPr>
        <w:t xml:space="preserve">Chem. Soc. </w:t>
      </w:r>
      <w:r w:rsidRPr="00FA2062">
        <w:rPr>
          <w:i/>
          <w:lang w:val="fr-FR"/>
        </w:rPr>
        <w:t xml:space="preserve">Rev. </w:t>
      </w:r>
      <w:r w:rsidRPr="00FA2062">
        <w:rPr>
          <w:b/>
          <w:lang w:val="fr-FR"/>
        </w:rPr>
        <w:t>2020</w:t>
      </w:r>
      <w:r w:rsidRPr="00FA2062">
        <w:rPr>
          <w:lang w:val="fr-FR"/>
        </w:rPr>
        <w:t xml:space="preserve">, </w:t>
      </w:r>
      <w:r w:rsidRPr="00FA2062">
        <w:rPr>
          <w:i/>
          <w:lang w:val="fr-FR"/>
        </w:rPr>
        <w:t>49</w:t>
      </w:r>
      <w:r w:rsidRPr="00FA2062">
        <w:rPr>
          <w:lang w:val="fr-FR"/>
        </w:rPr>
        <w:t xml:space="preserve">, 1331-1343; d) F. Zinna, M. </w:t>
      </w:r>
      <w:r w:rsidRPr="00FA2062">
        <w:rPr>
          <w:lang w:val="fr-FR"/>
        </w:rPr>
        <w:lastRenderedPageBreak/>
        <w:t xml:space="preserve">Pasini, F. Galeotti, C. Botta, L. Di Bari, U. Giovanella, </w:t>
      </w:r>
      <w:r w:rsidRPr="00FA2062">
        <w:rPr>
          <w:i/>
          <w:lang w:val="fr-FR"/>
        </w:rPr>
        <w:t xml:space="preserve">Adv. </w:t>
      </w:r>
      <w:r w:rsidRPr="00FA2062">
        <w:rPr>
          <w:i/>
          <w:lang w:val="en-US"/>
        </w:rPr>
        <w:t xml:space="preserve">Funct. Mater. </w:t>
      </w:r>
      <w:r w:rsidRPr="00FA2062">
        <w:rPr>
          <w:b/>
          <w:lang w:val="en-US"/>
        </w:rPr>
        <w:t>2017</w:t>
      </w:r>
      <w:r w:rsidRPr="00FA2062">
        <w:rPr>
          <w:lang w:val="en-US"/>
        </w:rPr>
        <w:t xml:space="preserve">, </w:t>
      </w:r>
      <w:r w:rsidRPr="00FA2062">
        <w:rPr>
          <w:i/>
          <w:lang w:val="en-US"/>
        </w:rPr>
        <w:t>27</w:t>
      </w:r>
      <w:r w:rsidRPr="00FA2062">
        <w:rPr>
          <w:lang w:val="en-US"/>
        </w:rPr>
        <w:t>, 1603719.</w:t>
      </w:r>
    </w:p>
    <w:p w14:paraId="34761800" w14:textId="77777777" w:rsidR="008B6DEB" w:rsidRPr="00FA2062" w:rsidRDefault="008B6DEB" w:rsidP="008B6DEB">
      <w:pPr>
        <w:pStyle w:val="EndNoteBibliography"/>
        <w:ind w:left="720" w:hanging="720"/>
        <w:rPr>
          <w:lang w:val="en-US"/>
        </w:rPr>
      </w:pPr>
      <w:r w:rsidRPr="00FA2062">
        <w:rPr>
          <w:lang w:val="en-US"/>
        </w:rPr>
        <w:t>[4]</w:t>
      </w:r>
      <w:r w:rsidRPr="00FA2062">
        <w:rPr>
          <w:lang w:val="en-US"/>
        </w:rPr>
        <w:tab/>
        <w:t xml:space="preserve">a) K. Staszak, K. Wieszczycka, V. Marturano, B. Tylkowski, </w:t>
      </w:r>
      <w:r w:rsidRPr="00FA2062">
        <w:rPr>
          <w:i/>
          <w:lang w:val="en-US"/>
        </w:rPr>
        <w:t xml:space="preserve">Coordin. Chem. Rev. </w:t>
      </w:r>
      <w:r w:rsidRPr="00FA2062">
        <w:rPr>
          <w:b/>
          <w:lang w:val="en-US"/>
        </w:rPr>
        <w:t>2019</w:t>
      </w:r>
      <w:r w:rsidRPr="00FA2062">
        <w:rPr>
          <w:lang w:val="en-US"/>
        </w:rPr>
        <w:t xml:space="preserve">, </w:t>
      </w:r>
      <w:r w:rsidRPr="00FA2062">
        <w:rPr>
          <w:i/>
          <w:lang w:val="en-US"/>
        </w:rPr>
        <w:t>397</w:t>
      </w:r>
      <w:r w:rsidRPr="00FA2062">
        <w:rPr>
          <w:lang w:val="en-US"/>
        </w:rPr>
        <w:t xml:space="preserve">, 76-90; b) R. Carr, N. H. Evans, D. Parker, </w:t>
      </w:r>
      <w:r w:rsidRPr="00FA2062">
        <w:rPr>
          <w:i/>
          <w:lang w:val="en-US"/>
        </w:rPr>
        <w:t xml:space="preserve">Chem. Soc. Rev. </w:t>
      </w:r>
      <w:r w:rsidRPr="00FA2062">
        <w:rPr>
          <w:b/>
          <w:lang w:val="en-US"/>
        </w:rPr>
        <w:t>2012</w:t>
      </w:r>
      <w:r w:rsidRPr="00FA2062">
        <w:rPr>
          <w:lang w:val="en-US"/>
        </w:rPr>
        <w:t xml:space="preserve">, 7673-7686; c) M. C. Heffern, L. M. Matosziuk, T. J. Meade, </w:t>
      </w:r>
      <w:r w:rsidRPr="00FA2062">
        <w:rPr>
          <w:i/>
          <w:lang w:val="en-US"/>
        </w:rPr>
        <w:t xml:space="preserve">Chem. Rev. </w:t>
      </w:r>
      <w:r w:rsidRPr="00FA2062">
        <w:rPr>
          <w:b/>
          <w:lang w:val="en-US"/>
        </w:rPr>
        <w:t>2014</w:t>
      </w:r>
      <w:r w:rsidRPr="00FA2062">
        <w:rPr>
          <w:lang w:val="en-US"/>
        </w:rPr>
        <w:t xml:space="preserve">, </w:t>
      </w:r>
      <w:r w:rsidRPr="00FA2062">
        <w:rPr>
          <w:i/>
          <w:lang w:val="en-US"/>
        </w:rPr>
        <w:t>114</w:t>
      </w:r>
      <w:r w:rsidRPr="00FA2062">
        <w:rPr>
          <w:lang w:val="en-US"/>
        </w:rPr>
        <w:t>, 4496-4539.</w:t>
      </w:r>
    </w:p>
    <w:p w14:paraId="318376F1" w14:textId="77777777" w:rsidR="008B6DEB" w:rsidRPr="00FA2062" w:rsidRDefault="008B6DEB" w:rsidP="008B6DEB">
      <w:pPr>
        <w:pStyle w:val="EndNoteBibliography"/>
        <w:ind w:left="720" w:hanging="720"/>
        <w:rPr>
          <w:lang w:val="en-US"/>
        </w:rPr>
      </w:pPr>
      <w:r w:rsidRPr="00FA2062">
        <w:rPr>
          <w:lang w:val="en-US"/>
        </w:rPr>
        <w:t>[5]</w:t>
      </w:r>
      <w:r w:rsidRPr="00FA2062">
        <w:rPr>
          <w:lang w:val="en-US"/>
        </w:rPr>
        <w:tab/>
        <w:t xml:space="preserve">a) E. S. Gauthier, L. Abella, N. Hellou, B. Darquié, E. Caytan, T. Roisnel, N. Vanthuyne, L. Favereau, M. Srebro-Hooper, J. A. G. Williams, J. Autschbach, J. Crassous, </w:t>
      </w:r>
      <w:r w:rsidRPr="00FA2062">
        <w:rPr>
          <w:i/>
          <w:lang w:val="en-US"/>
        </w:rPr>
        <w:t xml:space="preserve">Angew. Chem. Int. Ed. </w:t>
      </w:r>
      <w:r w:rsidRPr="00FA2062">
        <w:rPr>
          <w:b/>
          <w:lang w:val="en-US"/>
        </w:rPr>
        <w:t>2020</w:t>
      </w:r>
      <w:r w:rsidRPr="00FA2062">
        <w:rPr>
          <w:lang w:val="en-US"/>
        </w:rPr>
        <w:t xml:space="preserve">, </w:t>
      </w:r>
      <w:r w:rsidRPr="00FA2062">
        <w:rPr>
          <w:i/>
          <w:lang w:val="en-US"/>
        </w:rPr>
        <w:t>59</w:t>
      </w:r>
      <w:r w:rsidRPr="00FA2062">
        <w:rPr>
          <w:lang w:val="en-US"/>
        </w:rPr>
        <w:t xml:space="preserve">, 8394-8400; b) N. Saleh, C. Shen, J. Crassous, </w:t>
      </w:r>
      <w:r w:rsidRPr="00FA2062">
        <w:rPr>
          <w:i/>
          <w:lang w:val="en-US"/>
        </w:rPr>
        <w:t xml:space="preserve">Chem. Sci. </w:t>
      </w:r>
      <w:r w:rsidRPr="00FA2062">
        <w:rPr>
          <w:b/>
          <w:lang w:val="en-US"/>
        </w:rPr>
        <w:t>2014</w:t>
      </w:r>
      <w:r w:rsidRPr="00FA2062">
        <w:rPr>
          <w:lang w:val="en-US"/>
        </w:rPr>
        <w:t xml:space="preserve">, </w:t>
      </w:r>
      <w:r w:rsidRPr="00FA2062">
        <w:rPr>
          <w:i/>
          <w:lang w:val="en-US"/>
        </w:rPr>
        <w:t>5</w:t>
      </w:r>
      <w:r w:rsidRPr="00FA2062">
        <w:rPr>
          <w:lang w:val="en-US"/>
        </w:rPr>
        <w:t xml:space="preserve">, 3680-3694; c) E. M. Sánchez-Carnerero, A. R. Agarrabeitia, F. Moreno, B. L. Maroto, G. Muller, M. J. Ortiz, S. de la Moya, </w:t>
      </w:r>
      <w:r w:rsidRPr="00FA2062">
        <w:rPr>
          <w:i/>
          <w:lang w:val="en-US"/>
        </w:rPr>
        <w:t>Chem</w:t>
      </w:r>
      <w:r w:rsidR="00CB5570" w:rsidRPr="00FA2062">
        <w:rPr>
          <w:i/>
          <w:lang w:val="en-US"/>
        </w:rPr>
        <w:t xml:space="preserve">. </w:t>
      </w:r>
      <w:r w:rsidRPr="00FA2062">
        <w:rPr>
          <w:i/>
          <w:lang w:val="en-US"/>
        </w:rPr>
        <w:t>Eur</w:t>
      </w:r>
      <w:r w:rsidR="00CB5570" w:rsidRPr="00FA2062">
        <w:rPr>
          <w:i/>
          <w:lang w:val="en-US"/>
        </w:rPr>
        <w:t>.</w:t>
      </w:r>
      <w:r w:rsidRPr="00FA2062">
        <w:rPr>
          <w:i/>
          <w:lang w:val="en-US"/>
        </w:rPr>
        <w:t xml:space="preserve"> J</w:t>
      </w:r>
      <w:r w:rsidR="00CB5570" w:rsidRPr="00FA2062">
        <w:rPr>
          <w:i/>
          <w:lang w:val="en-US"/>
        </w:rPr>
        <w:t>.,</w:t>
      </w:r>
      <w:r w:rsidRPr="00FA2062">
        <w:rPr>
          <w:i/>
          <w:lang w:val="en-US"/>
        </w:rPr>
        <w:t xml:space="preserve"> </w:t>
      </w:r>
      <w:r w:rsidRPr="00FA2062">
        <w:rPr>
          <w:b/>
          <w:lang w:val="en-US"/>
        </w:rPr>
        <w:t>2015</w:t>
      </w:r>
      <w:r w:rsidRPr="00FA2062">
        <w:rPr>
          <w:lang w:val="en-US"/>
        </w:rPr>
        <w:t xml:space="preserve">, </w:t>
      </w:r>
      <w:r w:rsidRPr="00FA2062">
        <w:rPr>
          <w:i/>
          <w:lang w:val="en-US"/>
        </w:rPr>
        <w:t>21</w:t>
      </w:r>
      <w:r w:rsidRPr="00FA2062">
        <w:rPr>
          <w:lang w:val="en-US"/>
        </w:rPr>
        <w:t xml:space="preserve">, 13488-13500; d) L. Arrico, L. Di Bari, F. Zinna, </w:t>
      </w:r>
      <w:r w:rsidRPr="00FA2062">
        <w:rPr>
          <w:i/>
          <w:lang w:val="en-US"/>
        </w:rPr>
        <w:t xml:space="preserve">Chem. Eur. J. </w:t>
      </w:r>
      <w:r w:rsidRPr="00FA2062">
        <w:rPr>
          <w:b/>
          <w:lang w:val="en-US"/>
        </w:rPr>
        <w:t>2021</w:t>
      </w:r>
      <w:r w:rsidRPr="00FA2062">
        <w:rPr>
          <w:lang w:val="en-US"/>
        </w:rPr>
        <w:t xml:space="preserve">, </w:t>
      </w:r>
      <w:r w:rsidRPr="00FA2062">
        <w:rPr>
          <w:i/>
          <w:lang w:val="en-US"/>
        </w:rPr>
        <w:t>27</w:t>
      </w:r>
      <w:r w:rsidRPr="00FA2062">
        <w:rPr>
          <w:lang w:val="en-US"/>
        </w:rPr>
        <w:t xml:space="preserve">, 2920-2934; e) H. Tanaka, Y. Inoue, T. Mori, </w:t>
      </w:r>
      <w:r w:rsidRPr="00FA2062">
        <w:rPr>
          <w:i/>
          <w:lang w:val="en-US"/>
        </w:rPr>
        <w:t xml:space="preserve">ChemPhotoChem </w:t>
      </w:r>
      <w:r w:rsidRPr="00FA2062">
        <w:rPr>
          <w:b/>
          <w:lang w:val="en-US"/>
        </w:rPr>
        <w:t>2018</w:t>
      </w:r>
      <w:r w:rsidRPr="00FA2062">
        <w:rPr>
          <w:lang w:val="en-US"/>
        </w:rPr>
        <w:t xml:space="preserve">, </w:t>
      </w:r>
      <w:r w:rsidRPr="00FA2062">
        <w:rPr>
          <w:i/>
          <w:lang w:val="en-US"/>
        </w:rPr>
        <w:t>2</w:t>
      </w:r>
      <w:r w:rsidRPr="00FA2062">
        <w:rPr>
          <w:lang w:val="en-US"/>
        </w:rPr>
        <w:t xml:space="preserve">, 386-402; f) T. Mori, </w:t>
      </w:r>
      <w:r w:rsidRPr="00FA2062">
        <w:rPr>
          <w:i/>
          <w:lang w:val="en-US"/>
        </w:rPr>
        <w:t>Circularly Polarized Luminescence of Isolated Small Organic Molecules</w:t>
      </w:r>
      <w:r w:rsidRPr="00FA2062">
        <w:rPr>
          <w:lang w:val="en-US"/>
        </w:rPr>
        <w:t>, Springer</w:t>
      </w:r>
      <w:r w:rsidR="00CB5570" w:rsidRPr="00FA2062">
        <w:rPr>
          <w:lang w:val="en-US"/>
        </w:rPr>
        <w:t xml:space="preserve"> </w:t>
      </w:r>
      <w:r w:rsidRPr="00FA2062">
        <w:rPr>
          <w:lang w:val="en-US"/>
        </w:rPr>
        <w:t xml:space="preserve">Singapore, </w:t>
      </w:r>
      <w:r w:rsidRPr="00FA2062">
        <w:rPr>
          <w:b/>
          <w:lang w:val="en-US"/>
        </w:rPr>
        <w:t>2020</w:t>
      </w:r>
      <w:r w:rsidRPr="00FA2062">
        <w:rPr>
          <w:lang w:val="en-US"/>
        </w:rPr>
        <w:t>.</w:t>
      </w:r>
    </w:p>
    <w:p w14:paraId="1B76C535" w14:textId="77777777" w:rsidR="008B6DEB" w:rsidRPr="00FA2062" w:rsidRDefault="008B6DEB" w:rsidP="008B6DEB">
      <w:pPr>
        <w:pStyle w:val="EndNoteBibliography"/>
        <w:ind w:left="720" w:hanging="720"/>
        <w:rPr>
          <w:lang w:val="fr-FR"/>
        </w:rPr>
      </w:pPr>
      <w:r w:rsidRPr="00FA2062">
        <w:rPr>
          <w:lang w:val="fr-FR"/>
        </w:rPr>
        <w:t>[6]</w:t>
      </w:r>
      <w:r w:rsidRPr="00FA2062">
        <w:rPr>
          <w:lang w:val="fr-FR"/>
        </w:rPr>
        <w:tab/>
        <w:t xml:space="preserve">a) F. Zinna, L. Di Bari, </w:t>
      </w:r>
      <w:r w:rsidRPr="00FA2062">
        <w:rPr>
          <w:i/>
          <w:lang w:val="fr-FR"/>
        </w:rPr>
        <w:t xml:space="preserve">Chirality </w:t>
      </w:r>
      <w:r w:rsidRPr="00FA2062">
        <w:rPr>
          <w:b/>
          <w:lang w:val="fr-FR"/>
        </w:rPr>
        <w:t>2015</w:t>
      </w:r>
      <w:r w:rsidRPr="00FA2062">
        <w:rPr>
          <w:lang w:val="fr-FR"/>
        </w:rPr>
        <w:t xml:space="preserve">, </w:t>
      </w:r>
      <w:r w:rsidRPr="00FA2062">
        <w:rPr>
          <w:i/>
          <w:lang w:val="fr-FR"/>
        </w:rPr>
        <w:t>27</w:t>
      </w:r>
      <w:r w:rsidRPr="00FA2062">
        <w:rPr>
          <w:lang w:val="fr-FR"/>
        </w:rPr>
        <w:t xml:space="preserve">, 1-13; b) B. Doistau, J.-R. Jiménez, C. Piguet, </w:t>
      </w:r>
      <w:r w:rsidRPr="00FA2062">
        <w:rPr>
          <w:i/>
          <w:lang w:val="fr-FR"/>
        </w:rPr>
        <w:t xml:space="preserve">Front. Chem. </w:t>
      </w:r>
      <w:r w:rsidRPr="00FA2062">
        <w:rPr>
          <w:b/>
          <w:lang w:val="fr-FR"/>
        </w:rPr>
        <w:t>2020</w:t>
      </w:r>
      <w:r w:rsidRPr="00FA2062">
        <w:rPr>
          <w:lang w:val="fr-FR"/>
        </w:rPr>
        <w:t xml:space="preserve">, </w:t>
      </w:r>
      <w:r w:rsidRPr="00FA2062">
        <w:rPr>
          <w:i/>
          <w:lang w:val="fr-FR"/>
        </w:rPr>
        <w:t>8</w:t>
      </w:r>
      <w:r w:rsidRPr="00FA2062">
        <w:rPr>
          <w:lang w:val="fr-FR"/>
        </w:rPr>
        <w:t xml:space="preserve">; c) M. Hasegawa, S. Sakurai, M. A. Yamaguchi, D. Iwasawa, N. Yajima, S. Ogata, Y. Inazuka, A. Ishii, K. Suzuki, </w:t>
      </w:r>
      <w:r w:rsidRPr="00FA2062">
        <w:rPr>
          <w:i/>
          <w:lang w:val="fr-FR"/>
        </w:rPr>
        <w:t xml:space="preserve">Photoch. Photobio. Sci. </w:t>
      </w:r>
      <w:r w:rsidRPr="00FA2062">
        <w:rPr>
          <w:b/>
          <w:lang w:val="fr-FR"/>
        </w:rPr>
        <w:t>2020</w:t>
      </w:r>
      <w:r w:rsidRPr="00FA2062">
        <w:rPr>
          <w:lang w:val="fr-FR"/>
        </w:rPr>
        <w:t xml:space="preserve">, </w:t>
      </w:r>
      <w:r w:rsidRPr="00FA2062">
        <w:rPr>
          <w:i/>
          <w:lang w:val="fr-FR"/>
        </w:rPr>
        <w:t>19</w:t>
      </w:r>
      <w:r w:rsidRPr="00FA2062">
        <w:rPr>
          <w:lang w:val="fr-FR"/>
        </w:rPr>
        <w:t>, 1054-1062.</w:t>
      </w:r>
    </w:p>
    <w:p w14:paraId="36784AEF" w14:textId="77777777" w:rsidR="008B6DEB" w:rsidRPr="00FA2062" w:rsidRDefault="008B6DEB" w:rsidP="008B6DEB">
      <w:pPr>
        <w:pStyle w:val="EndNoteBibliography"/>
        <w:ind w:left="720" w:hanging="720"/>
        <w:rPr>
          <w:lang w:val="de-CH"/>
        </w:rPr>
      </w:pPr>
      <w:r w:rsidRPr="00FA2062">
        <w:rPr>
          <w:lang w:val="fr-FR"/>
        </w:rPr>
        <w:t>[7]</w:t>
      </w:r>
      <w:r w:rsidRPr="00FA2062">
        <w:rPr>
          <w:lang w:val="fr-FR"/>
        </w:rPr>
        <w:tab/>
        <w:t xml:space="preserve">a) G. Albano, G. Pescitelli, L. Di Bari, </w:t>
      </w:r>
      <w:r w:rsidRPr="00FA2062">
        <w:rPr>
          <w:i/>
          <w:lang w:val="fr-FR"/>
        </w:rPr>
        <w:t xml:space="preserve">Chem. </w:t>
      </w:r>
      <w:r w:rsidRPr="00FA2062">
        <w:rPr>
          <w:i/>
          <w:lang w:val="en-US"/>
        </w:rPr>
        <w:t xml:space="preserve">Rev. </w:t>
      </w:r>
      <w:r w:rsidRPr="00FA2062">
        <w:rPr>
          <w:b/>
          <w:lang w:val="en-US"/>
        </w:rPr>
        <w:t>2020</w:t>
      </w:r>
      <w:r w:rsidRPr="00FA2062">
        <w:rPr>
          <w:lang w:val="en-US"/>
        </w:rPr>
        <w:t xml:space="preserve">, </w:t>
      </w:r>
      <w:r w:rsidRPr="00FA2062">
        <w:rPr>
          <w:i/>
          <w:lang w:val="en-US"/>
        </w:rPr>
        <w:t>120</w:t>
      </w:r>
      <w:r w:rsidRPr="00FA2062">
        <w:rPr>
          <w:lang w:val="en-US"/>
        </w:rPr>
        <w:t xml:space="preserve">, 10145-10243; b) Y. Yang, K.-Z. Wang, D. Yan, </w:t>
      </w:r>
      <w:r w:rsidRPr="00FA2062">
        <w:rPr>
          <w:i/>
          <w:lang w:val="en-US"/>
        </w:rPr>
        <w:t xml:space="preserve">Chem. Commun. </w:t>
      </w:r>
      <w:r w:rsidRPr="00FA2062">
        <w:rPr>
          <w:b/>
        </w:rPr>
        <w:t>2017</w:t>
      </w:r>
      <w:r w:rsidRPr="00FA2062">
        <w:t xml:space="preserve">, </w:t>
      </w:r>
      <w:r w:rsidRPr="00FA2062">
        <w:rPr>
          <w:i/>
        </w:rPr>
        <w:t>53</w:t>
      </w:r>
      <w:r w:rsidRPr="00FA2062">
        <w:t xml:space="preserve">, 7752-7755; c) J. Wade, J. R. Brandt, D. Reger, F. Zinna, K. Y. Amsharov, N. Jux, D. L. Andrews, M. J. Fuchter, </w:t>
      </w:r>
      <w:r w:rsidRPr="00FA2062">
        <w:rPr>
          <w:i/>
        </w:rPr>
        <w:t xml:space="preserve">Angew. </w:t>
      </w:r>
      <w:r w:rsidRPr="00FA2062">
        <w:rPr>
          <w:i/>
          <w:lang w:val="de-CH"/>
        </w:rPr>
        <w:t xml:space="preserve">Chem. Int. Ed. </w:t>
      </w:r>
      <w:r w:rsidRPr="00FA2062">
        <w:rPr>
          <w:b/>
          <w:lang w:val="de-CH"/>
        </w:rPr>
        <w:t>2021</w:t>
      </w:r>
      <w:r w:rsidRPr="00FA2062">
        <w:rPr>
          <w:lang w:val="de-CH"/>
        </w:rPr>
        <w:t xml:space="preserve">, </w:t>
      </w:r>
      <w:r w:rsidRPr="00FA2062">
        <w:rPr>
          <w:i/>
          <w:lang w:val="de-CH"/>
        </w:rPr>
        <w:t>60</w:t>
      </w:r>
      <w:r w:rsidRPr="00FA2062">
        <w:rPr>
          <w:lang w:val="de-CH"/>
        </w:rPr>
        <w:t xml:space="preserve">, 222-227; d) J. L. Han, P. F. Duan, X. G. Li, M. H. Liu, </w:t>
      </w:r>
      <w:r w:rsidRPr="00FA2062">
        <w:rPr>
          <w:i/>
          <w:lang w:val="de-CH"/>
        </w:rPr>
        <w:t xml:space="preserve">J. Am. Chem. Soc. </w:t>
      </w:r>
      <w:r w:rsidRPr="00FA2062">
        <w:rPr>
          <w:b/>
          <w:lang w:val="de-CH"/>
        </w:rPr>
        <w:t>2017</w:t>
      </w:r>
      <w:r w:rsidRPr="00FA2062">
        <w:rPr>
          <w:lang w:val="de-CH"/>
        </w:rPr>
        <w:t xml:space="preserve">, </w:t>
      </w:r>
      <w:r w:rsidRPr="00FA2062">
        <w:rPr>
          <w:i/>
          <w:lang w:val="de-CH"/>
        </w:rPr>
        <w:t>139</w:t>
      </w:r>
      <w:r w:rsidRPr="00FA2062">
        <w:rPr>
          <w:lang w:val="de-CH"/>
        </w:rPr>
        <w:t xml:space="preserve">, 9783-9786; e) J. Kumar, T. Nakashima, T. Kawai, </w:t>
      </w:r>
      <w:r w:rsidR="00CB5570" w:rsidRPr="00FA2062">
        <w:rPr>
          <w:i/>
          <w:lang w:val="de-CH"/>
        </w:rPr>
        <w:t>J. Phys. Chem. Lett.,</w:t>
      </w:r>
      <w:r w:rsidRPr="00FA2062">
        <w:rPr>
          <w:i/>
          <w:lang w:val="de-CH"/>
        </w:rPr>
        <w:t xml:space="preserve"> </w:t>
      </w:r>
      <w:r w:rsidRPr="00FA2062">
        <w:rPr>
          <w:b/>
          <w:lang w:val="de-CH"/>
        </w:rPr>
        <w:t>2015</w:t>
      </w:r>
      <w:r w:rsidRPr="00FA2062">
        <w:rPr>
          <w:lang w:val="de-CH"/>
        </w:rPr>
        <w:t xml:space="preserve">, </w:t>
      </w:r>
      <w:r w:rsidRPr="00FA2062">
        <w:rPr>
          <w:i/>
          <w:lang w:val="de-CH"/>
        </w:rPr>
        <w:t>6</w:t>
      </w:r>
      <w:r w:rsidRPr="00FA2062">
        <w:rPr>
          <w:lang w:val="de-CH"/>
        </w:rPr>
        <w:t xml:space="preserve">, 3445-3452; f) T. Zhao, J. Han, P. Duan, M. Liu, </w:t>
      </w:r>
      <w:r w:rsidRPr="00FA2062">
        <w:rPr>
          <w:i/>
          <w:lang w:val="de-CH"/>
        </w:rPr>
        <w:t>Acc</w:t>
      </w:r>
      <w:r w:rsidR="00CB5570" w:rsidRPr="00FA2062">
        <w:rPr>
          <w:i/>
          <w:lang w:val="de-CH"/>
        </w:rPr>
        <w:t>.</w:t>
      </w:r>
      <w:r w:rsidRPr="00FA2062">
        <w:rPr>
          <w:i/>
          <w:lang w:val="de-CH"/>
        </w:rPr>
        <w:t xml:space="preserve"> Chem</w:t>
      </w:r>
      <w:r w:rsidR="00CB5570" w:rsidRPr="00FA2062">
        <w:rPr>
          <w:i/>
          <w:lang w:val="de-CH"/>
        </w:rPr>
        <w:t>.</w:t>
      </w:r>
      <w:r w:rsidRPr="00FA2062">
        <w:rPr>
          <w:i/>
          <w:lang w:val="de-CH"/>
        </w:rPr>
        <w:t xml:space="preserve"> Res</w:t>
      </w:r>
      <w:r w:rsidR="00CB5570" w:rsidRPr="00FA2062">
        <w:rPr>
          <w:i/>
          <w:lang w:val="de-CH"/>
        </w:rPr>
        <w:t>.</w:t>
      </w:r>
      <w:r w:rsidRPr="00FA2062">
        <w:rPr>
          <w:i/>
          <w:lang w:val="de-CH"/>
        </w:rPr>
        <w:t xml:space="preserve"> </w:t>
      </w:r>
      <w:r w:rsidRPr="00FA2062">
        <w:rPr>
          <w:b/>
          <w:lang w:val="de-CH"/>
        </w:rPr>
        <w:t>2020</w:t>
      </w:r>
      <w:r w:rsidRPr="00FA2062">
        <w:rPr>
          <w:lang w:val="de-CH"/>
        </w:rPr>
        <w:t xml:space="preserve">, </w:t>
      </w:r>
      <w:r w:rsidRPr="00FA2062">
        <w:rPr>
          <w:i/>
          <w:lang w:val="de-CH"/>
        </w:rPr>
        <w:t>53</w:t>
      </w:r>
      <w:r w:rsidRPr="00FA2062">
        <w:rPr>
          <w:lang w:val="de-CH"/>
        </w:rPr>
        <w:t>, 1279-1292.</w:t>
      </w:r>
    </w:p>
    <w:p w14:paraId="3FDF9402" w14:textId="77777777" w:rsidR="008B6DEB" w:rsidRPr="00FA2062" w:rsidRDefault="008B6DEB" w:rsidP="008B6DEB">
      <w:pPr>
        <w:pStyle w:val="EndNoteBibliography"/>
        <w:ind w:left="720" w:hanging="720"/>
        <w:rPr>
          <w:lang w:val="de-CH"/>
        </w:rPr>
      </w:pPr>
      <w:r w:rsidRPr="00FA2062">
        <w:rPr>
          <w:lang w:val="de-CH"/>
        </w:rPr>
        <w:t>[8]</w:t>
      </w:r>
      <w:r w:rsidRPr="00FA2062">
        <w:rPr>
          <w:lang w:val="de-CH"/>
        </w:rPr>
        <w:tab/>
        <w:t xml:space="preserve">J. L. Greenfield, J. Wade, J. R. Brandt, X. Shi, T. J. Penfold, M. J. Fuchter, </w:t>
      </w:r>
      <w:r w:rsidRPr="00FA2062">
        <w:rPr>
          <w:i/>
          <w:lang w:val="de-CH"/>
        </w:rPr>
        <w:t xml:space="preserve">Chem. Sci. </w:t>
      </w:r>
      <w:r w:rsidRPr="00FA2062">
        <w:rPr>
          <w:b/>
          <w:lang w:val="de-CH"/>
        </w:rPr>
        <w:t>2021</w:t>
      </w:r>
      <w:r w:rsidRPr="00FA2062">
        <w:rPr>
          <w:lang w:val="de-CH"/>
        </w:rPr>
        <w:t>.</w:t>
      </w:r>
    </w:p>
    <w:p w14:paraId="7F3DDAC1" w14:textId="77777777" w:rsidR="008B6DEB" w:rsidRPr="00FA2062" w:rsidRDefault="008B6DEB" w:rsidP="008B6DEB">
      <w:pPr>
        <w:pStyle w:val="EndNoteBibliography"/>
        <w:ind w:left="720" w:hanging="720"/>
        <w:rPr>
          <w:lang w:val="en-US"/>
        </w:rPr>
      </w:pPr>
      <w:r w:rsidRPr="00FA2062">
        <w:rPr>
          <w:lang w:val="en-US"/>
        </w:rPr>
        <w:t>[9]</w:t>
      </w:r>
      <w:r w:rsidRPr="00FA2062">
        <w:rPr>
          <w:lang w:val="en-US"/>
        </w:rPr>
        <w:tab/>
        <w:t xml:space="preserve">a) F. S. Richardson, </w:t>
      </w:r>
      <w:r w:rsidRPr="00FA2062">
        <w:rPr>
          <w:i/>
          <w:lang w:val="en-US"/>
        </w:rPr>
        <w:t xml:space="preserve">Chem. Rev. </w:t>
      </w:r>
      <w:r w:rsidRPr="00FA2062">
        <w:rPr>
          <w:b/>
          <w:lang w:val="en-US"/>
        </w:rPr>
        <w:t>1979</w:t>
      </w:r>
      <w:r w:rsidRPr="00FA2062">
        <w:rPr>
          <w:lang w:val="en-US"/>
        </w:rPr>
        <w:t xml:space="preserve">, </w:t>
      </w:r>
      <w:r w:rsidRPr="00FA2062">
        <w:rPr>
          <w:i/>
          <w:lang w:val="en-US"/>
        </w:rPr>
        <w:t>79</w:t>
      </w:r>
      <w:r w:rsidRPr="00FA2062">
        <w:rPr>
          <w:lang w:val="en-US"/>
        </w:rPr>
        <w:t xml:space="preserve">, 17-42; b) F. S. Richardson, </w:t>
      </w:r>
      <w:r w:rsidRPr="00FA2062">
        <w:rPr>
          <w:i/>
          <w:lang w:val="en-US"/>
        </w:rPr>
        <w:t xml:space="preserve">Inorg. Chem. </w:t>
      </w:r>
      <w:r w:rsidRPr="00FA2062">
        <w:rPr>
          <w:b/>
          <w:lang w:val="en-US"/>
        </w:rPr>
        <w:t>1980</w:t>
      </w:r>
      <w:r w:rsidRPr="00FA2062">
        <w:rPr>
          <w:lang w:val="en-US"/>
        </w:rPr>
        <w:t xml:space="preserve">, </w:t>
      </w:r>
      <w:r w:rsidRPr="00FA2062">
        <w:rPr>
          <w:i/>
          <w:lang w:val="en-US"/>
        </w:rPr>
        <w:t>19</w:t>
      </w:r>
      <w:r w:rsidRPr="00FA2062">
        <w:rPr>
          <w:lang w:val="en-US"/>
        </w:rPr>
        <w:t>, 2806-2812.</w:t>
      </w:r>
    </w:p>
    <w:p w14:paraId="02FE09A4" w14:textId="77777777" w:rsidR="008B6DEB" w:rsidRPr="00FA2062" w:rsidRDefault="008B6DEB" w:rsidP="008B6DEB">
      <w:pPr>
        <w:pStyle w:val="EndNoteBibliography"/>
        <w:ind w:left="720" w:hanging="720"/>
        <w:rPr>
          <w:lang w:val="en-US"/>
        </w:rPr>
      </w:pPr>
      <w:r w:rsidRPr="00FA2062">
        <w:rPr>
          <w:lang w:val="en-US"/>
        </w:rPr>
        <w:t>[10]</w:t>
      </w:r>
      <w:r w:rsidRPr="00FA2062">
        <w:rPr>
          <w:lang w:val="en-US"/>
        </w:rPr>
        <w:tab/>
        <w:t xml:space="preserve">J. L. Lunkley, D. Shirotani, K. Yamanari, S. Kaizaki, G. Muller, </w:t>
      </w:r>
      <w:r w:rsidRPr="00FA2062">
        <w:rPr>
          <w:i/>
          <w:lang w:val="en-US"/>
        </w:rPr>
        <w:t xml:space="preserve">J. Am. Chem. Soc. </w:t>
      </w:r>
      <w:r w:rsidRPr="00FA2062">
        <w:rPr>
          <w:b/>
          <w:lang w:val="en-US"/>
        </w:rPr>
        <w:t>2008</w:t>
      </w:r>
      <w:r w:rsidRPr="00FA2062">
        <w:rPr>
          <w:lang w:val="en-US"/>
        </w:rPr>
        <w:t xml:space="preserve">, </w:t>
      </w:r>
      <w:r w:rsidRPr="00FA2062">
        <w:rPr>
          <w:i/>
          <w:lang w:val="en-US"/>
        </w:rPr>
        <w:t>130</w:t>
      </w:r>
      <w:r w:rsidRPr="00FA2062">
        <w:rPr>
          <w:lang w:val="en-US"/>
        </w:rPr>
        <w:t>, 13814-13815.</w:t>
      </w:r>
    </w:p>
    <w:p w14:paraId="66C47EDD" w14:textId="77777777" w:rsidR="008B6DEB" w:rsidRPr="00FA2062" w:rsidRDefault="008B6DEB" w:rsidP="008B6DEB">
      <w:pPr>
        <w:pStyle w:val="EndNoteBibliography"/>
        <w:ind w:left="720" w:hanging="720"/>
      </w:pPr>
      <w:r w:rsidRPr="00FA2062">
        <w:rPr>
          <w:lang w:val="en-US"/>
        </w:rPr>
        <w:t>[11]</w:t>
      </w:r>
      <w:r w:rsidRPr="00FA2062">
        <w:rPr>
          <w:lang w:val="en-US"/>
        </w:rPr>
        <w:tab/>
        <w:t xml:space="preserve">a) O. S. Wenger, </w:t>
      </w:r>
      <w:r w:rsidRPr="00FA2062">
        <w:rPr>
          <w:i/>
          <w:lang w:val="en-US"/>
        </w:rPr>
        <w:t xml:space="preserve">J. Am. </w:t>
      </w:r>
      <w:r w:rsidRPr="00FA2062">
        <w:rPr>
          <w:i/>
        </w:rPr>
        <w:t xml:space="preserve">Chem. Soc. </w:t>
      </w:r>
      <w:r w:rsidRPr="00FA2062">
        <w:rPr>
          <w:b/>
        </w:rPr>
        <w:t>2018</w:t>
      </w:r>
      <w:r w:rsidRPr="00FA2062">
        <w:t xml:space="preserve">, </w:t>
      </w:r>
      <w:r w:rsidRPr="00FA2062">
        <w:rPr>
          <w:i/>
        </w:rPr>
        <w:t>140</w:t>
      </w:r>
      <w:r w:rsidRPr="00FA2062">
        <w:t xml:space="preserve">, 13522-13533; b) L. A. Büldt, O. S. Wenger, </w:t>
      </w:r>
      <w:r w:rsidRPr="00FA2062">
        <w:rPr>
          <w:i/>
        </w:rPr>
        <w:t xml:space="preserve">Chem. Sci. </w:t>
      </w:r>
      <w:r w:rsidRPr="00FA2062">
        <w:rPr>
          <w:b/>
        </w:rPr>
        <w:t>2017</w:t>
      </w:r>
      <w:r w:rsidRPr="00FA2062">
        <w:t xml:space="preserve">, </w:t>
      </w:r>
      <w:r w:rsidRPr="00FA2062">
        <w:rPr>
          <w:i/>
        </w:rPr>
        <w:t>8</w:t>
      </w:r>
      <w:r w:rsidRPr="00FA2062">
        <w:t xml:space="preserve">, 7359-7367; c) C. Förster, K. Heinze, </w:t>
      </w:r>
      <w:r w:rsidRPr="00FA2062">
        <w:rPr>
          <w:i/>
        </w:rPr>
        <w:t xml:space="preserve">Chem. Soc. Rev. </w:t>
      </w:r>
      <w:r w:rsidRPr="00FA2062">
        <w:rPr>
          <w:b/>
        </w:rPr>
        <w:t>2020</w:t>
      </w:r>
      <w:r w:rsidRPr="00FA2062">
        <w:t xml:space="preserve">, </w:t>
      </w:r>
      <w:r w:rsidRPr="00FA2062">
        <w:rPr>
          <w:i/>
        </w:rPr>
        <w:t>49</w:t>
      </w:r>
      <w:r w:rsidRPr="00FA2062">
        <w:t>, 1057-1070.</w:t>
      </w:r>
    </w:p>
    <w:p w14:paraId="1B43DD86" w14:textId="77777777" w:rsidR="008B6DEB" w:rsidRPr="00FA2062" w:rsidRDefault="008B6DEB" w:rsidP="008B6DEB">
      <w:pPr>
        <w:pStyle w:val="EndNoteBibliography"/>
        <w:ind w:left="720" w:hanging="720"/>
      </w:pPr>
      <w:r w:rsidRPr="00FA2062">
        <w:t>[12]</w:t>
      </w:r>
      <w:r w:rsidRPr="00FA2062">
        <w:tab/>
        <w:t xml:space="preserve">a) O. S. Wenger, </w:t>
      </w:r>
      <w:r w:rsidRPr="00FA2062">
        <w:rPr>
          <w:i/>
        </w:rPr>
        <w:t xml:space="preserve">Chem. Eur. J. </w:t>
      </w:r>
      <w:r w:rsidRPr="00FA2062">
        <w:rPr>
          <w:b/>
        </w:rPr>
        <w:t>2019</w:t>
      </w:r>
      <w:r w:rsidRPr="00FA2062">
        <w:t xml:space="preserve">, </w:t>
      </w:r>
      <w:r w:rsidRPr="00FA2062">
        <w:rPr>
          <w:i/>
        </w:rPr>
        <w:t>25</w:t>
      </w:r>
      <w:r w:rsidRPr="00FA2062">
        <w:t xml:space="preserve">, 6043-6052; b) O. S. Wenger, </w:t>
      </w:r>
      <w:r w:rsidRPr="00FA2062">
        <w:rPr>
          <w:i/>
        </w:rPr>
        <w:t xml:space="preserve">Nat. Chem. </w:t>
      </w:r>
      <w:r w:rsidRPr="00FA2062">
        <w:rPr>
          <w:b/>
        </w:rPr>
        <w:t>2020</w:t>
      </w:r>
      <w:r w:rsidRPr="00FA2062">
        <w:t xml:space="preserve">, </w:t>
      </w:r>
      <w:r w:rsidRPr="00FA2062">
        <w:rPr>
          <w:i/>
        </w:rPr>
        <w:t>12</w:t>
      </w:r>
      <w:r w:rsidRPr="00FA2062">
        <w:t xml:space="preserve">, 323-324; c) B. C. Paulus, K. C. Nielsen, C. R. Tichnell, M. C. Carey, J. K. McCusker, </w:t>
      </w:r>
      <w:r w:rsidRPr="00FA2062">
        <w:rPr>
          <w:i/>
        </w:rPr>
        <w:t xml:space="preserve">J. Am. Chem. Soc. </w:t>
      </w:r>
      <w:r w:rsidRPr="00FA2062">
        <w:rPr>
          <w:b/>
        </w:rPr>
        <w:t>2021</w:t>
      </w:r>
      <w:r w:rsidRPr="00FA2062">
        <w:t xml:space="preserve">, </w:t>
      </w:r>
      <w:r w:rsidRPr="00FA2062">
        <w:rPr>
          <w:i/>
        </w:rPr>
        <w:t>143</w:t>
      </w:r>
      <w:r w:rsidRPr="00FA2062">
        <w:t>, 8086-8098.</w:t>
      </w:r>
    </w:p>
    <w:p w14:paraId="1596241D" w14:textId="77777777" w:rsidR="008B6DEB" w:rsidRPr="00FA2062" w:rsidRDefault="008B6DEB" w:rsidP="008B6DEB">
      <w:pPr>
        <w:pStyle w:val="EndNoteBibliography"/>
        <w:ind w:left="720" w:hanging="720"/>
      </w:pPr>
      <w:r w:rsidRPr="00FA2062">
        <w:t>[13]</w:t>
      </w:r>
      <w:r w:rsidRPr="00FA2062">
        <w:tab/>
        <w:t xml:space="preserve">T. H. Maiman, </w:t>
      </w:r>
      <w:r w:rsidRPr="00FA2062">
        <w:rPr>
          <w:i/>
        </w:rPr>
        <w:t xml:space="preserve">Nature </w:t>
      </w:r>
      <w:r w:rsidRPr="00FA2062">
        <w:rPr>
          <w:b/>
        </w:rPr>
        <w:t>1960</w:t>
      </w:r>
      <w:r w:rsidRPr="00FA2062">
        <w:t xml:space="preserve">, </w:t>
      </w:r>
      <w:r w:rsidRPr="00FA2062">
        <w:rPr>
          <w:i/>
        </w:rPr>
        <w:t>187</w:t>
      </w:r>
      <w:r w:rsidRPr="00FA2062">
        <w:t>, 493-494.</w:t>
      </w:r>
    </w:p>
    <w:p w14:paraId="3BF43C7C" w14:textId="77777777" w:rsidR="008B6DEB" w:rsidRPr="00FA2062" w:rsidRDefault="008B6DEB" w:rsidP="008B6DEB">
      <w:pPr>
        <w:pStyle w:val="EndNoteBibliography"/>
        <w:ind w:left="720" w:hanging="720"/>
      </w:pPr>
      <w:r w:rsidRPr="00FA2062">
        <w:t>[14]</w:t>
      </w:r>
      <w:r w:rsidRPr="00FA2062">
        <w:tab/>
        <w:t xml:space="preserve">a) D. T. Richens, </w:t>
      </w:r>
      <w:r w:rsidRPr="00FA2062">
        <w:rPr>
          <w:i/>
        </w:rPr>
        <w:t xml:space="preserve">Chem. Rev. </w:t>
      </w:r>
      <w:r w:rsidRPr="00FA2062">
        <w:rPr>
          <w:b/>
        </w:rPr>
        <w:t>2005</w:t>
      </w:r>
      <w:r w:rsidRPr="00FA2062">
        <w:t xml:space="preserve">, </w:t>
      </w:r>
      <w:r w:rsidRPr="00FA2062">
        <w:rPr>
          <w:i/>
        </w:rPr>
        <w:t>105</w:t>
      </w:r>
      <w:r w:rsidRPr="00FA2062">
        <w:t xml:space="preserve">, 1961-2002; b) L. Helm, A. E. Merbach, </w:t>
      </w:r>
      <w:r w:rsidRPr="00FA2062">
        <w:rPr>
          <w:i/>
        </w:rPr>
        <w:t xml:space="preserve">Chem. Rev. </w:t>
      </w:r>
      <w:r w:rsidRPr="00FA2062">
        <w:rPr>
          <w:b/>
        </w:rPr>
        <w:t>2005</w:t>
      </w:r>
      <w:r w:rsidRPr="00FA2062">
        <w:t xml:space="preserve">, </w:t>
      </w:r>
      <w:r w:rsidRPr="00FA2062">
        <w:rPr>
          <w:i/>
        </w:rPr>
        <w:t>105</w:t>
      </w:r>
      <w:r w:rsidRPr="00FA2062">
        <w:t>, 1923-1959.</w:t>
      </w:r>
    </w:p>
    <w:p w14:paraId="23C1339F" w14:textId="77777777" w:rsidR="008B6DEB" w:rsidRPr="00FA2062" w:rsidRDefault="008B6DEB" w:rsidP="008B6DEB">
      <w:pPr>
        <w:pStyle w:val="EndNoteBibliography"/>
        <w:ind w:left="720" w:hanging="720"/>
      </w:pPr>
      <w:r w:rsidRPr="00FA2062">
        <w:t>[15]</w:t>
      </w:r>
      <w:r w:rsidRPr="00FA2062">
        <w:tab/>
        <w:t xml:space="preserve">M. Cantuel, G. Bernardinelli, D. Imbert, J.-C. G. Bünzli, G. Hopfgartner, C. Piguet, </w:t>
      </w:r>
      <w:r w:rsidRPr="00FA2062">
        <w:rPr>
          <w:i/>
        </w:rPr>
        <w:t xml:space="preserve">J. Chem. Soc. Dalton </w:t>
      </w:r>
      <w:r w:rsidRPr="00FA2062">
        <w:rPr>
          <w:b/>
        </w:rPr>
        <w:t>2002</w:t>
      </w:r>
      <w:r w:rsidRPr="00FA2062">
        <w:t>, 1929-1940.</w:t>
      </w:r>
    </w:p>
    <w:p w14:paraId="45E614AE" w14:textId="77777777" w:rsidR="008B6DEB" w:rsidRPr="00FA2062" w:rsidRDefault="008B6DEB" w:rsidP="008B6DEB">
      <w:pPr>
        <w:pStyle w:val="EndNoteBibliography"/>
        <w:ind w:left="720" w:hanging="720"/>
        <w:rPr>
          <w:lang w:val="en-US"/>
        </w:rPr>
      </w:pPr>
      <w:r w:rsidRPr="00FA2062">
        <w:t>[16]</w:t>
      </w:r>
      <w:r w:rsidRPr="00FA2062">
        <w:tab/>
        <w:t xml:space="preserve">a) J.-R. Jiménez, B. Doistau, C. M. Cruz, C. Besnard, J. M. Cuerva, A. G. Campaña, C. Piguet, </w:t>
      </w:r>
      <w:r w:rsidRPr="00FA2062">
        <w:rPr>
          <w:i/>
        </w:rPr>
        <w:t xml:space="preserve">J. Am. Chem. Soc. </w:t>
      </w:r>
      <w:r w:rsidRPr="00FA2062">
        <w:rPr>
          <w:b/>
        </w:rPr>
        <w:t>2019</w:t>
      </w:r>
      <w:r w:rsidRPr="00FA2062">
        <w:t xml:space="preserve">, </w:t>
      </w:r>
      <w:r w:rsidRPr="00FA2062">
        <w:rPr>
          <w:i/>
        </w:rPr>
        <w:t>141</w:t>
      </w:r>
      <w:r w:rsidRPr="00FA2062">
        <w:t xml:space="preserve">, 13244-13252; b) C. Dee, F. Zinna, W. R. Kitzmann, G. Pescitelli, K. Heinze, L. Di Bari, M. Seitz, </w:t>
      </w:r>
      <w:r w:rsidRPr="00FA2062">
        <w:rPr>
          <w:i/>
        </w:rPr>
        <w:t xml:space="preserve">Chem. </w:t>
      </w:r>
      <w:r w:rsidRPr="00FA2062">
        <w:rPr>
          <w:i/>
          <w:lang w:val="en-US"/>
        </w:rPr>
        <w:t xml:space="preserve">Commun. </w:t>
      </w:r>
      <w:r w:rsidRPr="00FA2062">
        <w:rPr>
          <w:b/>
          <w:lang w:val="en-US"/>
        </w:rPr>
        <w:t>2019</w:t>
      </w:r>
      <w:r w:rsidRPr="00FA2062">
        <w:rPr>
          <w:lang w:val="en-US"/>
        </w:rPr>
        <w:t>, 13078-13081.</w:t>
      </w:r>
    </w:p>
    <w:p w14:paraId="26B440B6" w14:textId="77777777" w:rsidR="008B6DEB" w:rsidRPr="00FA2062" w:rsidRDefault="008B6DEB" w:rsidP="008B6DEB">
      <w:pPr>
        <w:pStyle w:val="EndNoteBibliography"/>
        <w:ind w:left="720" w:hanging="720"/>
        <w:rPr>
          <w:lang w:val="en-US"/>
        </w:rPr>
      </w:pPr>
      <w:r w:rsidRPr="00FA2062">
        <w:rPr>
          <w:lang w:val="en-US"/>
        </w:rPr>
        <w:t>[17]</w:t>
      </w:r>
      <w:r w:rsidRPr="00FA2062">
        <w:rPr>
          <w:lang w:val="en-US"/>
        </w:rPr>
        <w:tab/>
        <w:t xml:space="preserve">J.-A. Le Bel, </w:t>
      </w:r>
      <w:r w:rsidRPr="00FA2062">
        <w:rPr>
          <w:i/>
          <w:lang w:val="en-US"/>
        </w:rPr>
        <w:t xml:space="preserve">Bull. Soc. Chim. Fr. </w:t>
      </w:r>
      <w:r w:rsidRPr="00FA2062">
        <w:rPr>
          <w:b/>
          <w:lang w:val="en-US"/>
        </w:rPr>
        <w:t>1874</w:t>
      </w:r>
      <w:r w:rsidRPr="00FA2062">
        <w:rPr>
          <w:lang w:val="en-US"/>
        </w:rPr>
        <w:t xml:space="preserve">, </w:t>
      </w:r>
      <w:r w:rsidRPr="00FA2062">
        <w:rPr>
          <w:i/>
          <w:lang w:val="en-US"/>
        </w:rPr>
        <w:t>22</w:t>
      </w:r>
      <w:r w:rsidRPr="00FA2062">
        <w:rPr>
          <w:lang w:val="en-US"/>
        </w:rPr>
        <w:t>, 337-347.</w:t>
      </w:r>
    </w:p>
    <w:p w14:paraId="6C23565D" w14:textId="77777777" w:rsidR="008B6DEB" w:rsidRPr="00FA2062" w:rsidRDefault="008B6DEB" w:rsidP="008B6DEB">
      <w:pPr>
        <w:pStyle w:val="EndNoteBibliography"/>
        <w:ind w:left="720" w:hanging="720"/>
        <w:rPr>
          <w:lang w:val="en-US"/>
        </w:rPr>
      </w:pPr>
      <w:r w:rsidRPr="00FA2062">
        <w:rPr>
          <w:lang w:val="en-US"/>
        </w:rPr>
        <w:t>[18]</w:t>
      </w:r>
      <w:r w:rsidRPr="00FA2062">
        <w:rPr>
          <w:lang w:val="en-US"/>
        </w:rPr>
        <w:tab/>
        <w:t xml:space="preserve">J. H. Van't Hoff, </w:t>
      </w:r>
      <w:r w:rsidRPr="00FA2062">
        <w:rPr>
          <w:i/>
          <w:lang w:val="en-US"/>
        </w:rPr>
        <w:t xml:space="preserve">Arch. Neerl. Sci. Exactes Nat. </w:t>
      </w:r>
      <w:r w:rsidRPr="00FA2062">
        <w:rPr>
          <w:b/>
          <w:lang w:val="en-US"/>
        </w:rPr>
        <w:t>1874</w:t>
      </w:r>
      <w:r w:rsidRPr="00FA2062">
        <w:rPr>
          <w:lang w:val="en-US"/>
        </w:rPr>
        <w:t xml:space="preserve">, </w:t>
      </w:r>
      <w:r w:rsidRPr="00FA2062">
        <w:rPr>
          <w:i/>
          <w:lang w:val="en-US"/>
        </w:rPr>
        <w:t>9</w:t>
      </w:r>
      <w:r w:rsidRPr="00FA2062">
        <w:rPr>
          <w:lang w:val="en-US"/>
        </w:rPr>
        <w:t>, 445-454.</w:t>
      </w:r>
    </w:p>
    <w:p w14:paraId="22B51C3B" w14:textId="77777777" w:rsidR="008B6DEB" w:rsidRPr="00FA2062" w:rsidRDefault="008B6DEB" w:rsidP="008B6DEB">
      <w:pPr>
        <w:pStyle w:val="EndNoteBibliography"/>
        <w:ind w:left="720" w:hanging="720"/>
      </w:pPr>
      <w:r w:rsidRPr="00FA2062">
        <w:rPr>
          <w:lang w:val="en-US"/>
        </w:rPr>
        <w:t>[19]</w:t>
      </w:r>
      <w:r w:rsidRPr="00FA2062">
        <w:rPr>
          <w:lang w:val="en-US"/>
        </w:rPr>
        <w:tab/>
        <w:t xml:space="preserve">A. Werner, </w:t>
      </w:r>
      <w:r w:rsidRPr="00FA2062">
        <w:rPr>
          <w:i/>
          <w:lang w:val="en-US"/>
        </w:rPr>
        <w:t xml:space="preserve">Ber. </w:t>
      </w:r>
      <w:r w:rsidRPr="00FA2062">
        <w:rPr>
          <w:i/>
        </w:rPr>
        <w:t xml:space="preserve">Dtsch. Chem. Ges. </w:t>
      </w:r>
      <w:r w:rsidRPr="00FA2062">
        <w:rPr>
          <w:b/>
        </w:rPr>
        <w:t>1912</w:t>
      </w:r>
      <w:r w:rsidRPr="00FA2062">
        <w:t xml:space="preserve">, </w:t>
      </w:r>
      <w:r w:rsidRPr="00FA2062">
        <w:rPr>
          <w:i/>
        </w:rPr>
        <w:t>45</w:t>
      </w:r>
      <w:r w:rsidRPr="00FA2062">
        <w:t>, 121-130.</w:t>
      </w:r>
    </w:p>
    <w:p w14:paraId="1908D363" w14:textId="77777777" w:rsidR="008B6DEB" w:rsidRPr="00FA2062" w:rsidRDefault="008B6DEB" w:rsidP="008B6DEB">
      <w:pPr>
        <w:pStyle w:val="EndNoteBibliography"/>
        <w:ind w:left="720" w:hanging="720"/>
        <w:rPr>
          <w:lang w:val="en-US"/>
        </w:rPr>
      </w:pPr>
      <w:r w:rsidRPr="00FA2062">
        <w:t>[20]</w:t>
      </w:r>
      <w:r w:rsidRPr="00FA2062">
        <w:tab/>
        <w:t xml:space="preserve">R. S. Cahn, C. Ingold, V. Prelog, </w:t>
      </w:r>
      <w:r w:rsidRPr="00FA2062">
        <w:rPr>
          <w:i/>
        </w:rPr>
        <w:t xml:space="preserve">Angew. </w:t>
      </w:r>
      <w:r w:rsidRPr="00FA2062">
        <w:rPr>
          <w:i/>
          <w:lang w:val="en-US"/>
        </w:rPr>
        <w:t xml:space="preserve">Chem. Int. Ed. </w:t>
      </w:r>
      <w:r w:rsidRPr="00FA2062">
        <w:rPr>
          <w:b/>
          <w:lang w:val="en-US"/>
        </w:rPr>
        <w:t>1966</w:t>
      </w:r>
      <w:r w:rsidRPr="00FA2062">
        <w:rPr>
          <w:lang w:val="en-US"/>
        </w:rPr>
        <w:t xml:space="preserve">, </w:t>
      </w:r>
      <w:r w:rsidRPr="00FA2062">
        <w:rPr>
          <w:i/>
          <w:lang w:val="en-US"/>
        </w:rPr>
        <w:t>5</w:t>
      </w:r>
      <w:r w:rsidRPr="00FA2062">
        <w:rPr>
          <w:lang w:val="en-US"/>
        </w:rPr>
        <w:t>, 385-415.</w:t>
      </w:r>
    </w:p>
    <w:p w14:paraId="02A2292D" w14:textId="77777777" w:rsidR="008B6DEB" w:rsidRPr="00FA2062" w:rsidRDefault="008B6DEB" w:rsidP="008B6DEB">
      <w:pPr>
        <w:pStyle w:val="EndNoteBibliography"/>
        <w:ind w:left="720" w:hanging="720"/>
        <w:rPr>
          <w:lang w:val="en-US"/>
        </w:rPr>
      </w:pPr>
      <w:r w:rsidRPr="00FA2062">
        <w:rPr>
          <w:lang w:val="en-US"/>
        </w:rPr>
        <w:t>[21]</w:t>
      </w:r>
      <w:r w:rsidRPr="00FA2062">
        <w:rPr>
          <w:lang w:val="en-US"/>
        </w:rPr>
        <w:tab/>
        <w:t xml:space="preserve">a) V. I. Sokolov, </w:t>
      </w:r>
      <w:r w:rsidRPr="00FA2062">
        <w:rPr>
          <w:i/>
          <w:lang w:val="en-US"/>
        </w:rPr>
        <w:t>Chirality and Optical Activity in Organometallic Compounds</w:t>
      </w:r>
      <w:r w:rsidRPr="00FA2062">
        <w:rPr>
          <w:lang w:val="en-US"/>
        </w:rPr>
        <w:t xml:space="preserve">, Gordon &amp; Breach Sciences Publishers, New York, </w:t>
      </w:r>
      <w:r w:rsidRPr="00FA2062">
        <w:rPr>
          <w:b/>
          <w:lang w:val="en-US"/>
        </w:rPr>
        <w:t>1990</w:t>
      </w:r>
      <w:r w:rsidRPr="00FA2062">
        <w:rPr>
          <w:lang w:val="en-US"/>
        </w:rPr>
        <w:t xml:space="preserve">; b) M. G. H. Amouri, </w:t>
      </w:r>
      <w:r w:rsidRPr="00FA2062">
        <w:rPr>
          <w:i/>
          <w:lang w:val="en-US"/>
        </w:rPr>
        <w:t>Chirality in Transition Metals Chemistry: Molecules, Supramolecular Assemblies and Materials.</w:t>
      </w:r>
      <w:r w:rsidRPr="00FA2062">
        <w:rPr>
          <w:lang w:val="en-US"/>
        </w:rPr>
        <w:t xml:space="preserve">, Wiley-VCH, </w:t>
      </w:r>
      <w:r w:rsidRPr="00FA2062">
        <w:rPr>
          <w:b/>
          <w:lang w:val="en-US"/>
        </w:rPr>
        <w:t>2009</w:t>
      </w:r>
      <w:r w:rsidRPr="00FA2062">
        <w:rPr>
          <w:lang w:val="en-US"/>
        </w:rPr>
        <w:t>.</w:t>
      </w:r>
    </w:p>
    <w:p w14:paraId="22125D45" w14:textId="77777777" w:rsidR="008B6DEB" w:rsidRPr="00FA2062" w:rsidRDefault="008B6DEB" w:rsidP="008B6DEB">
      <w:pPr>
        <w:pStyle w:val="EndNoteBibliography"/>
        <w:ind w:left="720" w:hanging="720"/>
        <w:rPr>
          <w:lang w:val="en-US"/>
        </w:rPr>
      </w:pPr>
      <w:r w:rsidRPr="00FA2062">
        <w:rPr>
          <w:lang w:val="en-US"/>
        </w:rPr>
        <w:t>[22]</w:t>
      </w:r>
      <w:r w:rsidRPr="00FA2062">
        <w:rPr>
          <w:lang w:val="en-US"/>
        </w:rPr>
        <w:tab/>
        <w:t xml:space="preserve">J. Gal, </w:t>
      </w:r>
      <w:r w:rsidRPr="00FA2062">
        <w:rPr>
          <w:i/>
          <w:lang w:val="en-US"/>
        </w:rPr>
        <w:t xml:space="preserve">Chirality </w:t>
      </w:r>
      <w:r w:rsidRPr="00FA2062">
        <w:rPr>
          <w:b/>
          <w:lang w:val="en-US"/>
        </w:rPr>
        <w:t>2011</w:t>
      </w:r>
      <w:r w:rsidRPr="00FA2062">
        <w:rPr>
          <w:lang w:val="en-US"/>
        </w:rPr>
        <w:t xml:space="preserve">, </w:t>
      </w:r>
      <w:r w:rsidRPr="00FA2062">
        <w:rPr>
          <w:i/>
          <w:lang w:val="en-US"/>
        </w:rPr>
        <w:t>23</w:t>
      </w:r>
      <w:r w:rsidRPr="00FA2062">
        <w:rPr>
          <w:lang w:val="en-US"/>
        </w:rPr>
        <w:t>, 1-16.</w:t>
      </w:r>
    </w:p>
    <w:p w14:paraId="3590E335" w14:textId="77777777" w:rsidR="008B6DEB" w:rsidRPr="00FA2062" w:rsidRDefault="008B6DEB" w:rsidP="008B6DEB">
      <w:pPr>
        <w:pStyle w:val="EndNoteBibliography"/>
        <w:ind w:left="720" w:hanging="720"/>
        <w:rPr>
          <w:lang w:val="en-US"/>
        </w:rPr>
      </w:pPr>
      <w:r w:rsidRPr="00FA2062">
        <w:rPr>
          <w:lang w:val="en-US"/>
        </w:rPr>
        <w:t>[23]</w:t>
      </w:r>
      <w:r w:rsidRPr="00FA2062">
        <w:rPr>
          <w:lang w:val="en-US"/>
        </w:rPr>
        <w:tab/>
        <w:t xml:space="preserve">a) C. J. Hawkins, </w:t>
      </w:r>
      <w:r w:rsidRPr="00FA2062">
        <w:rPr>
          <w:i/>
          <w:lang w:val="en-US"/>
        </w:rPr>
        <w:t>Absolute configuration of metal complexes</w:t>
      </w:r>
      <w:r w:rsidRPr="00FA2062">
        <w:rPr>
          <w:lang w:val="en-US"/>
        </w:rPr>
        <w:t xml:space="preserve">, Wiley-Interscience, New York, </w:t>
      </w:r>
      <w:r w:rsidRPr="00FA2062">
        <w:rPr>
          <w:b/>
          <w:lang w:val="en-US"/>
        </w:rPr>
        <w:t>1971</w:t>
      </w:r>
      <w:r w:rsidRPr="00FA2062">
        <w:rPr>
          <w:lang w:val="en-US"/>
        </w:rPr>
        <w:t xml:space="preserve">; b) A. v. Zelewsky, </w:t>
      </w:r>
      <w:r w:rsidRPr="00FA2062">
        <w:rPr>
          <w:i/>
          <w:lang w:val="en-US"/>
        </w:rPr>
        <w:t>Stereochemistry of Coordination Compounds</w:t>
      </w:r>
      <w:r w:rsidRPr="00FA2062">
        <w:rPr>
          <w:lang w:val="en-US"/>
        </w:rPr>
        <w:t xml:space="preserve">, </w:t>
      </w:r>
      <w:r w:rsidRPr="00FA2062">
        <w:rPr>
          <w:b/>
          <w:lang w:val="en-US"/>
        </w:rPr>
        <w:t>1996</w:t>
      </w:r>
      <w:r w:rsidRPr="00FA2062">
        <w:rPr>
          <w:lang w:val="en-US"/>
        </w:rPr>
        <w:t>.</w:t>
      </w:r>
    </w:p>
    <w:p w14:paraId="12692925" w14:textId="77777777" w:rsidR="008B6DEB" w:rsidRPr="00FA2062" w:rsidRDefault="008B6DEB" w:rsidP="008B6DEB">
      <w:pPr>
        <w:pStyle w:val="EndNoteBibliography"/>
        <w:ind w:left="720" w:hanging="720"/>
      </w:pPr>
      <w:r w:rsidRPr="00FA2062">
        <w:t>[24]</w:t>
      </w:r>
      <w:r w:rsidRPr="00FA2062">
        <w:tab/>
        <w:t xml:space="preserve">E. C. Constable, C. E. Housecroft, M. Neuburger, J. Schönle, J. A. Zampese, </w:t>
      </w:r>
      <w:r w:rsidRPr="00FA2062">
        <w:rPr>
          <w:i/>
        </w:rPr>
        <w:t xml:space="preserve">Dalton Trans. </w:t>
      </w:r>
      <w:r w:rsidRPr="00FA2062">
        <w:rPr>
          <w:b/>
        </w:rPr>
        <w:t>2014</w:t>
      </w:r>
      <w:r w:rsidRPr="00FA2062">
        <w:t xml:space="preserve">, </w:t>
      </w:r>
      <w:r w:rsidRPr="00FA2062">
        <w:rPr>
          <w:i/>
        </w:rPr>
        <w:t>43</w:t>
      </w:r>
      <w:r w:rsidRPr="00FA2062">
        <w:t>, 7227-7235.</w:t>
      </w:r>
    </w:p>
    <w:p w14:paraId="675C2F74" w14:textId="77777777" w:rsidR="008B6DEB" w:rsidRPr="00FA2062" w:rsidRDefault="008B6DEB" w:rsidP="008B6DEB">
      <w:pPr>
        <w:pStyle w:val="EndNoteBibliography"/>
        <w:ind w:left="720" w:hanging="720"/>
        <w:rPr>
          <w:lang w:val="en-US"/>
        </w:rPr>
      </w:pPr>
      <w:r w:rsidRPr="00FA2062">
        <w:t>[25]</w:t>
      </w:r>
      <w:r w:rsidRPr="00FA2062">
        <w:tab/>
        <w:t xml:space="preserve">S. Treiling, C. F. Wang, C. Förster, F. Reichenauer, J. Kalmbach, P. Boden, J. P. Harris, L. Carrella, E. Rentschler, U. Resch-Genger, C. Reber, M. Seitz, M. Gerhards, K. Heinze, </w:t>
      </w:r>
      <w:r w:rsidRPr="00FA2062">
        <w:rPr>
          <w:i/>
        </w:rPr>
        <w:t xml:space="preserve">Angew. </w:t>
      </w:r>
      <w:r w:rsidRPr="00FA2062">
        <w:rPr>
          <w:i/>
          <w:lang w:val="en-US"/>
        </w:rPr>
        <w:t xml:space="preserve">Chem. Int. Ed. </w:t>
      </w:r>
      <w:r w:rsidRPr="00FA2062">
        <w:rPr>
          <w:b/>
          <w:lang w:val="en-US"/>
        </w:rPr>
        <w:t>2019</w:t>
      </w:r>
      <w:r w:rsidRPr="00FA2062">
        <w:rPr>
          <w:lang w:val="en-US"/>
        </w:rPr>
        <w:t xml:space="preserve">, </w:t>
      </w:r>
      <w:r w:rsidRPr="00FA2062">
        <w:rPr>
          <w:i/>
          <w:lang w:val="en-US"/>
        </w:rPr>
        <w:t>58</w:t>
      </w:r>
      <w:r w:rsidRPr="00FA2062">
        <w:rPr>
          <w:lang w:val="en-US"/>
        </w:rPr>
        <w:t>, 18075-18085.</w:t>
      </w:r>
    </w:p>
    <w:p w14:paraId="56956C20" w14:textId="77777777" w:rsidR="008B6DEB" w:rsidRPr="00FA2062" w:rsidRDefault="008B6DEB" w:rsidP="008B6DEB">
      <w:pPr>
        <w:pStyle w:val="EndNoteBibliography"/>
        <w:ind w:left="720" w:hanging="720"/>
        <w:rPr>
          <w:lang w:val="en-US"/>
        </w:rPr>
      </w:pPr>
      <w:r w:rsidRPr="00FA2062">
        <w:rPr>
          <w:lang w:val="en-US"/>
        </w:rPr>
        <w:t>[26]</w:t>
      </w:r>
      <w:r w:rsidRPr="00FA2062">
        <w:rPr>
          <w:lang w:val="en-US"/>
        </w:rPr>
        <w:tab/>
        <w:t xml:space="preserve">Y. Sakabe, H. Ogura, </w:t>
      </w:r>
      <w:r w:rsidRPr="00FA2062">
        <w:rPr>
          <w:i/>
          <w:lang w:val="en-US"/>
        </w:rPr>
        <w:t xml:space="preserve">Inorg. Chim. Acta </w:t>
      </w:r>
      <w:r w:rsidRPr="00FA2062">
        <w:rPr>
          <w:b/>
          <w:lang w:val="en-US"/>
        </w:rPr>
        <w:t>1991</w:t>
      </w:r>
      <w:r w:rsidRPr="00FA2062">
        <w:rPr>
          <w:lang w:val="en-US"/>
        </w:rPr>
        <w:t xml:space="preserve">, </w:t>
      </w:r>
      <w:r w:rsidRPr="00FA2062">
        <w:rPr>
          <w:i/>
          <w:lang w:val="en-US"/>
        </w:rPr>
        <w:t>189</w:t>
      </w:r>
      <w:r w:rsidRPr="00FA2062">
        <w:rPr>
          <w:lang w:val="en-US"/>
        </w:rPr>
        <w:t>, 225-228.</w:t>
      </w:r>
    </w:p>
    <w:p w14:paraId="3D61F28C" w14:textId="77777777" w:rsidR="008B6DEB" w:rsidRPr="00FA2062" w:rsidRDefault="008B6DEB" w:rsidP="008B6DEB">
      <w:pPr>
        <w:pStyle w:val="EndNoteBibliography"/>
        <w:ind w:left="720" w:hanging="720"/>
        <w:rPr>
          <w:lang w:val="en-US"/>
        </w:rPr>
      </w:pPr>
      <w:r w:rsidRPr="00FA2062">
        <w:rPr>
          <w:lang w:val="en-US"/>
        </w:rPr>
        <w:t>[27]</w:t>
      </w:r>
      <w:r w:rsidRPr="00FA2062">
        <w:rPr>
          <w:lang w:val="en-US"/>
        </w:rPr>
        <w:tab/>
        <w:t xml:space="preserve">P. Biscarini, M. Benedetti, R. Kuroda, F. Ferranti, </w:t>
      </w:r>
      <w:r w:rsidRPr="00FA2062">
        <w:rPr>
          <w:i/>
          <w:lang w:val="en-US"/>
        </w:rPr>
        <w:t xml:space="preserve">Eur. J. Inorg. Chem. </w:t>
      </w:r>
      <w:r w:rsidRPr="00FA2062">
        <w:rPr>
          <w:b/>
          <w:lang w:val="en-US"/>
        </w:rPr>
        <w:t>2006</w:t>
      </w:r>
      <w:r w:rsidRPr="00FA2062">
        <w:rPr>
          <w:lang w:val="en-US"/>
        </w:rPr>
        <w:t xml:space="preserve">, </w:t>
      </w:r>
      <w:r w:rsidRPr="00FA2062">
        <w:rPr>
          <w:i/>
          <w:lang w:val="en-US"/>
        </w:rPr>
        <w:t>2006</w:t>
      </w:r>
      <w:r w:rsidRPr="00FA2062">
        <w:rPr>
          <w:lang w:val="en-US"/>
        </w:rPr>
        <w:t>, 3167-3176.</w:t>
      </w:r>
    </w:p>
    <w:p w14:paraId="71A2C66A" w14:textId="77777777" w:rsidR="008B6DEB" w:rsidRPr="00FA2062" w:rsidRDefault="008B6DEB" w:rsidP="008B6DEB">
      <w:pPr>
        <w:pStyle w:val="EndNoteBibliography"/>
        <w:ind w:left="720" w:hanging="720"/>
      </w:pPr>
      <w:r w:rsidRPr="00FA2062">
        <w:rPr>
          <w:lang w:val="en-US"/>
        </w:rPr>
        <w:t>[28]</w:t>
      </w:r>
      <w:r w:rsidRPr="00FA2062">
        <w:rPr>
          <w:lang w:val="en-US"/>
        </w:rPr>
        <w:tab/>
        <w:t xml:space="preserve">R. D. Gillard, S. H. Laurie, D. C. Price, D. A. Phipps, C. F. Weick, </w:t>
      </w:r>
      <w:r w:rsidRPr="00FA2062">
        <w:rPr>
          <w:i/>
          <w:lang w:val="en-US"/>
        </w:rPr>
        <w:t xml:space="preserve">J. Chem. Soc. </w:t>
      </w:r>
      <w:r w:rsidRPr="00FA2062">
        <w:rPr>
          <w:i/>
        </w:rPr>
        <w:t xml:space="preserve">Dalton </w:t>
      </w:r>
      <w:r w:rsidRPr="00FA2062">
        <w:rPr>
          <w:b/>
        </w:rPr>
        <w:t>1974</w:t>
      </w:r>
      <w:r w:rsidRPr="00FA2062">
        <w:t>, 1385-1396.</w:t>
      </w:r>
    </w:p>
    <w:p w14:paraId="0CA2BD62" w14:textId="77777777" w:rsidR="008B6DEB" w:rsidRPr="00FA2062" w:rsidRDefault="008B6DEB" w:rsidP="008B6DEB">
      <w:pPr>
        <w:pStyle w:val="EndNoteBibliography"/>
        <w:ind w:left="720" w:hanging="720"/>
      </w:pPr>
      <w:r w:rsidRPr="00FA2062">
        <w:t>[29]</w:t>
      </w:r>
      <w:r w:rsidRPr="00FA2062">
        <w:tab/>
        <w:t xml:space="preserve">S. Otto, M. Grabolle, C. Förtser, C. Kreitner, U. Resh-Genger, K. Heinze, </w:t>
      </w:r>
      <w:r w:rsidRPr="00FA2062">
        <w:rPr>
          <w:i/>
        </w:rPr>
        <w:t xml:space="preserve">Angew. Chem. Int. Ed. </w:t>
      </w:r>
      <w:r w:rsidRPr="00FA2062">
        <w:rPr>
          <w:b/>
        </w:rPr>
        <w:t>2015</w:t>
      </w:r>
      <w:r w:rsidRPr="00FA2062">
        <w:t xml:space="preserve">, </w:t>
      </w:r>
      <w:r w:rsidRPr="00FA2062">
        <w:rPr>
          <w:i/>
        </w:rPr>
        <w:t>54</w:t>
      </w:r>
      <w:r w:rsidRPr="00FA2062">
        <w:t>, 11572-11576.</w:t>
      </w:r>
    </w:p>
    <w:p w14:paraId="5A48093B" w14:textId="77777777" w:rsidR="008B6DEB" w:rsidRPr="00FA2062" w:rsidRDefault="008B6DEB" w:rsidP="008B6DEB">
      <w:pPr>
        <w:pStyle w:val="EndNoteBibliography"/>
        <w:ind w:left="720" w:hanging="720"/>
        <w:rPr>
          <w:lang w:val="en-US"/>
        </w:rPr>
      </w:pPr>
      <w:r w:rsidRPr="00FA2062">
        <w:t>[30]</w:t>
      </w:r>
      <w:r w:rsidRPr="00FA2062">
        <w:tab/>
        <w:t xml:space="preserve">J.-R. Jiménez, M. Poncet, S. Míguez-Lago, S. Grass, J. Lacour, C. Besnard, J. M. Cuerva, A. G. Campaña, C. Piguet, </w:t>
      </w:r>
      <w:r w:rsidRPr="00FA2062">
        <w:rPr>
          <w:i/>
        </w:rPr>
        <w:t xml:space="preserve">Angew. </w:t>
      </w:r>
      <w:r w:rsidRPr="00FA2062">
        <w:rPr>
          <w:i/>
          <w:lang w:val="en-US"/>
        </w:rPr>
        <w:t xml:space="preserve">Chem. Int. Ed. </w:t>
      </w:r>
      <w:r w:rsidRPr="00FA2062">
        <w:rPr>
          <w:b/>
          <w:lang w:val="en-US"/>
        </w:rPr>
        <w:t>2021</w:t>
      </w:r>
      <w:r w:rsidRPr="00FA2062">
        <w:rPr>
          <w:lang w:val="en-US"/>
        </w:rPr>
        <w:t xml:space="preserve">, </w:t>
      </w:r>
      <w:r w:rsidRPr="00FA2062">
        <w:rPr>
          <w:i/>
          <w:lang w:val="en-US"/>
        </w:rPr>
        <w:t>60</w:t>
      </w:r>
      <w:r w:rsidRPr="00FA2062">
        <w:rPr>
          <w:lang w:val="en-US"/>
        </w:rPr>
        <w:t>.</w:t>
      </w:r>
    </w:p>
    <w:p w14:paraId="1896F1DB" w14:textId="77777777" w:rsidR="008B6DEB" w:rsidRPr="00FA2062" w:rsidRDefault="008B6DEB" w:rsidP="008B6DEB">
      <w:pPr>
        <w:pStyle w:val="EndNoteBibliography"/>
        <w:ind w:left="720" w:hanging="720"/>
        <w:rPr>
          <w:lang w:val="en-US"/>
        </w:rPr>
      </w:pPr>
      <w:r w:rsidRPr="00FA2062">
        <w:rPr>
          <w:lang w:val="en-US"/>
        </w:rPr>
        <w:t>[31]</w:t>
      </w:r>
      <w:r w:rsidRPr="00FA2062">
        <w:rPr>
          <w:lang w:val="en-US"/>
        </w:rPr>
        <w:tab/>
        <w:t xml:space="preserve">E. C. Constable, C. E. Housecroft, </w:t>
      </w:r>
      <w:r w:rsidRPr="00FA2062">
        <w:rPr>
          <w:i/>
          <w:lang w:val="en-US"/>
        </w:rPr>
        <w:t xml:space="preserve">Chemistry </w:t>
      </w:r>
      <w:r w:rsidRPr="00FA2062">
        <w:rPr>
          <w:b/>
          <w:lang w:val="en-US"/>
        </w:rPr>
        <w:t>2020</w:t>
      </w:r>
      <w:r w:rsidRPr="00FA2062">
        <w:rPr>
          <w:lang w:val="en-US"/>
        </w:rPr>
        <w:t xml:space="preserve">, </w:t>
      </w:r>
      <w:r w:rsidRPr="00FA2062">
        <w:rPr>
          <w:i/>
          <w:lang w:val="en-US"/>
        </w:rPr>
        <w:t>2</w:t>
      </w:r>
      <w:r w:rsidRPr="00FA2062">
        <w:rPr>
          <w:lang w:val="en-US"/>
        </w:rPr>
        <w:t>, 759-776.</w:t>
      </w:r>
    </w:p>
    <w:p w14:paraId="71C914BB" w14:textId="77777777" w:rsidR="008B6DEB" w:rsidRPr="00FA2062" w:rsidRDefault="008B6DEB" w:rsidP="008B6DEB">
      <w:pPr>
        <w:pStyle w:val="EndNoteBibliography"/>
        <w:ind w:left="720" w:hanging="720"/>
        <w:rPr>
          <w:lang w:val="en-US"/>
        </w:rPr>
      </w:pPr>
      <w:r w:rsidRPr="00FA2062">
        <w:rPr>
          <w:lang w:val="en-US"/>
        </w:rPr>
        <w:t>[32]</w:t>
      </w:r>
      <w:r w:rsidRPr="00FA2062">
        <w:rPr>
          <w:lang w:val="en-US"/>
        </w:rPr>
        <w:tab/>
        <w:t xml:space="preserve">A. Cotton, </w:t>
      </w:r>
      <w:r w:rsidRPr="00FA2062">
        <w:rPr>
          <w:i/>
          <w:lang w:val="en-US"/>
        </w:rPr>
        <w:t xml:space="preserve">J. Phys. Theor. Appl. </w:t>
      </w:r>
      <w:r w:rsidRPr="00FA2062">
        <w:rPr>
          <w:b/>
          <w:lang w:val="en-US"/>
        </w:rPr>
        <w:t>1896</w:t>
      </w:r>
      <w:r w:rsidRPr="00FA2062">
        <w:rPr>
          <w:lang w:val="en-US"/>
        </w:rPr>
        <w:t xml:space="preserve">, </w:t>
      </w:r>
      <w:r w:rsidRPr="00FA2062">
        <w:rPr>
          <w:i/>
          <w:lang w:val="en-US"/>
        </w:rPr>
        <w:t>5</w:t>
      </w:r>
      <w:r w:rsidRPr="00FA2062">
        <w:rPr>
          <w:lang w:val="en-US"/>
        </w:rPr>
        <w:t>, 290-302.</w:t>
      </w:r>
    </w:p>
    <w:p w14:paraId="4A2D3049" w14:textId="77777777" w:rsidR="008B6DEB" w:rsidRPr="00FA2062" w:rsidRDefault="008B6DEB" w:rsidP="008B6DEB">
      <w:pPr>
        <w:pStyle w:val="EndNoteBibliography"/>
        <w:ind w:left="720" w:hanging="720"/>
        <w:rPr>
          <w:lang w:val="fr-FR"/>
        </w:rPr>
      </w:pPr>
      <w:r w:rsidRPr="00FA2062">
        <w:rPr>
          <w:lang w:val="en-US"/>
        </w:rPr>
        <w:t>[33]</w:t>
      </w:r>
      <w:r w:rsidRPr="00FA2062">
        <w:rPr>
          <w:lang w:val="en-US"/>
        </w:rPr>
        <w:tab/>
        <w:t xml:space="preserve">a) Y. Nagata, T. Nishikawa, M. Suginome, </w:t>
      </w:r>
      <w:r w:rsidRPr="00FA2062">
        <w:rPr>
          <w:i/>
          <w:lang w:val="en-US"/>
        </w:rPr>
        <w:t xml:space="preserve">Chem. Comm. </w:t>
      </w:r>
      <w:r w:rsidRPr="00FA2062">
        <w:rPr>
          <w:b/>
          <w:lang w:val="en-US"/>
        </w:rPr>
        <w:t>2012</w:t>
      </w:r>
      <w:r w:rsidRPr="00FA2062">
        <w:rPr>
          <w:lang w:val="en-US"/>
        </w:rPr>
        <w:t xml:space="preserve">, </w:t>
      </w:r>
      <w:r w:rsidRPr="00FA2062">
        <w:rPr>
          <w:i/>
          <w:lang w:val="en-US"/>
        </w:rPr>
        <w:t>48</w:t>
      </w:r>
      <w:r w:rsidRPr="00FA2062">
        <w:rPr>
          <w:lang w:val="en-US"/>
        </w:rPr>
        <w:t xml:space="preserve">, 11193-11195; b) K. Noack, A. J. Thomson, </w:t>
      </w:r>
      <w:r w:rsidRPr="00FA2062">
        <w:rPr>
          <w:i/>
          <w:lang w:val="en-US"/>
        </w:rPr>
        <w:t xml:space="preserve">Helv. </w:t>
      </w:r>
      <w:r w:rsidRPr="00FA2062">
        <w:rPr>
          <w:i/>
          <w:lang w:val="fr-FR"/>
        </w:rPr>
        <w:t xml:space="preserve">Chim. Acta </w:t>
      </w:r>
      <w:r w:rsidRPr="00FA2062">
        <w:rPr>
          <w:b/>
          <w:lang w:val="fr-FR"/>
        </w:rPr>
        <w:t>1981</w:t>
      </w:r>
      <w:r w:rsidRPr="00FA2062">
        <w:rPr>
          <w:lang w:val="fr-FR"/>
        </w:rPr>
        <w:t xml:space="preserve">, </w:t>
      </w:r>
      <w:r w:rsidRPr="00FA2062">
        <w:rPr>
          <w:i/>
          <w:lang w:val="fr-FR"/>
        </w:rPr>
        <w:t>64</w:t>
      </w:r>
      <w:r w:rsidRPr="00FA2062">
        <w:rPr>
          <w:lang w:val="fr-FR"/>
        </w:rPr>
        <w:t>, 2383-2392.</w:t>
      </w:r>
    </w:p>
    <w:p w14:paraId="42A23F27" w14:textId="77777777" w:rsidR="008B6DEB" w:rsidRPr="00FA2062" w:rsidRDefault="008B6DEB" w:rsidP="008B6DEB">
      <w:pPr>
        <w:pStyle w:val="EndNoteBibliography"/>
        <w:ind w:left="720" w:hanging="720"/>
        <w:rPr>
          <w:lang w:val="en-US"/>
        </w:rPr>
      </w:pPr>
      <w:r w:rsidRPr="00FA2062">
        <w:rPr>
          <w:lang w:val="fr-FR"/>
        </w:rPr>
        <w:t>[34]</w:t>
      </w:r>
      <w:r w:rsidRPr="00FA2062">
        <w:rPr>
          <w:lang w:val="fr-FR"/>
        </w:rPr>
        <w:tab/>
        <w:t xml:space="preserve">M. Cantuel, G. Bernardinelli, G. Muller, J. P. Riehl, C. Piguet, </w:t>
      </w:r>
      <w:r w:rsidRPr="00FA2062">
        <w:rPr>
          <w:i/>
          <w:lang w:val="fr-FR"/>
        </w:rPr>
        <w:t xml:space="preserve">Inorg. </w:t>
      </w:r>
      <w:r w:rsidRPr="00FA2062">
        <w:rPr>
          <w:i/>
          <w:lang w:val="en-US"/>
        </w:rPr>
        <w:t xml:space="preserve">Chem. </w:t>
      </w:r>
      <w:r w:rsidRPr="00FA2062">
        <w:rPr>
          <w:b/>
          <w:lang w:val="en-US"/>
        </w:rPr>
        <w:t>2004</w:t>
      </w:r>
      <w:r w:rsidRPr="00FA2062">
        <w:rPr>
          <w:lang w:val="en-US"/>
        </w:rPr>
        <w:t xml:space="preserve">, </w:t>
      </w:r>
      <w:r w:rsidRPr="00FA2062">
        <w:rPr>
          <w:i/>
          <w:lang w:val="en-US"/>
        </w:rPr>
        <w:t>43</w:t>
      </w:r>
      <w:r w:rsidRPr="00FA2062">
        <w:rPr>
          <w:lang w:val="en-US"/>
        </w:rPr>
        <w:t>, 1840-1849.</w:t>
      </w:r>
    </w:p>
    <w:p w14:paraId="655DA4D1" w14:textId="77777777" w:rsidR="008B6DEB" w:rsidRPr="00FA2062" w:rsidRDefault="008B6DEB" w:rsidP="008B6DEB">
      <w:pPr>
        <w:pStyle w:val="EndNoteBibliography"/>
        <w:ind w:left="720" w:hanging="720"/>
        <w:rPr>
          <w:lang w:val="en-US"/>
        </w:rPr>
      </w:pPr>
      <w:r w:rsidRPr="00FA2062">
        <w:rPr>
          <w:lang w:val="en-US"/>
        </w:rPr>
        <w:t>[35]</w:t>
      </w:r>
      <w:r w:rsidRPr="00FA2062">
        <w:rPr>
          <w:lang w:val="en-US"/>
        </w:rPr>
        <w:tab/>
        <w:t xml:space="preserve">J. E. Harris, N. Desai, K. E. Seaver, R. T. Watson, N. A. P. Kane-Maguire, J. F. Wheeler, </w:t>
      </w:r>
      <w:r w:rsidRPr="00FA2062">
        <w:rPr>
          <w:i/>
          <w:lang w:val="en-US"/>
        </w:rPr>
        <w:t xml:space="preserve">J. Chromatogr. A </w:t>
      </w:r>
      <w:r w:rsidRPr="00FA2062">
        <w:rPr>
          <w:b/>
          <w:lang w:val="en-US"/>
        </w:rPr>
        <w:t>2001</w:t>
      </w:r>
      <w:r w:rsidRPr="00FA2062">
        <w:rPr>
          <w:lang w:val="en-US"/>
        </w:rPr>
        <w:t xml:space="preserve">, </w:t>
      </w:r>
      <w:r w:rsidRPr="00FA2062">
        <w:rPr>
          <w:i/>
          <w:lang w:val="en-US"/>
        </w:rPr>
        <w:t>919</w:t>
      </w:r>
      <w:r w:rsidRPr="00FA2062">
        <w:rPr>
          <w:lang w:val="en-US"/>
        </w:rPr>
        <w:t>, 427-436.</w:t>
      </w:r>
    </w:p>
    <w:p w14:paraId="5488C41C" w14:textId="77777777" w:rsidR="008B6DEB" w:rsidRPr="00FA2062" w:rsidRDefault="008B6DEB" w:rsidP="008B6DEB">
      <w:pPr>
        <w:pStyle w:val="EndNoteBibliography"/>
        <w:ind w:left="720" w:hanging="720"/>
        <w:rPr>
          <w:lang w:val="en-US"/>
        </w:rPr>
      </w:pPr>
      <w:r w:rsidRPr="00FA2062">
        <w:rPr>
          <w:lang w:val="en-US"/>
        </w:rPr>
        <w:t>[36]</w:t>
      </w:r>
      <w:r w:rsidRPr="00FA2062">
        <w:rPr>
          <w:lang w:val="en-US"/>
        </w:rPr>
        <w:tab/>
        <w:t xml:space="preserve">S. Sharma, F. Lombeck, L. Eriksson, O. Johansson, </w:t>
      </w:r>
      <w:r w:rsidRPr="00FA2062">
        <w:rPr>
          <w:i/>
          <w:lang w:val="en-US"/>
        </w:rPr>
        <w:t xml:space="preserve">Chem. Eur. J. </w:t>
      </w:r>
      <w:r w:rsidRPr="00FA2062">
        <w:rPr>
          <w:b/>
          <w:lang w:val="en-US"/>
        </w:rPr>
        <w:t>2010</w:t>
      </w:r>
      <w:r w:rsidRPr="00FA2062">
        <w:rPr>
          <w:lang w:val="en-US"/>
        </w:rPr>
        <w:t xml:space="preserve">, </w:t>
      </w:r>
      <w:r w:rsidRPr="00FA2062">
        <w:rPr>
          <w:i/>
          <w:lang w:val="en-US"/>
        </w:rPr>
        <w:t>16</w:t>
      </w:r>
      <w:r w:rsidRPr="00FA2062">
        <w:rPr>
          <w:lang w:val="en-US"/>
        </w:rPr>
        <w:t>, 7078-7081.</w:t>
      </w:r>
    </w:p>
    <w:p w14:paraId="1DD84C60" w14:textId="77777777" w:rsidR="008B6DEB" w:rsidRPr="00FA2062" w:rsidRDefault="008B6DEB" w:rsidP="008B6DEB">
      <w:pPr>
        <w:pStyle w:val="EndNoteBibliography"/>
        <w:ind w:left="720" w:hanging="720"/>
      </w:pPr>
      <w:r w:rsidRPr="00FA2062">
        <w:rPr>
          <w:lang w:val="en-US"/>
        </w:rPr>
        <w:t>[37]</w:t>
      </w:r>
      <w:r w:rsidRPr="00FA2062">
        <w:rPr>
          <w:lang w:val="en-US"/>
        </w:rPr>
        <w:tab/>
        <w:t xml:space="preserve">M. Cortijo, C. Viala, T. Reynaldo, L. Favereau, I. Fabing, M. Srebro-Hooper, J. Autschbach, N. Ratel-Ramond, J. Crassous, J. Bonvoisin, </w:t>
      </w:r>
      <w:r w:rsidRPr="00FA2062">
        <w:rPr>
          <w:i/>
          <w:lang w:val="en-US"/>
        </w:rPr>
        <w:t xml:space="preserve">Inorg. </w:t>
      </w:r>
      <w:r w:rsidRPr="00FA2062">
        <w:rPr>
          <w:i/>
        </w:rPr>
        <w:t xml:space="preserve">Chem. </w:t>
      </w:r>
      <w:r w:rsidRPr="00FA2062">
        <w:rPr>
          <w:b/>
        </w:rPr>
        <w:t>2017</w:t>
      </w:r>
      <w:r w:rsidRPr="00FA2062">
        <w:t xml:space="preserve">, </w:t>
      </w:r>
      <w:r w:rsidRPr="00FA2062">
        <w:rPr>
          <w:i/>
        </w:rPr>
        <w:t>56</w:t>
      </w:r>
      <w:r w:rsidRPr="00FA2062">
        <w:t>, 4555-4567.</w:t>
      </w:r>
    </w:p>
    <w:p w14:paraId="0DF6CF6D" w14:textId="77777777" w:rsidR="008B6DEB" w:rsidRPr="00FA2062" w:rsidRDefault="008B6DEB" w:rsidP="008B6DEB">
      <w:pPr>
        <w:pStyle w:val="EndNoteBibliography"/>
        <w:ind w:left="720" w:hanging="720"/>
      </w:pPr>
      <w:r w:rsidRPr="00FA2062">
        <w:t>[38]</w:t>
      </w:r>
      <w:r w:rsidRPr="00FA2062">
        <w:tab/>
        <w:t xml:space="preserve">a) J. P. Riehl, F. S. Richardson, </w:t>
      </w:r>
      <w:r w:rsidRPr="00FA2062">
        <w:rPr>
          <w:i/>
        </w:rPr>
        <w:t xml:space="preserve">Chem. Rev. </w:t>
      </w:r>
      <w:r w:rsidRPr="00FA2062">
        <w:rPr>
          <w:b/>
        </w:rPr>
        <w:t>1986</w:t>
      </w:r>
      <w:r w:rsidRPr="00FA2062">
        <w:t xml:space="preserve">, </w:t>
      </w:r>
      <w:r w:rsidRPr="00FA2062">
        <w:rPr>
          <w:i/>
        </w:rPr>
        <w:t>86</w:t>
      </w:r>
      <w:r w:rsidRPr="00FA2062">
        <w:t xml:space="preserve">, 1-16; b) J. Autschbach, </w:t>
      </w:r>
      <w:r w:rsidRPr="00FA2062">
        <w:rPr>
          <w:i/>
        </w:rPr>
        <w:t xml:space="preserve">Chirality </w:t>
      </w:r>
      <w:r w:rsidRPr="00FA2062">
        <w:rPr>
          <w:b/>
        </w:rPr>
        <w:t>2009</w:t>
      </w:r>
      <w:r w:rsidRPr="00FA2062">
        <w:t xml:space="preserve">, </w:t>
      </w:r>
      <w:r w:rsidRPr="00FA2062">
        <w:rPr>
          <w:i/>
        </w:rPr>
        <w:t>21</w:t>
      </w:r>
      <w:r w:rsidRPr="00FA2062">
        <w:t>, E116-E152.</w:t>
      </w:r>
    </w:p>
    <w:p w14:paraId="50804630" w14:textId="77777777" w:rsidR="008B6DEB" w:rsidRPr="00FA2062" w:rsidRDefault="008B6DEB" w:rsidP="008B6DEB">
      <w:pPr>
        <w:pStyle w:val="EndNoteBibliography"/>
        <w:ind w:left="720" w:hanging="720"/>
      </w:pPr>
      <w:r w:rsidRPr="00FA2062">
        <w:t>[39]</w:t>
      </w:r>
      <w:r w:rsidRPr="00FA2062">
        <w:tab/>
        <w:t xml:space="preserve">S. Wada, Y. Kitagawa, T. Nakanishi, M. Gon, K. Tanaka, K. Fushimi, Y. Chujo, Y. Hasegawa, </w:t>
      </w:r>
      <w:r w:rsidRPr="00FA2062">
        <w:rPr>
          <w:i/>
        </w:rPr>
        <w:t xml:space="preserve">Sci. Rep-UK </w:t>
      </w:r>
      <w:r w:rsidRPr="00FA2062">
        <w:rPr>
          <w:b/>
        </w:rPr>
        <w:t>2018</w:t>
      </w:r>
      <w:r w:rsidRPr="00FA2062">
        <w:t xml:space="preserve">, </w:t>
      </w:r>
      <w:r w:rsidRPr="00FA2062">
        <w:rPr>
          <w:i/>
        </w:rPr>
        <w:t>8</w:t>
      </w:r>
      <w:r w:rsidRPr="00FA2062">
        <w:t>, 16395.</w:t>
      </w:r>
    </w:p>
    <w:p w14:paraId="6411851D" w14:textId="77777777" w:rsidR="008B6DEB" w:rsidRPr="00FA2062" w:rsidRDefault="008B6DEB" w:rsidP="008B6DEB">
      <w:pPr>
        <w:pStyle w:val="EndNoteBibliography"/>
        <w:ind w:left="720" w:hanging="720"/>
      </w:pPr>
      <w:r w:rsidRPr="00FA2062">
        <w:t>[40]</w:t>
      </w:r>
      <w:r w:rsidRPr="00FA2062">
        <w:tab/>
        <w:t xml:space="preserve">a) R. Aoki, R. Toyoda, J. F. Kögel, R. Sakamoto, J. Kumar, Y. Kitagawa, K. Harano, T. Kawai, H. Nishihara, </w:t>
      </w:r>
      <w:r w:rsidRPr="00FA2062">
        <w:rPr>
          <w:i/>
        </w:rPr>
        <w:t xml:space="preserve">J. Am. Chem. Soc. </w:t>
      </w:r>
      <w:r w:rsidRPr="00FA2062">
        <w:rPr>
          <w:b/>
        </w:rPr>
        <w:t>2017</w:t>
      </w:r>
      <w:r w:rsidRPr="00FA2062">
        <w:t xml:space="preserve">, </w:t>
      </w:r>
      <w:r w:rsidRPr="00FA2062">
        <w:rPr>
          <w:i/>
        </w:rPr>
        <w:t>139</w:t>
      </w:r>
      <w:r w:rsidRPr="00FA2062">
        <w:t xml:space="preserve">, 16024-16027; b) M. Deng, N. F. M. Mukthar, N. D. Schley, G. Ung, </w:t>
      </w:r>
      <w:r w:rsidRPr="00FA2062">
        <w:rPr>
          <w:i/>
        </w:rPr>
        <w:t xml:space="preserve">Angew. Chem. Int. Ed. </w:t>
      </w:r>
      <w:r w:rsidRPr="00FA2062">
        <w:rPr>
          <w:b/>
        </w:rPr>
        <w:t>2020</w:t>
      </w:r>
      <w:r w:rsidRPr="00FA2062">
        <w:t xml:space="preserve">, </w:t>
      </w:r>
      <w:r w:rsidRPr="00FA2062">
        <w:rPr>
          <w:i/>
        </w:rPr>
        <w:t>59</w:t>
      </w:r>
      <w:r w:rsidRPr="00FA2062">
        <w:t xml:space="preserve">, 1228-1231; c) J. F. Kögel, S. Kusaka, R. Sakamoto, T. Iwashima, M. Tsuchiya, R. Toyoda, R. Matsuoka, T. Tsukamoto, J. Yuasa, Y. Kitagawa, T. Kawai, H. Nishihara, </w:t>
      </w:r>
      <w:r w:rsidRPr="00FA2062">
        <w:rPr>
          <w:i/>
        </w:rPr>
        <w:t xml:space="preserve">Angew. Chem. Int. Ed. </w:t>
      </w:r>
      <w:r w:rsidRPr="00FA2062">
        <w:rPr>
          <w:b/>
        </w:rPr>
        <w:t>2016</w:t>
      </w:r>
      <w:r w:rsidRPr="00FA2062">
        <w:t xml:space="preserve">, </w:t>
      </w:r>
      <w:r w:rsidRPr="00FA2062">
        <w:rPr>
          <w:i/>
        </w:rPr>
        <w:t>55</w:t>
      </w:r>
      <w:r w:rsidRPr="00FA2062">
        <w:t>, 1377-1381.</w:t>
      </w:r>
    </w:p>
    <w:p w14:paraId="0F2C9609" w14:textId="77777777" w:rsidR="008B6DEB" w:rsidRPr="00FA2062" w:rsidRDefault="008B6DEB" w:rsidP="008B6DEB">
      <w:pPr>
        <w:pStyle w:val="EndNoteBibliography"/>
        <w:ind w:left="720" w:hanging="720"/>
        <w:rPr>
          <w:lang w:val="en-US"/>
        </w:rPr>
      </w:pPr>
      <w:r w:rsidRPr="00FA2062">
        <w:t>[41]</w:t>
      </w:r>
      <w:r w:rsidRPr="00FA2062">
        <w:tab/>
        <w:t xml:space="preserve">J. Zhao, T. Zhang, X.-Y. Dong, M.-E. Sun, C. Zhang, X. Li, Y. S. Zhao, S.-Q. Zang, </w:t>
      </w:r>
      <w:r w:rsidRPr="00FA2062">
        <w:rPr>
          <w:i/>
        </w:rPr>
        <w:t xml:space="preserve">J. Am. </w:t>
      </w:r>
      <w:r w:rsidRPr="00FA2062">
        <w:rPr>
          <w:i/>
          <w:lang w:val="en-US"/>
        </w:rPr>
        <w:t xml:space="preserve">Chem. Soc. </w:t>
      </w:r>
      <w:r w:rsidRPr="00FA2062">
        <w:rPr>
          <w:b/>
          <w:lang w:val="en-US"/>
        </w:rPr>
        <w:t>2019</w:t>
      </w:r>
      <w:r w:rsidRPr="00FA2062">
        <w:rPr>
          <w:lang w:val="en-US"/>
        </w:rPr>
        <w:t xml:space="preserve">, </w:t>
      </w:r>
      <w:r w:rsidRPr="00FA2062">
        <w:rPr>
          <w:i/>
          <w:lang w:val="en-US"/>
        </w:rPr>
        <w:t>141</w:t>
      </w:r>
      <w:r w:rsidRPr="00FA2062">
        <w:rPr>
          <w:lang w:val="en-US"/>
        </w:rPr>
        <w:t>, 15755-15760.</w:t>
      </w:r>
    </w:p>
    <w:p w14:paraId="3C848B58" w14:textId="77777777" w:rsidR="008B6DEB" w:rsidRPr="00FA2062" w:rsidRDefault="008B6DEB" w:rsidP="008B6DEB">
      <w:pPr>
        <w:pStyle w:val="EndNoteBibliography"/>
        <w:ind w:left="720" w:hanging="720"/>
        <w:rPr>
          <w:lang w:val="en-US"/>
        </w:rPr>
      </w:pPr>
      <w:r w:rsidRPr="00FA2062">
        <w:rPr>
          <w:lang w:val="en-US"/>
        </w:rPr>
        <w:t>[42]</w:t>
      </w:r>
      <w:r w:rsidRPr="00FA2062">
        <w:rPr>
          <w:lang w:val="en-US"/>
        </w:rPr>
        <w:tab/>
        <w:t xml:space="preserve">S. Kaizaki, J. Hidaka, Y. Shimura, </w:t>
      </w:r>
      <w:r w:rsidRPr="00FA2062">
        <w:rPr>
          <w:i/>
          <w:lang w:val="en-US"/>
        </w:rPr>
        <w:t xml:space="preserve">Inorg. Chem. </w:t>
      </w:r>
      <w:r w:rsidRPr="00FA2062">
        <w:rPr>
          <w:b/>
          <w:lang w:val="en-US"/>
        </w:rPr>
        <w:t>1973</w:t>
      </w:r>
      <w:r w:rsidRPr="00FA2062">
        <w:rPr>
          <w:lang w:val="en-US"/>
        </w:rPr>
        <w:t xml:space="preserve">, </w:t>
      </w:r>
      <w:r w:rsidRPr="00FA2062">
        <w:rPr>
          <w:i/>
          <w:lang w:val="en-US"/>
        </w:rPr>
        <w:t>12</w:t>
      </w:r>
      <w:r w:rsidRPr="00FA2062">
        <w:rPr>
          <w:lang w:val="en-US"/>
        </w:rPr>
        <w:t>, 142-150.</w:t>
      </w:r>
    </w:p>
    <w:p w14:paraId="43E29206" w14:textId="77777777" w:rsidR="008B6DEB" w:rsidRPr="00FA2062" w:rsidRDefault="008B6DEB" w:rsidP="008B6DEB">
      <w:pPr>
        <w:pStyle w:val="EndNoteBibliography"/>
        <w:ind w:left="720" w:hanging="720"/>
        <w:rPr>
          <w:lang w:val="en-US"/>
        </w:rPr>
      </w:pPr>
      <w:r w:rsidRPr="00FA2062">
        <w:rPr>
          <w:lang w:val="en-US"/>
        </w:rPr>
        <w:t>[43]</w:t>
      </w:r>
      <w:r w:rsidRPr="00FA2062">
        <w:rPr>
          <w:lang w:val="en-US"/>
        </w:rPr>
        <w:tab/>
        <w:t xml:space="preserve">T. Tsubomura, I. Ohkouchi, M. Morita, </w:t>
      </w:r>
      <w:r w:rsidRPr="00FA2062">
        <w:rPr>
          <w:i/>
          <w:lang w:val="en-US"/>
        </w:rPr>
        <w:t xml:space="preserve">B. Chem. Soc. Jpn. </w:t>
      </w:r>
      <w:r w:rsidRPr="00FA2062">
        <w:rPr>
          <w:b/>
          <w:lang w:val="en-US"/>
        </w:rPr>
        <w:t>1991</w:t>
      </w:r>
      <w:r w:rsidRPr="00FA2062">
        <w:rPr>
          <w:lang w:val="en-US"/>
        </w:rPr>
        <w:t xml:space="preserve">, </w:t>
      </w:r>
      <w:r w:rsidRPr="00FA2062">
        <w:rPr>
          <w:i/>
          <w:lang w:val="en-US"/>
        </w:rPr>
        <w:t>64</w:t>
      </w:r>
      <w:r w:rsidRPr="00FA2062">
        <w:rPr>
          <w:lang w:val="en-US"/>
        </w:rPr>
        <w:t>, 2341-2348.</w:t>
      </w:r>
    </w:p>
    <w:p w14:paraId="6608CEF6" w14:textId="77777777" w:rsidR="008B6DEB" w:rsidRPr="00FA2062" w:rsidRDefault="008B6DEB" w:rsidP="008B6DEB">
      <w:pPr>
        <w:pStyle w:val="EndNoteBibliography"/>
        <w:ind w:left="720" w:hanging="720"/>
        <w:rPr>
          <w:lang w:val="en-US"/>
        </w:rPr>
      </w:pPr>
      <w:r w:rsidRPr="00FA2062">
        <w:rPr>
          <w:lang w:val="en-US"/>
        </w:rPr>
        <w:t>[44]</w:t>
      </w:r>
      <w:r w:rsidRPr="00FA2062">
        <w:rPr>
          <w:lang w:val="en-US"/>
        </w:rPr>
        <w:tab/>
        <w:t xml:space="preserve">Y. Sakabe, H. Sakaguchi, H. Takayanagi, H. Ogura, Y. Iitaka, </w:t>
      </w:r>
      <w:r w:rsidRPr="00FA2062">
        <w:rPr>
          <w:i/>
          <w:lang w:val="en-US"/>
        </w:rPr>
        <w:t xml:space="preserve">Inorg. Chim. Acta </w:t>
      </w:r>
      <w:r w:rsidRPr="00FA2062">
        <w:rPr>
          <w:b/>
          <w:lang w:val="en-US"/>
        </w:rPr>
        <w:t>1991</w:t>
      </w:r>
      <w:r w:rsidRPr="00FA2062">
        <w:rPr>
          <w:lang w:val="en-US"/>
        </w:rPr>
        <w:t xml:space="preserve">, </w:t>
      </w:r>
      <w:r w:rsidRPr="00FA2062">
        <w:rPr>
          <w:i/>
          <w:lang w:val="en-US"/>
        </w:rPr>
        <w:t>183</w:t>
      </w:r>
      <w:r w:rsidRPr="00FA2062">
        <w:rPr>
          <w:lang w:val="en-US"/>
        </w:rPr>
        <w:t>, 97-105.</w:t>
      </w:r>
    </w:p>
    <w:p w14:paraId="7AF8AAF3" w14:textId="77777777" w:rsidR="008B6DEB" w:rsidRPr="00FA2062" w:rsidRDefault="008B6DEB" w:rsidP="008B6DEB">
      <w:pPr>
        <w:pStyle w:val="EndNoteBibliography"/>
        <w:ind w:left="720" w:hanging="720"/>
        <w:rPr>
          <w:lang w:val="en-US"/>
        </w:rPr>
      </w:pPr>
      <w:r w:rsidRPr="00FA2062">
        <w:rPr>
          <w:lang w:val="en-US"/>
        </w:rPr>
        <w:t>[45]</w:t>
      </w:r>
      <w:r w:rsidRPr="00FA2062">
        <w:rPr>
          <w:lang w:val="en-US"/>
        </w:rPr>
        <w:tab/>
        <w:t xml:space="preserve">S. Kaizaki, J. Hidaka, Y. Shimura, </w:t>
      </w:r>
      <w:r w:rsidRPr="00FA2062">
        <w:rPr>
          <w:i/>
          <w:lang w:val="en-US"/>
        </w:rPr>
        <w:t xml:space="preserve">B. Chem. Soc. Jpn. </w:t>
      </w:r>
      <w:r w:rsidRPr="00FA2062">
        <w:rPr>
          <w:b/>
          <w:lang w:val="en-US"/>
        </w:rPr>
        <w:t>1975</w:t>
      </w:r>
      <w:r w:rsidRPr="00FA2062">
        <w:rPr>
          <w:lang w:val="en-US"/>
        </w:rPr>
        <w:t xml:space="preserve">, </w:t>
      </w:r>
      <w:r w:rsidRPr="00FA2062">
        <w:rPr>
          <w:i/>
          <w:lang w:val="en-US"/>
        </w:rPr>
        <w:t>48</w:t>
      </w:r>
      <w:r w:rsidRPr="00FA2062">
        <w:rPr>
          <w:lang w:val="en-US"/>
        </w:rPr>
        <w:t>, 902-905.</w:t>
      </w:r>
    </w:p>
    <w:p w14:paraId="30C32896" w14:textId="77777777" w:rsidR="008B6DEB" w:rsidRPr="00FA2062" w:rsidRDefault="008B6DEB" w:rsidP="008B6DEB">
      <w:pPr>
        <w:pStyle w:val="EndNoteBibliography"/>
        <w:ind w:left="720" w:hanging="720"/>
        <w:rPr>
          <w:lang w:val="en-US"/>
        </w:rPr>
      </w:pPr>
      <w:r w:rsidRPr="00FA2062">
        <w:rPr>
          <w:lang w:val="en-US"/>
        </w:rPr>
        <w:t>[46]</w:t>
      </w:r>
      <w:r w:rsidRPr="00FA2062">
        <w:rPr>
          <w:lang w:val="en-US"/>
        </w:rPr>
        <w:tab/>
        <w:t xml:space="preserve">G. L. Hilmes, H. G. Brittain, F. S. Richardson, </w:t>
      </w:r>
      <w:r w:rsidRPr="00FA2062">
        <w:rPr>
          <w:i/>
          <w:lang w:val="en-US"/>
        </w:rPr>
        <w:t xml:space="preserve">Inorg. Chem. </w:t>
      </w:r>
      <w:r w:rsidRPr="00FA2062">
        <w:rPr>
          <w:b/>
          <w:lang w:val="en-US"/>
        </w:rPr>
        <w:t>1977</w:t>
      </w:r>
      <w:r w:rsidRPr="00FA2062">
        <w:rPr>
          <w:lang w:val="en-US"/>
        </w:rPr>
        <w:t xml:space="preserve">, </w:t>
      </w:r>
      <w:r w:rsidRPr="00FA2062">
        <w:rPr>
          <w:i/>
          <w:lang w:val="en-US"/>
        </w:rPr>
        <w:t>16</w:t>
      </w:r>
      <w:r w:rsidRPr="00FA2062">
        <w:rPr>
          <w:lang w:val="en-US"/>
        </w:rPr>
        <w:t>, 528-533.</w:t>
      </w:r>
    </w:p>
    <w:p w14:paraId="49F8C328" w14:textId="77777777" w:rsidR="008B6DEB" w:rsidRPr="00FA2062" w:rsidRDefault="008B6DEB" w:rsidP="008B6DEB">
      <w:pPr>
        <w:pStyle w:val="EndNoteBibliography"/>
        <w:ind w:left="720" w:hanging="720"/>
        <w:rPr>
          <w:lang w:val="en-US"/>
        </w:rPr>
      </w:pPr>
      <w:r w:rsidRPr="00FA2062">
        <w:rPr>
          <w:lang w:val="en-US"/>
        </w:rPr>
        <w:t>[47]</w:t>
      </w:r>
      <w:r w:rsidRPr="00FA2062">
        <w:rPr>
          <w:lang w:val="en-US"/>
        </w:rPr>
        <w:tab/>
        <w:t xml:space="preserve">A. Whuler, C. Brouty, P. Spinat, P. Herpin, </w:t>
      </w:r>
      <w:r w:rsidRPr="00FA2062">
        <w:rPr>
          <w:i/>
          <w:lang w:val="en-US"/>
        </w:rPr>
        <w:t xml:space="preserve">Acta Crystallogr. B </w:t>
      </w:r>
      <w:r w:rsidRPr="00FA2062">
        <w:rPr>
          <w:b/>
          <w:lang w:val="en-US"/>
        </w:rPr>
        <w:t>1977</w:t>
      </w:r>
      <w:r w:rsidRPr="00FA2062">
        <w:rPr>
          <w:lang w:val="en-US"/>
        </w:rPr>
        <w:t xml:space="preserve">, </w:t>
      </w:r>
      <w:r w:rsidRPr="00FA2062">
        <w:rPr>
          <w:i/>
          <w:lang w:val="en-US"/>
        </w:rPr>
        <w:t>33</w:t>
      </w:r>
      <w:r w:rsidRPr="00FA2062">
        <w:rPr>
          <w:lang w:val="en-US"/>
        </w:rPr>
        <w:t>, 2877-2885.</w:t>
      </w:r>
    </w:p>
    <w:p w14:paraId="6763A601" w14:textId="77777777" w:rsidR="008B6DEB" w:rsidRPr="00FA2062" w:rsidRDefault="008B6DEB" w:rsidP="008B6DEB">
      <w:pPr>
        <w:pStyle w:val="EndNoteBibliography"/>
        <w:ind w:left="720" w:hanging="720"/>
      </w:pPr>
      <w:r w:rsidRPr="00FA2062">
        <w:rPr>
          <w:lang w:val="en-US"/>
        </w:rPr>
        <w:t>[48]</w:t>
      </w:r>
      <w:r w:rsidRPr="00FA2062">
        <w:rPr>
          <w:lang w:val="en-US"/>
        </w:rPr>
        <w:tab/>
        <w:t xml:space="preserve">B. Doistau, G. Collet, E. Acuna Bolomey, V. Sadat-Noorbakhsh, C. Besnard, C. Piguet, </w:t>
      </w:r>
      <w:r w:rsidRPr="00FA2062">
        <w:rPr>
          <w:i/>
          <w:lang w:val="en-US"/>
        </w:rPr>
        <w:t xml:space="preserve">Inorg. </w:t>
      </w:r>
      <w:r w:rsidRPr="00FA2062">
        <w:rPr>
          <w:i/>
        </w:rPr>
        <w:t xml:space="preserve">Chem. </w:t>
      </w:r>
      <w:r w:rsidRPr="00FA2062">
        <w:rPr>
          <w:b/>
        </w:rPr>
        <w:t>2018</w:t>
      </w:r>
      <w:r w:rsidRPr="00FA2062">
        <w:t xml:space="preserve">, </w:t>
      </w:r>
      <w:r w:rsidRPr="00FA2062">
        <w:rPr>
          <w:i/>
        </w:rPr>
        <w:t>57</w:t>
      </w:r>
      <w:r w:rsidRPr="00FA2062">
        <w:t>, 14362-14373.</w:t>
      </w:r>
    </w:p>
    <w:p w14:paraId="74E45159" w14:textId="77777777" w:rsidR="008B6DEB" w:rsidRPr="00FA2062" w:rsidRDefault="008B6DEB" w:rsidP="008B6DEB">
      <w:pPr>
        <w:pStyle w:val="EndNoteBibliography"/>
        <w:ind w:left="720" w:hanging="720"/>
      </w:pPr>
      <w:r w:rsidRPr="00FA2062">
        <w:t>[49]</w:t>
      </w:r>
      <w:r w:rsidRPr="00FA2062">
        <w:tab/>
        <w:t xml:space="preserve">S. J. Milder, J. S. Gold, D. S. Kliger, </w:t>
      </w:r>
      <w:r w:rsidRPr="00FA2062">
        <w:rPr>
          <w:i/>
        </w:rPr>
        <w:t xml:space="preserve">Inorg. Chem. </w:t>
      </w:r>
      <w:r w:rsidRPr="00FA2062">
        <w:rPr>
          <w:b/>
        </w:rPr>
        <w:t>1990</w:t>
      </w:r>
      <w:r w:rsidRPr="00FA2062">
        <w:t xml:space="preserve">, </w:t>
      </w:r>
      <w:r w:rsidRPr="00FA2062">
        <w:rPr>
          <w:i/>
        </w:rPr>
        <w:t>29</w:t>
      </w:r>
      <w:r w:rsidRPr="00FA2062">
        <w:t>, 2506-2511.</w:t>
      </w:r>
    </w:p>
    <w:p w14:paraId="7611AD21" w14:textId="77777777" w:rsidR="008B6DEB" w:rsidRPr="00FA2062" w:rsidRDefault="008B6DEB" w:rsidP="008B6DEB">
      <w:pPr>
        <w:pStyle w:val="EndNoteBibliography"/>
        <w:ind w:left="720" w:hanging="720"/>
        <w:rPr>
          <w:lang w:val="en-US"/>
        </w:rPr>
      </w:pPr>
      <w:r w:rsidRPr="00FA2062">
        <w:t>[50]</w:t>
      </w:r>
      <w:r w:rsidRPr="00FA2062">
        <w:tab/>
        <w:t xml:space="preserve">A. Hauser, M. Mäder, W. T. Robinson, R. Murugesan, J. Ferguson, </w:t>
      </w:r>
      <w:r w:rsidRPr="00FA2062">
        <w:rPr>
          <w:i/>
        </w:rPr>
        <w:t xml:space="preserve">Inorg. </w:t>
      </w:r>
      <w:r w:rsidRPr="00FA2062">
        <w:rPr>
          <w:i/>
          <w:lang w:val="en-US"/>
        </w:rPr>
        <w:t xml:space="preserve">Chem. </w:t>
      </w:r>
      <w:r w:rsidRPr="00FA2062">
        <w:rPr>
          <w:b/>
          <w:lang w:val="en-US"/>
        </w:rPr>
        <w:t>1987</w:t>
      </w:r>
      <w:r w:rsidRPr="00FA2062">
        <w:rPr>
          <w:lang w:val="en-US"/>
        </w:rPr>
        <w:t xml:space="preserve">, </w:t>
      </w:r>
      <w:r w:rsidRPr="00FA2062">
        <w:rPr>
          <w:i/>
          <w:lang w:val="en-US"/>
        </w:rPr>
        <w:t>26</w:t>
      </w:r>
      <w:r w:rsidRPr="00FA2062">
        <w:rPr>
          <w:lang w:val="en-US"/>
        </w:rPr>
        <w:t>, 1331-1338.</w:t>
      </w:r>
    </w:p>
    <w:p w14:paraId="1F2BB71D" w14:textId="77777777" w:rsidR="008B6DEB" w:rsidRPr="00FA2062" w:rsidRDefault="008B6DEB" w:rsidP="008B6DEB">
      <w:pPr>
        <w:pStyle w:val="EndNoteBibliography"/>
        <w:ind w:left="720" w:hanging="720"/>
      </w:pPr>
      <w:r w:rsidRPr="00FA2062">
        <w:rPr>
          <w:lang w:val="en-US"/>
        </w:rPr>
        <w:t>[51]</w:t>
      </w:r>
      <w:r w:rsidRPr="00FA2062">
        <w:rPr>
          <w:lang w:val="en-US"/>
        </w:rPr>
        <w:tab/>
        <w:t xml:space="preserve">J. N. van Niekerk, F. R. L. Schoening, </w:t>
      </w:r>
      <w:r w:rsidRPr="00FA2062">
        <w:rPr>
          <w:i/>
          <w:lang w:val="en-US"/>
        </w:rPr>
        <w:t xml:space="preserve">Acta Crystallogr. </w:t>
      </w:r>
      <w:r w:rsidRPr="00FA2062">
        <w:rPr>
          <w:b/>
        </w:rPr>
        <w:t>1952</w:t>
      </w:r>
      <w:r w:rsidRPr="00FA2062">
        <w:t xml:space="preserve">, </w:t>
      </w:r>
      <w:r w:rsidRPr="00FA2062">
        <w:rPr>
          <w:i/>
        </w:rPr>
        <w:t>5</w:t>
      </w:r>
      <w:r w:rsidRPr="00FA2062">
        <w:t>, 196-202.</w:t>
      </w:r>
    </w:p>
    <w:p w14:paraId="6B1C8B34" w14:textId="77777777" w:rsidR="008B6DEB" w:rsidRPr="00FA2062" w:rsidRDefault="008B6DEB" w:rsidP="008B6DEB">
      <w:pPr>
        <w:pStyle w:val="EndNoteBibliography"/>
        <w:ind w:left="720" w:hanging="720"/>
      </w:pPr>
      <w:r w:rsidRPr="00FA2062">
        <w:t>[52]</w:t>
      </w:r>
      <w:r w:rsidRPr="00FA2062">
        <w:tab/>
        <w:t xml:space="preserve">J. Fan, M. Seth, J. Autschbach, T. Ziegler, </w:t>
      </w:r>
      <w:r w:rsidRPr="00FA2062">
        <w:rPr>
          <w:i/>
        </w:rPr>
        <w:t xml:space="preserve">Inorg. Chem. </w:t>
      </w:r>
      <w:r w:rsidRPr="00FA2062">
        <w:rPr>
          <w:b/>
        </w:rPr>
        <w:t>2008</w:t>
      </w:r>
      <w:r w:rsidRPr="00FA2062">
        <w:t xml:space="preserve">, </w:t>
      </w:r>
      <w:r w:rsidRPr="00FA2062">
        <w:rPr>
          <w:i/>
        </w:rPr>
        <w:t>47</w:t>
      </w:r>
      <w:r w:rsidRPr="00FA2062">
        <w:t>, 11656-11668.</w:t>
      </w:r>
    </w:p>
    <w:p w14:paraId="41154885" w14:textId="77777777" w:rsidR="008B6DEB" w:rsidRPr="00FA2062" w:rsidRDefault="008B6DEB" w:rsidP="008B6DEB">
      <w:pPr>
        <w:pStyle w:val="EndNoteBibliography"/>
        <w:ind w:left="720" w:hanging="720"/>
      </w:pPr>
      <w:r w:rsidRPr="00FA2062">
        <w:lastRenderedPageBreak/>
        <w:t>[53]</w:t>
      </w:r>
      <w:r w:rsidRPr="00FA2062">
        <w:tab/>
        <w:t xml:space="preserve">N. Anzai, H. Kurihara, M. Sone, H. Furukawa, T. Watanabe, K. Horie, S. Kumar, </w:t>
      </w:r>
      <w:r w:rsidRPr="00FA2062">
        <w:rPr>
          <w:i/>
        </w:rPr>
        <w:t xml:space="preserve">Liq. Cryst. </w:t>
      </w:r>
      <w:r w:rsidRPr="00FA2062">
        <w:rPr>
          <w:b/>
        </w:rPr>
        <w:t>2006</w:t>
      </w:r>
      <w:r w:rsidRPr="00FA2062">
        <w:t xml:space="preserve">, </w:t>
      </w:r>
      <w:r w:rsidRPr="00FA2062">
        <w:rPr>
          <w:i/>
        </w:rPr>
        <w:t>33</w:t>
      </w:r>
      <w:r w:rsidRPr="00FA2062">
        <w:t>, 671-679.</w:t>
      </w:r>
    </w:p>
    <w:p w14:paraId="688BEF41" w14:textId="77777777" w:rsidR="008B6DEB" w:rsidRPr="00FA2062" w:rsidRDefault="008B6DEB" w:rsidP="008B6DEB">
      <w:pPr>
        <w:pStyle w:val="EndNoteBibliography"/>
        <w:ind w:left="720" w:hanging="720"/>
      </w:pPr>
      <w:r w:rsidRPr="00FA2062">
        <w:t>[54]</w:t>
      </w:r>
      <w:r w:rsidRPr="00FA2062">
        <w:tab/>
        <w:t xml:space="preserve">N. Anzai, S. Machida, K. Horie, </w:t>
      </w:r>
      <w:r w:rsidRPr="00FA2062">
        <w:rPr>
          <w:i/>
        </w:rPr>
        <w:t xml:space="preserve">Chem. Lett. </w:t>
      </w:r>
      <w:r w:rsidRPr="00FA2062">
        <w:rPr>
          <w:b/>
        </w:rPr>
        <w:t>2001</w:t>
      </w:r>
      <w:r w:rsidRPr="00FA2062">
        <w:t xml:space="preserve">, </w:t>
      </w:r>
      <w:r w:rsidRPr="00FA2062">
        <w:rPr>
          <w:i/>
        </w:rPr>
        <w:t>30</w:t>
      </w:r>
      <w:r w:rsidRPr="00FA2062">
        <w:t>, 888-889.</w:t>
      </w:r>
    </w:p>
    <w:p w14:paraId="5B6681C1" w14:textId="77777777" w:rsidR="008B6DEB" w:rsidRPr="00FA2062" w:rsidRDefault="008B6DEB" w:rsidP="008B6DEB">
      <w:pPr>
        <w:pStyle w:val="EndNoteBibliography"/>
        <w:ind w:left="720" w:hanging="720"/>
      </w:pPr>
      <w:r w:rsidRPr="00FA2062">
        <w:t>[55]</w:t>
      </w:r>
      <w:r w:rsidRPr="00FA2062">
        <w:tab/>
        <w:t xml:space="preserve">N. Anzai, S. Machida, K. Horie, </w:t>
      </w:r>
      <w:r w:rsidRPr="00FA2062">
        <w:rPr>
          <w:i/>
        </w:rPr>
        <w:t xml:space="preserve">Liq. Cryst. </w:t>
      </w:r>
      <w:r w:rsidRPr="00FA2062">
        <w:rPr>
          <w:b/>
        </w:rPr>
        <w:t>2003</w:t>
      </w:r>
      <w:r w:rsidRPr="00FA2062">
        <w:t xml:space="preserve">, </w:t>
      </w:r>
      <w:r w:rsidRPr="00FA2062">
        <w:rPr>
          <w:i/>
        </w:rPr>
        <w:t>30</w:t>
      </w:r>
      <w:r w:rsidRPr="00FA2062">
        <w:t>, 359-366.</w:t>
      </w:r>
    </w:p>
    <w:p w14:paraId="068CAD99" w14:textId="77777777" w:rsidR="008B6DEB" w:rsidRPr="00FA2062" w:rsidRDefault="008B6DEB" w:rsidP="008B6DEB">
      <w:pPr>
        <w:pStyle w:val="EndNoteBibliography"/>
        <w:ind w:left="720" w:hanging="720"/>
        <w:rPr>
          <w:lang w:val="en-US"/>
        </w:rPr>
      </w:pPr>
      <w:r w:rsidRPr="00FA2062">
        <w:t>[56]</w:t>
      </w:r>
      <w:r w:rsidRPr="00FA2062">
        <w:tab/>
        <w:t xml:space="preserve">X. Hua, K. Larsson, T. J. Neal, G. R. A. Wyllie, M. Shang, A. Graham Lappin, </w:t>
      </w:r>
      <w:r w:rsidRPr="00FA2062">
        <w:rPr>
          <w:i/>
        </w:rPr>
        <w:t xml:space="preserve">Inorg. </w:t>
      </w:r>
      <w:r w:rsidRPr="00FA2062">
        <w:rPr>
          <w:i/>
          <w:lang w:val="en-US"/>
        </w:rPr>
        <w:t xml:space="preserve">Chem. Commun. </w:t>
      </w:r>
      <w:r w:rsidRPr="00FA2062">
        <w:rPr>
          <w:b/>
          <w:lang w:val="en-US"/>
        </w:rPr>
        <w:t>2001</w:t>
      </w:r>
      <w:r w:rsidRPr="00FA2062">
        <w:rPr>
          <w:lang w:val="en-US"/>
        </w:rPr>
        <w:t xml:space="preserve">, </w:t>
      </w:r>
      <w:r w:rsidRPr="00FA2062">
        <w:rPr>
          <w:i/>
          <w:lang w:val="en-US"/>
        </w:rPr>
        <w:t>4</w:t>
      </w:r>
      <w:r w:rsidRPr="00FA2062">
        <w:rPr>
          <w:lang w:val="en-US"/>
        </w:rPr>
        <w:t>, 635-639.</w:t>
      </w:r>
    </w:p>
    <w:p w14:paraId="5DEC69F2" w14:textId="77777777" w:rsidR="008B6DEB" w:rsidRPr="00FA2062" w:rsidRDefault="008B6DEB" w:rsidP="008B6DEB">
      <w:pPr>
        <w:pStyle w:val="EndNoteBibliography"/>
        <w:ind w:left="720" w:hanging="720"/>
        <w:rPr>
          <w:lang w:val="en-US"/>
        </w:rPr>
      </w:pPr>
      <w:r w:rsidRPr="00FA2062">
        <w:rPr>
          <w:lang w:val="en-US"/>
        </w:rPr>
        <w:t>[57]</w:t>
      </w:r>
      <w:r w:rsidRPr="00FA2062">
        <w:rPr>
          <w:lang w:val="en-US"/>
        </w:rPr>
        <w:tab/>
        <w:t xml:space="preserve">M. Herren, H. Horikoshi, M. Morita, </w:t>
      </w:r>
      <w:r w:rsidRPr="00FA2062">
        <w:rPr>
          <w:i/>
          <w:lang w:val="en-US"/>
        </w:rPr>
        <w:t xml:space="preserve">Mol. Cryst. Liq. Crys. A </w:t>
      </w:r>
      <w:r w:rsidRPr="00FA2062">
        <w:rPr>
          <w:b/>
          <w:lang w:val="en-US"/>
        </w:rPr>
        <w:t>1996</w:t>
      </w:r>
      <w:r w:rsidRPr="00FA2062">
        <w:rPr>
          <w:lang w:val="en-US"/>
        </w:rPr>
        <w:t xml:space="preserve">, </w:t>
      </w:r>
      <w:r w:rsidRPr="00FA2062">
        <w:rPr>
          <w:i/>
          <w:lang w:val="en-US"/>
        </w:rPr>
        <w:t>285</w:t>
      </w:r>
      <w:r w:rsidRPr="00FA2062">
        <w:rPr>
          <w:lang w:val="en-US"/>
        </w:rPr>
        <w:t>, 573-578.</w:t>
      </w:r>
    </w:p>
    <w:p w14:paraId="51A95EED" w14:textId="77777777" w:rsidR="008B6DEB" w:rsidRPr="00FA2062" w:rsidRDefault="008B6DEB" w:rsidP="008B6DEB">
      <w:pPr>
        <w:pStyle w:val="EndNoteBibliography"/>
        <w:ind w:left="720" w:hanging="720"/>
        <w:rPr>
          <w:lang w:val="en-US"/>
        </w:rPr>
      </w:pPr>
      <w:r w:rsidRPr="00FA2062">
        <w:rPr>
          <w:lang w:val="en-US"/>
        </w:rPr>
        <w:t>[58]</w:t>
      </w:r>
      <w:r w:rsidRPr="00FA2062">
        <w:rPr>
          <w:lang w:val="en-US"/>
        </w:rPr>
        <w:tab/>
        <w:t xml:space="preserve">R. D. Peacock, B. Stewart, </w:t>
      </w:r>
      <w:r w:rsidRPr="00FA2062">
        <w:rPr>
          <w:i/>
          <w:lang w:val="en-US"/>
        </w:rPr>
        <w:t xml:space="preserve">J. Chem. Soc. Chem. Comm. </w:t>
      </w:r>
      <w:r w:rsidRPr="00FA2062">
        <w:rPr>
          <w:b/>
          <w:lang w:val="en-US"/>
        </w:rPr>
        <w:t>1982</w:t>
      </w:r>
      <w:r w:rsidRPr="00FA2062">
        <w:rPr>
          <w:lang w:val="en-US"/>
        </w:rPr>
        <w:t>, 295-296.</w:t>
      </w:r>
    </w:p>
    <w:p w14:paraId="69AB8728" w14:textId="77777777" w:rsidR="008B6DEB" w:rsidRPr="00FA2062" w:rsidRDefault="008B6DEB" w:rsidP="008B6DEB">
      <w:pPr>
        <w:pStyle w:val="EndNoteBibliography"/>
        <w:ind w:left="720" w:hanging="720"/>
        <w:rPr>
          <w:lang w:val="en-US"/>
        </w:rPr>
      </w:pPr>
      <w:r w:rsidRPr="00FA2062">
        <w:rPr>
          <w:lang w:val="en-US"/>
        </w:rPr>
        <w:t>[59]</w:t>
      </w:r>
      <w:r w:rsidRPr="00FA2062">
        <w:rPr>
          <w:lang w:val="en-US"/>
        </w:rPr>
        <w:tab/>
        <w:t xml:space="preserve">S. Kaizaki, M. Ito, </w:t>
      </w:r>
      <w:r w:rsidRPr="00FA2062">
        <w:rPr>
          <w:i/>
          <w:lang w:val="en-US"/>
        </w:rPr>
        <w:t xml:space="preserve">B. Chem. Soc. Jpn. </w:t>
      </w:r>
      <w:r w:rsidRPr="00FA2062">
        <w:rPr>
          <w:b/>
          <w:lang w:val="en-US"/>
        </w:rPr>
        <w:t>1981</w:t>
      </w:r>
      <w:r w:rsidRPr="00FA2062">
        <w:rPr>
          <w:lang w:val="en-US"/>
        </w:rPr>
        <w:t xml:space="preserve">, </w:t>
      </w:r>
      <w:r w:rsidRPr="00FA2062">
        <w:rPr>
          <w:i/>
          <w:lang w:val="en-US"/>
        </w:rPr>
        <w:t>54</w:t>
      </w:r>
      <w:r w:rsidRPr="00FA2062">
        <w:rPr>
          <w:lang w:val="en-US"/>
        </w:rPr>
        <w:t>, 2499-2502.</w:t>
      </w:r>
    </w:p>
    <w:p w14:paraId="746CFA4C" w14:textId="77777777" w:rsidR="008B6DEB" w:rsidRPr="00FA2062" w:rsidRDefault="008B6DEB" w:rsidP="008B6DEB">
      <w:pPr>
        <w:pStyle w:val="EndNoteBibliography"/>
        <w:ind w:left="720" w:hanging="720"/>
        <w:rPr>
          <w:lang w:val="fr-FR"/>
        </w:rPr>
      </w:pPr>
      <w:r w:rsidRPr="00FA2062">
        <w:rPr>
          <w:lang w:val="fr-FR"/>
        </w:rPr>
        <w:t>[60]</w:t>
      </w:r>
      <w:r w:rsidRPr="00FA2062">
        <w:rPr>
          <w:lang w:val="fr-FR"/>
        </w:rPr>
        <w:tab/>
        <w:t xml:space="preserve">M. Benedetti, P. Biscarini, A. Brillante, E. Castrglioni, </w:t>
      </w:r>
      <w:r w:rsidRPr="00FA2062">
        <w:rPr>
          <w:i/>
          <w:lang w:val="fr-FR"/>
        </w:rPr>
        <w:t xml:space="preserve">Enantiomer </w:t>
      </w:r>
      <w:r w:rsidRPr="00FA2062">
        <w:rPr>
          <w:b/>
          <w:lang w:val="fr-FR"/>
        </w:rPr>
        <w:t>1999</w:t>
      </w:r>
      <w:r w:rsidRPr="00FA2062">
        <w:rPr>
          <w:lang w:val="fr-FR"/>
        </w:rPr>
        <w:t xml:space="preserve">, </w:t>
      </w:r>
      <w:r w:rsidRPr="00FA2062">
        <w:rPr>
          <w:i/>
          <w:lang w:val="fr-FR"/>
        </w:rPr>
        <w:t>4</w:t>
      </w:r>
      <w:r w:rsidRPr="00FA2062">
        <w:rPr>
          <w:lang w:val="fr-FR"/>
        </w:rPr>
        <w:t>, 63-66.</w:t>
      </w:r>
    </w:p>
    <w:p w14:paraId="13CB1D9D" w14:textId="77777777" w:rsidR="008B6DEB" w:rsidRPr="00FA2062" w:rsidRDefault="008B6DEB" w:rsidP="008B6DEB">
      <w:pPr>
        <w:pStyle w:val="EndNoteBibliography"/>
        <w:ind w:left="720" w:hanging="720"/>
        <w:rPr>
          <w:lang w:val="en-US"/>
        </w:rPr>
      </w:pPr>
      <w:r w:rsidRPr="00FA2062">
        <w:rPr>
          <w:lang w:val="fr-FR"/>
        </w:rPr>
        <w:t>[61]</w:t>
      </w:r>
      <w:r w:rsidRPr="00FA2062">
        <w:rPr>
          <w:lang w:val="fr-FR"/>
        </w:rPr>
        <w:tab/>
        <w:t xml:space="preserve">D. J. Radanović, M. I. Djuran, M. B. Dimitrijević, B. E. Douglas, </w:t>
      </w:r>
      <w:r w:rsidRPr="00FA2062">
        <w:rPr>
          <w:i/>
          <w:lang w:val="fr-FR"/>
        </w:rPr>
        <w:t xml:space="preserve">Inorg. </w:t>
      </w:r>
      <w:r w:rsidRPr="00FA2062">
        <w:rPr>
          <w:i/>
          <w:lang w:val="en-US"/>
        </w:rPr>
        <w:t xml:space="preserve">Chim. Acta </w:t>
      </w:r>
      <w:r w:rsidRPr="00FA2062">
        <w:rPr>
          <w:b/>
          <w:lang w:val="en-US"/>
        </w:rPr>
        <w:t>1991</w:t>
      </w:r>
      <w:r w:rsidRPr="00FA2062">
        <w:rPr>
          <w:lang w:val="en-US"/>
        </w:rPr>
        <w:t xml:space="preserve">, </w:t>
      </w:r>
      <w:r w:rsidRPr="00FA2062">
        <w:rPr>
          <w:i/>
          <w:lang w:val="en-US"/>
        </w:rPr>
        <w:t>186</w:t>
      </w:r>
      <w:r w:rsidRPr="00FA2062">
        <w:rPr>
          <w:lang w:val="en-US"/>
        </w:rPr>
        <w:t>, 13-19.</w:t>
      </w:r>
    </w:p>
    <w:p w14:paraId="723BC801" w14:textId="77777777" w:rsidR="008B6DEB" w:rsidRPr="00FA2062" w:rsidRDefault="008B6DEB" w:rsidP="008B6DEB">
      <w:pPr>
        <w:pStyle w:val="EndNoteBibliography"/>
        <w:ind w:left="720" w:hanging="720"/>
        <w:rPr>
          <w:lang w:val="en-US"/>
        </w:rPr>
      </w:pPr>
      <w:r w:rsidRPr="00FA2062">
        <w:rPr>
          <w:lang w:val="en-US"/>
        </w:rPr>
        <w:t>[62]</w:t>
      </w:r>
      <w:r w:rsidRPr="00FA2062">
        <w:rPr>
          <w:lang w:val="en-US"/>
        </w:rPr>
        <w:tab/>
        <w:t xml:space="preserve">a) S. Kaizaki, H. Mori, </w:t>
      </w:r>
      <w:r w:rsidRPr="00FA2062">
        <w:rPr>
          <w:i/>
          <w:lang w:val="en-US"/>
        </w:rPr>
        <w:t xml:space="preserve">B. Chem. Soc. Jpn. </w:t>
      </w:r>
      <w:r w:rsidRPr="00FA2062">
        <w:rPr>
          <w:b/>
          <w:lang w:val="en-US"/>
        </w:rPr>
        <w:t>1981</w:t>
      </w:r>
      <w:r w:rsidRPr="00FA2062">
        <w:rPr>
          <w:lang w:val="en-US"/>
        </w:rPr>
        <w:t xml:space="preserve">, </w:t>
      </w:r>
      <w:r w:rsidRPr="00FA2062">
        <w:rPr>
          <w:i/>
          <w:lang w:val="en-US"/>
        </w:rPr>
        <w:t>54</w:t>
      </w:r>
      <w:r w:rsidRPr="00FA2062">
        <w:rPr>
          <w:lang w:val="en-US"/>
        </w:rPr>
        <w:t xml:space="preserve">, 3562-3565; b) D. J. Radanovic, B. E. Douglas, </w:t>
      </w:r>
      <w:r w:rsidRPr="00FA2062">
        <w:rPr>
          <w:i/>
          <w:lang w:val="en-US"/>
        </w:rPr>
        <w:t xml:space="preserve">J. Coord. Chem. </w:t>
      </w:r>
      <w:r w:rsidRPr="00FA2062">
        <w:rPr>
          <w:b/>
          <w:lang w:val="en-US"/>
        </w:rPr>
        <w:t>1975</w:t>
      </w:r>
      <w:r w:rsidRPr="00FA2062">
        <w:rPr>
          <w:lang w:val="en-US"/>
        </w:rPr>
        <w:t xml:space="preserve">, </w:t>
      </w:r>
      <w:r w:rsidRPr="00FA2062">
        <w:rPr>
          <w:i/>
          <w:lang w:val="en-US"/>
        </w:rPr>
        <w:t>4</w:t>
      </w:r>
      <w:r w:rsidRPr="00FA2062">
        <w:rPr>
          <w:lang w:val="en-US"/>
        </w:rPr>
        <w:t>, 191-198.</w:t>
      </w:r>
    </w:p>
    <w:p w14:paraId="7A74C280" w14:textId="77777777" w:rsidR="008B6DEB" w:rsidRPr="00FA2062" w:rsidRDefault="008B6DEB" w:rsidP="008B6DEB">
      <w:pPr>
        <w:pStyle w:val="EndNoteBibliography"/>
        <w:ind w:left="720" w:hanging="720"/>
        <w:rPr>
          <w:lang w:val="en-US"/>
        </w:rPr>
      </w:pPr>
      <w:r w:rsidRPr="00FA2062">
        <w:rPr>
          <w:lang w:val="en-US"/>
        </w:rPr>
        <w:t>[63]</w:t>
      </w:r>
      <w:r w:rsidRPr="00FA2062">
        <w:rPr>
          <w:lang w:val="en-US"/>
        </w:rPr>
        <w:tab/>
        <w:t xml:space="preserve">S. Kaizaki, J. Hidaka, Y. Shimura, </w:t>
      </w:r>
      <w:r w:rsidRPr="00FA2062">
        <w:rPr>
          <w:i/>
          <w:lang w:val="en-US"/>
        </w:rPr>
        <w:t xml:space="preserve">B. Chem. Soc. Jpn. </w:t>
      </w:r>
      <w:r w:rsidRPr="00FA2062">
        <w:rPr>
          <w:b/>
          <w:lang w:val="en-US"/>
        </w:rPr>
        <w:t>1969</w:t>
      </w:r>
      <w:r w:rsidRPr="00FA2062">
        <w:rPr>
          <w:lang w:val="en-US"/>
        </w:rPr>
        <w:t xml:space="preserve">, </w:t>
      </w:r>
      <w:r w:rsidRPr="00FA2062">
        <w:rPr>
          <w:i/>
          <w:lang w:val="en-US"/>
        </w:rPr>
        <w:t>42</w:t>
      </w:r>
      <w:r w:rsidRPr="00FA2062">
        <w:rPr>
          <w:lang w:val="en-US"/>
        </w:rPr>
        <w:t>, 988-994.</w:t>
      </w:r>
    </w:p>
    <w:p w14:paraId="6C569751" w14:textId="77777777" w:rsidR="008B6DEB" w:rsidRPr="00FA2062" w:rsidRDefault="008B6DEB" w:rsidP="008B6DEB">
      <w:pPr>
        <w:pStyle w:val="EndNoteBibliography"/>
        <w:ind w:left="720" w:hanging="720"/>
        <w:rPr>
          <w:lang w:val="en-US"/>
        </w:rPr>
      </w:pPr>
      <w:r w:rsidRPr="00FA2062">
        <w:rPr>
          <w:lang w:val="en-US"/>
        </w:rPr>
        <w:t>[64]</w:t>
      </w:r>
      <w:r w:rsidRPr="00FA2062">
        <w:rPr>
          <w:lang w:val="en-US"/>
        </w:rPr>
        <w:tab/>
        <w:t xml:space="preserve">N. Koine, M. Iida, T. Sakai, N. Sakagami, S. Kaizaki, </w:t>
      </w:r>
      <w:r w:rsidRPr="00FA2062">
        <w:rPr>
          <w:i/>
          <w:lang w:val="en-US"/>
        </w:rPr>
        <w:t xml:space="preserve">J. Chem. Soc. Chem. Comm. </w:t>
      </w:r>
      <w:r w:rsidRPr="00FA2062">
        <w:rPr>
          <w:b/>
          <w:lang w:val="en-US"/>
        </w:rPr>
        <w:t>1992</w:t>
      </w:r>
      <w:r w:rsidRPr="00FA2062">
        <w:rPr>
          <w:lang w:val="en-US"/>
        </w:rPr>
        <w:t>, 1714-1716.</w:t>
      </w:r>
    </w:p>
    <w:p w14:paraId="50F7F124" w14:textId="77777777" w:rsidR="008B6DEB" w:rsidRPr="00FA2062" w:rsidRDefault="008B6DEB" w:rsidP="008B6DEB">
      <w:pPr>
        <w:pStyle w:val="EndNoteBibliography"/>
        <w:ind w:left="720" w:hanging="720"/>
        <w:rPr>
          <w:lang w:val="en-US"/>
        </w:rPr>
      </w:pPr>
      <w:r w:rsidRPr="00FA2062">
        <w:rPr>
          <w:lang w:val="en-US"/>
        </w:rPr>
        <w:t>[65]</w:t>
      </w:r>
      <w:r w:rsidRPr="00FA2062">
        <w:rPr>
          <w:lang w:val="en-US"/>
        </w:rPr>
        <w:tab/>
        <w:t xml:space="preserve">a) M. A. Subhan, T. Suzuki, S. Kaizaki, </w:t>
      </w:r>
      <w:r w:rsidRPr="00FA2062">
        <w:rPr>
          <w:i/>
          <w:lang w:val="en-US"/>
        </w:rPr>
        <w:t xml:space="preserve">J. Chem. Soc. Dalton </w:t>
      </w:r>
      <w:r w:rsidRPr="00FA2062">
        <w:rPr>
          <w:b/>
          <w:lang w:val="en-US"/>
        </w:rPr>
        <w:t>2001</w:t>
      </w:r>
      <w:r w:rsidRPr="00FA2062">
        <w:rPr>
          <w:lang w:val="en-US"/>
        </w:rPr>
        <w:t xml:space="preserve">, 492-497; b) M. A. Subhan, T. Suzuki, S. Kaizaki, </w:t>
      </w:r>
      <w:r w:rsidRPr="00FA2062">
        <w:rPr>
          <w:i/>
          <w:lang w:val="en-US"/>
        </w:rPr>
        <w:t xml:space="preserve">J. Chem. Soc. Dalton </w:t>
      </w:r>
      <w:r w:rsidRPr="00FA2062">
        <w:rPr>
          <w:b/>
          <w:lang w:val="en-US"/>
        </w:rPr>
        <w:t>2002</w:t>
      </w:r>
      <w:r w:rsidRPr="00FA2062">
        <w:rPr>
          <w:lang w:val="en-US"/>
        </w:rPr>
        <w:t>, 1416-1422.</w:t>
      </w:r>
    </w:p>
    <w:p w14:paraId="52EACF83" w14:textId="77777777" w:rsidR="008B6DEB" w:rsidRPr="00FA2062" w:rsidRDefault="008B6DEB" w:rsidP="008B6DEB">
      <w:pPr>
        <w:pStyle w:val="EndNoteBibliography"/>
        <w:ind w:left="720" w:hanging="720"/>
        <w:rPr>
          <w:lang w:val="en-US"/>
        </w:rPr>
      </w:pPr>
      <w:r w:rsidRPr="00FA2062">
        <w:rPr>
          <w:lang w:val="en-US"/>
        </w:rPr>
        <w:t>[66]</w:t>
      </w:r>
      <w:r w:rsidRPr="00FA2062">
        <w:rPr>
          <w:lang w:val="en-US"/>
        </w:rPr>
        <w:tab/>
        <w:t xml:space="preserve">a) S. F. Mason, </w:t>
      </w:r>
      <w:r w:rsidR="001A47E1" w:rsidRPr="00FA2062">
        <w:rPr>
          <w:rStyle w:val="Strong"/>
          <w:b w:val="0"/>
          <w:i/>
          <w:iCs/>
          <w:lang w:val="en-US"/>
        </w:rPr>
        <w:t>J. Chem. Soc. A</w:t>
      </w:r>
      <w:r w:rsidR="001A47E1" w:rsidRPr="00FA2062">
        <w:rPr>
          <w:b/>
          <w:i/>
          <w:lang w:val="en-US"/>
        </w:rPr>
        <w:t xml:space="preserve">, </w:t>
      </w:r>
      <w:r w:rsidRPr="00FA2062">
        <w:rPr>
          <w:b/>
          <w:lang w:val="en-US"/>
        </w:rPr>
        <w:t>1971</w:t>
      </w:r>
      <w:r w:rsidRPr="00FA2062">
        <w:rPr>
          <w:lang w:val="en-US"/>
        </w:rPr>
        <w:t xml:space="preserve">, 667-676; b) S. F. Mason, R. H. Seal, </w:t>
      </w:r>
      <w:r w:rsidR="0019294E" w:rsidRPr="00FA2062">
        <w:rPr>
          <w:rStyle w:val="italic"/>
          <w:i/>
          <w:lang w:val="en-US"/>
        </w:rPr>
        <w:t>J. Chem. Soc., Chem. Commun</w:t>
      </w:r>
      <w:r w:rsidR="0019294E" w:rsidRPr="00FA2062">
        <w:rPr>
          <w:rStyle w:val="italic"/>
          <w:lang w:val="en-US"/>
        </w:rPr>
        <w:t>.</w:t>
      </w:r>
      <w:r w:rsidR="0019294E" w:rsidRPr="00FA2062">
        <w:rPr>
          <w:lang w:val="en-US"/>
        </w:rPr>
        <w:t xml:space="preserve">, </w:t>
      </w:r>
      <w:r w:rsidRPr="00FA2062">
        <w:rPr>
          <w:b/>
          <w:lang w:val="en-US"/>
        </w:rPr>
        <w:t>1975</w:t>
      </w:r>
      <w:r w:rsidRPr="00FA2062">
        <w:rPr>
          <w:lang w:val="en-US"/>
        </w:rPr>
        <w:t xml:space="preserve">, 331-333; c) S. F. Mason, R. H. Seal, </w:t>
      </w:r>
      <w:r w:rsidRPr="00FA2062">
        <w:rPr>
          <w:i/>
          <w:lang w:val="en-US"/>
        </w:rPr>
        <w:t>Molec</w:t>
      </w:r>
      <w:r w:rsidR="00F87B91" w:rsidRPr="00FA2062">
        <w:rPr>
          <w:i/>
          <w:lang w:val="en-US"/>
        </w:rPr>
        <w:t>.</w:t>
      </w:r>
      <w:r w:rsidRPr="00FA2062">
        <w:rPr>
          <w:i/>
          <w:lang w:val="en-US"/>
        </w:rPr>
        <w:t xml:space="preserve"> Phys</w:t>
      </w:r>
      <w:r w:rsidR="00F87B91" w:rsidRPr="00FA2062">
        <w:rPr>
          <w:i/>
          <w:lang w:val="en-US"/>
        </w:rPr>
        <w:t>.</w:t>
      </w:r>
      <w:r w:rsidRPr="00FA2062">
        <w:rPr>
          <w:i/>
          <w:lang w:val="en-US"/>
        </w:rPr>
        <w:t xml:space="preserve"> </w:t>
      </w:r>
      <w:r w:rsidRPr="00FA2062">
        <w:rPr>
          <w:b/>
          <w:lang w:val="en-US"/>
        </w:rPr>
        <w:t>1976</w:t>
      </w:r>
      <w:r w:rsidRPr="00FA2062">
        <w:rPr>
          <w:lang w:val="en-US"/>
        </w:rPr>
        <w:t xml:space="preserve">, </w:t>
      </w:r>
      <w:r w:rsidRPr="00FA2062">
        <w:rPr>
          <w:i/>
          <w:lang w:val="en-US"/>
        </w:rPr>
        <w:t>31</w:t>
      </w:r>
      <w:r w:rsidRPr="00FA2062">
        <w:rPr>
          <w:lang w:val="en-US"/>
        </w:rPr>
        <w:t xml:space="preserve">, 755-775; d) F. S. Richardson, </w:t>
      </w:r>
      <w:r w:rsidR="00273EC2" w:rsidRPr="00FA2062">
        <w:rPr>
          <w:lang w:val="en-US"/>
        </w:rPr>
        <w:t xml:space="preserve">J. Chem. Phys., </w:t>
      </w:r>
      <w:r w:rsidRPr="00FA2062">
        <w:rPr>
          <w:b/>
          <w:lang w:val="en-US"/>
        </w:rPr>
        <w:t>1971</w:t>
      </w:r>
      <w:r w:rsidRPr="00FA2062">
        <w:rPr>
          <w:lang w:val="en-US"/>
        </w:rPr>
        <w:t xml:space="preserve">, </w:t>
      </w:r>
      <w:r w:rsidRPr="00FA2062">
        <w:rPr>
          <w:i/>
          <w:lang w:val="en-US"/>
        </w:rPr>
        <w:t>54</w:t>
      </w:r>
      <w:r w:rsidRPr="00FA2062">
        <w:rPr>
          <w:lang w:val="en-US"/>
        </w:rPr>
        <w:t xml:space="preserve">, 2453-2468; e) R. W. Strickland, F. S. Richardson, </w:t>
      </w:r>
      <w:r w:rsidR="00BD4A36" w:rsidRPr="00FA2062">
        <w:rPr>
          <w:rStyle w:val="cit-title"/>
          <w:i/>
          <w:iCs/>
          <w:lang w:val="en-US"/>
        </w:rPr>
        <w:t>J. Phys. Chem.</w:t>
      </w:r>
      <w:r w:rsidR="00BD4A36" w:rsidRPr="00FA2062">
        <w:rPr>
          <w:lang w:val="en-US"/>
        </w:rPr>
        <w:t xml:space="preserve">, </w:t>
      </w:r>
      <w:r w:rsidRPr="00FA2062">
        <w:rPr>
          <w:b/>
          <w:lang w:val="en-US"/>
        </w:rPr>
        <w:t>1976</w:t>
      </w:r>
      <w:r w:rsidRPr="00FA2062">
        <w:rPr>
          <w:lang w:val="en-US"/>
        </w:rPr>
        <w:t xml:space="preserve">, </w:t>
      </w:r>
      <w:r w:rsidRPr="00FA2062">
        <w:rPr>
          <w:i/>
          <w:lang w:val="en-US"/>
        </w:rPr>
        <w:t>80</w:t>
      </w:r>
      <w:r w:rsidRPr="00FA2062">
        <w:rPr>
          <w:lang w:val="en-US"/>
        </w:rPr>
        <w:t>, 164-173.</w:t>
      </w:r>
    </w:p>
    <w:p w14:paraId="1527C1D7" w14:textId="77777777" w:rsidR="0021428D" w:rsidRPr="00FA2062" w:rsidRDefault="00FB3468" w:rsidP="00F42959">
      <w:pPr>
        <w:pStyle w:val="Acknowledgements"/>
        <w:rPr>
          <w:sz w:val="14"/>
          <w:szCs w:val="14"/>
          <w:lang w:val="en-GB"/>
        </w:rPr>
        <w:sectPr w:rsidR="0021428D" w:rsidRPr="00FA2062" w:rsidSect="00047261">
          <w:type w:val="continuous"/>
          <w:pgSz w:w="11906" w:h="16838" w:code="9"/>
          <w:pgMar w:top="1134" w:right="936" w:bottom="1134" w:left="936" w:header="1021" w:footer="0" w:gutter="0"/>
          <w:cols w:num="2" w:space="284"/>
          <w:docGrid w:linePitch="360"/>
        </w:sectPr>
      </w:pPr>
      <w:r w:rsidRPr="00FA2062">
        <w:fldChar w:fldCharType="end"/>
      </w:r>
    </w:p>
    <w:p w14:paraId="31440223" w14:textId="77777777" w:rsidR="00D66F3B" w:rsidRPr="00FA2062" w:rsidRDefault="00D66F3B" w:rsidP="00D66F3B">
      <w:pPr>
        <w:rPr>
          <w:lang w:val="en-GB"/>
        </w:rPr>
      </w:pPr>
    </w:p>
    <w:p w14:paraId="1912D8ED" w14:textId="77777777" w:rsidR="00CC70AF" w:rsidRPr="00FA2062" w:rsidRDefault="00CC70AF" w:rsidP="00CC70AF">
      <w:pPr>
        <w:rPr>
          <w:b/>
          <w:lang w:val="en-GB"/>
        </w:rPr>
      </w:pPr>
      <w:r w:rsidRPr="00FA2062">
        <w:rPr>
          <w:b/>
          <w:lang w:val="en-GB"/>
        </w:rPr>
        <w:t>Entry for the Table of Contents</w:t>
      </w:r>
    </w:p>
    <w:p w14:paraId="0318B845" w14:textId="77777777" w:rsidR="00CC70AF" w:rsidRPr="00FA2062" w:rsidRDefault="00CC70AF" w:rsidP="00CC70AF">
      <w:pPr>
        <w:pStyle w:val="TableOfContentText"/>
      </w:pPr>
    </w:p>
    <w:p w14:paraId="6661DD12" w14:textId="77777777" w:rsidR="00CC70AF" w:rsidRPr="00FA2062" w:rsidRDefault="000B0BD0" w:rsidP="00CC70AF">
      <w:pPr>
        <w:pStyle w:val="TableOfContentText"/>
        <w:rPr>
          <w:color w:val="auto"/>
        </w:rPr>
      </w:pPr>
      <w:bookmarkStart w:id="1" w:name="_GoBack"/>
      <w:bookmarkEnd w:id="1"/>
      <w:r w:rsidRPr="00FA2062">
        <w:rPr>
          <w:noProof/>
          <w:color w:val="auto"/>
          <w:lang w:val="en-US" w:eastAsia="en-US"/>
        </w:rPr>
        <w:drawing>
          <wp:inline distT="0" distB="0" distL="0" distR="0" wp14:anchorId="73888C15" wp14:editId="5872E80E">
            <wp:extent cx="1980000" cy="1409116"/>
            <wp:effectExtent l="0" t="0" r="1270" b="63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995" r="2066"/>
                    <a:stretch/>
                  </pic:blipFill>
                  <pic:spPr bwMode="auto">
                    <a:xfrm>
                      <a:off x="0" y="0"/>
                      <a:ext cx="1980000" cy="1409116"/>
                    </a:xfrm>
                    <a:prstGeom prst="rect">
                      <a:avLst/>
                    </a:prstGeom>
                    <a:noFill/>
                    <a:ln>
                      <a:noFill/>
                    </a:ln>
                    <a:extLst>
                      <a:ext uri="{53640926-AAD7-44D8-BBD7-CCE9431645EC}">
                        <a14:shadowObscured xmlns:a14="http://schemas.microsoft.com/office/drawing/2010/main"/>
                      </a:ext>
                    </a:extLst>
                  </pic:spPr>
                </pic:pic>
              </a:graphicData>
            </a:graphic>
          </wp:inline>
        </w:drawing>
      </w:r>
    </w:p>
    <w:p w14:paraId="536AE99C" w14:textId="77777777" w:rsidR="00CC70AF" w:rsidRDefault="000B0BD0" w:rsidP="00CC70AF">
      <w:pPr>
        <w:pStyle w:val="TableOfContentText"/>
      </w:pPr>
      <w:r w:rsidRPr="00FA2062">
        <w:rPr>
          <w:lang w:val="en-US"/>
        </w:rPr>
        <w:t xml:space="preserve">In the search of </w:t>
      </w:r>
      <w:r w:rsidR="00D96BBF" w:rsidRPr="00FA2062">
        <w:rPr>
          <w:lang w:val="en-US"/>
        </w:rPr>
        <w:t>cheap Circularly Polarized Luminescent probes</w:t>
      </w:r>
      <w:r w:rsidRPr="00FA2062">
        <w:rPr>
          <w:lang w:val="en-US"/>
        </w:rPr>
        <w:t xml:space="preserve"> with high quantum yield</w:t>
      </w:r>
      <w:r w:rsidR="00D96BBF" w:rsidRPr="00FA2062">
        <w:rPr>
          <w:lang w:val="en-US"/>
        </w:rPr>
        <w:t>s</w:t>
      </w:r>
      <w:r w:rsidRPr="00FA2062">
        <w:rPr>
          <w:lang w:val="en-US"/>
        </w:rPr>
        <w:t xml:space="preserve"> and high dissymmetry factor</w:t>
      </w:r>
      <w:r w:rsidR="00D96BBF" w:rsidRPr="00FA2062">
        <w:rPr>
          <w:lang w:val="en-US"/>
        </w:rPr>
        <w:t>s</w:t>
      </w:r>
      <w:r w:rsidRPr="00FA2062">
        <w:rPr>
          <w:lang w:val="en-US"/>
        </w:rPr>
        <w:t xml:space="preserve">, chiral inert Cr(III) complexes are in the race </w:t>
      </w:r>
      <w:r w:rsidR="00D96BBF" w:rsidRPr="00FA2062">
        <w:rPr>
          <w:lang w:val="en-US"/>
        </w:rPr>
        <w:t>due to</w:t>
      </w:r>
      <w:r w:rsidRPr="00FA2062">
        <w:rPr>
          <w:lang w:val="en-US"/>
        </w:rPr>
        <w:t xml:space="preserve"> </w:t>
      </w:r>
      <w:r w:rsidR="00D96BBF" w:rsidRPr="00FA2062">
        <w:rPr>
          <w:lang w:val="en-US"/>
        </w:rPr>
        <w:t xml:space="preserve">recent </w:t>
      </w:r>
      <w:r w:rsidRPr="00FA2062">
        <w:rPr>
          <w:lang w:val="en-US"/>
        </w:rPr>
        <w:t>drastic improvement</w:t>
      </w:r>
      <w:r w:rsidR="00D96BBF" w:rsidRPr="00FA2062">
        <w:rPr>
          <w:lang w:val="en-US"/>
        </w:rPr>
        <w:t>s</w:t>
      </w:r>
      <w:r w:rsidRPr="00FA2062">
        <w:rPr>
          <w:lang w:val="en-US"/>
        </w:rPr>
        <w:t>.</w:t>
      </w:r>
      <w:r w:rsidRPr="000B0BD0">
        <w:rPr>
          <w:lang w:val="en-US"/>
        </w:rPr>
        <w:t xml:space="preserve"> </w:t>
      </w:r>
    </w:p>
    <w:p w14:paraId="4790EFFF" w14:textId="77777777" w:rsidR="001E6F96" w:rsidRPr="000C67ED" w:rsidRDefault="001E6F96" w:rsidP="00CC70AF">
      <w:pPr>
        <w:spacing w:after="240"/>
        <w:rPr>
          <w:lang w:val="en-US"/>
        </w:rPr>
      </w:pPr>
    </w:p>
    <w:sectPr w:rsidR="001E6F96" w:rsidRPr="000C67ED" w:rsidSect="000C67ED">
      <w:pgSz w:w="11906" w:h="16838" w:code="9"/>
      <w:pgMar w:top="1134" w:right="936" w:bottom="1134" w:left="936" w:header="1021" w:footer="0" w:gutter="0"/>
      <w:cols w:space="284"/>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28E2D8" w14:textId="77777777" w:rsidR="009128BC" w:rsidRDefault="009128BC">
      <w:r>
        <w:separator/>
      </w:r>
    </w:p>
  </w:endnote>
  <w:endnote w:type="continuationSeparator" w:id="0">
    <w:p w14:paraId="0EA0B1A8" w14:textId="77777777" w:rsidR="009128BC" w:rsidRDefault="009128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B1AA27" w14:textId="77777777" w:rsidR="00620B11" w:rsidRDefault="00620B11">
    <w:pPr>
      <w:pStyle w:val="Footer"/>
      <w:jc w:val="center"/>
    </w:pPr>
    <w:r>
      <w:fldChar w:fldCharType="begin"/>
    </w:r>
    <w:r>
      <w:instrText xml:space="preserve"> PAGE   \* MERGEFORMAT </w:instrText>
    </w:r>
    <w:r>
      <w:fldChar w:fldCharType="separate"/>
    </w:r>
    <w:r w:rsidR="00FA2062">
      <w:rPr>
        <w:noProof/>
      </w:rPr>
      <w:t>13</w:t>
    </w:r>
    <w:r>
      <w:rPr>
        <w:noProof/>
      </w:rPr>
      <w:fldChar w:fldCharType="end"/>
    </w:r>
  </w:p>
  <w:p w14:paraId="14D96BD8" w14:textId="77777777" w:rsidR="00620B11" w:rsidRPr="00FB5115" w:rsidRDefault="00620B11" w:rsidP="00FB511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8904AB" w14:textId="77777777" w:rsidR="009128BC" w:rsidRDefault="009128BC">
      <w:r>
        <w:separator/>
      </w:r>
    </w:p>
  </w:footnote>
  <w:footnote w:type="continuationSeparator" w:id="0">
    <w:p w14:paraId="30F6B6A9" w14:textId="77777777" w:rsidR="009128BC" w:rsidRDefault="009128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5D3EF" w14:textId="77777777" w:rsidR="00620B11" w:rsidRPr="00FB5115" w:rsidRDefault="009128BC" w:rsidP="00FB5115">
    <w:pPr>
      <w:pStyle w:val="Header"/>
      <w:pBdr>
        <w:bottom w:val="single" w:sz="18" w:space="1" w:color="C0C0C0"/>
      </w:pBdr>
      <w:rPr>
        <w:rFonts w:ascii="Arial Narrow" w:hAnsi="Arial Narrow" w:cs="Arial"/>
        <w:sz w:val="32"/>
        <w:szCs w:val="36"/>
      </w:rPr>
    </w:pPr>
    <w:r>
      <w:rPr>
        <w:noProof/>
        <w:sz w:val="20"/>
        <w:lang w:eastAsia="zh-CN"/>
      </w:rPr>
      <w:pict w14:anchorId="63AF56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41431" o:spid="_x0000_s2059" type="#_x0000_t75" style="position:absolute;margin-left:0;margin-top:0;width:688.65pt;height:937.8pt;z-index:-251657728;mso-position-horizontal:center;mso-position-horizontal-relative:margin;mso-position-vertical:center;mso-position-vertical-relative:margin" o:allowincell="f">
          <v:imagedata r:id="rId1" o:title="Wiley-VCH_gedreht" gain="19661f" blacklevel="22938f"/>
          <w10:wrap anchorx="margin" anchory="margin"/>
        </v:shape>
      </w:pict>
    </w:r>
    <w:r w:rsidR="00620B11">
      <w:rPr>
        <w:noProof/>
        <w:sz w:val="20"/>
        <w:lang w:val="en-US" w:eastAsia="en-US"/>
      </w:rPr>
      <w:drawing>
        <wp:anchor distT="0" distB="0" distL="114300" distR="114300" simplePos="0" relativeHeight="251656704" behindDoc="0" locked="0" layoutInCell="1" allowOverlap="1" wp14:anchorId="588AEB59" wp14:editId="647399BC">
          <wp:simplePos x="0" y="0"/>
          <wp:positionH relativeFrom="column">
            <wp:posOffset>5344160</wp:posOffset>
          </wp:positionH>
          <wp:positionV relativeFrom="paragraph">
            <wp:posOffset>-40005</wp:posOffset>
          </wp:positionV>
          <wp:extent cx="1079500" cy="273050"/>
          <wp:effectExtent l="0" t="0" r="0" b="0"/>
          <wp:wrapTopAndBottom/>
          <wp:docPr id="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0" cy="273050"/>
                  </a:xfrm>
                  <a:prstGeom prst="rect">
                    <a:avLst/>
                  </a:prstGeom>
                  <a:noFill/>
                </pic:spPr>
              </pic:pic>
            </a:graphicData>
          </a:graphic>
          <wp14:sizeRelH relativeFrom="page">
            <wp14:pctWidth>0</wp14:pctWidth>
          </wp14:sizeRelH>
          <wp14:sizeRelV relativeFrom="page">
            <wp14:pctHeight>0</wp14:pctHeight>
          </wp14:sizeRelV>
        </wp:anchor>
      </w:drawing>
    </w:r>
    <w:r w:rsidR="00620B11">
      <w:rPr>
        <w:rFonts w:ascii="Arial Narrow" w:hAnsi="Arial Narrow" w:cs="Arial"/>
        <w:b/>
        <w:bCs/>
        <w:color w:val="C0C0C0"/>
        <w:sz w:val="32"/>
        <w:szCs w:val="36"/>
      </w:rPr>
      <w:t>MINIREVIEW</w:t>
    </w:r>
    <w:r w:rsidR="00620B11" w:rsidRPr="00971FC5">
      <w:rPr>
        <w:rFonts w:ascii="Arial Narrow" w:hAnsi="Arial Narrow" w:cs="Arial"/>
        <w:sz w:val="32"/>
        <w:szCs w:val="36"/>
      </w:rPr>
      <w:tab/>
    </w:r>
    <w:r w:rsidR="00620B11" w:rsidRPr="00971FC5">
      <w:rPr>
        <w:rFonts w:ascii="Arial Narrow" w:hAnsi="Arial Narrow" w:cs="Arial"/>
        <w:sz w:val="32"/>
        <w:szCs w:val="36"/>
      </w:rPr>
      <w:tab/>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B9065C" w14:textId="77777777" w:rsidR="00620B11" w:rsidRDefault="009128BC">
    <w:pPr>
      <w:pStyle w:val="Header"/>
    </w:pPr>
    <w:r>
      <w:rPr>
        <w:noProof/>
        <w:lang w:eastAsia="zh-CN"/>
      </w:rPr>
      <w:pict w14:anchorId="41DDA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41429" o:spid="_x0000_s2057" type="#_x0000_t75" style="position:absolute;margin-left:0;margin-top:0;width:688.65pt;height:937.8pt;z-index:-251658752;mso-position-horizontal:center;mso-position-horizontal-relative:margin;mso-position-vertical:center;mso-position-vertical-relative:margin" o:allowincell="f">
          <v:imagedata r:id="rId1" o:title="Wiley-VCH_gedreht"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8pt;height:15.75pt" o:bullet="t">
        <v:imagedata r:id="rId1" o:title=""/>
      </v:shape>
    </w:pict>
  </w:numPicBullet>
  <w:abstractNum w:abstractNumId="0" w15:restartNumberingAfterBreak="0">
    <w:nsid w:val="149D00FE"/>
    <w:multiLevelType w:val="hybridMultilevel"/>
    <w:tmpl w:val="7B76C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rawingGridHorizontalSpacing w:val="120"/>
  <w:displayHorizontalDrawingGridEvery w:val="2"/>
  <w:noPunctuationKerning/>
  <w:characterSpacingControl w:val="doNotCompress"/>
  <w:hdrShapeDefaults>
    <o:shapedefaults v:ext="edit" spidmax="2060">
      <o:colormru v:ext="edit" colors="#eaeaea"/>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Angewandte Chemie&lt;/Style&gt;&lt;LeftDelim&gt;{&lt;/LeftDelim&gt;&lt;RightDelim&gt;}&lt;/RightDelim&gt;&lt;FontName&gt;Arial&lt;/FontName&gt;&lt;FontSize&gt;8&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av22952brfrppe5pa45r9t9225wfvert0x2&quot;&gt;ChemPhotoChem&lt;record-ids&gt;&lt;item&gt;83&lt;/item&gt;&lt;item&gt;84&lt;/item&gt;&lt;item&gt;85&lt;/item&gt;&lt;item&gt;86&lt;/item&gt;&lt;item&gt;87&lt;/item&gt;&lt;item&gt;88&lt;/item&gt;&lt;item&gt;89&lt;/item&gt;&lt;item&gt;91&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item&gt;110&lt;/item&gt;&lt;item&gt;111&lt;/item&gt;&lt;item&gt;112&lt;/item&gt;&lt;item&gt;113&lt;/item&gt;&lt;item&gt;115&lt;/item&gt;&lt;item&gt;116&lt;/item&gt;&lt;item&gt;117&lt;/item&gt;&lt;item&gt;118&lt;/item&gt;&lt;item&gt;119&lt;/item&gt;&lt;item&gt;120&lt;/item&gt;&lt;item&gt;121&lt;/item&gt;&lt;item&gt;122&lt;/item&gt;&lt;item&gt;123&lt;/item&gt;&lt;item&gt;124&lt;/item&gt;&lt;item&gt;125&lt;/item&gt;&lt;item&gt;126&lt;/item&gt;&lt;item&gt;127&lt;/item&gt;&lt;item&gt;128&lt;/item&gt;&lt;item&gt;129&lt;/item&gt;&lt;item&gt;130&lt;/item&gt;&lt;item&gt;131&lt;/item&gt;&lt;item&gt;132&lt;/item&gt;&lt;item&gt;133&lt;/item&gt;&lt;item&gt;134&lt;/item&gt;&lt;item&gt;135&lt;/item&gt;&lt;item&gt;136&lt;/item&gt;&lt;item&gt;137&lt;/item&gt;&lt;item&gt;138&lt;/item&gt;&lt;item&gt;140&lt;/item&gt;&lt;item&gt;141&lt;/item&gt;&lt;item&gt;142&lt;/item&gt;&lt;item&gt;143&lt;/item&gt;&lt;item&gt;144&lt;/item&gt;&lt;item&gt;145&lt;/item&gt;&lt;item&gt;146&lt;/item&gt;&lt;item&gt;147&lt;/item&gt;&lt;item&gt;148&lt;/item&gt;&lt;item&gt;149&lt;/item&gt;&lt;item&gt;150&lt;/item&gt;&lt;item&gt;151&lt;/item&gt;&lt;item&gt;152&lt;/item&gt;&lt;item&gt;153&lt;/item&gt;&lt;item&gt;154&lt;/item&gt;&lt;item&gt;155&lt;/item&gt;&lt;item&gt;156&lt;/item&gt;&lt;item&gt;157&lt;/item&gt;&lt;item&gt;158&lt;/item&gt;&lt;item&gt;159&lt;/item&gt;&lt;item&gt;160&lt;/item&gt;&lt;item&gt;161&lt;/item&gt;&lt;item&gt;162&lt;/item&gt;&lt;item&gt;163&lt;/item&gt;&lt;item&gt;164&lt;/item&gt;&lt;item&gt;165&lt;/item&gt;&lt;item&gt;166&lt;/item&gt;&lt;item&gt;167&lt;/item&gt;&lt;item&gt;168&lt;/item&gt;&lt;item&gt;169&lt;/item&gt;&lt;item&gt;170&lt;/item&gt;&lt;item&gt;171&lt;/item&gt;&lt;item&gt;172&lt;/item&gt;&lt;item&gt;173&lt;/item&gt;&lt;item&gt;174&lt;/item&gt;&lt;item&gt;175&lt;/item&gt;&lt;item&gt;177&lt;/item&gt;&lt;item&gt;178&lt;/item&gt;&lt;item&gt;179&lt;/item&gt;&lt;item&gt;180&lt;/item&gt;&lt;item&gt;183&lt;/item&gt;&lt;item&gt;185&lt;/item&gt;&lt;item&gt;186&lt;/item&gt;&lt;item&gt;187&lt;/item&gt;&lt;item&gt;188&lt;/item&gt;&lt;item&gt;189&lt;/item&gt;&lt;item&gt;190&lt;/item&gt;&lt;item&gt;191&lt;/item&gt;&lt;/record-ids&gt;&lt;/item&gt;&lt;/Libraries&gt;"/>
  </w:docVars>
  <w:rsids>
    <w:rsidRoot w:val="00D120D4"/>
    <w:rsid w:val="00001415"/>
    <w:rsid w:val="00001D93"/>
    <w:rsid w:val="0000214A"/>
    <w:rsid w:val="00002163"/>
    <w:rsid w:val="00002A6A"/>
    <w:rsid w:val="00002DBC"/>
    <w:rsid w:val="00002FA5"/>
    <w:rsid w:val="00003927"/>
    <w:rsid w:val="0000457A"/>
    <w:rsid w:val="00007E0B"/>
    <w:rsid w:val="00010410"/>
    <w:rsid w:val="000107C8"/>
    <w:rsid w:val="00011D51"/>
    <w:rsid w:val="00012E11"/>
    <w:rsid w:val="00013D21"/>
    <w:rsid w:val="00013DD7"/>
    <w:rsid w:val="0001751C"/>
    <w:rsid w:val="000208F6"/>
    <w:rsid w:val="00022DB4"/>
    <w:rsid w:val="00023BFB"/>
    <w:rsid w:val="000302B0"/>
    <w:rsid w:val="000332D5"/>
    <w:rsid w:val="00033C26"/>
    <w:rsid w:val="00033D1A"/>
    <w:rsid w:val="00033D91"/>
    <w:rsid w:val="00033F43"/>
    <w:rsid w:val="00034BD7"/>
    <w:rsid w:val="0003573E"/>
    <w:rsid w:val="00036490"/>
    <w:rsid w:val="0004091A"/>
    <w:rsid w:val="00040A1A"/>
    <w:rsid w:val="00042BF0"/>
    <w:rsid w:val="00043139"/>
    <w:rsid w:val="00045AB9"/>
    <w:rsid w:val="00046B8D"/>
    <w:rsid w:val="00047261"/>
    <w:rsid w:val="0005096E"/>
    <w:rsid w:val="00050DC9"/>
    <w:rsid w:val="0005140E"/>
    <w:rsid w:val="00051682"/>
    <w:rsid w:val="00055485"/>
    <w:rsid w:val="00055A27"/>
    <w:rsid w:val="0006281D"/>
    <w:rsid w:val="00063E0F"/>
    <w:rsid w:val="0006489B"/>
    <w:rsid w:val="000650AB"/>
    <w:rsid w:val="0006694D"/>
    <w:rsid w:val="000669E3"/>
    <w:rsid w:val="00066A27"/>
    <w:rsid w:val="00066B8E"/>
    <w:rsid w:val="00070B55"/>
    <w:rsid w:val="00070E0D"/>
    <w:rsid w:val="0007278A"/>
    <w:rsid w:val="00072FE6"/>
    <w:rsid w:val="0007315F"/>
    <w:rsid w:val="00077560"/>
    <w:rsid w:val="00077E90"/>
    <w:rsid w:val="000806F8"/>
    <w:rsid w:val="0008077D"/>
    <w:rsid w:val="00084513"/>
    <w:rsid w:val="000934EC"/>
    <w:rsid w:val="00093A0E"/>
    <w:rsid w:val="0009539C"/>
    <w:rsid w:val="00095C2F"/>
    <w:rsid w:val="000A37F3"/>
    <w:rsid w:val="000A7641"/>
    <w:rsid w:val="000A77DC"/>
    <w:rsid w:val="000B0BD0"/>
    <w:rsid w:val="000B16DB"/>
    <w:rsid w:val="000B24EF"/>
    <w:rsid w:val="000B257B"/>
    <w:rsid w:val="000B3ED1"/>
    <w:rsid w:val="000B5B16"/>
    <w:rsid w:val="000B6DF3"/>
    <w:rsid w:val="000C198F"/>
    <w:rsid w:val="000C1DBD"/>
    <w:rsid w:val="000C3557"/>
    <w:rsid w:val="000C35ED"/>
    <w:rsid w:val="000C4DE6"/>
    <w:rsid w:val="000C53F1"/>
    <w:rsid w:val="000C5C57"/>
    <w:rsid w:val="000C67ED"/>
    <w:rsid w:val="000D056C"/>
    <w:rsid w:val="000D0A0F"/>
    <w:rsid w:val="000D1868"/>
    <w:rsid w:val="000D30FD"/>
    <w:rsid w:val="000D3830"/>
    <w:rsid w:val="000D4AAE"/>
    <w:rsid w:val="000D5FCF"/>
    <w:rsid w:val="000D70F8"/>
    <w:rsid w:val="000D75B7"/>
    <w:rsid w:val="000D7701"/>
    <w:rsid w:val="000E0815"/>
    <w:rsid w:val="000E0CEA"/>
    <w:rsid w:val="000E0EC4"/>
    <w:rsid w:val="000E1C81"/>
    <w:rsid w:val="000E242E"/>
    <w:rsid w:val="000E31AE"/>
    <w:rsid w:val="000E3FBF"/>
    <w:rsid w:val="000E517A"/>
    <w:rsid w:val="000E5FDC"/>
    <w:rsid w:val="000E69CB"/>
    <w:rsid w:val="000E76B8"/>
    <w:rsid w:val="000F0FFC"/>
    <w:rsid w:val="000F22FC"/>
    <w:rsid w:val="000F29A4"/>
    <w:rsid w:val="000F2C63"/>
    <w:rsid w:val="000F2DD2"/>
    <w:rsid w:val="000F2EA1"/>
    <w:rsid w:val="000F5BD1"/>
    <w:rsid w:val="000F7847"/>
    <w:rsid w:val="0010117F"/>
    <w:rsid w:val="001037A1"/>
    <w:rsid w:val="00103EF7"/>
    <w:rsid w:val="00104119"/>
    <w:rsid w:val="0010543E"/>
    <w:rsid w:val="00105F97"/>
    <w:rsid w:val="00107E8C"/>
    <w:rsid w:val="00110ACD"/>
    <w:rsid w:val="00110EBA"/>
    <w:rsid w:val="00114BBB"/>
    <w:rsid w:val="001158DE"/>
    <w:rsid w:val="00116377"/>
    <w:rsid w:val="00120F2E"/>
    <w:rsid w:val="00121186"/>
    <w:rsid w:val="00121A4E"/>
    <w:rsid w:val="001237B3"/>
    <w:rsid w:val="0012381E"/>
    <w:rsid w:val="00123988"/>
    <w:rsid w:val="001251BB"/>
    <w:rsid w:val="001310CD"/>
    <w:rsid w:val="00131506"/>
    <w:rsid w:val="001322A8"/>
    <w:rsid w:val="001322FF"/>
    <w:rsid w:val="0013316F"/>
    <w:rsid w:val="0013401D"/>
    <w:rsid w:val="001344F7"/>
    <w:rsid w:val="001348CD"/>
    <w:rsid w:val="00134ACF"/>
    <w:rsid w:val="0014043E"/>
    <w:rsid w:val="00141356"/>
    <w:rsid w:val="00142CFC"/>
    <w:rsid w:val="00143551"/>
    <w:rsid w:val="0014374D"/>
    <w:rsid w:val="00143B89"/>
    <w:rsid w:val="00145D32"/>
    <w:rsid w:val="001475BF"/>
    <w:rsid w:val="00147FEC"/>
    <w:rsid w:val="00152E6D"/>
    <w:rsid w:val="00154D09"/>
    <w:rsid w:val="00155FB7"/>
    <w:rsid w:val="0015631F"/>
    <w:rsid w:val="00157C67"/>
    <w:rsid w:val="0016203E"/>
    <w:rsid w:val="001639AE"/>
    <w:rsid w:val="00163DE9"/>
    <w:rsid w:val="001644F1"/>
    <w:rsid w:val="001654DF"/>
    <w:rsid w:val="00166BEB"/>
    <w:rsid w:val="00166D41"/>
    <w:rsid w:val="001678B6"/>
    <w:rsid w:val="0017048F"/>
    <w:rsid w:val="00170D5C"/>
    <w:rsid w:val="00171005"/>
    <w:rsid w:val="001711DA"/>
    <w:rsid w:val="00172F48"/>
    <w:rsid w:val="001732A4"/>
    <w:rsid w:val="001736FD"/>
    <w:rsid w:val="001755F5"/>
    <w:rsid w:val="001800AA"/>
    <w:rsid w:val="0018165B"/>
    <w:rsid w:val="00181774"/>
    <w:rsid w:val="00183353"/>
    <w:rsid w:val="00184380"/>
    <w:rsid w:val="001854E8"/>
    <w:rsid w:val="00186601"/>
    <w:rsid w:val="001878D0"/>
    <w:rsid w:val="0019014F"/>
    <w:rsid w:val="0019294E"/>
    <w:rsid w:val="00192A31"/>
    <w:rsid w:val="00194818"/>
    <w:rsid w:val="00194A21"/>
    <w:rsid w:val="00196DEB"/>
    <w:rsid w:val="00197F42"/>
    <w:rsid w:val="001A0D55"/>
    <w:rsid w:val="001A2669"/>
    <w:rsid w:val="001A3120"/>
    <w:rsid w:val="001A36E1"/>
    <w:rsid w:val="001A39AE"/>
    <w:rsid w:val="001A438D"/>
    <w:rsid w:val="001A454B"/>
    <w:rsid w:val="001A47E1"/>
    <w:rsid w:val="001A4E31"/>
    <w:rsid w:val="001B0722"/>
    <w:rsid w:val="001B0DFC"/>
    <w:rsid w:val="001B5EBE"/>
    <w:rsid w:val="001B6CE5"/>
    <w:rsid w:val="001B73B9"/>
    <w:rsid w:val="001B79C5"/>
    <w:rsid w:val="001C0826"/>
    <w:rsid w:val="001C1039"/>
    <w:rsid w:val="001C21E3"/>
    <w:rsid w:val="001C26A7"/>
    <w:rsid w:val="001C29CA"/>
    <w:rsid w:val="001C5B97"/>
    <w:rsid w:val="001C6ADE"/>
    <w:rsid w:val="001D1155"/>
    <w:rsid w:val="001D12A5"/>
    <w:rsid w:val="001D13EA"/>
    <w:rsid w:val="001D216B"/>
    <w:rsid w:val="001D29CA"/>
    <w:rsid w:val="001D4EA0"/>
    <w:rsid w:val="001D54CA"/>
    <w:rsid w:val="001D7ECC"/>
    <w:rsid w:val="001E0161"/>
    <w:rsid w:val="001E086E"/>
    <w:rsid w:val="001E164A"/>
    <w:rsid w:val="001E1A65"/>
    <w:rsid w:val="001E2F1C"/>
    <w:rsid w:val="001E5089"/>
    <w:rsid w:val="001E6F96"/>
    <w:rsid w:val="001E7157"/>
    <w:rsid w:val="001E71D8"/>
    <w:rsid w:val="001F044E"/>
    <w:rsid w:val="001F13D8"/>
    <w:rsid w:val="001F14E5"/>
    <w:rsid w:val="001F16EF"/>
    <w:rsid w:val="001F1A2D"/>
    <w:rsid w:val="001F1D26"/>
    <w:rsid w:val="001F252B"/>
    <w:rsid w:val="001F2FD9"/>
    <w:rsid w:val="001F3E80"/>
    <w:rsid w:val="001F4235"/>
    <w:rsid w:val="001F45C3"/>
    <w:rsid w:val="001F4EE4"/>
    <w:rsid w:val="00200821"/>
    <w:rsid w:val="00202E7B"/>
    <w:rsid w:val="0020306E"/>
    <w:rsid w:val="00203B24"/>
    <w:rsid w:val="00203F95"/>
    <w:rsid w:val="00204523"/>
    <w:rsid w:val="00204F4E"/>
    <w:rsid w:val="0020764A"/>
    <w:rsid w:val="00213960"/>
    <w:rsid w:val="00213D0E"/>
    <w:rsid w:val="0021428D"/>
    <w:rsid w:val="0021798A"/>
    <w:rsid w:val="0022027F"/>
    <w:rsid w:val="00220EF7"/>
    <w:rsid w:val="002220C0"/>
    <w:rsid w:val="002221BA"/>
    <w:rsid w:val="00222D97"/>
    <w:rsid w:val="0022537E"/>
    <w:rsid w:val="0022582C"/>
    <w:rsid w:val="00230644"/>
    <w:rsid w:val="00232C14"/>
    <w:rsid w:val="002350DA"/>
    <w:rsid w:val="002359E0"/>
    <w:rsid w:val="002362C7"/>
    <w:rsid w:val="00236440"/>
    <w:rsid w:val="00237154"/>
    <w:rsid w:val="00240495"/>
    <w:rsid w:val="00240E28"/>
    <w:rsid w:val="00241D85"/>
    <w:rsid w:val="00241ED5"/>
    <w:rsid w:val="00242E54"/>
    <w:rsid w:val="002433F0"/>
    <w:rsid w:val="00243927"/>
    <w:rsid w:val="00247AB1"/>
    <w:rsid w:val="00247FED"/>
    <w:rsid w:val="00252BCD"/>
    <w:rsid w:val="00255E55"/>
    <w:rsid w:val="002567A6"/>
    <w:rsid w:val="00256BF8"/>
    <w:rsid w:val="00257302"/>
    <w:rsid w:val="00260EDA"/>
    <w:rsid w:val="00261387"/>
    <w:rsid w:val="00261882"/>
    <w:rsid w:val="0026328C"/>
    <w:rsid w:val="00263CA5"/>
    <w:rsid w:val="002643E6"/>
    <w:rsid w:val="00265DCA"/>
    <w:rsid w:val="00267F8A"/>
    <w:rsid w:val="002702BC"/>
    <w:rsid w:val="0027068B"/>
    <w:rsid w:val="00271570"/>
    <w:rsid w:val="00273EC2"/>
    <w:rsid w:val="002744E1"/>
    <w:rsid w:val="00280DC6"/>
    <w:rsid w:val="00281654"/>
    <w:rsid w:val="00284879"/>
    <w:rsid w:val="0028508E"/>
    <w:rsid w:val="00286B48"/>
    <w:rsid w:val="00287256"/>
    <w:rsid w:val="00287B32"/>
    <w:rsid w:val="00287C45"/>
    <w:rsid w:val="00291C93"/>
    <w:rsid w:val="002A299A"/>
    <w:rsid w:val="002A29A0"/>
    <w:rsid w:val="002A36FA"/>
    <w:rsid w:val="002A561E"/>
    <w:rsid w:val="002A5672"/>
    <w:rsid w:val="002A69D1"/>
    <w:rsid w:val="002A7BB1"/>
    <w:rsid w:val="002B04D7"/>
    <w:rsid w:val="002B16E2"/>
    <w:rsid w:val="002B22BA"/>
    <w:rsid w:val="002B25E2"/>
    <w:rsid w:val="002B386F"/>
    <w:rsid w:val="002B3D1A"/>
    <w:rsid w:val="002B44EE"/>
    <w:rsid w:val="002B453B"/>
    <w:rsid w:val="002B56C9"/>
    <w:rsid w:val="002B7008"/>
    <w:rsid w:val="002B7CA9"/>
    <w:rsid w:val="002C118E"/>
    <w:rsid w:val="002C36E0"/>
    <w:rsid w:val="002C3E30"/>
    <w:rsid w:val="002C3ED0"/>
    <w:rsid w:val="002C5D86"/>
    <w:rsid w:val="002D0B17"/>
    <w:rsid w:val="002D1458"/>
    <w:rsid w:val="002D24CB"/>
    <w:rsid w:val="002D42FF"/>
    <w:rsid w:val="002D5148"/>
    <w:rsid w:val="002D55C3"/>
    <w:rsid w:val="002D6344"/>
    <w:rsid w:val="002E028F"/>
    <w:rsid w:val="002E066F"/>
    <w:rsid w:val="002E0A08"/>
    <w:rsid w:val="002E2CA8"/>
    <w:rsid w:val="002E3F81"/>
    <w:rsid w:val="002E60ED"/>
    <w:rsid w:val="002E7DD7"/>
    <w:rsid w:val="002F0269"/>
    <w:rsid w:val="002F1479"/>
    <w:rsid w:val="002F17FB"/>
    <w:rsid w:val="002F56D6"/>
    <w:rsid w:val="002F576F"/>
    <w:rsid w:val="002F6A4C"/>
    <w:rsid w:val="002F73A5"/>
    <w:rsid w:val="0030003F"/>
    <w:rsid w:val="003006A7"/>
    <w:rsid w:val="00301167"/>
    <w:rsid w:val="00301D1E"/>
    <w:rsid w:val="00302BF9"/>
    <w:rsid w:val="00302F2F"/>
    <w:rsid w:val="0030381E"/>
    <w:rsid w:val="00303FBE"/>
    <w:rsid w:val="003040CB"/>
    <w:rsid w:val="00305FBE"/>
    <w:rsid w:val="0030637A"/>
    <w:rsid w:val="003079D2"/>
    <w:rsid w:val="00307C5A"/>
    <w:rsid w:val="00310F48"/>
    <w:rsid w:val="003116F4"/>
    <w:rsid w:val="00312298"/>
    <w:rsid w:val="00312ED2"/>
    <w:rsid w:val="00317FB2"/>
    <w:rsid w:val="0032022A"/>
    <w:rsid w:val="0032048F"/>
    <w:rsid w:val="0032132E"/>
    <w:rsid w:val="003219A5"/>
    <w:rsid w:val="003222E1"/>
    <w:rsid w:val="00322D02"/>
    <w:rsid w:val="00322E1F"/>
    <w:rsid w:val="00323FC3"/>
    <w:rsid w:val="00324724"/>
    <w:rsid w:val="00325147"/>
    <w:rsid w:val="003254D1"/>
    <w:rsid w:val="00325516"/>
    <w:rsid w:val="00326328"/>
    <w:rsid w:val="003275FF"/>
    <w:rsid w:val="0033054D"/>
    <w:rsid w:val="00331B5E"/>
    <w:rsid w:val="00333F21"/>
    <w:rsid w:val="00333FAD"/>
    <w:rsid w:val="0033526D"/>
    <w:rsid w:val="0033586B"/>
    <w:rsid w:val="00336A5A"/>
    <w:rsid w:val="00336D86"/>
    <w:rsid w:val="003403BB"/>
    <w:rsid w:val="00340A08"/>
    <w:rsid w:val="003447D7"/>
    <w:rsid w:val="0034496B"/>
    <w:rsid w:val="00351405"/>
    <w:rsid w:val="00352A19"/>
    <w:rsid w:val="00354B57"/>
    <w:rsid w:val="00355C7F"/>
    <w:rsid w:val="00356B85"/>
    <w:rsid w:val="0036316F"/>
    <w:rsid w:val="00364753"/>
    <w:rsid w:val="00364A2A"/>
    <w:rsid w:val="0036505B"/>
    <w:rsid w:val="003657B6"/>
    <w:rsid w:val="00366676"/>
    <w:rsid w:val="0037231D"/>
    <w:rsid w:val="003753E6"/>
    <w:rsid w:val="00375415"/>
    <w:rsid w:val="00376792"/>
    <w:rsid w:val="00376F37"/>
    <w:rsid w:val="00377A63"/>
    <w:rsid w:val="0038266C"/>
    <w:rsid w:val="003834EA"/>
    <w:rsid w:val="00383C16"/>
    <w:rsid w:val="0038467C"/>
    <w:rsid w:val="0038506F"/>
    <w:rsid w:val="00386970"/>
    <w:rsid w:val="00387A4A"/>
    <w:rsid w:val="00390DD7"/>
    <w:rsid w:val="003914D7"/>
    <w:rsid w:val="0039359C"/>
    <w:rsid w:val="00396BE2"/>
    <w:rsid w:val="00397502"/>
    <w:rsid w:val="003A0B14"/>
    <w:rsid w:val="003A552F"/>
    <w:rsid w:val="003A66A9"/>
    <w:rsid w:val="003B04BA"/>
    <w:rsid w:val="003B0FC4"/>
    <w:rsid w:val="003B14A6"/>
    <w:rsid w:val="003B150B"/>
    <w:rsid w:val="003B37BD"/>
    <w:rsid w:val="003B69D7"/>
    <w:rsid w:val="003B6C60"/>
    <w:rsid w:val="003B70C8"/>
    <w:rsid w:val="003C134A"/>
    <w:rsid w:val="003C17B5"/>
    <w:rsid w:val="003C1CCA"/>
    <w:rsid w:val="003C2972"/>
    <w:rsid w:val="003C2C9C"/>
    <w:rsid w:val="003C32F8"/>
    <w:rsid w:val="003C41EF"/>
    <w:rsid w:val="003C6E1A"/>
    <w:rsid w:val="003D0F51"/>
    <w:rsid w:val="003D15F0"/>
    <w:rsid w:val="003D1C1A"/>
    <w:rsid w:val="003D3F9A"/>
    <w:rsid w:val="003E0630"/>
    <w:rsid w:val="003E4FF2"/>
    <w:rsid w:val="003E54CD"/>
    <w:rsid w:val="003E7319"/>
    <w:rsid w:val="003F1223"/>
    <w:rsid w:val="003F1B63"/>
    <w:rsid w:val="003F2556"/>
    <w:rsid w:val="003F3385"/>
    <w:rsid w:val="003F50D4"/>
    <w:rsid w:val="003F66CD"/>
    <w:rsid w:val="004002FB"/>
    <w:rsid w:val="0040080D"/>
    <w:rsid w:val="00401964"/>
    <w:rsid w:val="0040270E"/>
    <w:rsid w:val="00403876"/>
    <w:rsid w:val="004062B1"/>
    <w:rsid w:val="004070B6"/>
    <w:rsid w:val="004072DD"/>
    <w:rsid w:val="004103F1"/>
    <w:rsid w:val="00411AA6"/>
    <w:rsid w:val="00414412"/>
    <w:rsid w:val="00415971"/>
    <w:rsid w:val="00416B05"/>
    <w:rsid w:val="00422AFE"/>
    <w:rsid w:val="00423593"/>
    <w:rsid w:val="00423DB9"/>
    <w:rsid w:val="00424978"/>
    <w:rsid w:val="0042545B"/>
    <w:rsid w:val="00427CBD"/>
    <w:rsid w:val="00430D22"/>
    <w:rsid w:val="00430E89"/>
    <w:rsid w:val="00431151"/>
    <w:rsid w:val="00432307"/>
    <w:rsid w:val="00432FBA"/>
    <w:rsid w:val="00435D6F"/>
    <w:rsid w:val="00436338"/>
    <w:rsid w:val="00437B5A"/>
    <w:rsid w:val="00442D1B"/>
    <w:rsid w:val="00444E3C"/>
    <w:rsid w:val="00445D5C"/>
    <w:rsid w:val="0044621F"/>
    <w:rsid w:val="004465F9"/>
    <w:rsid w:val="004466B0"/>
    <w:rsid w:val="00454A2D"/>
    <w:rsid w:val="00455318"/>
    <w:rsid w:val="004556E1"/>
    <w:rsid w:val="00456E7C"/>
    <w:rsid w:val="004609E1"/>
    <w:rsid w:val="00460C28"/>
    <w:rsid w:val="00461625"/>
    <w:rsid w:val="00461BD2"/>
    <w:rsid w:val="00462A09"/>
    <w:rsid w:val="00462C37"/>
    <w:rsid w:val="004644E1"/>
    <w:rsid w:val="00464ABB"/>
    <w:rsid w:val="0046527C"/>
    <w:rsid w:val="0046574E"/>
    <w:rsid w:val="004657E8"/>
    <w:rsid w:val="004666B7"/>
    <w:rsid w:val="00467E99"/>
    <w:rsid w:val="00470790"/>
    <w:rsid w:val="00470DBF"/>
    <w:rsid w:val="00472AC3"/>
    <w:rsid w:val="00473029"/>
    <w:rsid w:val="00473EE4"/>
    <w:rsid w:val="00477B4C"/>
    <w:rsid w:val="00477B99"/>
    <w:rsid w:val="00477E65"/>
    <w:rsid w:val="004823EF"/>
    <w:rsid w:val="004841A4"/>
    <w:rsid w:val="004841CA"/>
    <w:rsid w:val="00485C84"/>
    <w:rsid w:val="00486215"/>
    <w:rsid w:val="0048622B"/>
    <w:rsid w:val="0048630D"/>
    <w:rsid w:val="004871C9"/>
    <w:rsid w:val="00487D36"/>
    <w:rsid w:val="00491CCA"/>
    <w:rsid w:val="004921CF"/>
    <w:rsid w:val="0049223F"/>
    <w:rsid w:val="004930F0"/>
    <w:rsid w:val="00494704"/>
    <w:rsid w:val="0049620B"/>
    <w:rsid w:val="00496E22"/>
    <w:rsid w:val="004A020C"/>
    <w:rsid w:val="004A0BA8"/>
    <w:rsid w:val="004A142D"/>
    <w:rsid w:val="004A16F3"/>
    <w:rsid w:val="004A489D"/>
    <w:rsid w:val="004A4A2E"/>
    <w:rsid w:val="004A4CD0"/>
    <w:rsid w:val="004A60F0"/>
    <w:rsid w:val="004A73A8"/>
    <w:rsid w:val="004A75D5"/>
    <w:rsid w:val="004A771F"/>
    <w:rsid w:val="004A78AE"/>
    <w:rsid w:val="004B004E"/>
    <w:rsid w:val="004B0589"/>
    <w:rsid w:val="004B0B74"/>
    <w:rsid w:val="004B1113"/>
    <w:rsid w:val="004B1783"/>
    <w:rsid w:val="004B65AE"/>
    <w:rsid w:val="004B7661"/>
    <w:rsid w:val="004C0B3A"/>
    <w:rsid w:val="004C1836"/>
    <w:rsid w:val="004C22E6"/>
    <w:rsid w:val="004C2834"/>
    <w:rsid w:val="004C28C4"/>
    <w:rsid w:val="004C2FAC"/>
    <w:rsid w:val="004C3CC9"/>
    <w:rsid w:val="004C471F"/>
    <w:rsid w:val="004C5F41"/>
    <w:rsid w:val="004C6D04"/>
    <w:rsid w:val="004D08EF"/>
    <w:rsid w:val="004D090A"/>
    <w:rsid w:val="004D1117"/>
    <w:rsid w:val="004D31C6"/>
    <w:rsid w:val="004D3810"/>
    <w:rsid w:val="004D425A"/>
    <w:rsid w:val="004D4293"/>
    <w:rsid w:val="004D4622"/>
    <w:rsid w:val="004D5ABB"/>
    <w:rsid w:val="004D61BB"/>
    <w:rsid w:val="004D6B41"/>
    <w:rsid w:val="004D6DB8"/>
    <w:rsid w:val="004E0A46"/>
    <w:rsid w:val="004E3010"/>
    <w:rsid w:val="004E3F83"/>
    <w:rsid w:val="004E4A53"/>
    <w:rsid w:val="004E4DFF"/>
    <w:rsid w:val="004E5278"/>
    <w:rsid w:val="004E63D7"/>
    <w:rsid w:val="004E6E7A"/>
    <w:rsid w:val="004E74F4"/>
    <w:rsid w:val="004F0129"/>
    <w:rsid w:val="004F257F"/>
    <w:rsid w:val="004F35CD"/>
    <w:rsid w:val="004F7782"/>
    <w:rsid w:val="004F7F41"/>
    <w:rsid w:val="00501639"/>
    <w:rsid w:val="00501EFF"/>
    <w:rsid w:val="0050277D"/>
    <w:rsid w:val="005035EB"/>
    <w:rsid w:val="00503655"/>
    <w:rsid w:val="005036B7"/>
    <w:rsid w:val="00503E03"/>
    <w:rsid w:val="0050606B"/>
    <w:rsid w:val="0050689B"/>
    <w:rsid w:val="005068AA"/>
    <w:rsid w:val="00506EDB"/>
    <w:rsid w:val="00511093"/>
    <w:rsid w:val="00512A8E"/>
    <w:rsid w:val="00520422"/>
    <w:rsid w:val="0052085F"/>
    <w:rsid w:val="00520C31"/>
    <w:rsid w:val="0052404D"/>
    <w:rsid w:val="005271B2"/>
    <w:rsid w:val="0052727D"/>
    <w:rsid w:val="00530284"/>
    <w:rsid w:val="005321B0"/>
    <w:rsid w:val="0053418A"/>
    <w:rsid w:val="005349D6"/>
    <w:rsid w:val="00535BBC"/>
    <w:rsid w:val="00536BC1"/>
    <w:rsid w:val="005379D2"/>
    <w:rsid w:val="00537F36"/>
    <w:rsid w:val="00541205"/>
    <w:rsid w:val="00541EEB"/>
    <w:rsid w:val="0054201F"/>
    <w:rsid w:val="00542B52"/>
    <w:rsid w:val="005433DE"/>
    <w:rsid w:val="0054420E"/>
    <w:rsid w:val="005445C4"/>
    <w:rsid w:val="00545EB5"/>
    <w:rsid w:val="005472E5"/>
    <w:rsid w:val="0055057E"/>
    <w:rsid w:val="00550B0C"/>
    <w:rsid w:val="0055113D"/>
    <w:rsid w:val="005532CB"/>
    <w:rsid w:val="00553F00"/>
    <w:rsid w:val="005551F3"/>
    <w:rsid w:val="00556A65"/>
    <w:rsid w:val="00561C0E"/>
    <w:rsid w:val="00563A0C"/>
    <w:rsid w:val="005662EA"/>
    <w:rsid w:val="00567B5A"/>
    <w:rsid w:val="00567C18"/>
    <w:rsid w:val="0057009B"/>
    <w:rsid w:val="0057084B"/>
    <w:rsid w:val="005735B3"/>
    <w:rsid w:val="00576ACF"/>
    <w:rsid w:val="0057789B"/>
    <w:rsid w:val="00577EF4"/>
    <w:rsid w:val="005801F0"/>
    <w:rsid w:val="005812BF"/>
    <w:rsid w:val="005826CC"/>
    <w:rsid w:val="005839B9"/>
    <w:rsid w:val="00585EB3"/>
    <w:rsid w:val="00586703"/>
    <w:rsid w:val="00586DF8"/>
    <w:rsid w:val="00591AB8"/>
    <w:rsid w:val="0059400E"/>
    <w:rsid w:val="00596C1C"/>
    <w:rsid w:val="00597083"/>
    <w:rsid w:val="00597954"/>
    <w:rsid w:val="005A176C"/>
    <w:rsid w:val="005A1A4C"/>
    <w:rsid w:val="005A5089"/>
    <w:rsid w:val="005A5AB8"/>
    <w:rsid w:val="005B10C2"/>
    <w:rsid w:val="005B15A7"/>
    <w:rsid w:val="005B3509"/>
    <w:rsid w:val="005B430B"/>
    <w:rsid w:val="005B43B7"/>
    <w:rsid w:val="005B5D4F"/>
    <w:rsid w:val="005B6716"/>
    <w:rsid w:val="005B6C80"/>
    <w:rsid w:val="005B71FC"/>
    <w:rsid w:val="005C08BF"/>
    <w:rsid w:val="005C3FFA"/>
    <w:rsid w:val="005C4CEE"/>
    <w:rsid w:val="005C4D09"/>
    <w:rsid w:val="005C4F38"/>
    <w:rsid w:val="005C5196"/>
    <w:rsid w:val="005C5516"/>
    <w:rsid w:val="005D0F06"/>
    <w:rsid w:val="005D1E86"/>
    <w:rsid w:val="005D1EBB"/>
    <w:rsid w:val="005D3FAF"/>
    <w:rsid w:val="005D43FD"/>
    <w:rsid w:val="005D65E6"/>
    <w:rsid w:val="005D74DC"/>
    <w:rsid w:val="005D7A37"/>
    <w:rsid w:val="005D7C2D"/>
    <w:rsid w:val="005E030B"/>
    <w:rsid w:val="005E12F2"/>
    <w:rsid w:val="005E1312"/>
    <w:rsid w:val="005E2437"/>
    <w:rsid w:val="005E4B21"/>
    <w:rsid w:val="005E6B6D"/>
    <w:rsid w:val="005F109C"/>
    <w:rsid w:val="005F19CB"/>
    <w:rsid w:val="005F51F7"/>
    <w:rsid w:val="005F5348"/>
    <w:rsid w:val="005F538F"/>
    <w:rsid w:val="005F6A4D"/>
    <w:rsid w:val="005F6ED2"/>
    <w:rsid w:val="005F74E7"/>
    <w:rsid w:val="006011C8"/>
    <w:rsid w:val="00601A99"/>
    <w:rsid w:val="006024FD"/>
    <w:rsid w:val="0060310C"/>
    <w:rsid w:val="00603203"/>
    <w:rsid w:val="00605FAC"/>
    <w:rsid w:val="00613773"/>
    <w:rsid w:val="006150DB"/>
    <w:rsid w:val="006200AB"/>
    <w:rsid w:val="00620450"/>
    <w:rsid w:val="00620753"/>
    <w:rsid w:val="00620911"/>
    <w:rsid w:val="00620B11"/>
    <w:rsid w:val="00620C61"/>
    <w:rsid w:val="00623D3E"/>
    <w:rsid w:val="0062437B"/>
    <w:rsid w:val="00625108"/>
    <w:rsid w:val="00627E48"/>
    <w:rsid w:val="00627F57"/>
    <w:rsid w:val="0063132F"/>
    <w:rsid w:val="006328BF"/>
    <w:rsid w:val="00632C3F"/>
    <w:rsid w:val="00636481"/>
    <w:rsid w:val="00644209"/>
    <w:rsid w:val="006464B4"/>
    <w:rsid w:val="00647525"/>
    <w:rsid w:val="006479FE"/>
    <w:rsid w:val="00650914"/>
    <w:rsid w:val="00654E17"/>
    <w:rsid w:val="00656634"/>
    <w:rsid w:val="0066216C"/>
    <w:rsid w:val="00662E46"/>
    <w:rsid w:val="00664EF0"/>
    <w:rsid w:val="00665E34"/>
    <w:rsid w:val="006675EA"/>
    <w:rsid w:val="00671E1E"/>
    <w:rsid w:val="006722A0"/>
    <w:rsid w:val="006724B9"/>
    <w:rsid w:val="00672587"/>
    <w:rsid w:val="0067512C"/>
    <w:rsid w:val="00677AB5"/>
    <w:rsid w:val="00677D6F"/>
    <w:rsid w:val="006812E2"/>
    <w:rsid w:val="00681A96"/>
    <w:rsid w:val="00682425"/>
    <w:rsid w:val="00685355"/>
    <w:rsid w:val="00685C6D"/>
    <w:rsid w:val="00685DA5"/>
    <w:rsid w:val="0068673B"/>
    <w:rsid w:val="00694C80"/>
    <w:rsid w:val="00694EC1"/>
    <w:rsid w:val="006956E5"/>
    <w:rsid w:val="0069644B"/>
    <w:rsid w:val="006976AD"/>
    <w:rsid w:val="00697E3B"/>
    <w:rsid w:val="006A0C6A"/>
    <w:rsid w:val="006A108F"/>
    <w:rsid w:val="006A2254"/>
    <w:rsid w:val="006A5B4E"/>
    <w:rsid w:val="006A6116"/>
    <w:rsid w:val="006A7B27"/>
    <w:rsid w:val="006A7E4F"/>
    <w:rsid w:val="006B04A7"/>
    <w:rsid w:val="006B369F"/>
    <w:rsid w:val="006B46CD"/>
    <w:rsid w:val="006B4DC6"/>
    <w:rsid w:val="006B4E8D"/>
    <w:rsid w:val="006B5DE9"/>
    <w:rsid w:val="006B61CA"/>
    <w:rsid w:val="006B63CF"/>
    <w:rsid w:val="006B6806"/>
    <w:rsid w:val="006B72C2"/>
    <w:rsid w:val="006B7538"/>
    <w:rsid w:val="006B7C3F"/>
    <w:rsid w:val="006C1123"/>
    <w:rsid w:val="006C147D"/>
    <w:rsid w:val="006C2DBE"/>
    <w:rsid w:val="006C32C3"/>
    <w:rsid w:val="006C4B8C"/>
    <w:rsid w:val="006C592A"/>
    <w:rsid w:val="006C5C46"/>
    <w:rsid w:val="006C5F03"/>
    <w:rsid w:val="006C643D"/>
    <w:rsid w:val="006C6BFE"/>
    <w:rsid w:val="006C6D39"/>
    <w:rsid w:val="006C7F18"/>
    <w:rsid w:val="006D02C0"/>
    <w:rsid w:val="006D184F"/>
    <w:rsid w:val="006D1FB4"/>
    <w:rsid w:val="006D2D7B"/>
    <w:rsid w:val="006D323B"/>
    <w:rsid w:val="006D3595"/>
    <w:rsid w:val="006D4F77"/>
    <w:rsid w:val="006D6793"/>
    <w:rsid w:val="006E041E"/>
    <w:rsid w:val="006E1BE3"/>
    <w:rsid w:val="006E33F4"/>
    <w:rsid w:val="006E5BEA"/>
    <w:rsid w:val="006E6F10"/>
    <w:rsid w:val="006F0EB7"/>
    <w:rsid w:val="006F1A05"/>
    <w:rsid w:val="006F45DE"/>
    <w:rsid w:val="006F466F"/>
    <w:rsid w:val="006F60A5"/>
    <w:rsid w:val="006F6214"/>
    <w:rsid w:val="006F6671"/>
    <w:rsid w:val="006F7315"/>
    <w:rsid w:val="00700F72"/>
    <w:rsid w:val="007013DE"/>
    <w:rsid w:val="00701830"/>
    <w:rsid w:val="00702F63"/>
    <w:rsid w:val="00710812"/>
    <w:rsid w:val="00711E9D"/>
    <w:rsid w:val="007130CE"/>
    <w:rsid w:val="00713548"/>
    <w:rsid w:val="00713B1C"/>
    <w:rsid w:val="00714D58"/>
    <w:rsid w:val="00714DB9"/>
    <w:rsid w:val="00714DC9"/>
    <w:rsid w:val="0071700B"/>
    <w:rsid w:val="00717BD5"/>
    <w:rsid w:val="007201C5"/>
    <w:rsid w:val="00720CC1"/>
    <w:rsid w:val="00720FED"/>
    <w:rsid w:val="007249D7"/>
    <w:rsid w:val="007252DA"/>
    <w:rsid w:val="00726D42"/>
    <w:rsid w:val="00730A17"/>
    <w:rsid w:val="007319A7"/>
    <w:rsid w:val="00732798"/>
    <w:rsid w:val="00737264"/>
    <w:rsid w:val="00737BC3"/>
    <w:rsid w:val="0074048A"/>
    <w:rsid w:val="007406C2"/>
    <w:rsid w:val="007407AE"/>
    <w:rsid w:val="00740CE1"/>
    <w:rsid w:val="0074126C"/>
    <w:rsid w:val="00741711"/>
    <w:rsid w:val="00741B47"/>
    <w:rsid w:val="00745921"/>
    <w:rsid w:val="00745DE7"/>
    <w:rsid w:val="00746C0D"/>
    <w:rsid w:val="00750326"/>
    <w:rsid w:val="007504CA"/>
    <w:rsid w:val="0075050E"/>
    <w:rsid w:val="00752596"/>
    <w:rsid w:val="0075278E"/>
    <w:rsid w:val="00752B9C"/>
    <w:rsid w:val="007530E5"/>
    <w:rsid w:val="00753E0C"/>
    <w:rsid w:val="007549AD"/>
    <w:rsid w:val="00754F5F"/>
    <w:rsid w:val="00757401"/>
    <w:rsid w:val="00757673"/>
    <w:rsid w:val="007576FA"/>
    <w:rsid w:val="00757C71"/>
    <w:rsid w:val="00761E18"/>
    <w:rsid w:val="00763D77"/>
    <w:rsid w:val="00763EDE"/>
    <w:rsid w:val="00764F01"/>
    <w:rsid w:val="00765C4D"/>
    <w:rsid w:val="007663E0"/>
    <w:rsid w:val="00773904"/>
    <w:rsid w:val="00773C4B"/>
    <w:rsid w:val="00773D16"/>
    <w:rsid w:val="007740A8"/>
    <w:rsid w:val="00774B2E"/>
    <w:rsid w:val="00775C8A"/>
    <w:rsid w:val="00775F73"/>
    <w:rsid w:val="00776731"/>
    <w:rsid w:val="007776E8"/>
    <w:rsid w:val="00780506"/>
    <w:rsid w:val="0078131E"/>
    <w:rsid w:val="007815C4"/>
    <w:rsid w:val="00783FBE"/>
    <w:rsid w:val="00785550"/>
    <w:rsid w:val="0078628B"/>
    <w:rsid w:val="0078784C"/>
    <w:rsid w:val="00791D6A"/>
    <w:rsid w:val="00791E57"/>
    <w:rsid w:val="007935E4"/>
    <w:rsid w:val="007958BF"/>
    <w:rsid w:val="007A3FB6"/>
    <w:rsid w:val="007A6D99"/>
    <w:rsid w:val="007A7E01"/>
    <w:rsid w:val="007B05F5"/>
    <w:rsid w:val="007B1F2A"/>
    <w:rsid w:val="007B27B3"/>
    <w:rsid w:val="007B403F"/>
    <w:rsid w:val="007B566A"/>
    <w:rsid w:val="007B6A97"/>
    <w:rsid w:val="007B6DDB"/>
    <w:rsid w:val="007B7CB0"/>
    <w:rsid w:val="007C0DAE"/>
    <w:rsid w:val="007C2805"/>
    <w:rsid w:val="007C3A8F"/>
    <w:rsid w:val="007C3D60"/>
    <w:rsid w:val="007C5712"/>
    <w:rsid w:val="007C672F"/>
    <w:rsid w:val="007C6796"/>
    <w:rsid w:val="007D0337"/>
    <w:rsid w:val="007D0701"/>
    <w:rsid w:val="007D1A5A"/>
    <w:rsid w:val="007D2ED9"/>
    <w:rsid w:val="007D748B"/>
    <w:rsid w:val="007E1409"/>
    <w:rsid w:val="007E2CB8"/>
    <w:rsid w:val="007E3A49"/>
    <w:rsid w:val="007E3C85"/>
    <w:rsid w:val="007E52D5"/>
    <w:rsid w:val="007E6725"/>
    <w:rsid w:val="007E7187"/>
    <w:rsid w:val="007E773A"/>
    <w:rsid w:val="007F00BA"/>
    <w:rsid w:val="007F202F"/>
    <w:rsid w:val="007F20D9"/>
    <w:rsid w:val="007F301D"/>
    <w:rsid w:val="007F46F6"/>
    <w:rsid w:val="007F664A"/>
    <w:rsid w:val="007F66E6"/>
    <w:rsid w:val="007F68CC"/>
    <w:rsid w:val="007F7B08"/>
    <w:rsid w:val="00801655"/>
    <w:rsid w:val="008028A4"/>
    <w:rsid w:val="00803F80"/>
    <w:rsid w:val="00804822"/>
    <w:rsid w:val="00804EBC"/>
    <w:rsid w:val="00805C95"/>
    <w:rsid w:val="008069E7"/>
    <w:rsid w:val="00812649"/>
    <w:rsid w:val="00813005"/>
    <w:rsid w:val="00813FEF"/>
    <w:rsid w:val="00815668"/>
    <w:rsid w:val="00815C1C"/>
    <w:rsid w:val="00816CF8"/>
    <w:rsid w:val="00817ACD"/>
    <w:rsid w:val="00817CEF"/>
    <w:rsid w:val="0082294F"/>
    <w:rsid w:val="00823310"/>
    <w:rsid w:val="008249B7"/>
    <w:rsid w:val="00826879"/>
    <w:rsid w:val="008272FD"/>
    <w:rsid w:val="00827A4E"/>
    <w:rsid w:val="008318AA"/>
    <w:rsid w:val="00831DC9"/>
    <w:rsid w:val="0083237E"/>
    <w:rsid w:val="00832891"/>
    <w:rsid w:val="008339A8"/>
    <w:rsid w:val="00834039"/>
    <w:rsid w:val="00834859"/>
    <w:rsid w:val="008352E3"/>
    <w:rsid w:val="00836959"/>
    <w:rsid w:val="0084076B"/>
    <w:rsid w:val="008426A0"/>
    <w:rsid w:val="008429FF"/>
    <w:rsid w:val="008431B1"/>
    <w:rsid w:val="00847D4E"/>
    <w:rsid w:val="00851D03"/>
    <w:rsid w:val="008536CE"/>
    <w:rsid w:val="0085464F"/>
    <w:rsid w:val="00854A3E"/>
    <w:rsid w:val="00854C3B"/>
    <w:rsid w:val="00855988"/>
    <w:rsid w:val="008563E3"/>
    <w:rsid w:val="0085685A"/>
    <w:rsid w:val="00856D80"/>
    <w:rsid w:val="00860C40"/>
    <w:rsid w:val="00861656"/>
    <w:rsid w:val="00861AA6"/>
    <w:rsid w:val="00861D37"/>
    <w:rsid w:val="00862A5B"/>
    <w:rsid w:val="00862D4C"/>
    <w:rsid w:val="0086441B"/>
    <w:rsid w:val="008652D2"/>
    <w:rsid w:val="008654C2"/>
    <w:rsid w:val="00865C7C"/>
    <w:rsid w:val="0086628E"/>
    <w:rsid w:val="00867C86"/>
    <w:rsid w:val="00870558"/>
    <w:rsid w:val="00870853"/>
    <w:rsid w:val="00870D0E"/>
    <w:rsid w:val="008734CA"/>
    <w:rsid w:val="00873E64"/>
    <w:rsid w:val="008744CA"/>
    <w:rsid w:val="00875FFC"/>
    <w:rsid w:val="008773A8"/>
    <w:rsid w:val="00880784"/>
    <w:rsid w:val="00880861"/>
    <w:rsid w:val="008846BD"/>
    <w:rsid w:val="00884733"/>
    <w:rsid w:val="008867B3"/>
    <w:rsid w:val="00886901"/>
    <w:rsid w:val="008926DB"/>
    <w:rsid w:val="008935DC"/>
    <w:rsid w:val="00893D90"/>
    <w:rsid w:val="00896252"/>
    <w:rsid w:val="0089651C"/>
    <w:rsid w:val="00896608"/>
    <w:rsid w:val="008A4243"/>
    <w:rsid w:val="008A60B7"/>
    <w:rsid w:val="008A75A2"/>
    <w:rsid w:val="008B12F7"/>
    <w:rsid w:val="008B236C"/>
    <w:rsid w:val="008B24DC"/>
    <w:rsid w:val="008B2AF3"/>
    <w:rsid w:val="008B4390"/>
    <w:rsid w:val="008B6DEB"/>
    <w:rsid w:val="008C03F5"/>
    <w:rsid w:val="008C0905"/>
    <w:rsid w:val="008C1588"/>
    <w:rsid w:val="008C26A3"/>
    <w:rsid w:val="008C4A56"/>
    <w:rsid w:val="008C747E"/>
    <w:rsid w:val="008D05CC"/>
    <w:rsid w:val="008D0D68"/>
    <w:rsid w:val="008D306F"/>
    <w:rsid w:val="008D3292"/>
    <w:rsid w:val="008D3912"/>
    <w:rsid w:val="008E1877"/>
    <w:rsid w:val="008E4C32"/>
    <w:rsid w:val="008E5377"/>
    <w:rsid w:val="008E6BCA"/>
    <w:rsid w:val="008F0095"/>
    <w:rsid w:val="008F195C"/>
    <w:rsid w:val="008F3706"/>
    <w:rsid w:val="008F3789"/>
    <w:rsid w:val="008F3DDE"/>
    <w:rsid w:val="008F525A"/>
    <w:rsid w:val="008F5663"/>
    <w:rsid w:val="008F6D3F"/>
    <w:rsid w:val="008F71A1"/>
    <w:rsid w:val="008F7FE1"/>
    <w:rsid w:val="00900B9E"/>
    <w:rsid w:val="00901A45"/>
    <w:rsid w:val="00901ED3"/>
    <w:rsid w:val="00902268"/>
    <w:rsid w:val="00902AF3"/>
    <w:rsid w:val="00906607"/>
    <w:rsid w:val="009112D6"/>
    <w:rsid w:val="009128BC"/>
    <w:rsid w:val="009138F4"/>
    <w:rsid w:val="00915FA4"/>
    <w:rsid w:val="009179FB"/>
    <w:rsid w:val="009203FD"/>
    <w:rsid w:val="0092483C"/>
    <w:rsid w:val="009264DF"/>
    <w:rsid w:val="009277E9"/>
    <w:rsid w:val="009317ED"/>
    <w:rsid w:val="00931C38"/>
    <w:rsid w:val="0093355D"/>
    <w:rsid w:val="00935D92"/>
    <w:rsid w:val="009361EB"/>
    <w:rsid w:val="009364B7"/>
    <w:rsid w:val="00936EB7"/>
    <w:rsid w:val="00940FD7"/>
    <w:rsid w:val="00941003"/>
    <w:rsid w:val="009414A0"/>
    <w:rsid w:val="009425B3"/>
    <w:rsid w:val="00945BF2"/>
    <w:rsid w:val="0094711E"/>
    <w:rsid w:val="0094724E"/>
    <w:rsid w:val="00952951"/>
    <w:rsid w:val="00953A07"/>
    <w:rsid w:val="00954442"/>
    <w:rsid w:val="0095456E"/>
    <w:rsid w:val="00955B6D"/>
    <w:rsid w:val="009570F0"/>
    <w:rsid w:val="00957398"/>
    <w:rsid w:val="0095760B"/>
    <w:rsid w:val="0096219B"/>
    <w:rsid w:val="00963289"/>
    <w:rsid w:val="00963607"/>
    <w:rsid w:val="009658DA"/>
    <w:rsid w:val="0096675F"/>
    <w:rsid w:val="00966884"/>
    <w:rsid w:val="00967268"/>
    <w:rsid w:val="00970505"/>
    <w:rsid w:val="00971D8C"/>
    <w:rsid w:val="00972201"/>
    <w:rsid w:val="00972425"/>
    <w:rsid w:val="009733F5"/>
    <w:rsid w:val="009767DE"/>
    <w:rsid w:val="0098401D"/>
    <w:rsid w:val="009849E5"/>
    <w:rsid w:val="00984DE0"/>
    <w:rsid w:val="0098683C"/>
    <w:rsid w:val="0098753E"/>
    <w:rsid w:val="009923A9"/>
    <w:rsid w:val="00992DDC"/>
    <w:rsid w:val="00996071"/>
    <w:rsid w:val="009964CD"/>
    <w:rsid w:val="00997637"/>
    <w:rsid w:val="00997F39"/>
    <w:rsid w:val="009A1483"/>
    <w:rsid w:val="009A27D2"/>
    <w:rsid w:val="009A4FA2"/>
    <w:rsid w:val="009A53C8"/>
    <w:rsid w:val="009A6414"/>
    <w:rsid w:val="009B182B"/>
    <w:rsid w:val="009B3D65"/>
    <w:rsid w:val="009B426B"/>
    <w:rsid w:val="009B5513"/>
    <w:rsid w:val="009B626F"/>
    <w:rsid w:val="009B7251"/>
    <w:rsid w:val="009C0ABF"/>
    <w:rsid w:val="009C2B69"/>
    <w:rsid w:val="009C43E7"/>
    <w:rsid w:val="009C4B50"/>
    <w:rsid w:val="009C66F4"/>
    <w:rsid w:val="009C7237"/>
    <w:rsid w:val="009D14CA"/>
    <w:rsid w:val="009D5757"/>
    <w:rsid w:val="009D654A"/>
    <w:rsid w:val="009D71D9"/>
    <w:rsid w:val="009D7DB0"/>
    <w:rsid w:val="009E0968"/>
    <w:rsid w:val="009E1D78"/>
    <w:rsid w:val="009E20AB"/>
    <w:rsid w:val="009E295D"/>
    <w:rsid w:val="009E5B17"/>
    <w:rsid w:val="009E78B5"/>
    <w:rsid w:val="009E7925"/>
    <w:rsid w:val="009E798E"/>
    <w:rsid w:val="009F1127"/>
    <w:rsid w:val="009F4946"/>
    <w:rsid w:val="009F4D3D"/>
    <w:rsid w:val="009F6E18"/>
    <w:rsid w:val="009F6FBF"/>
    <w:rsid w:val="009F70DC"/>
    <w:rsid w:val="00A001C3"/>
    <w:rsid w:val="00A016F8"/>
    <w:rsid w:val="00A02C15"/>
    <w:rsid w:val="00A032BC"/>
    <w:rsid w:val="00A0349A"/>
    <w:rsid w:val="00A04427"/>
    <w:rsid w:val="00A04B91"/>
    <w:rsid w:val="00A04D83"/>
    <w:rsid w:val="00A054B0"/>
    <w:rsid w:val="00A06308"/>
    <w:rsid w:val="00A069E1"/>
    <w:rsid w:val="00A06CDD"/>
    <w:rsid w:val="00A1019C"/>
    <w:rsid w:val="00A11648"/>
    <w:rsid w:val="00A133E8"/>
    <w:rsid w:val="00A14664"/>
    <w:rsid w:val="00A175F8"/>
    <w:rsid w:val="00A2029A"/>
    <w:rsid w:val="00A24878"/>
    <w:rsid w:val="00A25ED4"/>
    <w:rsid w:val="00A26E89"/>
    <w:rsid w:val="00A30D6E"/>
    <w:rsid w:val="00A30DC0"/>
    <w:rsid w:val="00A32D0C"/>
    <w:rsid w:val="00A33868"/>
    <w:rsid w:val="00A352D0"/>
    <w:rsid w:val="00A3587B"/>
    <w:rsid w:val="00A41956"/>
    <w:rsid w:val="00A42756"/>
    <w:rsid w:val="00A42793"/>
    <w:rsid w:val="00A43EB3"/>
    <w:rsid w:val="00A44DD4"/>
    <w:rsid w:val="00A47DD9"/>
    <w:rsid w:val="00A50FB9"/>
    <w:rsid w:val="00A5101E"/>
    <w:rsid w:val="00A51F0D"/>
    <w:rsid w:val="00A51F4E"/>
    <w:rsid w:val="00A5397B"/>
    <w:rsid w:val="00A5452D"/>
    <w:rsid w:val="00A54DA6"/>
    <w:rsid w:val="00A57D58"/>
    <w:rsid w:val="00A6116D"/>
    <w:rsid w:val="00A64B8F"/>
    <w:rsid w:val="00A65F2C"/>
    <w:rsid w:val="00A71DC3"/>
    <w:rsid w:val="00A72188"/>
    <w:rsid w:val="00A734EF"/>
    <w:rsid w:val="00A737D3"/>
    <w:rsid w:val="00A73873"/>
    <w:rsid w:val="00A74667"/>
    <w:rsid w:val="00A8041F"/>
    <w:rsid w:val="00A8062A"/>
    <w:rsid w:val="00A807A5"/>
    <w:rsid w:val="00A842F8"/>
    <w:rsid w:val="00A8458D"/>
    <w:rsid w:val="00A84FA1"/>
    <w:rsid w:val="00A85DEF"/>
    <w:rsid w:val="00A87B0A"/>
    <w:rsid w:val="00A93198"/>
    <w:rsid w:val="00A939F7"/>
    <w:rsid w:val="00A9668D"/>
    <w:rsid w:val="00A97137"/>
    <w:rsid w:val="00A97AF5"/>
    <w:rsid w:val="00AA1BD4"/>
    <w:rsid w:val="00AA1BF0"/>
    <w:rsid w:val="00AA4441"/>
    <w:rsid w:val="00AA4892"/>
    <w:rsid w:val="00AA4DF7"/>
    <w:rsid w:val="00AA5045"/>
    <w:rsid w:val="00AA54A6"/>
    <w:rsid w:val="00AA6111"/>
    <w:rsid w:val="00AA73FE"/>
    <w:rsid w:val="00AA7D8F"/>
    <w:rsid w:val="00AB14AF"/>
    <w:rsid w:val="00AB3CC3"/>
    <w:rsid w:val="00AC390C"/>
    <w:rsid w:val="00AC51F3"/>
    <w:rsid w:val="00AC532F"/>
    <w:rsid w:val="00AC5E72"/>
    <w:rsid w:val="00AC710B"/>
    <w:rsid w:val="00AC768E"/>
    <w:rsid w:val="00AC7B67"/>
    <w:rsid w:val="00AD0B89"/>
    <w:rsid w:val="00AD3020"/>
    <w:rsid w:val="00AD3C9C"/>
    <w:rsid w:val="00AD47D4"/>
    <w:rsid w:val="00AD556D"/>
    <w:rsid w:val="00AD62D8"/>
    <w:rsid w:val="00AD78DA"/>
    <w:rsid w:val="00AE1546"/>
    <w:rsid w:val="00AE33D9"/>
    <w:rsid w:val="00AE692A"/>
    <w:rsid w:val="00AE78B4"/>
    <w:rsid w:val="00AE7A63"/>
    <w:rsid w:val="00AF1049"/>
    <w:rsid w:val="00AF1BC9"/>
    <w:rsid w:val="00AF267E"/>
    <w:rsid w:val="00AF3C76"/>
    <w:rsid w:val="00AF59EE"/>
    <w:rsid w:val="00AF63C3"/>
    <w:rsid w:val="00AF7B06"/>
    <w:rsid w:val="00AF7CE1"/>
    <w:rsid w:val="00AF7E4A"/>
    <w:rsid w:val="00B00E7C"/>
    <w:rsid w:val="00B011E3"/>
    <w:rsid w:val="00B0301F"/>
    <w:rsid w:val="00B0351C"/>
    <w:rsid w:val="00B03934"/>
    <w:rsid w:val="00B048B1"/>
    <w:rsid w:val="00B10D17"/>
    <w:rsid w:val="00B11686"/>
    <w:rsid w:val="00B12C6B"/>
    <w:rsid w:val="00B13276"/>
    <w:rsid w:val="00B139D9"/>
    <w:rsid w:val="00B14BD7"/>
    <w:rsid w:val="00B15E5C"/>
    <w:rsid w:val="00B2197B"/>
    <w:rsid w:val="00B21EFF"/>
    <w:rsid w:val="00B22DD8"/>
    <w:rsid w:val="00B22DF5"/>
    <w:rsid w:val="00B23345"/>
    <w:rsid w:val="00B25BF3"/>
    <w:rsid w:val="00B26826"/>
    <w:rsid w:val="00B27A36"/>
    <w:rsid w:val="00B31D15"/>
    <w:rsid w:val="00B31D8E"/>
    <w:rsid w:val="00B32E81"/>
    <w:rsid w:val="00B33C94"/>
    <w:rsid w:val="00B34146"/>
    <w:rsid w:val="00B3465E"/>
    <w:rsid w:val="00B34D4E"/>
    <w:rsid w:val="00B351C5"/>
    <w:rsid w:val="00B36036"/>
    <w:rsid w:val="00B437D7"/>
    <w:rsid w:val="00B43C10"/>
    <w:rsid w:val="00B43FEC"/>
    <w:rsid w:val="00B46744"/>
    <w:rsid w:val="00B46F57"/>
    <w:rsid w:val="00B475E5"/>
    <w:rsid w:val="00B477DB"/>
    <w:rsid w:val="00B50307"/>
    <w:rsid w:val="00B5050B"/>
    <w:rsid w:val="00B50EBF"/>
    <w:rsid w:val="00B53ED3"/>
    <w:rsid w:val="00B53EE3"/>
    <w:rsid w:val="00B54E3D"/>
    <w:rsid w:val="00B55214"/>
    <w:rsid w:val="00B55FAF"/>
    <w:rsid w:val="00B64AEB"/>
    <w:rsid w:val="00B64D08"/>
    <w:rsid w:val="00B66407"/>
    <w:rsid w:val="00B70A39"/>
    <w:rsid w:val="00B70AB2"/>
    <w:rsid w:val="00B710F8"/>
    <w:rsid w:val="00B71B09"/>
    <w:rsid w:val="00B72EEE"/>
    <w:rsid w:val="00B73E0B"/>
    <w:rsid w:val="00B74500"/>
    <w:rsid w:val="00B7567B"/>
    <w:rsid w:val="00B76F72"/>
    <w:rsid w:val="00B77D88"/>
    <w:rsid w:val="00B809B1"/>
    <w:rsid w:val="00B824F1"/>
    <w:rsid w:val="00B82C5C"/>
    <w:rsid w:val="00B83D96"/>
    <w:rsid w:val="00B8531F"/>
    <w:rsid w:val="00B87183"/>
    <w:rsid w:val="00B90B84"/>
    <w:rsid w:val="00B92AD4"/>
    <w:rsid w:val="00B94073"/>
    <w:rsid w:val="00B97F2F"/>
    <w:rsid w:val="00BA1684"/>
    <w:rsid w:val="00BA1FA1"/>
    <w:rsid w:val="00BA21D0"/>
    <w:rsid w:val="00BA2A6D"/>
    <w:rsid w:val="00BA4C6B"/>
    <w:rsid w:val="00BA6D86"/>
    <w:rsid w:val="00BA6E3F"/>
    <w:rsid w:val="00BA74CB"/>
    <w:rsid w:val="00BB0615"/>
    <w:rsid w:val="00BB1819"/>
    <w:rsid w:val="00BB42DF"/>
    <w:rsid w:val="00BB4EBA"/>
    <w:rsid w:val="00BB5DA9"/>
    <w:rsid w:val="00BC014F"/>
    <w:rsid w:val="00BC0164"/>
    <w:rsid w:val="00BC1EDA"/>
    <w:rsid w:val="00BC28D4"/>
    <w:rsid w:val="00BC3481"/>
    <w:rsid w:val="00BC4E12"/>
    <w:rsid w:val="00BC5B54"/>
    <w:rsid w:val="00BC78A2"/>
    <w:rsid w:val="00BD0060"/>
    <w:rsid w:val="00BD0C29"/>
    <w:rsid w:val="00BD142D"/>
    <w:rsid w:val="00BD4A36"/>
    <w:rsid w:val="00BD505D"/>
    <w:rsid w:val="00BD57B0"/>
    <w:rsid w:val="00BD61A7"/>
    <w:rsid w:val="00BE015A"/>
    <w:rsid w:val="00BE09CA"/>
    <w:rsid w:val="00BE114C"/>
    <w:rsid w:val="00BE4A52"/>
    <w:rsid w:val="00BE5614"/>
    <w:rsid w:val="00BE622A"/>
    <w:rsid w:val="00BE6944"/>
    <w:rsid w:val="00BE7761"/>
    <w:rsid w:val="00BF03A9"/>
    <w:rsid w:val="00BF0F57"/>
    <w:rsid w:val="00BF14BC"/>
    <w:rsid w:val="00BF6B24"/>
    <w:rsid w:val="00C00948"/>
    <w:rsid w:val="00C009A9"/>
    <w:rsid w:val="00C00B45"/>
    <w:rsid w:val="00C016E1"/>
    <w:rsid w:val="00C019F0"/>
    <w:rsid w:val="00C047F9"/>
    <w:rsid w:val="00C06CDB"/>
    <w:rsid w:val="00C06D0F"/>
    <w:rsid w:val="00C06F58"/>
    <w:rsid w:val="00C070FB"/>
    <w:rsid w:val="00C103A2"/>
    <w:rsid w:val="00C13799"/>
    <w:rsid w:val="00C1633E"/>
    <w:rsid w:val="00C165FE"/>
    <w:rsid w:val="00C2460C"/>
    <w:rsid w:val="00C24902"/>
    <w:rsid w:val="00C2552A"/>
    <w:rsid w:val="00C308BE"/>
    <w:rsid w:val="00C31F5F"/>
    <w:rsid w:val="00C32053"/>
    <w:rsid w:val="00C33FCB"/>
    <w:rsid w:val="00C40630"/>
    <w:rsid w:val="00C40FD8"/>
    <w:rsid w:val="00C4110B"/>
    <w:rsid w:val="00C41733"/>
    <w:rsid w:val="00C43D44"/>
    <w:rsid w:val="00C462C4"/>
    <w:rsid w:val="00C47CBA"/>
    <w:rsid w:val="00C521E0"/>
    <w:rsid w:val="00C53387"/>
    <w:rsid w:val="00C55A65"/>
    <w:rsid w:val="00C60C71"/>
    <w:rsid w:val="00C632B3"/>
    <w:rsid w:val="00C63B7C"/>
    <w:rsid w:val="00C64557"/>
    <w:rsid w:val="00C645F4"/>
    <w:rsid w:val="00C6729E"/>
    <w:rsid w:val="00C70D48"/>
    <w:rsid w:val="00C71038"/>
    <w:rsid w:val="00C72CE7"/>
    <w:rsid w:val="00C77158"/>
    <w:rsid w:val="00C774D1"/>
    <w:rsid w:val="00C77DFE"/>
    <w:rsid w:val="00C80D4B"/>
    <w:rsid w:val="00C8173F"/>
    <w:rsid w:val="00C81B98"/>
    <w:rsid w:val="00C8278A"/>
    <w:rsid w:val="00C8558C"/>
    <w:rsid w:val="00C85ABE"/>
    <w:rsid w:val="00C85CBC"/>
    <w:rsid w:val="00C86DC1"/>
    <w:rsid w:val="00C87961"/>
    <w:rsid w:val="00C87B11"/>
    <w:rsid w:val="00C90A57"/>
    <w:rsid w:val="00C91F07"/>
    <w:rsid w:val="00C92120"/>
    <w:rsid w:val="00C942FC"/>
    <w:rsid w:val="00C966DA"/>
    <w:rsid w:val="00C97124"/>
    <w:rsid w:val="00C97522"/>
    <w:rsid w:val="00C976B2"/>
    <w:rsid w:val="00CA1213"/>
    <w:rsid w:val="00CA16E3"/>
    <w:rsid w:val="00CA2E29"/>
    <w:rsid w:val="00CA3463"/>
    <w:rsid w:val="00CA3607"/>
    <w:rsid w:val="00CA4915"/>
    <w:rsid w:val="00CA72F1"/>
    <w:rsid w:val="00CB06D9"/>
    <w:rsid w:val="00CB0E5B"/>
    <w:rsid w:val="00CB1132"/>
    <w:rsid w:val="00CB2DCB"/>
    <w:rsid w:val="00CB4591"/>
    <w:rsid w:val="00CB5570"/>
    <w:rsid w:val="00CB6F85"/>
    <w:rsid w:val="00CC0473"/>
    <w:rsid w:val="00CC1E8D"/>
    <w:rsid w:val="00CC3970"/>
    <w:rsid w:val="00CC3ED1"/>
    <w:rsid w:val="00CC4988"/>
    <w:rsid w:val="00CC54B0"/>
    <w:rsid w:val="00CC70AF"/>
    <w:rsid w:val="00CD6265"/>
    <w:rsid w:val="00CD66D5"/>
    <w:rsid w:val="00CD6D99"/>
    <w:rsid w:val="00CE0A40"/>
    <w:rsid w:val="00CE1852"/>
    <w:rsid w:val="00CE2946"/>
    <w:rsid w:val="00CE4329"/>
    <w:rsid w:val="00CE4B7B"/>
    <w:rsid w:val="00CE7F63"/>
    <w:rsid w:val="00CF1014"/>
    <w:rsid w:val="00CF57BB"/>
    <w:rsid w:val="00CF5FA2"/>
    <w:rsid w:val="00CF7619"/>
    <w:rsid w:val="00D00621"/>
    <w:rsid w:val="00D00EA0"/>
    <w:rsid w:val="00D0179B"/>
    <w:rsid w:val="00D01999"/>
    <w:rsid w:val="00D01A50"/>
    <w:rsid w:val="00D0484A"/>
    <w:rsid w:val="00D05D33"/>
    <w:rsid w:val="00D120D4"/>
    <w:rsid w:val="00D12FC8"/>
    <w:rsid w:val="00D160F3"/>
    <w:rsid w:val="00D17B72"/>
    <w:rsid w:val="00D17E86"/>
    <w:rsid w:val="00D201E6"/>
    <w:rsid w:val="00D20F87"/>
    <w:rsid w:val="00D20FFB"/>
    <w:rsid w:val="00D23118"/>
    <w:rsid w:val="00D249DF"/>
    <w:rsid w:val="00D2517E"/>
    <w:rsid w:val="00D25A2B"/>
    <w:rsid w:val="00D25CD7"/>
    <w:rsid w:val="00D2733F"/>
    <w:rsid w:val="00D27829"/>
    <w:rsid w:val="00D27D78"/>
    <w:rsid w:val="00D3261D"/>
    <w:rsid w:val="00D32AA0"/>
    <w:rsid w:val="00D334DE"/>
    <w:rsid w:val="00D33A08"/>
    <w:rsid w:val="00D35F06"/>
    <w:rsid w:val="00D36226"/>
    <w:rsid w:val="00D367FB"/>
    <w:rsid w:val="00D37084"/>
    <w:rsid w:val="00D4047F"/>
    <w:rsid w:val="00D43E0D"/>
    <w:rsid w:val="00D455D4"/>
    <w:rsid w:val="00D45E62"/>
    <w:rsid w:val="00D460F5"/>
    <w:rsid w:val="00D46DC4"/>
    <w:rsid w:val="00D5062B"/>
    <w:rsid w:val="00D53541"/>
    <w:rsid w:val="00D55E39"/>
    <w:rsid w:val="00D560DF"/>
    <w:rsid w:val="00D60633"/>
    <w:rsid w:val="00D620FF"/>
    <w:rsid w:val="00D63503"/>
    <w:rsid w:val="00D63C9C"/>
    <w:rsid w:val="00D63E1C"/>
    <w:rsid w:val="00D64751"/>
    <w:rsid w:val="00D64B2F"/>
    <w:rsid w:val="00D65A90"/>
    <w:rsid w:val="00D65BF3"/>
    <w:rsid w:val="00D66F3B"/>
    <w:rsid w:val="00D73D35"/>
    <w:rsid w:val="00D73FEA"/>
    <w:rsid w:val="00D740C8"/>
    <w:rsid w:val="00D74C34"/>
    <w:rsid w:val="00D7570F"/>
    <w:rsid w:val="00D7679A"/>
    <w:rsid w:val="00D76A3B"/>
    <w:rsid w:val="00D76AF2"/>
    <w:rsid w:val="00D81A60"/>
    <w:rsid w:val="00D83505"/>
    <w:rsid w:val="00D83B8A"/>
    <w:rsid w:val="00D863A8"/>
    <w:rsid w:val="00D872B1"/>
    <w:rsid w:val="00D875C5"/>
    <w:rsid w:val="00D9143C"/>
    <w:rsid w:val="00D91D07"/>
    <w:rsid w:val="00D92593"/>
    <w:rsid w:val="00D92BCC"/>
    <w:rsid w:val="00D96BBF"/>
    <w:rsid w:val="00DA7C40"/>
    <w:rsid w:val="00DB6A0D"/>
    <w:rsid w:val="00DC1CC0"/>
    <w:rsid w:val="00DC273F"/>
    <w:rsid w:val="00DC38B8"/>
    <w:rsid w:val="00DC4475"/>
    <w:rsid w:val="00DC58C0"/>
    <w:rsid w:val="00DD3A2B"/>
    <w:rsid w:val="00DD3D74"/>
    <w:rsid w:val="00DD61BF"/>
    <w:rsid w:val="00DD61DE"/>
    <w:rsid w:val="00DE11A5"/>
    <w:rsid w:val="00DE25A0"/>
    <w:rsid w:val="00DE2771"/>
    <w:rsid w:val="00DE4E91"/>
    <w:rsid w:val="00DE5A73"/>
    <w:rsid w:val="00DF02F9"/>
    <w:rsid w:val="00DF0B35"/>
    <w:rsid w:val="00DF39D2"/>
    <w:rsid w:val="00DF56A7"/>
    <w:rsid w:val="00DF6BBB"/>
    <w:rsid w:val="00DF7125"/>
    <w:rsid w:val="00E00619"/>
    <w:rsid w:val="00E017F3"/>
    <w:rsid w:val="00E01912"/>
    <w:rsid w:val="00E04749"/>
    <w:rsid w:val="00E07A22"/>
    <w:rsid w:val="00E07B42"/>
    <w:rsid w:val="00E07F03"/>
    <w:rsid w:val="00E10211"/>
    <w:rsid w:val="00E105ED"/>
    <w:rsid w:val="00E14AD2"/>
    <w:rsid w:val="00E16674"/>
    <w:rsid w:val="00E21911"/>
    <w:rsid w:val="00E2417A"/>
    <w:rsid w:val="00E259A1"/>
    <w:rsid w:val="00E25B4B"/>
    <w:rsid w:val="00E26437"/>
    <w:rsid w:val="00E30E17"/>
    <w:rsid w:val="00E337DD"/>
    <w:rsid w:val="00E346F2"/>
    <w:rsid w:val="00E35EC2"/>
    <w:rsid w:val="00E364D5"/>
    <w:rsid w:val="00E37F4B"/>
    <w:rsid w:val="00E40005"/>
    <w:rsid w:val="00E411A9"/>
    <w:rsid w:val="00E41218"/>
    <w:rsid w:val="00E4350D"/>
    <w:rsid w:val="00E4387D"/>
    <w:rsid w:val="00E43A22"/>
    <w:rsid w:val="00E465F1"/>
    <w:rsid w:val="00E47D24"/>
    <w:rsid w:val="00E51FD9"/>
    <w:rsid w:val="00E5325E"/>
    <w:rsid w:val="00E54CEB"/>
    <w:rsid w:val="00E55204"/>
    <w:rsid w:val="00E557D7"/>
    <w:rsid w:val="00E55E85"/>
    <w:rsid w:val="00E560EA"/>
    <w:rsid w:val="00E5782A"/>
    <w:rsid w:val="00E60165"/>
    <w:rsid w:val="00E61B46"/>
    <w:rsid w:val="00E62588"/>
    <w:rsid w:val="00E6313E"/>
    <w:rsid w:val="00E63FA7"/>
    <w:rsid w:val="00E64FB8"/>
    <w:rsid w:val="00E660F5"/>
    <w:rsid w:val="00E70FB6"/>
    <w:rsid w:val="00E714FD"/>
    <w:rsid w:val="00E7396A"/>
    <w:rsid w:val="00E73FD6"/>
    <w:rsid w:val="00E74C31"/>
    <w:rsid w:val="00E74EFA"/>
    <w:rsid w:val="00E752B9"/>
    <w:rsid w:val="00E75476"/>
    <w:rsid w:val="00E76CD4"/>
    <w:rsid w:val="00E81005"/>
    <w:rsid w:val="00E86CF4"/>
    <w:rsid w:val="00E90586"/>
    <w:rsid w:val="00E90B5E"/>
    <w:rsid w:val="00E90D97"/>
    <w:rsid w:val="00E914FC"/>
    <w:rsid w:val="00E9183E"/>
    <w:rsid w:val="00E91C1D"/>
    <w:rsid w:val="00E936B6"/>
    <w:rsid w:val="00E93CB1"/>
    <w:rsid w:val="00E94476"/>
    <w:rsid w:val="00E948E4"/>
    <w:rsid w:val="00E960BA"/>
    <w:rsid w:val="00E96C90"/>
    <w:rsid w:val="00E9768D"/>
    <w:rsid w:val="00EA067A"/>
    <w:rsid w:val="00EA1A26"/>
    <w:rsid w:val="00EA2F92"/>
    <w:rsid w:val="00EA3365"/>
    <w:rsid w:val="00EA48DD"/>
    <w:rsid w:val="00EA5A23"/>
    <w:rsid w:val="00EA7141"/>
    <w:rsid w:val="00EB0E4C"/>
    <w:rsid w:val="00EB1922"/>
    <w:rsid w:val="00EB27E9"/>
    <w:rsid w:val="00EB478B"/>
    <w:rsid w:val="00EB5473"/>
    <w:rsid w:val="00EB5774"/>
    <w:rsid w:val="00EB6169"/>
    <w:rsid w:val="00EB64CF"/>
    <w:rsid w:val="00EB74A3"/>
    <w:rsid w:val="00EC1589"/>
    <w:rsid w:val="00EC1F3E"/>
    <w:rsid w:val="00EC31D2"/>
    <w:rsid w:val="00EC4871"/>
    <w:rsid w:val="00EC6390"/>
    <w:rsid w:val="00EC65CA"/>
    <w:rsid w:val="00ED2C01"/>
    <w:rsid w:val="00ED2E15"/>
    <w:rsid w:val="00ED32BA"/>
    <w:rsid w:val="00ED4AEA"/>
    <w:rsid w:val="00ED5FE6"/>
    <w:rsid w:val="00ED7B9C"/>
    <w:rsid w:val="00ED7E0F"/>
    <w:rsid w:val="00EE1624"/>
    <w:rsid w:val="00EE1707"/>
    <w:rsid w:val="00EE208A"/>
    <w:rsid w:val="00EE2ADB"/>
    <w:rsid w:val="00EE3131"/>
    <w:rsid w:val="00EE6B35"/>
    <w:rsid w:val="00EE6D9A"/>
    <w:rsid w:val="00EE7426"/>
    <w:rsid w:val="00EF0027"/>
    <w:rsid w:val="00EF04A1"/>
    <w:rsid w:val="00EF0F49"/>
    <w:rsid w:val="00EF1017"/>
    <w:rsid w:val="00EF1A32"/>
    <w:rsid w:val="00EF26EB"/>
    <w:rsid w:val="00EF291C"/>
    <w:rsid w:val="00EF3FAC"/>
    <w:rsid w:val="00EF50CF"/>
    <w:rsid w:val="00EF584E"/>
    <w:rsid w:val="00EF7EEB"/>
    <w:rsid w:val="00F007F5"/>
    <w:rsid w:val="00F00A5A"/>
    <w:rsid w:val="00F01344"/>
    <w:rsid w:val="00F0196E"/>
    <w:rsid w:val="00F01D4C"/>
    <w:rsid w:val="00F02583"/>
    <w:rsid w:val="00F044CC"/>
    <w:rsid w:val="00F04C12"/>
    <w:rsid w:val="00F04CD4"/>
    <w:rsid w:val="00F052B6"/>
    <w:rsid w:val="00F0588D"/>
    <w:rsid w:val="00F115D4"/>
    <w:rsid w:val="00F13193"/>
    <w:rsid w:val="00F14219"/>
    <w:rsid w:val="00F14A3D"/>
    <w:rsid w:val="00F1565A"/>
    <w:rsid w:val="00F156C3"/>
    <w:rsid w:val="00F170E8"/>
    <w:rsid w:val="00F22872"/>
    <w:rsid w:val="00F23B86"/>
    <w:rsid w:val="00F25E14"/>
    <w:rsid w:val="00F271F7"/>
    <w:rsid w:val="00F27AF0"/>
    <w:rsid w:val="00F27E39"/>
    <w:rsid w:val="00F27EBE"/>
    <w:rsid w:val="00F322D8"/>
    <w:rsid w:val="00F36B32"/>
    <w:rsid w:val="00F42959"/>
    <w:rsid w:val="00F42BA4"/>
    <w:rsid w:val="00F4327C"/>
    <w:rsid w:val="00F444F7"/>
    <w:rsid w:val="00F45722"/>
    <w:rsid w:val="00F462EB"/>
    <w:rsid w:val="00F47443"/>
    <w:rsid w:val="00F50082"/>
    <w:rsid w:val="00F519C6"/>
    <w:rsid w:val="00F51B2D"/>
    <w:rsid w:val="00F5216A"/>
    <w:rsid w:val="00F52FEE"/>
    <w:rsid w:val="00F53AA4"/>
    <w:rsid w:val="00F54B9B"/>
    <w:rsid w:val="00F55497"/>
    <w:rsid w:val="00F56075"/>
    <w:rsid w:val="00F562F7"/>
    <w:rsid w:val="00F57896"/>
    <w:rsid w:val="00F57A5E"/>
    <w:rsid w:val="00F607AE"/>
    <w:rsid w:val="00F62599"/>
    <w:rsid w:val="00F62C3C"/>
    <w:rsid w:val="00F63B47"/>
    <w:rsid w:val="00F64602"/>
    <w:rsid w:val="00F65701"/>
    <w:rsid w:val="00F66EBC"/>
    <w:rsid w:val="00F7230C"/>
    <w:rsid w:val="00F74C22"/>
    <w:rsid w:val="00F80161"/>
    <w:rsid w:val="00F80B2F"/>
    <w:rsid w:val="00F81D1A"/>
    <w:rsid w:val="00F84389"/>
    <w:rsid w:val="00F851EC"/>
    <w:rsid w:val="00F854CA"/>
    <w:rsid w:val="00F855A7"/>
    <w:rsid w:val="00F86B1F"/>
    <w:rsid w:val="00F87A42"/>
    <w:rsid w:val="00F87AF0"/>
    <w:rsid w:val="00F87B91"/>
    <w:rsid w:val="00F913A8"/>
    <w:rsid w:val="00F94259"/>
    <w:rsid w:val="00F96C11"/>
    <w:rsid w:val="00F96DA3"/>
    <w:rsid w:val="00F96F1F"/>
    <w:rsid w:val="00F97970"/>
    <w:rsid w:val="00FA0025"/>
    <w:rsid w:val="00FA0E7F"/>
    <w:rsid w:val="00FA1107"/>
    <w:rsid w:val="00FA2062"/>
    <w:rsid w:val="00FA24B0"/>
    <w:rsid w:val="00FA2DFA"/>
    <w:rsid w:val="00FA4314"/>
    <w:rsid w:val="00FA45BB"/>
    <w:rsid w:val="00FA4C9A"/>
    <w:rsid w:val="00FA5099"/>
    <w:rsid w:val="00FA72FD"/>
    <w:rsid w:val="00FA7CD7"/>
    <w:rsid w:val="00FB04B7"/>
    <w:rsid w:val="00FB0B04"/>
    <w:rsid w:val="00FB3468"/>
    <w:rsid w:val="00FB4551"/>
    <w:rsid w:val="00FB5115"/>
    <w:rsid w:val="00FB6016"/>
    <w:rsid w:val="00FB698B"/>
    <w:rsid w:val="00FB70E1"/>
    <w:rsid w:val="00FC0963"/>
    <w:rsid w:val="00FC2F44"/>
    <w:rsid w:val="00FC5BA9"/>
    <w:rsid w:val="00FC62BC"/>
    <w:rsid w:val="00FC63D2"/>
    <w:rsid w:val="00FC6751"/>
    <w:rsid w:val="00FC6E54"/>
    <w:rsid w:val="00FC702A"/>
    <w:rsid w:val="00FD1481"/>
    <w:rsid w:val="00FD30D6"/>
    <w:rsid w:val="00FD6378"/>
    <w:rsid w:val="00FE1C03"/>
    <w:rsid w:val="00FE2612"/>
    <w:rsid w:val="00FE2B78"/>
    <w:rsid w:val="00FE2DE8"/>
    <w:rsid w:val="00FE2FFD"/>
    <w:rsid w:val="00FE763B"/>
    <w:rsid w:val="00FE7E7C"/>
    <w:rsid w:val="00FF018B"/>
    <w:rsid w:val="00FF0708"/>
    <w:rsid w:val="00FF098B"/>
    <w:rsid w:val="00FF0CF2"/>
    <w:rsid w:val="00FF170B"/>
    <w:rsid w:val="00FF3038"/>
    <w:rsid w:val="00FF3688"/>
    <w:rsid w:val="00FF393D"/>
    <w:rsid w:val="00FF432E"/>
    <w:rsid w:val="00FF47AC"/>
    <w:rsid w:val="00FF7048"/>
    <w:rsid w:val="00FF7BA7"/>
    <w:rsid w:val="00FF7DA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0">
      <o:colormru v:ext="edit" colors="#eaeaea"/>
    </o:shapedefaults>
    <o:shapelayout v:ext="edit">
      <o:idmap v:ext="edit" data="1"/>
    </o:shapelayout>
  </w:shapeDefaults>
  <w:decimalSymbol w:val="."/>
  <w:listSeparator w:val=","/>
  <w14:docId w14:val="7695940C"/>
  <w15:docId w15:val="{D46839EA-F0C9-416F-B042-2413C2C5CF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fr-CH" w:eastAsia="fr-CH"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de-D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1">
    <w:name w:val="Title1"/>
    <w:basedOn w:val="Normal"/>
    <w:next w:val="Normal"/>
    <w:qFormat/>
    <w:rsid w:val="00411AA6"/>
    <w:pPr>
      <w:spacing w:before="120" w:line="480" w:lineRule="exact"/>
    </w:pPr>
    <w:rPr>
      <w:rFonts w:ascii="Arial" w:hAnsi="Arial"/>
      <w:b/>
      <w:sz w:val="32"/>
      <w:szCs w:val="28"/>
    </w:rPr>
  </w:style>
  <w:style w:type="paragraph" w:customStyle="1" w:styleId="Authors">
    <w:name w:val="Authors"/>
    <w:basedOn w:val="Normal"/>
    <w:qFormat/>
    <w:rsid w:val="00656634"/>
    <w:pPr>
      <w:spacing w:before="120" w:after="120" w:line="320" w:lineRule="exact"/>
    </w:pPr>
    <w:rPr>
      <w:rFonts w:ascii="Arial" w:hAnsi="Arial"/>
      <w:sz w:val="22"/>
      <w:lang w:val="en-GB"/>
    </w:rPr>
  </w:style>
  <w:style w:type="paragraph" w:customStyle="1" w:styleId="Dedication">
    <w:name w:val="Dedication"/>
    <w:basedOn w:val="Normal"/>
    <w:qFormat/>
    <w:rsid w:val="00F00A5A"/>
    <w:pPr>
      <w:spacing w:before="230" w:after="360" w:line="230" w:lineRule="exact"/>
    </w:pPr>
    <w:rPr>
      <w:rFonts w:ascii="Arial" w:hAnsi="Arial"/>
      <w:sz w:val="17"/>
    </w:rPr>
  </w:style>
  <w:style w:type="paragraph" w:customStyle="1" w:styleId="P1withoutIndendation">
    <w:name w:val="P1_without_Indendation"/>
    <w:basedOn w:val="Normal"/>
    <w:qFormat/>
    <w:rsid w:val="008D3292"/>
    <w:pPr>
      <w:spacing w:line="225" w:lineRule="exact"/>
      <w:jc w:val="both"/>
    </w:pPr>
    <w:rPr>
      <w:rFonts w:ascii="Arial" w:hAnsi="Arial"/>
      <w:sz w:val="17"/>
    </w:rPr>
  </w:style>
  <w:style w:type="paragraph" w:customStyle="1" w:styleId="History">
    <w:name w:val="History"/>
    <w:basedOn w:val="Normal"/>
    <w:rsid w:val="00713548"/>
    <w:pPr>
      <w:spacing w:before="230" w:after="460" w:line="180" w:lineRule="exact"/>
    </w:pPr>
    <w:rPr>
      <w:rFonts w:ascii="Arial" w:hAnsi="Arial"/>
      <w:sz w:val="14"/>
      <w:szCs w:val="16"/>
    </w:rPr>
  </w:style>
  <w:style w:type="paragraph" w:customStyle="1" w:styleId="Adress">
    <w:name w:val="Adress"/>
    <w:basedOn w:val="Normal"/>
    <w:qFormat/>
    <w:rsid w:val="009277E9"/>
    <w:pPr>
      <w:spacing w:line="180" w:lineRule="exact"/>
      <w:ind w:left="425" w:hanging="425"/>
    </w:pPr>
    <w:rPr>
      <w:rFonts w:ascii="Arial" w:hAnsi="Arial"/>
      <w:sz w:val="14"/>
      <w:szCs w:val="20"/>
    </w:rPr>
  </w:style>
  <w:style w:type="paragraph" w:customStyle="1" w:styleId="Footnote">
    <w:name w:val="Footnote"/>
    <w:basedOn w:val="Adress"/>
    <w:rsid w:val="00E9183E"/>
    <w:pPr>
      <w:spacing w:before="120"/>
    </w:pPr>
    <w:rPr>
      <w:szCs w:val="14"/>
      <w:lang w:val="en-GB"/>
    </w:rPr>
  </w:style>
  <w:style w:type="paragraph" w:customStyle="1" w:styleId="References">
    <w:name w:val="References"/>
    <w:basedOn w:val="Normal"/>
    <w:qFormat/>
    <w:rsid w:val="00EB27E9"/>
    <w:pPr>
      <w:spacing w:line="200" w:lineRule="exact"/>
      <w:ind w:left="425" w:hanging="425"/>
      <w:jc w:val="both"/>
    </w:pPr>
    <w:rPr>
      <w:rFonts w:ascii="Arial" w:hAnsi="Arial"/>
      <w:sz w:val="14"/>
      <w:szCs w:val="14"/>
      <w:lang w:val="en-GB"/>
    </w:rPr>
  </w:style>
  <w:style w:type="paragraph" w:customStyle="1" w:styleId="ColumnTitle">
    <w:name w:val="ColumnTitle"/>
    <w:basedOn w:val="Normal"/>
    <w:rsid w:val="005B15A7"/>
    <w:pPr>
      <w:pBdr>
        <w:bottom w:val="single" w:sz="36" w:space="1" w:color="DDDDDD"/>
      </w:pBdr>
      <w:spacing w:after="320"/>
      <w:jc w:val="right"/>
    </w:pPr>
    <w:rPr>
      <w:rFonts w:ascii="Arial" w:hAnsi="Arial" w:cs="Arial"/>
      <w:b/>
      <w:color w:val="C0C0C0"/>
      <w:sz w:val="36"/>
      <w:szCs w:val="36"/>
      <w:lang w:val="en-GB"/>
    </w:rPr>
  </w:style>
  <w:style w:type="paragraph" w:customStyle="1" w:styleId="ExperimentalSection">
    <w:name w:val="ExperimentalSection"/>
    <w:basedOn w:val="Normal"/>
    <w:qFormat/>
    <w:rsid w:val="00970505"/>
    <w:pPr>
      <w:spacing w:after="240" w:line="200" w:lineRule="exact"/>
      <w:jc w:val="both"/>
    </w:pPr>
    <w:rPr>
      <w:rFonts w:ascii="Arial" w:hAnsi="Arial"/>
      <w:sz w:val="15"/>
      <w:szCs w:val="14"/>
      <w:lang w:val="en-GB"/>
    </w:rPr>
  </w:style>
  <w:style w:type="paragraph" w:customStyle="1" w:styleId="HExperimentalSection">
    <w:name w:val="HExperimental_Section"/>
    <w:basedOn w:val="Normal"/>
    <w:autoRedefine/>
    <w:qFormat/>
    <w:rsid w:val="00955B6D"/>
    <w:pPr>
      <w:spacing w:before="460" w:after="230" w:line="230" w:lineRule="atLeast"/>
    </w:pPr>
    <w:rPr>
      <w:rFonts w:ascii="Arial" w:hAnsi="Arial"/>
      <w:b/>
      <w:sz w:val="22"/>
      <w:szCs w:val="20"/>
    </w:rPr>
  </w:style>
  <w:style w:type="paragraph" w:customStyle="1" w:styleId="SchemeCaption">
    <w:name w:val="SchemeCaption"/>
    <w:basedOn w:val="Normal"/>
    <w:rsid w:val="00BD505D"/>
    <w:pPr>
      <w:spacing w:before="230" w:after="460" w:line="180" w:lineRule="exact"/>
      <w:jc w:val="both"/>
    </w:pPr>
    <w:rPr>
      <w:rFonts w:ascii="Arial" w:hAnsi="Arial"/>
      <w:sz w:val="14"/>
      <w:szCs w:val="14"/>
      <w:lang w:val="en-GB"/>
    </w:rPr>
  </w:style>
  <w:style w:type="paragraph" w:customStyle="1" w:styleId="FigureCaption">
    <w:name w:val="FigureCaption"/>
    <w:basedOn w:val="Normal"/>
    <w:rsid w:val="00BD505D"/>
    <w:pPr>
      <w:spacing w:before="230" w:after="460" w:line="180" w:lineRule="exact"/>
      <w:jc w:val="both"/>
    </w:pPr>
    <w:rPr>
      <w:rFonts w:ascii="Arial" w:hAnsi="Arial"/>
      <w:sz w:val="14"/>
      <w:szCs w:val="14"/>
      <w:lang w:val="en-GB"/>
    </w:rPr>
  </w:style>
  <w:style w:type="paragraph" w:customStyle="1" w:styleId="TableCaption">
    <w:name w:val="TableCaption"/>
    <w:basedOn w:val="Normal"/>
    <w:qFormat/>
    <w:rsid w:val="009277E9"/>
    <w:pPr>
      <w:spacing w:after="120" w:line="180" w:lineRule="exact"/>
      <w:jc w:val="both"/>
    </w:pPr>
    <w:rPr>
      <w:rFonts w:ascii="Arial" w:hAnsi="Arial"/>
      <w:sz w:val="14"/>
      <w:szCs w:val="14"/>
      <w:lang w:val="en-GB"/>
    </w:rPr>
  </w:style>
  <w:style w:type="paragraph" w:customStyle="1" w:styleId="TableHead">
    <w:name w:val="TableHead"/>
    <w:basedOn w:val="TableCaption"/>
    <w:rsid w:val="009E20AB"/>
    <w:pPr>
      <w:pBdr>
        <w:top w:val="single" w:sz="4" w:space="4" w:color="FFFFFF"/>
        <w:left w:val="single" w:sz="4" w:space="4" w:color="FFFFFF"/>
        <w:bottom w:val="single" w:sz="4" w:space="4" w:color="FFFFFF"/>
        <w:right w:val="single" w:sz="4" w:space="4" w:color="FFFFFF"/>
      </w:pBdr>
    </w:pPr>
  </w:style>
  <w:style w:type="paragraph" w:customStyle="1" w:styleId="TableBody">
    <w:name w:val="TableBody"/>
    <w:basedOn w:val="TableHead"/>
    <w:rsid w:val="00880861"/>
  </w:style>
  <w:style w:type="paragraph" w:customStyle="1" w:styleId="TableFoot">
    <w:name w:val="TableFoot"/>
    <w:basedOn w:val="TableBody"/>
    <w:rsid w:val="007E3A49"/>
    <w:pPr>
      <w:spacing w:before="60" w:after="60"/>
    </w:pPr>
  </w:style>
  <w:style w:type="paragraph" w:customStyle="1" w:styleId="Keywords">
    <w:name w:val="Keywords"/>
    <w:basedOn w:val="Normal"/>
    <w:qFormat/>
    <w:rsid w:val="00970505"/>
    <w:pPr>
      <w:spacing w:before="240" w:after="240" w:line="250" w:lineRule="exact"/>
    </w:pPr>
    <w:rPr>
      <w:rFonts w:ascii="Arial" w:hAnsi="Arial"/>
      <w:sz w:val="17"/>
      <w:szCs w:val="20"/>
      <w:lang w:val="en-GB"/>
    </w:rPr>
  </w:style>
  <w:style w:type="paragraph" w:customStyle="1" w:styleId="ManuscriptID">
    <w:name w:val="ManuscriptID"/>
    <w:basedOn w:val="Normal"/>
    <w:qFormat/>
    <w:rsid w:val="00EB27E9"/>
    <w:pPr>
      <w:spacing w:before="220" w:line="230" w:lineRule="exact"/>
    </w:pPr>
    <w:rPr>
      <w:rFonts w:ascii="Arial" w:hAnsi="Arial"/>
      <w:b/>
      <w:sz w:val="17"/>
      <w:szCs w:val="15"/>
      <w:lang w:val="en-GB"/>
    </w:rPr>
  </w:style>
  <w:style w:type="paragraph" w:customStyle="1" w:styleId="AuthorsTOC">
    <w:name w:val="Authors_TOC"/>
    <w:basedOn w:val="Authors"/>
    <w:rsid w:val="00CC3970"/>
    <w:pPr>
      <w:spacing w:after="0" w:line="225" w:lineRule="atLeast"/>
    </w:pPr>
    <w:rPr>
      <w:i/>
      <w:sz w:val="17"/>
      <w:szCs w:val="20"/>
    </w:rPr>
  </w:style>
  <w:style w:type="paragraph" w:customStyle="1" w:styleId="TitleTOC">
    <w:name w:val="Title_TOC"/>
    <w:basedOn w:val="AuthorsTOC"/>
    <w:rsid w:val="00C942FC"/>
    <w:rPr>
      <w:b/>
      <w:i w:val="0"/>
    </w:rPr>
  </w:style>
  <w:style w:type="paragraph" w:customStyle="1" w:styleId="TableOfContentText">
    <w:name w:val="TableOfContentText"/>
    <w:basedOn w:val="AuthorsTOC"/>
    <w:rsid w:val="003040CB"/>
    <w:rPr>
      <w:i w:val="0"/>
      <w:color w:val="000000"/>
    </w:rPr>
  </w:style>
  <w:style w:type="paragraph" w:customStyle="1" w:styleId="P1withIndendation">
    <w:name w:val="P1_with_Indendation"/>
    <w:basedOn w:val="TableCaption"/>
    <w:qFormat/>
    <w:rsid w:val="00EB27E9"/>
    <w:pPr>
      <w:spacing w:line="225" w:lineRule="exact"/>
      <w:ind w:firstLine="284"/>
    </w:pPr>
    <w:rPr>
      <w:sz w:val="17"/>
    </w:rPr>
  </w:style>
  <w:style w:type="paragraph" w:customStyle="1" w:styleId="HAcknowledgements">
    <w:name w:val="HAcknowledgements"/>
    <w:basedOn w:val="Normal"/>
    <w:qFormat/>
    <w:rsid w:val="00970505"/>
    <w:pPr>
      <w:spacing w:before="480" w:after="230" w:line="230" w:lineRule="atLeast"/>
    </w:pPr>
    <w:rPr>
      <w:rFonts w:ascii="Arial" w:hAnsi="Arial"/>
      <w:b/>
      <w:sz w:val="22"/>
      <w:lang w:val="en-GB"/>
    </w:rPr>
  </w:style>
  <w:style w:type="paragraph" w:customStyle="1" w:styleId="Acknowledgements">
    <w:name w:val="Acknowledgements"/>
    <w:basedOn w:val="P1withoutIndendation"/>
    <w:qFormat/>
    <w:rsid w:val="00970505"/>
    <w:pPr>
      <w:spacing w:after="240" w:line="230" w:lineRule="atLeast"/>
    </w:pPr>
  </w:style>
  <w:style w:type="paragraph" w:customStyle="1" w:styleId="ColumnTitleTOC">
    <w:name w:val="ColumnTitle_TOC"/>
    <w:basedOn w:val="ColumnTitle"/>
    <w:rsid w:val="00F115D4"/>
    <w:pPr>
      <w:pBdr>
        <w:bottom w:val="single" w:sz="36" w:space="3" w:color="008080"/>
      </w:pBdr>
      <w:spacing w:after="0"/>
      <w:jc w:val="left"/>
    </w:pPr>
    <w:rPr>
      <w:b w:val="0"/>
      <w:color w:val="000000"/>
      <w:sz w:val="28"/>
      <w:szCs w:val="28"/>
    </w:rPr>
  </w:style>
  <w:style w:type="paragraph" w:customStyle="1" w:styleId="SubjectHeadingTOC">
    <w:name w:val="SubjectHeading_TOC"/>
    <w:basedOn w:val="Normal"/>
    <w:rsid w:val="000650AB"/>
    <w:pPr>
      <w:spacing w:before="60" w:after="60" w:line="230" w:lineRule="exact"/>
    </w:pPr>
    <w:rPr>
      <w:rFonts w:ascii="Arial" w:hAnsi="Arial"/>
      <w:b/>
      <w:i/>
      <w:color w:val="FFFFFF"/>
      <w:sz w:val="21"/>
      <w:szCs w:val="18"/>
      <w:lang w:val="en-GB"/>
    </w:rPr>
  </w:style>
  <w:style w:type="paragraph" w:customStyle="1" w:styleId="GAAuthors">
    <w:name w:val="GAAuthors"/>
    <w:basedOn w:val="Normal"/>
    <w:rsid w:val="000650AB"/>
    <w:pPr>
      <w:spacing w:before="360" w:after="60" w:line="220" w:lineRule="exact"/>
    </w:pPr>
    <w:rPr>
      <w:b/>
      <w:sz w:val="18"/>
      <w:szCs w:val="20"/>
      <w:lang w:val="en-GB"/>
    </w:rPr>
  </w:style>
  <w:style w:type="paragraph" w:customStyle="1" w:styleId="GACatchPhrase">
    <w:name w:val="GACatchPhrase"/>
    <w:basedOn w:val="Normal"/>
    <w:rsid w:val="000650AB"/>
    <w:pPr>
      <w:spacing w:before="40"/>
      <w:jc w:val="right"/>
    </w:pPr>
    <w:rPr>
      <w:rFonts w:cs="Arial"/>
      <w:b/>
      <w:color w:val="008080"/>
      <w:sz w:val="18"/>
      <w:szCs w:val="16"/>
      <w:lang w:val="en-GB"/>
    </w:rPr>
  </w:style>
  <w:style w:type="paragraph" w:customStyle="1" w:styleId="GAText">
    <w:name w:val="GAText"/>
    <w:basedOn w:val="Normal"/>
    <w:rsid w:val="000650AB"/>
    <w:pPr>
      <w:spacing w:before="120" w:line="220" w:lineRule="exact"/>
    </w:pPr>
    <w:rPr>
      <w:color w:val="000000"/>
      <w:sz w:val="18"/>
    </w:rPr>
  </w:style>
  <w:style w:type="paragraph" w:customStyle="1" w:styleId="GATitel">
    <w:name w:val="GATitel"/>
    <w:basedOn w:val="GAAuthors"/>
    <w:rsid w:val="000650AB"/>
    <w:pPr>
      <w:spacing w:before="240"/>
    </w:pPr>
    <w:rPr>
      <w:b w:val="0"/>
    </w:rPr>
  </w:style>
  <w:style w:type="paragraph" w:customStyle="1" w:styleId="GAKeywords">
    <w:name w:val="GAKeywords"/>
    <w:basedOn w:val="Keywords"/>
    <w:rsid w:val="000650AB"/>
    <w:pPr>
      <w:framePr w:hSpace="141" w:wrap="around" w:hAnchor="text" w:y="673"/>
      <w:spacing w:before="200" w:after="0" w:line="220" w:lineRule="exact"/>
    </w:pPr>
    <w:rPr>
      <w:rFonts w:ascii="Times New Roman" w:hAnsi="Times New Roman"/>
      <w:b/>
      <w:szCs w:val="24"/>
    </w:rPr>
  </w:style>
  <w:style w:type="paragraph" w:customStyle="1" w:styleId="MSType">
    <w:name w:val="MSType"/>
    <w:basedOn w:val="ColumnTitleTOC"/>
    <w:rsid w:val="000650AB"/>
    <w:pPr>
      <w:framePr w:hSpace="141" w:wrap="around" w:vAnchor="page" w:hAnchor="margin" w:y="1504"/>
      <w:pBdr>
        <w:bottom w:val="none" w:sz="0" w:space="0" w:color="auto"/>
      </w:pBdr>
      <w:spacing w:before="60" w:after="60"/>
    </w:pPr>
    <w:rPr>
      <w:rFonts w:ascii="Arial Black" w:hAnsi="Arial Black"/>
      <w:b/>
      <w:color w:val="FFFFFF"/>
      <w:spacing w:val="20"/>
      <w:sz w:val="20"/>
      <w:szCs w:val="20"/>
    </w:rPr>
  </w:style>
  <w:style w:type="paragraph" w:customStyle="1" w:styleId="PageNumbers">
    <w:name w:val="PageNumbers"/>
    <w:basedOn w:val="Normal"/>
    <w:rsid w:val="004B0B74"/>
    <w:pPr>
      <w:spacing w:before="230"/>
    </w:pPr>
    <w:rPr>
      <w:rFonts w:ascii="Arial" w:hAnsi="Arial"/>
      <w:b/>
      <w:i/>
      <w:sz w:val="17"/>
    </w:rPr>
  </w:style>
  <w:style w:type="paragraph" w:styleId="Header">
    <w:name w:val="header"/>
    <w:basedOn w:val="Normal"/>
    <w:link w:val="HeaderChar"/>
    <w:uiPriority w:val="99"/>
    <w:unhideWhenUsed/>
    <w:rsid w:val="001E2F1C"/>
    <w:pPr>
      <w:tabs>
        <w:tab w:val="center" w:pos="4703"/>
        <w:tab w:val="right" w:pos="9406"/>
      </w:tabs>
    </w:pPr>
  </w:style>
  <w:style w:type="character" w:customStyle="1" w:styleId="HeaderChar">
    <w:name w:val="Header Char"/>
    <w:link w:val="Header"/>
    <w:uiPriority w:val="99"/>
    <w:rsid w:val="001E2F1C"/>
    <w:rPr>
      <w:sz w:val="24"/>
      <w:szCs w:val="24"/>
      <w:lang w:val="de-DE" w:eastAsia="ja-JP" w:bidi="ar-SA"/>
    </w:rPr>
  </w:style>
  <w:style w:type="paragraph" w:styleId="Footer">
    <w:name w:val="footer"/>
    <w:basedOn w:val="Normal"/>
    <w:link w:val="FooterChar"/>
    <w:uiPriority w:val="99"/>
    <w:unhideWhenUsed/>
    <w:rsid w:val="001E2F1C"/>
    <w:pPr>
      <w:tabs>
        <w:tab w:val="center" w:pos="4703"/>
        <w:tab w:val="right" w:pos="9406"/>
      </w:tabs>
    </w:pPr>
  </w:style>
  <w:style w:type="character" w:customStyle="1" w:styleId="FooterChar">
    <w:name w:val="Footer Char"/>
    <w:link w:val="Footer"/>
    <w:uiPriority w:val="99"/>
    <w:rsid w:val="001E2F1C"/>
    <w:rPr>
      <w:sz w:val="24"/>
      <w:szCs w:val="24"/>
      <w:lang w:val="de-DE" w:eastAsia="ja-JP" w:bidi="ar-SA"/>
    </w:rPr>
  </w:style>
  <w:style w:type="paragraph" w:styleId="BalloonText">
    <w:name w:val="Balloon Text"/>
    <w:basedOn w:val="Normal"/>
    <w:link w:val="BalloonTextChar"/>
    <w:uiPriority w:val="99"/>
    <w:semiHidden/>
    <w:unhideWhenUsed/>
    <w:rsid w:val="00EE7426"/>
    <w:rPr>
      <w:rFonts w:ascii="Tahoma" w:hAnsi="Tahoma" w:cs="Tahoma"/>
      <w:sz w:val="16"/>
      <w:szCs w:val="16"/>
    </w:rPr>
  </w:style>
  <w:style w:type="character" w:customStyle="1" w:styleId="BalloonTextChar">
    <w:name w:val="Balloon Text Char"/>
    <w:link w:val="BalloonText"/>
    <w:uiPriority w:val="99"/>
    <w:semiHidden/>
    <w:rsid w:val="00EE7426"/>
    <w:rPr>
      <w:rFonts w:ascii="Tahoma" w:hAnsi="Tahoma" w:cs="Tahoma"/>
      <w:sz w:val="16"/>
      <w:szCs w:val="16"/>
      <w:lang w:val="de-DE" w:eastAsia="ja-JP" w:bidi="ar-SA"/>
    </w:rPr>
  </w:style>
  <w:style w:type="paragraph" w:customStyle="1" w:styleId="FormatvorlageHistoryObenEinfacheeinfarbigeLinie05PtZeilenbr">
    <w:name w:val="Formatvorlage History + Oben: (Einfache einfarbige Linie  05 Pt. Zeilenbr..."/>
    <w:basedOn w:val="History"/>
    <w:qFormat/>
    <w:rsid w:val="00955B6D"/>
    <w:pPr>
      <w:pBdr>
        <w:top w:val="single" w:sz="4" w:space="14" w:color="000000"/>
      </w:pBdr>
    </w:pPr>
    <w:rPr>
      <w:szCs w:val="20"/>
    </w:rPr>
  </w:style>
  <w:style w:type="paragraph" w:customStyle="1" w:styleId="FormatvorlageP1withoutIndendationVor36Pt">
    <w:name w:val="Formatvorlage P1_without_Indendation + Vor:  36 Pt."/>
    <w:basedOn w:val="P1withoutIndendation"/>
    <w:qFormat/>
    <w:rsid w:val="00EB27E9"/>
    <w:pPr>
      <w:spacing w:before="720"/>
    </w:pPr>
    <w:rPr>
      <w:szCs w:val="20"/>
    </w:rPr>
  </w:style>
  <w:style w:type="paragraph" w:customStyle="1" w:styleId="TableSpacer">
    <w:name w:val="TableSpacer"/>
    <w:basedOn w:val="Normal"/>
    <w:qFormat/>
    <w:rsid w:val="00C8278A"/>
    <w:pPr>
      <w:spacing w:before="360"/>
    </w:pPr>
    <w:rPr>
      <w:rFonts w:ascii="Arial" w:hAnsi="Arial"/>
      <w:noProof/>
      <w:sz w:val="14"/>
    </w:rPr>
  </w:style>
  <w:style w:type="paragraph" w:customStyle="1" w:styleId="Abstract">
    <w:name w:val="Abstract"/>
    <w:basedOn w:val="Normal"/>
    <w:qFormat/>
    <w:rsid w:val="00F00A5A"/>
    <w:pPr>
      <w:spacing w:after="600" w:line="225" w:lineRule="exact"/>
      <w:jc w:val="both"/>
    </w:pPr>
    <w:rPr>
      <w:rFonts w:ascii="Arial" w:hAnsi="Arial"/>
      <w:sz w:val="16"/>
      <w:szCs w:val="20"/>
      <w:lang w:val="en-GB"/>
    </w:rPr>
  </w:style>
  <w:style w:type="paragraph" w:customStyle="1" w:styleId="H1">
    <w:name w:val="H1"/>
    <w:basedOn w:val="Normal"/>
    <w:qFormat/>
    <w:rsid w:val="00C00B45"/>
    <w:pPr>
      <w:spacing w:before="480" w:after="230" w:line="225" w:lineRule="exact"/>
    </w:pPr>
    <w:rPr>
      <w:rFonts w:ascii="Arial" w:hAnsi="Arial"/>
      <w:b/>
      <w:sz w:val="22"/>
      <w:lang w:val="en-GB"/>
    </w:rPr>
  </w:style>
  <w:style w:type="paragraph" w:customStyle="1" w:styleId="P1">
    <w:name w:val="P1"/>
    <w:basedOn w:val="P1withoutIndendation"/>
    <w:qFormat/>
    <w:rsid w:val="000F0FFC"/>
    <w:rPr>
      <w:lang w:val="en-US"/>
    </w:rPr>
  </w:style>
  <w:style w:type="paragraph" w:customStyle="1" w:styleId="H2">
    <w:name w:val="H2"/>
    <w:basedOn w:val="H1"/>
    <w:rsid w:val="005F6A4D"/>
    <w:pPr>
      <w:spacing w:before="230"/>
    </w:pPr>
    <w:rPr>
      <w:sz w:val="17"/>
    </w:rPr>
  </w:style>
  <w:style w:type="paragraph" w:customStyle="1" w:styleId="Biography">
    <w:name w:val="Biography"/>
    <w:basedOn w:val="Normal"/>
    <w:qFormat/>
    <w:rsid w:val="00040A1A"/>
    <w:pPr>
      <w:spacing w:before="200" w:after="200" w:line="220" w:lineRule="exact"/>
    </w:pPr>
    <w:rPr>
      <w:rFonts w:ascii="Arial" w:hAnsi="Arial"/>
      <w:sz w:val="14"/>
      <w:szCs w:val="18"/>
      <w:lang w:val="en-GB"/>
    </w:rPr>
  </w:style>
  <w:style w:type="paragraph" w:customStyle="1" w:styleId="EndNoteBibliographyTitle">
    <w:name w:val="EndNote Bibliography Title"/>
    <w:basedOn w:val="Normal"/>
    <w:link w:val="EndNoteBibliographyTitleCar"/>
    <w:rsid w:val="00DF02F9"/>
    <w:pPr>
      <w:jc w:val="center"/>
    </w:pPr>
    <w:rPr>
      <w:rFonts w:ascii="Arial" w:hAnsi="Arial" w:cs="Arial"/>
      <w:noProof/>
      <w:sz w:val="16"/>
    </w:rPr>
  </w:style>
  <w:style w:type="character" w:customStyle="1" w:styleId="EndNoteBibliographyTitleCar">
    <w:name w:val="EndNote Bibliography Title Car"/>
    <w:basedOn w:val="DefaultParagraphFont"/>
    <w:link w:val="EndNoteBibliographyTitle"/>
    <w:rsid w:val="00DF02F9"/>
    <w:rPr>
      <w:rFonts w:ascii="Arial" w:hAnsi="Arial" w:cs="Arial"/>
      <w:noProof/>
      <w:sz w:val="16"/>
      <w:szCs w:val="24"/>
      <w:lang w:val="de-DE" w:eastAsia="ja-JP"/>
    </w:rPr>
  </w:style>
  <w:style w:type="paragraph" w:customStyle="1" w:styleId="EndNoteBibliography">
    <w:name w:val="EndNote Bibliography"/>
    <w:basedOn w:val="Normal"/>
    <w:link w:val="EndNoteBibliographyCar"/>
    <w:rsid w:val="00DF02F9"/>
    <w:rPr>
      <w:rFonts w:ascii="Arial" w:hAnsi="Arial" w:cs="Arial"/>
      <w:noProof/>
      <w:sz w:val="16"/>
    </w:rPr>
  </w:style>
  <w:style w:type="character" w:customStyle="1" w:styleId="EndNoteBibliographyCar">
    <w:name w:val="EndNote Bibliography Car"/>
    <w:basedOn w:val="DefaultParagraphFont"/>
    <w:link w:val="EndNoteBibliography"/>
    <w:rsid w:val="00DF02F9"/>
    <w:rPr>
      <w:rFonts w:ascii="Arial" w:hAnsi="Arial" w:cs="Arial"/>
      <w:noProof/>
      <w:sz w:val="16"/>
      <w:szCs w:val="24"/>
      <w:lang w:val="de-DE" w:eastAsia="ja-JP"/>
    </w:rPr>
  </w:style>
  <w:style w:type="paragraph" w:styleId="Caption">
    <w:name w:val="caption"/>
    <w:basedOn w:val="Normal"/>
    <w:next w:val="Normal"/>
    <w:uiPriority w:val="35"/>
    <w:unhideWhenUsed/>
    <w:qFormat/>
    <w:rsid w:val="00B77D88"/>
    <w:pPr>
      <w:spacing w:after="200"/>
    </w:pPr>
    <w:rPr>
      <w:i/>
      <w:iCs/>
      <w:color w:val="44546A" w:themeColor="text2"/>
      <w:sz w:val="18"/>
      <w:szCs w:val="18"/>
    </w:rPr>
  </w:style>
  <w:style w:type="character" w:styleId="CommentReference">
    <w:name w:val="annotation reference"/>
    <w:basedOn w:val="DefaultParagraphFont"/>
    <w:uiPriority w:val="99"/>
    <w:semiHidden/>
    <w:unhideWhenUsed/>
    <w:rsid w:val="00084513"/>
    <w:rPr>
      <w:sz w:val="16"/>
      <w:szCs w:val="16"/>
    </w:rPr>
  </w:style>
  <w:style w:type="paragraph" w:styleId="CommentText">
    <w:name w:val="annotation text"/>
    <w:basedOn w:val="Normal"/>
    <w:link w:val="CommentTextChar"/>
    <w:uiPriority w:val="99"/>
    <w:semiHidden/>
    <w:unhideWhenUsed/>
    <w:rsid w:val="00084513"/>
    <w:pPr>
      <w:spacing w:after="160"/>
    </w:pPr>
    <w:rPr>
      <w:rFonts w:asciiTheme="minorHAnsi" w:eastAsiaTheme="minorHAnsi" w:hAnsiTheme="minorHAnsi" w:cstheme="minorBidi"/>
      <w:sz w:val="20"/>
      <w:szCs w:val="20"/>
      <w:lang w:val="en-US" w:eastAsia="en-US"/>
    </w:rPr>
  </w:style>
  <w:style w:type="character" w:customStyle="1" w:styleId="CommentTextChar">
    <w:name w:val="Comment Text Char"/>
    <w:basedOn w:val="DefaultParagraphFont"/>
    <w:link w:val="CommentText"/>
    <w:uiPriority w:val="99"/>
    <w:semiHidden/>
    <w:rsid w:val="00084513"/>
    <w:rPr>
      <w:rFonts w:asciiTheme="minorHAnsi" w:eastAsiaTheme="minorHAnsi" w:hAnsiTheme="minorHAnsi" w:cstheme="minorBidi"/>
      <w:lang w:val="en-US" w:eastAsia="en-US"/>
    </w:rPr>
  </w:style>
  <w:style w:type="paragraph" w:styleId="CommentSubject">
    <w:name w:val="annotation subject"/>
    <w:basedOn w:val="CommentText"/>
    <w:next w:val="CommentText"/>
    <w:link w:val="CommentSubjectChar"/>
    <w:uiPriority w:val="99"/>
    <w:semiHidden/>
    <w:unhideWhenUsed/>
    <w:rsid w:val="00F27AF0"/>
    <w:pPr>
      <w:spacing w:after="0"/>
    </w:pPr>
    <w:rPr>
      <w:rFonts w:ascii="Times New Roman" w:eastAsia="MS Mincho" w:hAnsi="Times New Roman" w:cs="Times New Roman"/>
      <w:b/>
      <w:bCs/>
      <w:lang w:val="de-DE" w:eastAsia="ja-JP"/>
    </w:rPr>
  </w:style>
  <w:style w:type="character" w:customStyle="1" w:styleId="CommentSubjectChar">
    <w:name w:val="Comment Subject Char"/>
    <w:basedOn w:val="CommentTextChar"/>
    <w:link w:val="CommentSubject"/>
    <w:uiPriority w:val="99"/>
    <w:semiHidden/>
    <w:rsid w:val="00F27AF0"/>
    <w:rPr>
      <w:rFonts w:asciiTheme="minorHAnsi" w:eastAsiaTheme="minorHAnsi" w:hAnsiTheme="minorHAnsi" w:cstheme="minorBidi"/>
      <w:b/>
      <w:bCs/>
      <w:lang w:val="de-DE" w:eastAsia="ja-JP"/>
    </w:rPr>
  </w:style>
  <w:style w:type="paragraph" w:styleId="Bibliography">
    <w:name w:val="Bibliography"/>
    <w:basedOn w:val="Normal"/>
    <w:next w:val="Normal"/>
    <w:uiPriority w:val="37"/>
    <w:unhideWhenUsed/>
    <w:rsid w:val="00077E90"/>
  </w:style>
  <w:style w:type="paragraph" w:styleId="Revision">
    <w:name w:val="Revision"/>
    <w:hidden/>
    <w:uiPriority w:val="99"/>
    <w:semiHidden/>
    <w:rsid w:val="002D1458"/>
    <w:rPr>
      <w:sz w:val="24"/>
      <w:szCs w:val="24"/>
      <w:lang w:val="de-DE" w:eastAsia="ja-JP"/>
    </w:rPr>
  </w:style>
  <w:style w:type="character" w:customStyle="1" w:styleId="italic">
    <w:name w:val="italic"/>
    <w:basedOn w:val="DefaultParagraphFont"/>
    <w:rsid w:val="00D0484A"/>
  </w:style>
  <w:style w:type="character" w:styleId="Hyperlink">
    <w:name w:val="Hyperlink"/>
    <w:basedOn w:val="DefaultParagraphFont"/>
    <w:uiPriority w:val="99"/>
    <w:unhideWhenUsed/>
    <w:rsid w:val="00D0484A"/>
    <w:rPr>
      <w:color w:val="0000FF"/>
      <w:u w:val="single"/>
    </w:rPr>
  </w:style>
  <w:style w:type="character" w:styleId="Strong">
    <w:name w:val="Strong"/>
    <w:basedOn w:val="DefaultParagraphFont"/>
    <w:uiPriority w:val="22"/>
    <w:qFormat/>
    <w:rsid w:val="00753E0C"/>
    <w:rPr>
      <w:b/>
      <w:bCs/>
    </w:rPr>
  </w:style>
  <w:style w:type="character" w:styleId="FollowedHyperlink">
    <w:name w:val="FollowedHyperlink"/>
    <w:basedOn w:val="DefaultParagraphFont"/>
    <w:uiPriority w:val="99"/>
    <w:semiHidden/>
    <w:unhideWhenUsed/>
    <w:rsid w:val="001F14E5"/>
    <w:rPr>
      <w:color w:val="954F72" w:themeColor="followedHyperlink"/>
      <w:u w:val="single"/>
    </w:rPr>
  </w:style>
  <w:style w:type="character" w:customStyle="1" w:styleId="Mentionnonrsolue1">
    <w:name w:val="Mention non résolue1"/>
    <w:basedOn w:val="DefaultParagraphFont"/>
    <w:uiPriority w:val="99"/>
    <w:semiHidden/>
    <w:unhideWhenUsed/>
    <w:rsid w:val="001F14E5"/>
    <w:rPr>
      <w:color w:val="605E5C"/>
      <w:shd w:val="clear" w:color="auto" w:fill="E1DFDD"/>
    </w:rPr>
  </w:style>
  <w:style w:type="character" w:customStyle="1" w:styleId="markedcontent">
    <w:name w:val="markedcontent"/>
    <w:basedOn w:val="DefaultParagraphFont"/>
    <w:rsid w:val="00B36036"/>
  </w:style>
  <w:style w:type="paragraph" w:customStyle="1" w:styleId="Default">
    <w:name w:val="Default"/>
    <w:rsid w:val="00682425"/>
    <w:pPr>
      <w:autoSpaceDE w:val="0"/>
      <w:autoSpaceDN w:val="0"/>
      <w:adjustRightInd w:val="0"/>
    </w:pPr>
    <w:rPr>
      <w:rFonts w:eastAsiaTheme="minorHAnsi"/>
      <w:color w:val="000000"/>
      <w:sz w:val="24"/>
      <w:szCs w:val="24"/>
      <w:lang w:val="es-ES" w:eastAsia="en-US"/>
    </w:rPr>
  </w:style>
  <w:style w:type="table" w:styleId="TableGrid">
    <w:name w:val="Table Grid"/>
    <w:basedOn w:val="TableNormal"/>
    <w:uiPriority w:val="59"/>
    <w:rsid w:val="00A84F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it-title">
    <w:name w:val="cit-title"/>
    <w:basedOn w:val="DefaultParagraphFont"/>
    <w:rsid w:val="00BD4A36"/>
  </w:style>
  <w:style w:type="character" w:customStyle="1" w:styleId="cit-year-info">
    <w:name w:val="cit-year-info"/>
    <w:basedOn w:val="DefaultParagraphFont"/>
    <w:rsid w:val="00BD4A36"/>
  </w:style>
  <w:style w:type="character" w:customStyle="1" w:styleId="cit-volume">
    <w:name w:val="cit-volume"/>
    <w:basedOn w:val="DefaultParagraphFont"/>
    <w:rsid w:val="00BD4A36"/>
  </w:style>
  <w:style w:type="character" w:customStyle="1" w:styleId="cit-issue">
    <w:name w:val="cit-issue"/>
    <w:basedOn w:val="DefaultParagraphFont"/>
    <w:rsid w:val="00BD4A36"/>
  </w:style>
  <w:style w:type="character" w:customStyle="1" w:styleId="cit-pagerange">
    <w:name w:val="cit-pagerange"/>
    <w:basedOn w:val="DefaultParagraphFont"/>
    <w:rsid w:val="00BD4A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7121272">
      <w:bodyDiv w:val="1"/>
      <w:marLeft w:val="0"/>
      <w:marRight w:val="0"/>
      <w:marTop w:val="0"/>
      <w:marBottom w:val="0"/>
      <w:divBdr>
        <w:top w:val="none" w:sz="0" w:space="0" w:color="auto"/>
        <w:left w:val="none" w:sz="0" w:space="0" w:color="auto"/>
        <w:bottom w:val="none" w:sz="0" w:space="0" w:color="auto"/>
        <w:right w:val="none" w:sz="0" w:space="0" w:color="auto"/>
      </w:divBdr>
    </w:div>
    <w:div w:id="1713994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mina.Benchohra@unige.ch" TargetMode="External"/><Relationship Id="rId13" Type="http://schemas.openxmlformats.org/officeDocument/2006/relationships/header" Target="header2.xml"/><Relationship Id="rId18" Type="http://schemas.openxmlformats.org/officeDocument/2006/relationships/image" Target="media/image8.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hyperlink" Target="mailto:jrjimenez@ugr.es"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mailto:Claude.Piguet@unige.ch"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esktop\Minireview%20-%20Copi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8D6431-0305-4FA2-BA6D-922D1E3342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Minireview - Copie.dot</Template>
  <TotalTime>284</TotalTime>
  <Pages>14</Pages>
  <Words>26504</Words>
  <Characters>151075</Characters>
  <Application>Microsoft Office Word</Application>
  <DocSecurity>0</DocSecurity>
  <Lines>1258</Lines>
  <Paragraphs>354</Paragraphs>
  <ScaleCrop>false</ScaleCrop>
  <HeadingPairs>
    <vt:vector size="8" baseType="variant">
      <vt:variant>
        <vt:lpstr>Titre</vt:lpstr>
      </vt:variant>
      <vt:variant>
        <vt:i4>1</vt:i4>
      </vt:variant>
      <vt:variant>
        <vt:lpstr>Title</vt:lpstr>
      </vt:variant>
      <vt:variant>
        <vt:i4>1</vt:i4>
      </vt:variant>
      <vt:variant>
        <vt:lpstr>Título</vt:lpstr>
      </vt:variant>
      <vt:variant>
        <vt:i4>1</vt:i4>
      </vt:variant>
      <vt:variant>
        <vt:lpstr>Titel</vt:lpstr>
      </vt:variant>
      <vt:variant>
        <vt:i4>1</vt:i4>
      </vt:variant>
    </vt:vector>
  </HeadingPairs>
  <TitlesOfParts>
    <vt:vector size="4" baseType="lpstr">
      <vt:lpstr>((Title))</vt:lpstr>
      <vt:lpstr>((Title))</vt:lpstr>
      <vt:lpstr>((Title))</vt:lpstr>
      <vt:lpstr>((Title))</vt:lpstr>
    </vt:vector>
  </TitlesOfParts>
  <Company>WILEY-VCH Verlag GmbH &amp; Co. KGaA</Company>
  <LinksUpToDate>false</LinksUpToDate>
  <CharactersWithSpaces>177225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Utilisateur Windows</dc:creator>
  <cp:keywords/>
  <cp:lastModifiedBy>Claude Piguet</cp:lastModifiedBy>
  <cp:revision>49</cp:revision>
  <cp:lastPrinted>2021-08-04T15:49:00Z</cp:lastPrinted>
  <dcterms:created xsi:type="dcterms:W3CDTF">2021-08-04T16:29:00Z</dcterms:created>
  <dcterms:modified xsi:type="dcterms:W3CDTF">2021-10-22T10:01:00Z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zotero-version="5.0.89"&gt;&lt;session id="n1K9Vew8"/&gt;&lt;style id="http://www.zotero.org/styles/angewandte-chemie" hasBibliography="1" bibliographyStyleHasBeenSet="1"/&gt;&lt;prefs&gt;&lt;pref name="fieldType" value="Field"/&gt;&lt;/prefs&gt;&lt;/data&gt;</vt:lpwstr>
  </property>
</Properties>
</file>