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589751" w14:textId="272ECE04" w:rsidR="003D1BB3" w:rsidRDefault="003D1BB3" w:rsidP="003D1BB3">
      <w:pPr>
        <w:spacing w:line="400" w:lineRule="exact"/>
        <w:jc w:val="center"/>
        <w:rPr>
          <w:rFonts w:ascii="Times New Roman" w:hAnsi="Times New Roman" w:cs="Times New Roman"/>
          <w:b/>
          <w:bCs/>
          <w:sz w:val="28"/>
          <w:szCs w:val="32"/>
        </w:rPr>
      </w:pPr>
      <w:bookmarkStart w:id="0" w:name="_Hlk76145252"/>
      <w:bookmarkStart w:id="1" w:name="OLE_LINK2"/>
      <w:bookmarkEnd w:id="0"/>
      <w:r w:rsidRPr="00D67220">
        <w:rPr>
          <w:rFonts w:ascii="Times New Roman" w:hAnsi="Times New Roman" w:cs="Times New Roman"/>
          <w:b/>
          <w:bCs/>
          <w:sz w:val="28"/>
          <w:szCs w:val="32"/>
        </w:rPr>
        <w:t xml:space="preserve">An injectable Chitosan-based self-healable hydrogel system as </w:t>
      </w:r>
      <w:bookmarkStart w:id="2" w:name="OLE_LINK10"/>
      <w:r>
        <w:rPr>
          <w:rFonts w:ascii="Times New Roman" w:hAnsi="Times New Roman" w:cs="Times New Roman"/>
          <w:b/>
          <w:bCs/>
          <w:sz w:val="28"/>
          <w:szCs w:val="32"/>
        </w:rPr>
        <w:t xml:space="preserve">an </w:t>
      </w:r>
      <w:r w:rsidRPr="00D67220">
        <w:rPr>
          <w:rFonts w:ascii="Times New Roman" w:hAnsi="Times New Roman" w:cs="Times New Roman"/>
          <w:b/>
          <w:bCs/>
          <w:sz w:val="28"/>
          <w:szCs w:val="32"/>
        </w:rPr>
        <w:t xml:space="preserve">antibacterial </w:t>
      </w:r>
      <w:bookmarkEnd w:id="2"/>
      <w:r w:rsidRPr="00D67220">
        <w:rPr>
          <w:rFonts w:ascii="Times New Roman" w:hAnsi="Times New Roman" w:cs="Times New Roman"/>
          <w:b/>
          <w:bCs/>
          <w:sz w:val="28"/>
          <w:szCs w:val="32"/>
        </w:rPr>
        <w:t>wound dressing</w:t>
      </w:r>
    </w:p>
    <w:bookmarkEnd w:id="1"/>
    <w:p w14:paraId="4A8B76C7" w14:textId="77777777" w:rsidR="003D1BB3" w:rsidRPr="003D1BB3" w:rsidRDefault="003D1BB3" w:rsidP="003D1BB3">
      <w:pPr>
        <w:spacing w:line="400" w:lineRule="exact"/>
        <w:rPr>
          <w:rStyle w:val="transsent"/>
          <w:rFonts w:ascii="Times New Roman" w:hAnsi="Times New Roman" w:cs="Times New Roman"/>
          <w:b/>
          <w:bCs/>
          <w:szCs w:val="21"/>
        </w:rPr>
      </w:pPr>
    </w:p>
    <w:p w14:paraId="345DEEAE" w14:textId="77777777" w:rsidR="008207D3" w:rsidRPr="00BE0CA1" w:rsidRDefault="008207D3" w:rsidP="008207D3">
      <w:pPr>
        <w:widowControl/>
        <w:jc w:val="left"/>
        <w:rPr>
          <w:rStyle w:val="transsent"/>
          <w:rFonts w:ascii="宋体" w:eastAsia="宋体" w:hAnsi="宋体" w:cs="宋体"/>
          <w:kern w:val="0"/>
          <w:sz w:val="24"/>
          <w:szCs w:val="24"/>
        </w:rPr>
      </w:pPr>
      <w:bookmarkStart w:id="3" w:name="OLE_LINK48"/>
      <w:bookmarkStart w:id="4" w:name="OLE_LINK50"/>
      <w:r w:rsidRPr="00866FF0">
        <w:rPr>
          <w:rStyle w:val="transsent"/>
          <w:rFonts w:ascii="Times New Roman" w:hAnsi="Times New Roman" w:cs="Times New Roman" w:hint="eastAsia"/>
          <w:b/>
          <w:bCs/>
          <w:i/>
          <w:iCs/>
          <w:szCs w:val="21"/>
        </w:rPr>
        <w:t>X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iaoyu Wang</w:t>
      </w:r>
      <w:r w:rsidRPr="00866FF0">
        <w:rPr>
          <w:b/>
          <w:i/>
          <w:iCs/>
          <w:vertAlign w:val="superscript"/>
        </w:rPr>
        <w:t>#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, </w:t>
      </w:r>
      <w:proofErr w:type="spellStart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Rijian</w:t>
      </w:r>
      <w:proofErr w:type="spellEnd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 Song</w:t>
      </w:r>
      <w:r w:rsidRPr="00866FF0">
        <w:rPr>
          <w:b/>
          <w:i/>
          <w:iCs/>
          <w:vertAlign w:val="superscript"/>
        </w:rPr>
        <w:t>#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,</w:t>
      </w:r>
      <w:r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 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Melissa Johnson, </w:t>
      </w:r>
      <w:r w:rsidRPr="00866FF0">
        <w:rPr>
          <w:rStyle w:val="transsent"/>
          <w:rFonts w:ascii="Times New Roman" w:hAnsi="Times New Roman" w:cs="Times New Roman" w:hint="eastAsia"/>
          <w:b/>
          <w:bCs/>
          <w:i/>
          <w:iCs/>
          <w:szCs w:val="21"/>
        </w:rPr>
        <w:t>Sigen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 A, </w:t>
      </w:r>
      <w:proofErr w:type="spellStart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Zhonglei</w:t>
      </w:r>
      <w:proofErr w:type="spellEnd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 He, </w:t>
      </w:r>
      <w:r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Cameron Milne</w:t>
      </w:r>
      <w:r>
        <w:rPr>
          <w:rStyle w:val="transsent"/>
          <w:rFonts w:ascii="Times New Roman" w:hAnsi="Times New Roman" w:cs="Times New Roman" w:hint="eastAsia"/>
          <w:b/>
          <w:bCs/>
          <w:i/>
          <w:iCs/>
          <w:szCs w:val="21"/>
        </w:rPr>
        <w:t>,</w:t>
      </w:r>
      <w:r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 </w:t>
      </w:r>
      <w:proofErr w:type="spellStart"/>
      <w:r w:rsidRPr="00866FF0">
        <w:rPr>
          <w:rStyle w:val="transsent"/>
          <w:rFonts w:ascii="Times New Roman" w:hAnsi="Times New Roman" w:cs="Times New Roman" w:hint="eastAsia"/>
          <w:b/>
          <w:bCs/>
          <w:i/>
          <w:iCs/>
          <w:szCs w:val="21"/>
        </w:rPr>
        <w:t>X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ianqing</w:t>
      </w:r>
      <w:proofErr w:type="spellEnd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 Wang</w:t>
      </w:r>
      <w:bookmarkStart w:id="5" w:name="OLE_LINK67"/>
      <w:bookmarkStart w:id="6" w:name="OLE_LINK68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 xml:space="preserve">, </w:t>
      </w:r>
      <w:bookmarkEnd w:id="5"/>
      <w:bookmarkEnd w:id="6"/>
      <w:r w:rsidRPr="00BE0CA1">
        <w:rPr>
          <w:rStyle w:val="transsent"/>
          <w:rFonts w:ascii="Times New Roman" w:hAnsi="Times New Roman"/>
          <w:b/>
          <w:bCs/>
          <w:i/>
          <w:iCs/>
        </w:rPr>
        <w:t>Irene Lara-</w:t>
      </w:r>
      <w:r w:rsidRPr="00BE0CA1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Sáez</w:t>
      </w:r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, Qian Xu</w:t>
      </w:r>
      <w:bookmarkStart w:id="7" w:name="OLE_LINK13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*</w:t>
      </w:r>
      <w:bookmarkEnd w:id="7"/>
      <w:r w:rsidRPr="00866FF0">
        <w:rPr>
          <w:rStyle w:val="transsent"/>
          <w:rFonts w:ascii="Times New Roman" w:hAnsi="Times New Roman" w:cs="Times New Roman"/>
          <w:b/>
          <w:bCs/>
          <w:i/>
          <w:iCs/>
          <w:szCs w:val="21"/>
        </w:rPr>
        <w:t>, and Wenxin Wang*</w:t>
      </w:r>
    </w:p>
    <w:bookmarkEnd w:id="3"/>
    <w:bookmarkEnd w:id="4"/>
    <w:p w14:paraId="76DD3E91" w14:textId="77777777" w:rsidR="00C93AF0" w:rsidRPr="00D67220" w:rsidRDefault="00C93AF0" w:rsidP="003D1BB3">
      <w:pPr>
        <w:spacing w:line="400" w:lineRule="exact"/>
        <w:rPr>
          <w:rStyle w:val="transsent"/>
          <w:rFonts w:ascii="Times New Roman" w:hAnsi="Times New Roman" w:cs="Times New Roman"/>
          <w:b/>
          <w:bCs/>
          <w:szCs w:val="21"/>
        </w:rPr>
      </w:pPr>
    </w:p>
    <w:p w14:paraId="2F0B070A" w14:textId="63997850" w:rsidR="003D1BB3" w:rsidRPr="00995EAE" w:rsidRDefault="00046422" w:rsidP="003D1BB3">
      <w:pPr>
        <w:autoSpaceDE w:val="0"/>
        <w:autoSpaceDN w:val="0"/>
        <w:adjustRightInd w:val="0"/>
        <w:spacing w:line="400" w:lineRule="exact"/>
        <w:rPr>
          <w:rStyle w:val="transsent"/>
          <w:rFonts w:ascii="Times New Roman" w:hAnsi="Times New Roman" w:cs="Times New Roman"/>
          <w:szCs w:val="21"/>
        </w:rPr>
      </w:pPr>
      <w:r>
        <w:rPr>
          <w:rStyle w:val="transsent"/>
          <w:rFonts w:ascii="Times New Roman" w:hAnsi="Times New Roman" w:cs="Times New Roman"/>
          <w:szCs w:val="21"/>
        </w:rPr>
        <w:t xml:space="preserve">The </w:t>
      </w:r>
      <w:r w:rsidR="003D1BB3" w:rsidRPr="00995EAE">
        <w:rPr>
          <w:rStyle w:val="transsent"/>
          <w:rFonts w:ascii="Times New Roman" w:hAnsi="Times New Roman" w:cs="Times New Roman"/>
          <w:szCs w:val="21"/>
        </w:rPr>
        <w:t>Charles Institute of Dermatology, School of Medicine, University College Dublin, Dublin 4,</w:t>
      </w:r>
      <w:r w:rsidR="003D1BB3" w:rsidRPr="00995EAE">
        <w:rPr>
          <w:rStyle w:val="transsent"/>
          <w:rFonts w:ascii="Times New Roman" w:hAnsi="Times New Roman" w:cs="Times New Roman" w:hint="eastAsia"/>
          <w:szCs w:val="21"/>
        </w:rPr>
        <w:t xml:space="preserve"> </w:t>
      </w:r>
      <w:r w:rsidR="003D1BB3" w:rsidRPr="00995EAE">
        <w:rPr>
          <w:rStyle w:val="transsent"/>
          <w:rFonts w:ascii="Times New Roman" w:hAnsi="Times New Roman" w:cs="Times New Roman"/>
          <w:szCs w:val="21"/>
        </w:rPr>
        <w:t xml:space="preserve">Ireland. </w:t>
      </w:r>
    </w:p>
    <w:p w14:paraId="560D55F1" w14:textId="77777777" w:rsidR="00B90189" w:rsidRDefault="003D1BB3" w:rsidP="003D1BB3">
      <w:pPr>
        <w:autoSpaceDE w:val="0"/>
        <w:autoSpaceDN w:val="0"/>
        <w:adjustRightInd w:val="0"/>
        <w:spacing w:line="400" w:lineRule="exact"/>
        <w:rPr>
          <w:rStyle w:val="transsent"/>
          <w:rFonts w:ascii="Times New Roman" w:hAnsi="Times New Roman" w:cs="Times New Roman"/>
          <w:szCs w:val="21"/>
        </w:rPr>
      </w:pPr>
      <w:r w:rsidRPr="00B90189">
        <w:rPr>
          <w:rStyle w:val="transsent"/>
          <w:rFonts w:ascii="Times New Roman" w:hAnsi="Times New Roman" w:cs="Times New Roman"/>
          <w:b/>
          <w:bCs/>
          <w:szCs w:val="21"/>
        </w:rPr>
        <w:t xml:space="preserve">* </w:t>
      </w:r>
      <w:r w:rsidR="00A07270" w:rsidRPr="00B90189">
        <w:rPr>
          <w:rStyle w:val="transsent"/>
          <w:rFonts w:ascii="Times New Roman" w:hAnsi="Times New Roman" w:cs="Times New Roman" w:hint="eastAsia"/>
          <w:b/>
          <w:bCs/>
          <w:szCs w:val="21"/>
        </w:rPr>
        <w:t>C</w:t>
      </w:r>
      <w:r w:rsidR="00A07270" w:rsidRPr="00B90189">
        <w:rPr>
          <w:rStyle w:val="transsent"/>
          <w:rFonts w:ascii="Times New Roman" w:hAnsi="Times New Roman" w:cs="Times New Roman"/>
          <w:b/>
          <w:bCs/>
          <w:szCs w:val="21"/>
        </w:rPr>
        <w:t>orresponding authors</w:t>
      </w:r>
      <w:r w:rsidRPr="00B90189">
        <w:rPr>
          <w:rStyle w:val="transsent"/>
          <w:rFonts w:ascii="Times New Roman" w:hAnsi="Times New Roman" w:cs="Times New Roman"/>
          <w:b/>
          <w:bCs/>
          <w:szCs w:val="21"/>
        </w:rPr>
        <w:t>:</w:t>
      </w:r>
      <w:r w:rsidRPr="00995EAE">
        <w:rPr>
          <w:rStyle w:val="transsent"/>
          <w:rFonts w:ascii="Times New Roman" w:hAnsi="Times New Roman" w:cs="Times New Roman"/>
          <w:szCs w:val="21"/>
        </w:rPr>
        <w:t xml:space="preserve"> </w:t>
      </w:r>
    </w:p>
    <w:p w14:paraId="5D05F5EC" w14:textId="58C44338" w:rsidR="00FB56A0" w:rsidRDefault="009C7A98" w:rsidP="003D1BB3">
      <w:pPr>
        <w:autoSpaceDE w:val="0"/>
        <w:autoSpaceDN w:val="0"/>
        <w:adjustRightInd w:val="0"/>
        <w:spacing w:line="400" w:lineRule="exact"/>
        <w:rPr>
          <w:rStyle w:val="transsent"/>
          <w:rFonts w:ascii="Times New Roman" w:hAnsi="Times New Roman" w:cs="Times New Roman"/>
          <w:szCs w:val="21"/>
        </w:rPr>
      </w:pPr>
      <w:hyperlink r:id="rId7" w:history="1">
        <w:r w:rsidR="00B90189" w:rsidRPr="00BB6754">
          <w:rPr>
            <w:rStyle w:val="Hyperlink"/>
            <w:rFonts w:ascii="Times New Roman" w:hAnsi="Times New Roman" w:cs="Times New Roman"/>
            <w:szCs w:val="21"/>
          </w:rPr>
          <w:t>wenxin.wang@ucd.ie</w:t>
        </w:r>
      </w:hyperlink>
      <w:r w:rsidR="003D1BB3" w:rsidRPr="00995EAE">
        <w:rPr>
          <w:rStyle w:val="transsent"/>
          <w:rFonts w:ascii="Times New Roman" w:hAnsi="Times New Roman" w:cs="Times New Roman"/>
          <w:szCs w:val="21"/>
        </w:rPr>
        <w:t xml:space="preserve">; </w:t>
      </w:r>
      <w:hyperlink r:id="rId8" w:history="1">
        <w:r w:rsidR="00FB56A0" w:rsidRPr="00B76072">
          <w:rPr>
            <w:rStyle w:val="Hyperlink"/>
            <w:rFonts w:ascii="Times New Roman" w:hAnsi="Times New Roman" w:cs="Times New Roman"/>
            <w:szCs w:val="21"/>
          </w:rPr>
          <w:t>qian.xu@ucd.ie</w:t>
        </w:r>
      </w:hyperlink>
    </w:p>
    <w:p w14:paraId="473F4DBF" w14:textId="77777777" w:rsidR="00B90189" w:rsidRPr="00866FF0" w:rsidRDefault="00B90189" w:rsidP="00B90189">
      <w:pPr>
        <w:spacing w:before="240"/>
        <w:rPr>
          <w:rStyle w:val="transsent"/>
          <w:rFonts w:ascii="Times New Roman" w:hAnsi="Times New Roman" w:cs="Times New Roman"/>
          <w:b/>
          <w:bCs/>
          <w:szCs w:val="21"/>
        </w:rPr>
      </w:pPr>
      <w:r w:rsidRPr="00866FF0">
        <w:rPr>
          <w:rStyle w:val="transsent"/>
          <w:rFonts w:ascii="Times New Roman" w:hAnsi="Times New Roman" w:cs="Times New Roman"/>
          <w:b/>
          <w:bCs/>
          <w:szCs w:val="21"/>
        </w:rPr>
        <w:t># Co-first author</w:t>
      </w:r>
    </w:p>
    <w:p w14:paraId="62A9AEC2" w14:textId="22A232CD" w:rsidR="003D1BB3" w:rsidRDefault="003D1BB3"/>
    <w:p w14:paraId="187F1BCB" w14:textId="77777777" w:rsidR="003D1BB3" w:rsidRDefault="003D1BB3"/>
    <w:p w14:paraId="51FED82D" w14:textId="07228F3F" w:rsidR="00BA4EF5" w:rsidRPr="00B90189" w:rsidRDefault="003D1BB3" w:rsidP="00B90189">
      <w:pPr>
        <w:spacing w:before="120" w:after="240"/>
        <w:rPr>
          <w:rStyle w:val="transsent"/>
          <w:rFonts w:ascii="Times New Roman" w:hAnsi="Times New Roman" w:cs="Times New Roman"/>
          <w:b/>
          <w:szCs w:val="21"/>
        </w:rPr>
      </w:pPr>
      <w:r w:rsidRPr="003D1BB3">
        <w:rPr>
          <w:rStyle w:val="transsent"/>
          <w:rFonts w:ascii="Times New Roman" w:hAnsi="Times New Roman" w:cs="Times New Roman"/>
          <w:b/>
          <w:szCs w:val="21"/>
        </w:rPr>
        <w:t>Contents</w:t>
      </w:r>
    </w:p>
    <w:p w14:paraId="249305D9" w14:textId="77777777" w:rsidR="002810AF" w:rsidRDefault="003D1BB3" w:rsidP="002810AF">
      <w:pPr>
        <w:autoSpaceDE w:val="0"/>
        <w:autoSpaceDN w:val="0"/>
        <w:adjustRightInd w:val="0"/>
        <w:spacing w:line="400" w:lineRule="exact"/>
        <w:rPr>
          <w:rStyle w:val="transsent"/>
          <w:rFonts w:ascii="Times New Roman" w:hAnsi="Times New Roman" w:cs="Times New Roman"/>
          <w:szCs w:val="21"/>
        </w:rPr>
      </w:pPr>
      <w:r w:rsidRPr="003D1BB3">
        <w:rPr>
          <w:rStyle w:val="transsent"/>
          <w:rFonts w:ascii="Times New Roman" w:hAnsi="Times New Roman" w:cs="Times New Roman"/>
          <w:szCs w:val="21"/>
        </w:rPr>
        <w:t>Supplementary tables 1</w:t>
      </w:r>
      <w:r w:rsidR="006F2A48">
        <w:rPr>
          <w:rStyle w:val="transsent"/>
          <w:rFonts w:ascii="Times New Roman" w:hAnsi="Times New Roman" w:cs="Times New Roman"/>
          <w:szCs w:val="21"/>
        </w:rPr>
        <w:t>-2</w:t>
      </w:r>
    </w:p>
    <w:p w14:paraId="285C1BD5" w14:textId="43445B4B" w:rsidR="003D1BB3" w:rsidRPr="003D1BB3" w:rsidRDefault="003D1BB3" w:rsidP="002810AF">
      <w:pPr>
        <w:autoSpaceDE w:val="0"/>
        <w:autoSpaceDN w:val="0"/>
        <w:adjustRightInd w:val="0"/>
        <w:spacing w:line="400" w:lineRule="exact"/>
        <w:rPr>
          <w:rStyle w:val="transsent"/>
          <w:rFonts w:ascii="Times New Roman" w:hAnsi="Times New Roman" w:cs="Times New Roman"/>
          <w:szCs w:val="21"/>
        </w:rPr>
      </w:pPr>
      <w:r w:rsidRPr="003D1BB3">
        <w:rPr>
          <w:rStyle w:val="transsent"/>
          <w:rFonts w:ascii="Times New Roman" w:hAnsi="Times New Roman" w:cs="Times New Roman"/>
          <w:szCs w:val="21"/>
        </w:rPr>
        <w:t>Supplementary figures 1-</w:t>
      </w:r>
      <w:r w:rsidR="00A157C3">
        <w:rPr>
          <w:rStyle w:val="transsent"/>
          <w:rFonts w:ascii="Times New Roman" w:hAnsi="Times New Roman" w:cs="Times New Roman"/>
          <w:szCs w:val="21"/>
        </w:rPr>
        <w:t>2</w:t>
      </w:r>
    </w:p>
    <w:p w14:paraId="61B5AD32" w14:textId="6C27CB9E" w:rsidR="00BA4EF5" w:rsidRPr="00BA4EF5" w:rsidRDefault="003D1BB3" w:rsidP="00BA4EF5">
      <w:pPr>
        <w:autoSpaceDE w:val="0"/>
        <w:autoSpaceDN w:val="0"/>
        <w:adjustRightInd w:val="0"/>
        <w:spacing w:line="400" w:lineRule="exact"/>
        <w:rPr>
          <w:rFonts w:ascii="Times New Roman" w:hAnsi="Times New Roman" w:cs="Times New Roman"/>
          <w:szCs w:val="21"/>
        </w:rPr>
        <w:sectPr w:rsidR="00BA4EF5" w:rsidRPr="00BA4EF5" w:rsidSect="00C06CC2">
          <w:headerReference w:type="default" r:id="rId9"/>
          <w:footerReference w:type="default" r:id="rId10"/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  <w:r w:rsidRPr="003D1BB3">
        <w:rPr>
          <w:rStyle w:val="transsent"/>
          <w:rFonts w:ascii="Times New Roman" w:hAnsi="Times New Roman" w:cs="Times New Roman"/>
          <w:szCs w:val="21"/>
        </w:rPr>
        <w:t xml:space="preserve">Supplementary </w:t>
      </w:r>
      <w:r w:rsidR="00C93AF0" w:rsidRPr="003D1BB3">
        <w:rPr>
          <w:rStyle w:val="transsent"/>
          <w:rFonts w:ascii="Times New Roman" w:hAnsi="Times New Roman" w:cs="Times New Roman"/>
          <w:szCs w:val="21"/>
        </w:rPr>
        <w:t>reference</w:t>
      </w:r>
      <w:r w:rsidR="00C93AF0">
        <w:rPr>
          <w:rStyle w:val="transsent"/>
          <w:rFonts w:ascii="Times New Roman" w:hAnsi="Times New Roman" w:cs="Times New Roman" w:hint="eastAsia"/>
          <w:szCs w:val="21"/>
        </w:rPr>
        <w:t>s</w:t>
      </w:r>
    </w:p>
    <w:p w14:paraId="334A91F4" w14:textId="77777777" w:rsidR="00AC60A2" w:rsidRPr="001701B1" w:rsidRDefault="00AC60A2" w:rsidP="00AC60A2">
      <w:pPr>
        <w:pStyle w:val="Heading2"/>
        <w:numPr>
          <w:ilvl w:val="0"/>
          <w:numId w:val="0"/>
        </w:numPr>
      </w:pPr>
      <w:bookmarkStart w:id="8" w:name="OLE_LINK18"/>
      <w:bookmarkStart w:id="9" w:name="_Toc58706885"/>
      <w:bookmarkStart w:id="10" w:name="OLE_LINK4"/>
      <w:bookmarkStart w:id="11" w:name="OLE_LINK1"/>
      <w:r w:rsidRPr="00C06CC2">
        <w:rPr>
          <w:rStyle w:val="Heading1Char"/>
          <w:b/>
        </w:rPr>
        <w:lastRenderedPageBreak/>
        <w:t>Table S1</w:t>
      </w:r>
      <w:r>
        <w:rPr>
          <w:rStyle w:val="Heading1Char"/>
          <w:b/>
        </w:rPr>
        <w:t>.</w:t>
      </w:r>
      <w:r w:rsidRPr="001701B1">
        <w:t xml:space="preserve"> </w:t>
      </w:r>
      <w:bookmarkEnd w:id="8"/>
      <w:r>
        <w:rPr>
          <w:b w:val="0"/>
        </w:rPr>
        <w:t>Element analysis</w:t>
      </w:r>
      <w:r w:rsidRPr="001701B1">
        <w:rPr>
          <w:b w:val="0"/>
        </w:rPr>
        <w:t xml:space="preserve"> results of </w:t>
      </w:r>
      <w:bookmarkEnd w:id="9"/>
      <w:r>
        <w:rPr>
          <w:b w:val="0"/>
        </w:rPr>
        <w:t>CTS-CHO.</w:t>
      </w:r>
    </w:p>
    <w:tbl>
      <w:tblPr>
        <w:tblW w:w="8451" w:type="dxa"/>
        <w:jc w:val="center"/>
        <w:tblLook w:val="04A0" w:firstRow="1" w:lastRow="0" w:firstColumn="1" w:lastColumn="0" w:noHBand="0" w:noVBand="1"/>
      </w:tblPr>
      <w:tblGrid>
        <w:gridCol w:w="2794"/>
        <w:gridCol w:w="1185"/>
        <w:gridCol w:w="1185"/>
        <w:gridCol w:w="1185"/>
        <w:gridCol w:w="2102"/>
      </w:tblGrid>
      <w:tr w:rsidR="00AC60A2" w:rsidRPr="005B1EBB" w14:paraId="447514D7" w14:textId="77777777" w:rsidTr="00DF122D">
        <w:trPr>
          <w:jc w:val="center"/>
        </w:trPr>
        <w:tc>
          <w:tcPr>
            <w:tcW w:w="27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bookmarkEnd w:id="10"/>
          <w:p w14:paraId="4ECE007A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Sample</w:t>
            </w:r>
          </w:p>
        </w:tc>
        <w:tc>
          <w:tcPr>
            <w:tcW w:w="11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F52E8F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C (%)</w:t>
            </w:r>
          </w:p>
        </w:tc>
        <w:tc>
          <w:tcPr>
            <w:tcW w:w="11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080B34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N (%)</w:t>
            </w:r>
          </w:p>
        </w:tc>
        <w:tc>
          <w:tcPr>
            <w:tcW w:w="11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BA288E8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H (%)</w:t>
            </w:r>
          </w:p>
        </w:tc>
        <w:tc>
          <w:tcPr>
            <w:tcW w:w="21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6AFCE8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</w:rPr>
              <w:t>OD (%)</w:t>
            </w:r>
          </w:p>
        </w:tc>
      </w:tr>
      <w:tr w:rsidR="00AC60A2" w:rsidRPr="005B1EBB" w14:paraId="18932969" w14:textId="77777777" w:rsidTr="00DF122D">
        <w:trPr>
          <w:jc w:val="center"/>
        </w:trPr>
        <w:tc>
          <w:tcPr>
            <w:tcW w:w="27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AAD5DA9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CTS</w:t>
            </w:r>
          </w:p>
        </w:tc>
        <w:tc>
          <w:tcPr>
            <w:tcW w:w="118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7EF0944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41.77</w:t>
            </w:r>
          </w:p>
        </w:tc>
        <w:tc>
          <w:tcPr>
            <w:tcW w:w="118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8434C9F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7.12</w:t>
            </w:r>
          </w:p>
        </w:tc>
        <w:tc>
          <w:tcPr>
            <w:tcW w:w="118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8DF3E37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6.73</w:t>
            </w:r>
          </w:p>
        </w:tc>
        <w:tc>
          <w:tcPr>
            <w:tcW w:w="210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7627E46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/A</w:t>
            </w:r>
          </w:p>
        </w:tc>
      </w:tr>
      <w:tr w:rsidR="00AC60A2" w:rsidRPr="005B1EBB" w14:paraId="7659CFE9" w14:textId="77777777" w:rsidTr="00DF122D">
        <w:trPr>
          <w:jc w:val="center"/>
        </w:trPr>
        <w:tc>
          <w:tcPr>
            <w:tcW w:w="279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A85CDC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</w:rPr>
              <w:t>CTS-CHO</w:t>
            </w:r>
          </w:p>
        </w:tc>
        <w:tc>
          <w:tcPr>
            <w:tcW w:w="1185" w:type="dxa"/>
            <w:tcBorders>
              <w:bottom w:val="single" w:sz="4" w:space="0" w:color="auto"/>
            </w:tcBorders>
            <w:shd w:val="clear" w:color="auto" w:fill="auto"/>
          </w:tcPr>
          <w:p w14:paraId="35FF5B35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38.88</w:t>
            </w:r>
          </w:p>
        </w:tc>
        <w:tc>
          <w:tcPr>
            <w:tcW w:w="1185" w:type="dxa"/>
            <w:tcBorders>
              <w:bottom w:val="single" w:sz="4" w:space="0" w:color="auto"/>
            </w:tcBorders>
            <w:shd w:val="clear" w:color="auto" w:fill="auto"/>
          </w:tcPr>
          <w:p w14:paraId="205AE0B0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5.32</w:t>
            </w:r>
          </w:p>
        </w:tc>
        <w:tc>
          <w:tcPr>
            <w:tcW w:w="1185" w:type="dxa"/>
            <w:tcBorders>
              <w:bottom w:val="single" w:sz="4" w:space="0" w:color="auto"/>
            </w:tcBorders>
            <w:shd w:val="clear" w:color="auto" w:fill="auto"/>
          </w:tcPr>
          <w:p w14:paraId="596A9102" w14:textId="77777777" w:rsidR="00AC60A2" w:rsidRPr="00BA4EF5" w:rsidRDefault="00AC60A2" w:rsidP="00DF122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6.09</w:t>
            </w:r>
          </w:p>
        </w:tc>
        <w:tc>
          <w:tcPr>
            <w:tcW w:w="2102" w:type="dxa"/>
            <w:tcBorders>
              <w:bottom w:val="single" w:sz="4" w:space="0" w:color="auto"/>
            </w:tcBorders>
            <w:shd w:val="clear" w:color="auto" w:fill="auto"/>
          </w:tcPr>
          <w:p w14:paraId="6849E818" w14:textId="77777777" w:rsidR="00AC60A2" w:rsidRPr="00BA4EF5" w:rsidRDefault="00AC60A2" w:rsidP="00DF122D">
            <w:pPr>
              <w:spacing w:line="360" w:lineRule="auto"/>
              <w:ind w:firstLineChars="250" w:firstLine="600"/>
              <w:rPr>
                <w:rFonts w:ascii="Times New Roman" w:hAnsi="Times New Roman" w:cs="Times New Roman"/>
                <w:sz w:val="24"/>
                <w:szCs w:val="24"/>
                <w:lang w:val="pt-PT"/>
              </w:rPr>
            </w:pPr>
            <w:r w:rsidRPr="00BA4EF5">
              <w:rPr>
                <w:rFonts w:ascii="Times New Roman" w:hAnsi="Times New Roman" w:cs="Times New Roman"/>
                <w:sz w:val="24"/>
                <w:szCs w:val="24"/>
                <w:lang w:val="pt-PT"/>
              </w:rPr>
              <w:t>14.75%</w:t>
            </w:r>
          </w:p>
        </w:tc>
      </w:tr>
      <w:bookmarkEnd w:id="11"/>
    </w:tbl>
    <w:p w14:paraId="6E8A0CC3" w14:textId="74388DE7" w:rsidR="00AC60A2" w:rsidRPr="005B1EBB" w:rsidRDefault="00AC60A2" w:rsidP="00AC60A2">
      <w:pPr>
        <w:rPr>
          <w:szCs w:val="18"/>
        </w:rPr>
        <w:sectPr w:rsidR="00AC60A2" w:rsidRPr="005B1EBB" w:rsidSect="00C06CC2">
          <w:headerReference w:type="default" r:id="rId11"/>
          <w:footerReference w:type="default" r:id="rId12"/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</w:p>
    <w:p w14:paraId="15B38103" w14:textId="77777777" w:rsidR="00A157C3" w:rsidRPr="00A14449" w:rsidRDefault="00A157C3" w:rsidP="00A157C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9592286" wp14:editId="6B8E79F8">
            <wp:extent cx="5278120" cy="2124075"/>
            <wp:effectExtent l="0" t="0" r="5080" b="0"/>
            <wp:docPr id="6" name="Picture 6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screenshot of a computer&#10;&#10;Description automatically generated with low confidenc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06CC2">
        <w:rPr>
          <w:rStyle w:val="Heading1Char"/>
        </w:rPr>
        <w:t>Figure S</w:t>
      </w:r>
      <w:r>
        <w:rPr>
          <w:rStyle w:val="Heading1Char"/>
        </w:rPr>
        <w:t>1</w:t>
      </w:r>
      <w:r w:rsidRPr="00C06CC2">
        <w:rPr>
          <w:rStyle w:val="Heading1Char"/>
        </w:rPr>
        <w:t>.</w:t>
      </w:r>
      <w:r>
        <w:rPr>
          <w:rStyle w:val="Heading1Char"/>
          <w:bCs/>
        </w:rPr>
        <w:t xml:space="preserve"> </w:t>
      </w:r>
      <w:bookmarkStart w:id="12" w:name="_Hlk76233419"/>
      <w:r w:rsidRPr="005434DC">
        <w:rPr>
          <w:rStyle w:val="Heading1Char"/>
          <w:b w:val="0"/>
        </w:rPr>
        <w:t>Images of bacterial growth inhibition profile</w:t>
      </w:r>
      <w:bookmarkEnd w:id="12"/>
      <w:r w:rsidRPr="005434DC">
        <w:rPr>
          <w:rStyle w:val="Heading1Char"/>
          <w:b w:val="0"/>
        </w:rPr>
        <w:t xml:space="preserve"> at different concentrations: A: </w:t>
      </w:r>
      <w:r w:rsidRPr="005434DC">
        <w:rPr>
          <w:rStyle w:val="Heading1Char"/>
          <w:rFonts w:hint="eastAsia"/>
          <w:b w:val="0"/>
        </w:rPr>
        <w:t>1</w:t>
      </w:r>
      <w:r w:rsidRPr="005434DC">
        <w:rPr>
          <w:rStyle w:val="Heading1Char"/>
          <w:b w:val="0"/>
        </w:rPr>
        <w:t xml:space="preserve">0 </w:t>
      </w:r>
      <w:r w:rsidRPr="005434DC">
        <w:rPr>
          <w:rStyle w:val="Heading1Char"/>
          <w:rFonts w:hint="eastAsia"/>
          <w:b w:val="0"/>
        </w:rPr>
        <w:t>mg/</w:t>
      </w:r>
      <w:r w:rsidRPr="005434DC">
        <w:rPr>
          <w:rStyle w:val="Heading1Char"/>
          <w:b w:val="0"/>
        </w:rPr>
        <w:t>mL; B: 30 mg/mL; C: 50 mg/</w:t>
      </w:r>
      <w:proofErr w:type="spellStart"/>
      <w:r w:rsidRPr="005434DC">
        <w:rPr>
          <w:rStyle w:val="Heading1Char"/>
          <w:b w:val="0"/>
        </w:rPr>
        <w:t>mL.</w:t>
      </w:r>
      <w:proofErr w:type="spellEnd"/>
      <w:r w:rsidRPr="005434DC">
        <w:rPr>
          <w:rStyle w:val="Heading1Char"/>
          <w:b w:val="0"/>
        </w:rPr>
        <w:t xml:space="preserve"> Scale bar: 8 mm.</w:t>
      </w:r>
    </w:p>
    <w:p w14:paraId="226916F9" w14:textId="77777777" w:rsidR="00A157C3" w:rsidRPr="00CC2180" w:rsidRDefault="00A157C3" w:rsidP="00A157C3">
      <w:pPr>
        <w:pStyle w:val="Heading2"/>
        <w:numPr>
          <w:ilvl w:val="0"/>
          <w:numId w:val="0"/>
        </w:numPr>
        <w:spacing w:before="0" w:after="0" w:line="400" w:lineRule="exact"/>
        <w:jc w:val="both"/>
        <w:rPr>
          <w:szCs w:val="18"/>
        </w:rPr>
      </w:pPr>
      <w:r>
        <w:rPr>
          <w:rFonts w:eastAsiaTheme="minorEastAsia" w:hint="eastAsia"/>
          <w:szCs w:val="18"/>
          <w:lang w:eastAsia="zh-CN"/>
        </w:rPr>
        <w:t xml:space="preserve"> </w:t>
      </w:r>
      <w:r>
        <w:rPr>
          <w:rFonts w:eastAsiaTheme="minorEastAsia"/>
          <w:szCs w:val="18"/>
          <w:lang w:eastAsia="zh-CN"/>
        </w:rPr>
        <w:t xml:space="preserve">                  </w:t>
      </w:r>
      <w:r w:rsidRPr="005B1EBB">
        <w:rPr>
          <w:szCs w:val="18"/>
        </w:rPr>
        <w:br w:type="page"/>
      </w:r>
      <w:r>
        <w:rPr>
          <w:noProof/>
          <w:szCs w:val="18"/>
        </w:rPr>
        <w:lastRenderedPageBreak/>
        <w:drawing>
          <wp:anchor distT="0" distB="0" distL="114300" distR="114300" simplePos="0" relativeHeight="251659264" behindDoc="0" locked="0" layoutInCell="1" allowOverlap="1" wp14:anchorId="53EA12B5" wp14:editId="55DC8E15">
            <wp:simplePos x="0" y="0"/>
            <wp:positionH relativeFrom="column">
              <wp:posOffset>0</wp:posOffset>
            </wp:positionH>
            <wp:positionV relativeFrom="paragraph">
              <wp:posOffset>-3833495</wp:posOffset>
            </wp:positionV>
            <wp:extent cx="5278120" cy="4039235"/>
            <wp:effectExtent l="0" t="0" r="5080" b="0"/>
            <wp:wrapSquare wrapText="bothSides"/>
            <wp:docPr id="1" name="Picture 1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bar char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03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6CC2">
        <w:rPr>
          <w:rStyle w:val="Heading1Char"/>
          <w:b/>
        </w:rPr>
        <w:t>Figure S</w:t>
      </w:r>
      <w:r>
        <w:rPr>
          <w:rStyle w:val="Heading1Char"/>
          <w:b/>
        </w:rPr>
        <w:t>2</w:t>
      </w:r>
      <w:r w:rsidRPr="00C06CC2">
        <w:rPr>
          <w:rStyle w:val="Heading1Char"/>
          <w:b/>
        </w:rPr>
        <w:t>.</w:t>
      </w:r>
      <w:r>
        <w:rPr>
          <w:rStyle w:val="Heading1Char"/>
          <w:bCs/>
        </w:rPr>
        <w:t xml:space="preserve"> </w:t>
      </w:r>
      <w:bookmarkStart w:id="13" w:name="_Hlk76233433"/>
      <w:r>
        <w:rPr>
          <w:rStyle w:val="Heading1Char"/>
          <w:bCs/>
        </w:rPr>
        <w:t>Bacterial growth inhibition zone</w:t>
      </w:r>
      <w:bookmarkEnd w:id="13"/>
      <w:r>
        <w:rPr>
          <w:rStyle w:val="Heading1Char"/>
          <w:bCs/>
        </w:rPr>
        <w:t xml:space="preserve"> at different concentrations: A</w:t>
      </w:r>
      <w:r w:rsidRPr="00C06CC2">
        <w:rPr>
          <w:rStyle w:val="Heading1Char"/>
          <w:bCs/>
        </w:rPr>
        <w:t xml:space="preserve">: </w:t>
      </w:r>
      <w:r w:rsidRPr="00C06CC2">
        <w:rPr>
          <w:rStyle w:val="Heading1Char"/>
          <w:rFonts w:hint="eastAsia"/>
          <w:bCs/>
        </w:rPr>
        <w:t>1</w:t>
      </w:r>
      <w:r w:rsidRPr="00C06CC2">
        <w:rPr>
          <w:rStyle w:val="Heading1Char"/>
          <w:bCs/>
        </w:rPr>
        <w:t>0</w:t>
      </w:r>
      <w:r>
        <w:rPr>
          <w:rStyle w:val="Heading1Char"/>
          <w:bCs/>
        </w:rPr>
        <w:t xml:space="preserve"> </w:t>
      </w:r>
      <w:r w:rsidRPr="00C06CC2">
        <w:rPr>
          <w:rStyle w:val="Heading1Char"/>
          <w:rFonts w:hint="eastAsia"/>
          <w:bCs/>
        </w:rPr>
        <w:t>mg/</w:t>
      </w:r>
      <w:r w:rsidRPr="00C06CC2">
        <w:rPr>
          <w:rStyle w:val="Heading1Char"/>
          <w:bCs/>
        </w:rPr>
        <w:t>mL; B: 30 mg/mL; C: 50 mg/mL</w:t>
      </w:r>
      <w:r>
        <w:rPr>
          <w:rStyle w:val="Heading1Char"/>
          <w:bCs/>
        </w:rPr>
        <w:t xml:space="preserve"> (</w:t>
      </w:r>
      <w:r w:rsidRPr="00541F5E">
        <w:rPr>
          <w:rStyle w:val="Heading1Char"/>
          <w:bCs/>
        </w:rPr>
        <w:t>n=3</w:t>
      </w:r>
      <w:r>
        <w:rPr>
          <w:rStyle w:val="Heading1Char"/>
          <w:bCs/>
        </w:rPr>
        <w:t>)</w:t>
      </w:r>
      <w:r w:rsidRPr="00541F5E">
        <w:rPr>
          <w:rStyle w:val="Heading1Char"/>
          <w:bCs/>
        </w:rPr>
        <w:t>.</w:t>
      </w:r>
    </w:p>
    <w:p w14:paraId="34A321DA" w14:textId="77777777" w:rsidR="00A157C3" w:rsidRDefault="00A157C3" w:rsidP="00A157C3">
      <w:pPr>
        <w:rPr>
          <w:szCs w:val="18"/>
        </w:rPr>
      </w:pPr>
      <w:r>
        <w:rPr>
          <w:szCs w:val="18"/>
        </w:rPr>
        <w:t xml:space="preserve">               </w:t>
      </w:r>
      <w:r w:rsidRPr="005B1EBB">
        <w:rPr>
          <w:szCs w:val="18"/>
        </w:rPr>
        <w:br w:type="page"/>
      </w:r>
    </w:p>
    <w:p w14:paraId="71568867" w14:textId="77777777" w:rsidR="00A157C3" w:rsidRPr="00A157C3" w:rsidRDefault="00A157C3" w:rsidP="00A157C3">
      <w:pPr>
        <w:pStyle w:val="Heading2"/>
        <w:numPr>
          <w:ilvl w:val="0"/>
          <w:numId w:val="0"/>
        </w:numPr>
        <w:rPr>
          <w:b w:val="0"/>
        </w:rPr>
      </w:pPr>
      <w:r w:rsidRPr="00C06CC2">
        <w:rPr>
          <w:rStyle w:val="Heading1Char"/>
          <w:b/>
        </w:rPr>
        <w:lastRenderedPageBreak/>
        <w:t>Tab</w:t>
      </w:r>
      <w:r w:rsidRPr="00A157C3">
        <w:rPr>
          <w:rStyle w:val="Heading1Char"/>
          <w:b/>
        </w:rPr>
        <w:t>le S2.</w:t>
      </w:r>
      <w:r w:rsidRPr="00A157C3">
        <w:t xml:space="preserve"> </w:t>
      </w:r>
      <w:r w:rsidRPr="00A157C3">
        <w:rPr>
          <w:b w:val="0"/>
        </w:rPr>
        <w:t>Inhibitory zone of CTS-CHO at different concentrations (n=3).</w:t>
      </w:r>
    </w:p>
    <w:tbl>
      <w:tblPr>
        <w:tblStyle w:val="TableGrid"/>
        <w:tblpPr w:leftFromText="180" w:rightFromText="180" w:vertAnchor="text" w:horzAnchor="margin" w:tblpY="94"/>
        <w:tblW w:w="0" w:type="auto"/>
        <w:tblLook w:val="04A0" w:firstRow="1" w:lastRow="0" w:firstColumn="1" w:lastColumn="0" w:noHBand="0" w:noVBand="1"/>
      </w:tblPr>
      <w:tblGrid>
        <w:gridCol w:w="4151"/>
        <w:gridCol w:w="4151"/>
      </w:tblGrid>
      <w:tr w:rsidR="00A157C3" w:rsidRPr="00A157C3" w14:paraId="54394EE1" w14:textId="77777777" w:rsidTr="009B3D6D">
        <w:tc>
          <w:tcPr>
            <w:tcW w:w="4151" w:type="dxa"/>
          </w:tcPr>
          <w:p w14:paraId="1FBBB9F3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b/>
                <w:bCs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b/>
                <w:bCs/>
                <w:kern w:val="0"/>
                <w:sz w:val="24"/>
                <w:szCs w:val="24"/>
                <w:lang w:eastAsia="en-US"/>
              </w:rPr>
              <w:t>Concentration (mg/mL)</w:t>
            </w:r>
          </w:p>
        </w:tc>
        <w:tc>
          <w:tcPr>
            <w:tcW w:w="4151" w:type="dxa"/>
          </w:tcPr>
          <w:p w14:paraId="7FD973B8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b/>
                <w:bCs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b/>
                <w:bCs/>
                <w:kern w:val="0"/>
                <w:sz w:val="24"/>
                <w:szCs w:val="24"/>
                <w:lang w:eastAsia="en-US"/>
              </w:rPr>
              <w:t>Average inhibitory zone (mm)</w:t>
            </w:r>
          </w:p>
        </w:tc>
      </w:tr>
      <w:tr w:rsidR="00A157C3" w:rsidRPr="00A157C3" w14:paraId="02AB8368" w14:textId="77777777" w:rsidTr="009B3D6D">
        <w:tc>
          <w:tcPr>
            <w:tcW w:w="4151" w:type="dxa"/>
          </w:tcPr>
          <w:p w14:paraId="35940374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4151" w:type="dxa"/>
          </w:tcPr>
          <w:p w14:paraId="0A553A55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  <w:t>8</w:t>
            </w:r>
          </w:p>
        </w:tc>
      </w:tr>
      <w:tr w:rsidR="00A157C3" w:rsidRPr="00A157C3" w14:paraId="448B5936" w14:textId="77777777" w:rsidTr="009B3D6D">
        <w:tc>
          <w:tcPr>
            <w:tcW w:w="4151" w:type="dxa"/>
          </w:tcPr>
          <w:p w14:paraId="08DCECEC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4151" w:type="dxa"/>
          </w:tcPr>
          <w:p w14:paraId="1E79DFCC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  <w:t>13.5</w:t>
            </w:r>
          </w:p>
        </w:tc>
      </w:tr>
      <w:tr w:rsidR="00A157C3" w:rsidRPr="00A157C3" w14:paraId="72CB16B0" w14:textId="77777777" w:rsidTr="009B3D6D">
        <w:tc>
          <w:tcPr>
            <w:tcW w:w="4151" w:type="dxa"/>
          </w:tcPr>
          <w:p w14:paraId="30EA3B7B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4151" w:type="dxa"/>
          </w:tcPr>
          <w:p w14:paraId="24F8AB29" w14:textId="77777777" w:rsidR="00A157C3" w:rsidRPr="00A157C3" w:rsidRDefault="00A157C3" w:rsidP="009B3D6D">
            <w:pPr>
              <w:widowControl/>
              <w:spacing w:line="400" w:lineRule="exact"/>
              <w:jc w:val="center"/>
              <w:outlineLvl w:val="1"/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</w:pPr>
            <w:r w:rsidRPr="00A157C3">
              <w:rPr>
                <w:rFonts w:ascii="Times New Roman" w:eastAsia="Cambria" w:hAnsi="Times New Roman" w:cs="Times New Roman"/>
                <w:kern w:val="0"/>
                <w:sz w:val="24"/>
                <w:szCs w:val="24"/>
                <w:lang w:eastAsia="en-US"/>
              </w:rPr>
              <w:t>15.0</w:t>
            </w:r>
          </w:p>
        </w:tc>
      </w:tr>
    </w:tbl>
    <w:p w14:paraId="7432531F" w14:textId="77777777" w:rsidR="00A157C3" w:rsidRPr="00A157C3" w:rsidRDefault="00A157C3" w:rsidP="00A157C3">
      <w:pPr>
        <w:rPr>
          <w:rFonts w:ascii="Times New Roman" w:hAnsi="Times New Roman" w:cs="Times New Roman"/>
          <w:lang w:eastAsia="en-US"/>
        </w:rPr>
      </w:pPr>
    </w:p>
    <w:p w14:paraId="49ABCFC3" w14:textId="77777777" w:rsidR="00A157C3" w:rsidRPr="00A157C3" w:rsidRDefault="00A157C3" w:rsidP="00A157C3">
      <w:pPr>
        <w:pStyle w:val="MDPI21heading1"/>
        <w:ind w:left="0"/>
        <w:rPr>
          <w:rFonts w:ascii="Times New Roman" w:eastAsia="宋体" w:hAnsi="Times New Roman"/>
          <w:sz w:val="24"/>
          <w:szCs w:val="24"/>
        </w:rPr>
      </w:pPr>
      <w:r w:rsidRPr="00A157C3">
        <w:rPr>
          <w:rFonts w:ascii="Times New Roman" w:hAnsi="Times New Roman"/>
          <w:szCs w:val="18"/>
        </w:rPr>
        <w:t xml:space="preserve">               </w:t>
      </w:r>
      <w:r w:rsidRPr="00A157C3">
        <w:rPr>
          <w:rFonts w:ascii="Times New Roman" w:hAnsi="Times New Roman"/>
          <w:szCs w:val="18"/>
        </w:rPr>
        <w:br w:type="page"/>
      </w:r>
      <w:bookmarkStart w:id="14" w:name="OLE_LINK266"/>
      <w:bookmarkStart w:id="15" w:name="OLE_LINK267"/>
      <w:r w:rsidRPr="00A157C3">
        <w:rPr>
          <w:rFonts w:ascii="Times New Roman" w:eastAsia="宋体" w:hAnsi="Times New Roman"/>
          <w:sz w:val="24"/>
          <w:szCs w:val="24"/>
        </w:rPr>
        <w:lastRenderedPageBreak/>
        <w:t>References</w:t>
      </w:r>
    </w:p>
    <w:p w14:paraId="5F4E3D49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</w:rPr>
        <w:fldChar w:fldCharType="begin" w:fldLock="1"/>
      </w:r>
      <w:r w:rsidRPr="00A157C3">
        <w:rPr>
          <w:rFonts w:ascii="Times New Roman" w:hAnsi="Times New Roman" w:cs="Times New Roman"/>
          <w:sz w:val="24"/>
          <w:szCs w:val="24"/>
        </w:rPr>
        <w:instrText xml:space="preserve">ADDIN Mendeley Bibliography CSL_BIBLIOGRAPHY </w:instrText>
      </w:r>
      <w:r w:rsidRPr="00A157C3">
        <w:rPr>
          <w:rFonts w:ascii="Times New Roman" w:hAnsi="Times New Roman" w:cs="Times New Roman"/>
          <w:sz w:val="24"/>
          <w:szCs w:val="24"/>
        </w:rPr>
        <w:fldChar w:fldCharType="separate"/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Suarato, G.; Bertorelli, R.; Athanassiou, A. Borrowing from Nature: Biopolymers and Biocomposites as Smart Wound Care Materials.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Front. Bioeng. Biotechnol.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6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(OCT), 1–11. https://doi.org/10.3389/fbioe.2018.00137.</w:t>
      </w:r>
    </w:p>
    <w:p w14:paraId="5792045E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Zhang, X.; Qin, M.; Xu, M.; Miao, F.; Merzougui, C.; Zhang, X.; Wei, Y.; Chen, W.; Huang, D. The Fabrication of Antibacterial Hydrogels for Wound Healing.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Eur. Polym. J.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2021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146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(January), 110268. https://doi.org/10.1016/j.eurpolymj.2021.110268.</w:t>
      </w:r>
    </w:p>
    <w:p w14:paraId="17BE64BD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(3)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Nomura, K.; Terwilliger, P. Self-Dual Leonard Pairs Long-Term Durability a Pair A , A Antibacterial Chinese Nutgall and Their Applications in Wound Dressing.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, 268–276.</w:t>
      </w:r>
    </w:p>
    <w:p w14:paraId="7E2B7149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(4)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Sharma, P. K.; Halder, M.; Srivastava, U.; Singh, Y. Antibacterial PEG-Chitosan Hydrogels for Controlled Antibiotic/Protein Delivery.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ACS Appl. Bio Mater.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. https://doi.org/10.1021/acsabm.9b00570.</w:t>
      </w:r>
    </w:p>
    <w:p w14:paraId="63A5FA6C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(5)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Cook, L.; Ousey, K. Demystifying Wound Infection: Identification and Management.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Pract. Nurs.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2011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22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(8), 424–428. https://doi.org/10.12968/pnur.2011.22.8.424.</w:t>
      </w:r>
    </w:p>
    <w:p w14:paraId="7184F9A4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(6)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Li, S.; Dong, S.; Xu, W.; Tu, S.; Yan, L.; Zhao, C.; Ding, J.; Chen, X. Antibacterial Hydrogels.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Adv. Sci.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5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(5). https://doi.org/10.1002/advs.201700527.</w:t>
      </w:r>
    </w:p>
    <w:p w14:paraId="156A04D0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(7)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Balakrishnan, B.; Mohanty, M.; Umashankar, P. R.; Jayakrishnan, A. Evaluation of an in Situ Forming Hydrogel Wound Dressing Based on Oxidized Alginate and Gelatin.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Biomaterials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2005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26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(32), 6335–6342. https://doi.org/10.1016/j.biomaterials.2005.04.012.</w:t>
      </w:r>
    </w:p>
    <w:p w14:paraId="1F475956" w14:textId="04C14022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(8)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El-banna, F. S.; Mahfouz, M. E. Chitosan as a Natural Copolymer with Unique Properties for the Development of Hydrogels.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Appl. Sci.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(2193), 1–11.</w:t>
      </w:r>
    </w:p>
    <w:p w14:paraId="0F3AED72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(9)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Sahariah, P.; Másson, M. Antimicrobial Chitosan and Chitosan Derivatives: A Review of the Structure-Activity Relationship.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Biomacromolecules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2017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(11), 3846–3868. https://doi.org/10.1021/acs.biomac.7b01058.</w:t>
      </w:r>
    </w:p>
    <w:p w14:paraId="62B3E08A" w14:textId="77777777" w:rsidR="00A157C3" w:rsidRPr="006C6D47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  <w:rPrChange w:id="16" w:author="xiaoyu.wang2@ucdconnect.ie" w:date="2021-09-23T00:34:00Z">
            <w:rPr>
              <w:rFonts w:ascii="Times New Roman" w:hAnsi="Times New Roman" w:cs="Times New Roman"/>
              <w:color w:val="2E74B5" w:themeColor="accent1" w:themeShade="BF"/>
              <w:sz w:val="24"/>
              <w:szCs w:val="24"/>
              <w:lang w:val="en-GB"/>
            </w:rPr>
          </w:rPrChange>
        </w:rPr>
      </w:pPr>
      <w:r w:rsidRPr="006C6D47">
        <w:rPr>
          <w:rFonts w:ascii="Times New Roman" w:hAnsi="Times New Roman" w:cs="Times New Roman"/>
          <w:sz w:val="24"/>
          <w:szCs w:val="24"/>
          <w:lang w:val="en-GB"/>
          <w:rPrChange w:id="17" w:author="xiaoyu.wang2@ucdconnect.ie" w:date="2021-09-23T00:34:00Z">
            <w:rPr>
              <w:rFonts w:ascii="Times New Roman" w:hAnsi="Times New Roman" w:cs="Times New Roman"/>
              <w:color w:val="2E74B5" w:themeColor="accent1" w:themeShade="BF"/>
              <w:sz w:val="24"/>
              <w:szCs w:val="24"/>
              <w:lang w:val="en-GB"/>
            </w:rPr>
          </w:rPrChange>
        </w:rPr>
        <w:t xml:space="preserve">(10) </w:t>
      </w:r>
      <w:r w:rsidRPr="006C6D47">
        <w:rPr>
          <w:rFonts w:ascii="Times New Roman" w:hAnsi="Times New Roman" w:cs="Times New Roman"/>
          <w:sz w:val="24"/>
          <w:szCs w:val="24"/>
          <w:lang w:val="en-GB"/>
          <w:rPrChange w:id="18" w:author="xiaoyu.wang2@ucdconnect.ie" w:date="2021-09-23T00:34:00Z">
            <w:rPr>
              <w:rFonts w:ascii="Times New Roman" w:hAnsi="Times New Roman" w:cs="Times New Roman"/>
              <w:color w:val="2E74B5" w:themeColor="accent1" w:themeShade="BF"/>
              <w:sz w:val="24"/>
              <w:szCs w:val="24"/>
              <w:lang w:val="en-GB"/>
            </w:rPr>
          </w:rPrChange>
        </w:rPr>
        <w:tab/>
        <w:t xml:space="preserve">Díez-Pascual, A. M.; Díez-Vicente, A. L. Wound Healing Bionanocomposites Based on Castor Oil Polymeric Films Reinforced with Chitosan-Modified ZnO Nanoparticles. </w:t>
      </w:r>
      <w:r w:rsidRPr="006C6D47">
        <w:rPr>
          <w:rFonts w:ascii="Times New Roman" w:hAnsi="Times New Roman" w:cs="Times New Roman"/>
          <w:i/>
          <w:iCs/>
          <w:sz w:val="24"/>
          <w:szCs w:val="24"/>
          <w:lang w:val="en-GB"/>
          <w:rPrChange w:id="19" w:author="xiaoyu.wang2@ucdconnect.ie" w:date="2021-09-23T00:34:00Z">
            <w:rPr>
              <w:rFonts w:ascii="Times New Roman" w:hAnsi="Times New Roman" w:cs="Times New Roman"/>
              <w:i/>
              <w:iCs/>
              <w:color w:val="2E74B5" w:themeColor="accent1" w:themeShade="BF"/>
              <w:sz w:val="24"/>
              <w:szCs w:val="24"/>
              <w:lang w:val="en-GB"/>
            </w:rPr>
          </w:rPrChange>
        </w:rPr>
        <w:t>Biomacromolecules</w:t>
      </w:r>
      <w:r w:rsidRPr="006C6D47">
        <w:rPr>
          <w:rFonts w:ascii="Times New Roman" w:hAnsi="Times New Roman" w:cs="Times New Roman"/>
          <w:sz w:val="24"/>
          <w:szCs w:val="24"/>
          <w:lang w:val="en-GB"/>
          <w:rPrChange w:id="20" w:author="xiaoyu.wang2@ucdconnect.ie" w:date="2021-09-23T00:34:00Z">
            <w:rPr>
              <w:rFonts w:ascii="Times New Roman" w:hAnsi="Times New Roman" w:cs="Times New Roman"/>
              <w:color w:val="2E74B5" w:themeColor="accent1" w:themeShade="BF"/>
              <w:sz w:val="24"/>
              <w:szCs w:val="24"/>
              <w:lang w:val="en-GB"/>
            </w:rPr>
          </w:rPrChange>
        </w:rPr>
        <w:t xml:space="preserve"> </w:t>
      </w:r>
      <w:r w:rsidRPr="006C6D47">
        <w:rPr>
          <w:rFonts w:ascii="Times New Roman" w:hAnsi="Times New Roman" w:cs="Times New Roman"/>
          <w:b/>
          <w:bCs/>
          <w:sz w:val="24"/>
          <w:szCs w:val="24"/>
          <w:lang w:val="en-GB"/>
          <w:rPrChange w:id="21" w:author="xiaoyu.wang2@ucdconnect.ie" w:date="2021-09-23T00:34:00Z">
            <w:rPr>
              <w:rFonts w:ascii="Times New Roman" w:hAnsi="Times New Roman" w:cs="Times New Roman"/>
              <w:b/>
              <w:bCs/>
              <w:color w:val="2E74B5" w:themeColor="accent1" w:themeShade="BF"/>
              <w:sz w:val="24"/>
              <w:szCs w:val="24"/>
              <w:lang w:val="en-GB"/>
            </w:rPr>
          </w:rPrChange>
        </w:rPr>
        <w:t>2015</w:t>
      </w:r>
      <w:r w:rsidRPr="006C6D47">
        <w:rPr>
          <w:rFonts w:ascii="Times New Roman" w:hAnsi="Times New Roman" w:cs="Times New Roman"/>
          <w:sz w:val="24"/>
          <w:szCs w:val="24"/>
          <w:lang w:val="en-GB"/>
          <w:rPrChange w:id="22" w:author="xiaoyu.wang2@ucdconnect.ie" w:date="2021-09-23T00:34:00Z">
            <w:rPr>
              <w:rFonts w:ascii="Times New Roman" w:hAnsi="Times New Roman" w:cs="Times New Roman"/>
              <w:color w:val="2E74B5" w:themeColor="accent1" w:themeShade="BF"/>
              <w:sz w:val="24"/>
              <w:szCs w:val="24"/>
              <w:lang w:val="en-GB"/>
            </w:rPr>
          </w:rPrChange>
        </w:rPr>
        <w:t xml:space="preserve">, </w:t>
      </w:r>
      <w:r w:rsidRPr="006C6D47">
        <w:rPr>
          <w:rFonts w:ascii="Times New Roman" w:hAnsi="Times New Roman" w:cs="Times New Roman"/>
          <w:i/>
          <w:iCs/>
          <w:sz w:val="24"/>
          <w:szCs w:val="24"/>
          <w:lang w:val="en-GB"/>
          <w:rPrChange w:id="23" w:author="xiaoyu.wang2@ucdconnect.ie" w:date="2021-09-23T00:34:00Z">
            <w:rPr>
              <w:rFonts w:ascii="Times New Roman" w:hAnsi="Times New Roman" w:cs="Times New Roman"/>
              <w:i/>
              <w:iCs/>
              <w:color w:val="2E74B5" w:themeColor="accent1" w:themeShade="BF"/>
              <w:sz w:val="24"/>
              <w:szCs w:val="24"/>
              <w:lang w:val="en-GB"/>
            </w:rPr>
          </w:rPrChange>
        </w:rPr>
        <w:t>16</w:t>
      </w:r>
      <w:r w:rsidRPr="006C6D47">
        <w:rPr>
          <w:rFonts w:ascii="Times New Roman" w:hAnsi="Times New Roman" w:cs="Times New Roman"/>
          <w:sz w:val="24"/>
          <w:szCs w:val="24"/>
          <w:lang w:val="en-GB"/>
          <w:rPrChange w:id="24" w:author="xiaoyu.wang2@ucdconnect.ie" w:date="2021-09-23T00:34:00Z">
            <w:rPr>
              <w:rFonts w:ascii="Times New Roman" w:hAnsi="Times New Roman" w:cs="Times New Roman"/>
              <w:color w:val="2E74B5" w:themeColor="accent1" w:themeShade="BF"/>
              <w:sz w:val="24"/>
              <w:szCs w:val="24"/>
              <w:lang w:val="en-GB"/>
            </w:rPr>
          </w:rPrChange>
        </w:rPr>
        <w:t xml:space="preserve"> (9), 2631–2644. https://doi.org/10.1021/acs.biomac.5b00447.</w:t>
      </w:r>
    </w:p>
    <w:p w14:paraId="29B9FBD4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(11)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Kong, M.; Chen, X. G.; Xing, K.; Park, H. J. Antimicrobial Properties of Chitosan and Mode of Action: A State of the Art Review.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Int. J. Food Microbiol.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144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(1), 51–63. https://doi.org/10.1016/j.ijfoodmicro.2010.09.012.</w:t>
      </w:r>
    </w:p>
    <w:p w14:paraId="5EFECADB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(12)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Wegrzynowska-Drzymalska, K.; Grebicka, P.; Mlynarczyk, D. T.; Chelminiak-Dudkiewicz, D.; Kaczmarek, H.; Goslinski, T.; Ziegler-Borowska, M. Crosslinking of Chitosan with Dialdehyde Chitosan as a New Approach for Biomedical Applications.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Materials (Basel).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2020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13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(15), 1–27. https://doi.org/10.3390/ma13153413.</w:t>
      </w:r>
    </w:p>
    <w:p w14:paraId="6FB92167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(13)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Jiang, X.; Yang, Z.; Peng, Y.; Han, B.; Li, Z.; Li, X.; Liu, W. Preparation, Characterization and Feasibility Study of Dialdehyde Carboxymethyl Cellulose as a Novel Crosslinking Reagent.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Carbohydr. Polym.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2016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137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(November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lastRenderedPageBreak/>
        <w:t>2015), 632–641. https://doi.org/10.1016/j.carbpol.2015.10.078.</w:t>
      </w:r>
    </w:p>
    <w:p w14:paraId="2C435133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(14)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Mahdavinia, G. R.; Pourjavadi, A.; Zohuriaan-Mehr, M. J. Synthesis and Properties of Highly Swelling PAAm/Chitosan Semi-IPN Hydrogels.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Macromol. Symp.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2008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274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(1), 171–176. https://doi.org/10.1002/masy.200851423.</w:t>
      </w:r>
    </w:p>
    <w:p w14:paraId="2D8ED0D8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(15)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Zhang, W.; Yu, Z.; Qian, Q.; Zhang, Z.; Wang, X. Improving the Pervaporation Performance of the Glutaraldehyde Crosslinked Chitosan Membrane by Simultaneously Changing Its Surface and Bulk Structure.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J. Memb. Sci.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348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(1–2), 213–223. https://doi.org/10.1016/j.memsci.2009.11.003.</w:t>
      </w:r>
    </w:p>
    <w:p w14:paraId="5AEEB49A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(16)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Jin, J.; Song, M.; Hourston, D. J. Novel Chitosan-Based Films Cross-Linked by Genipin with Improved Physical Properties.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Biomacromolecules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2004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5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(1), 162–168. https://doi.org/10.1021/bm034286m.</w:t>
      </w:r>
    </w:p>
    <w:p w14:paraId="12935263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(17)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Capáková, Z.; Fi, M.; Ku, I.; Vícha, J. Cited by Biocompatible Dialdehyde Cellulose / Poly ( Vinyl Alcohol ) Hydrogels with Tunable Properties.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, No. 6, 549.</w:t>
      </w:r>
    </w:p>
    <w:p w14:paraId="38CC5CA8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(18)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Hafezi, F.; Scoutaris, N.; Douroumis, D.; Boateng, J. 3D Printed Chitosan Dressing Crosslinked with Genipin for Potential Healing of Chronic Wounds.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Int. J. Pharm.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560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(9), 406–415. https://doi.org/10.1016/j.ijpharm.2019.02.020.</w:t>
      </w:r>
    </w:p>
    <w:p w14:paraId="130B77D2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(19)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Charhouf, I.; Bennamara, A.; Abdelmjid, A.; Berrada, M. Characterization of a Dialdehyde Chitosan Generated by Periodate Oxidation International Journal of Sciences : Basic and Applied Research Characterization of a Dialdehyde Chitosan Generated by Periodate Oxidation.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2014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, No. November.</w:t>
      </w:r>
    </w:p>
    <w:p w14:paraId="3A005E26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(20)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Lv, Y.; Long, Z.; Song, C.; Dai, L.; He, H.; Wang, P. Preparation of Dialdehyde Chitosan and Its Application in Green Synthesis of Silver Nanoparticles.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BioResources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2013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(4), 6161–6172. https://doi.org/10.15376/biores.8.4.6161-6172.</w:t>
      </w:r>
    </w:p>
    <w:p w14:paraId="3B28ADC0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(21)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Vold, I. M. N.; Christensen, B. E. Periodate Oxidation of Chitosans with Different Chemical Compositions.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Carbohydr. Res.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2005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340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(4), 679–684. https://doi.org/10.1016/j.carres.2005.01.002.</w:t>
      </w:r>
    </w:p>
    <w:p w14:paraId="229E5F57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(22)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Liu, X.; Dan, N.; Dan, W.; Gong, J. Feasibility Study of the Natural Derived Chitosan Dialdehyde for Chemical Modification of Collagen.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Int. J. Biol. Macromol.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2016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82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, 989–997. https://doi.org/10.1016/j.ijbiomac.2015.11.015.</w:t>
      </w:r>
    </w:p>
    <w:p w14:paraId="30BC561D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(23)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Bam, P.; Bhatta, A.; Krishnamoorthy, G. Design of Biostable Scaffold Based on Collagen Crosslinked by Dialdehyde Chitosan with Presence of Gallic Acid.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Int. J. Biol. Macromol.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130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, 836–844. https://doi.org/10.1016/j.ijbiomac.2019.03.017.</w:t>
      </w:r>
    </w:p>
    <w:p w14:paraId="44405147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(24)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Yin, M.; Wang, Y.; Zhang, Y.; Ren, X.; Qiu, Y.; Huang, T. S. Novel Quaternarized N-Halamine Chitosan and Polyvinyl Alcohol Nanofibrous Membranes as Hemostatic Materials with Excellent Antibacterial Properties.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Carbohydr. Polym.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2020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232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(7), 10. https://doi.org/10.1016/j.carbpol.2019.115823.</w:t>
      </w:r>
    </w:p>
    <w:p w14:paraId="727AFA37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(25)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Kumar, S.; Koh, J. Physiochemical, Optical and Biological Activity of Chitosan-Chromone Derivative for Biomedical Applications.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Int. J. Mol. Sci.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2012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13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(5), 6103–6116. https://doi.org/10.3390/ijms13056102.</w:t>
      </w:r>
    </w:p>
    <w:p w14:paraId="72DDFF9F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(26)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Lv, Y.; Long, Z.; Song, C.; Dai, L.; He, H.; Wang, P. Preparation of Dialdehyde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lastRenderedPageBreak/>
        <w:t xml:space="preserve">Chitosan and Its Application in Green Synthesis of Silver Nanoparticles.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BioResources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2013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(4), 6161–6172. https://doi.org/10.15376/biores.8.4.6161-6172.</w:t>
      </w:r>
    </w:p>
    <w:p w14:paraId="49A4697A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(27)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Wei, D.; Sun, W.; Qian, W.; Ye, Y.; Ma, X. The Synthesis of Chitosan-Based Silver Nanoparticles and Their Antibacterial Activity.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Carbohydr. Res.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2009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344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(17), 2375–2382. https://doi.org/10.1016/j.carres.2009.09.001.</w:t>
      </w:r>
    </w:p>
    <w:p w14:paraId="436F4AC2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(28)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Mozafari, M.; Moztarzadeh; Jalali; Alhosseini, N.; Asgari; Dodel; Samadikuchaksaraei; Kargozar. Synthesis and Characterization of Electrospun Polyvinyl Alcohol Nanofibrous Scaffolds Modified by Blending with Chitosan for Neural Tissue Engineering.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Int. J. Nanomedicine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2012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, No. May 2014, 25. https://doi.org/10.2147/ijn.s25376.</w:t>
      </w:r>
    </w:p>
    <w:p w14:paraId="1F93BB5C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(29)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Jeong, Y. Il; Kim, D. G.; Jang, M. K.; Nah, J. W. Preparation and Spectroscopic Characterization of Methoxy Poly(Ethylene Glycol)-Grafted Water-Soluble Chitosan.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Carbohydr. Res.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2008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343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(2), 282–289. https://doi.org/10.1016/j.carres.2007.10.025.</w:t>
      </w:r>
    </w:p>
    <w:p w14:paraId="01878BD2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(30)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Mahmoudzadeh, M.; Fassihi, A.; Emami, J.; Davies, N. M.; Dorkoosh, F. Physicochemical, Pharmaceutical and Biological Approaches toward Designing Optimized and Efficient Hydrophobically Modified Chitosan-Based Polymeric Micelles as a Nanocarrier System for Targeted Delivery of Anticancer Drugs.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J. Drug Target.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2013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21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(8), 693–709. https://doi.org/10.3109/1061186X.2013.824455.</w:t>
      </w:r>
    </w:p>
    <w:p w14:paraId="480BB122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(31)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Hoque, J.; Bhattacharjee, B.; Prakash, R. G.; Paramanandham, K.; Haldar, J. Dual Function Injectable Hydrogel for Controlled Release of Antibiotic and Local Antibacterial Therapy.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Biomacromolecules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(2), 267–278. https://doi.org/10.1021/acs.biomac.7b00979.</w:t>
      </w:r>
    </w:p>
    <w:p w14:paraId="039747E3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(32)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Hozumi, T.; Kageyama, T.; Ohta, S.; Fukuda, J.; Ito, T. Injectable Hydrogel with Slow Degradability Composed of Gelatin and Hyaluronic Acid Cross-Linked by Schiff’s Base Formation.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Biomacromolecules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19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(2), 288–297. https://doi.org/10.1021/acs.biomac.7b01133.</w:t>
      </w:r>
    </w:p>
    <w:p w14:paraId="5DAD88EF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  <w:lang w:val="en-GB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(33)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Jennings, J. A.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Controlling Chitosan Degradation Properties in Vitro and in Vivo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>; Elsevier, 2017; Vol. 1. https://doi.org/10.1016/B978-0-08-100230-8.00007-8.</w:t>
      </w:r>
    </w:p>
    <w:p w14:paraId="656B1EE0" w14:textId="77777777" w:rsidR="00A157C3" w:rsidRPr="00A157C3" w:rsidRDefault="00A157C3" w:rsidP="00A157C3">
      <w:pPr>
        <w:autoSpaceDE w:val="0"/>
        <w:autoSpaceDN w:val="0"/>
        <w:adjustRightInd w:val="0"/>
        <w:ind w:left="640" w:hanging="640"/>
        <w:rPr>
          <w:rFonts w:ascii="Times New Roman" w:hAnsi="Times New Roman" w:cs="Times New Roman"/>
          <w:sz w:val="24"/>
          <w:szCs w:val="24"/>
        </w:rPr>
      </w:pP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(34) 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ab/>
        <w:t xml:space="preserve">Gong, Z.; Yang, Y.; Ren, Q.; Chen, X.; Shao, Z. Injectable Thixotropic Hydrogel Comprising Regenerated Silk Fibroin and Hydroxypropylcellulose.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Soft Matter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157C3">
        <w:rPr>
          <w:rFonts w:ascii="Times New Roman" w:hAnsi="Times New Roman" w:cs="Times New Roman"/>
          <w:b/>
          <w:bCs/>
          <w:sz w:val="24"/>
          <w:szCs w:val="24"/>
          <w:lang w:val="en-GB"/>
        </w:rPr>
        <w:t>2012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A157C3">
        <w:rPr>
          <w:rFonts w:ascii="Times New Roman" w:hAnsi="Times New Roman" w:cs="Times New Roman"/>
          <w:i/>
          <w:iCs/>
          <w:sz w:val="24"/>
          <w:szCs w:val="24"/>
          <w:lang w:val="en-GB"/>
        </w:rPr>
        <w:t>8</w:t>
      </w:r>
      <w:r w:rsidRPr="00A157C3">
        <w:rPr>
          <w:rFonts w:ascii="Times New Roman" w:hAnsi="Times New Roman" w:cs="Times New Roman"/>
          <w:sz w:val="24"/>
          <w:szCs w:val="24"/>
          <w:lang w:val="en-GB"/>
        </w:rPr>
        <w:t xml:space="preserve"> (10), 2875–2883. https://doi.org/10.1039/c2sm06984a.</w:t>
      </w:r>
    </w:p>
    <w:p w14:paraId="7B0BE5D1" w14:textId="1494A133" w:rsidR="00A157C3" w:rsidRPr="00A157C3" w:rsidRDefault="00A157C3" w:rsidP="00A157C3">
      <w:pPr>
        <w:widowControl/>
        <w:shd w:val="clear" w:color="auto" w:fill="FFFFFF"/>
        <w:spacing w:line="400" w:lineRule="exact"/>
        <w:outlineLvl w:val="1"/>
        <w:rPr>
          <w:rFonts w:ascii="Times New Roman" w:eastAsia="宋体" w:hAnsi="Times New Roman" w:cs="Times New Roman"/>
          <w:b/>
          <w:bCs/>
          <w:color w:val="000000"/>
          <w:kern w:val="0"/>
          <w:sz w:val="24"/>
          <w:szCs w:val="24"/>
        </w:rPr>
        <w:sectPr w:rsidR="00A157C3" w:rsidRPr="00A157C3" w:rsidSect="00C06CC2">
          <w:headerReference w:type="default" r:id="rId15"/>
          <w:footerReference w:type="default" r:id="rId16"/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  <w:r w:rsidRPr="00A157C3">
        <w:rPr>
          <w:rFonts w:ascii="Times New Roman" w:hAnsi="Times New Roman" w:cs="Times New Roman"/>
          <w:sz w:val="24"/>
          <w:szCs w:val="24"/>
        </w:rPr>
        <w:fldChar w:fldCharType="end"/>
      </w:r>
      <w:bookmarkEnd w:id="14"/>
      <w:bookmarkEnd w:id="15"/>
    </w:p>
    <w:p w14:paraId="17EFEF3C" w14:textId="51906CC4" w:rsidR="00F21A05" w:rsidRPr="00A157C3" w:rsidRDefault="00F21A05" w:rsidP="00A157C3">
      <w:pPr>
        <w:rPr>
          <w:rFonts w:ascii="Times New Roman" w:eastAsia="宋体" w:hAnsi="Times New Roman" w:cs="Times New Roman"/>
          <w:b/>
          <w:bCs/>
          <w:color w:val="000000"/>
          <w:kern w:val="0"/>
          <w:sz w:val="24"/>
          <w:szCs w:val="24"/>
        </w:rPr>
      </w:pPr>
    </w:p>
    <w:sectPr w:rsidR="00F21A05" w:rsidRPr="00A157C3" w:rsidSect="00C06CC2">
      <w:headerReference w:type="default" r:id="rId17"/>
      <w:footerReference w:type="default" r:id="rId18"/>
      <w:pgSz w:w="11906" w:h="16838"/>
      <w:pgMar w:top="1440" w:right="1797" w:bottom="1440" w:left="1797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722F0D" w14:textId="77777777" w:rsidR="009C7A98" w:rsidRDefault="009C7A98" w:rsidP="003D1BB3">
      <w:r>
        <w:separator/>
      </w:r>
    </w:p>
  </w:endnote>
  <w:endnote w:type="continuationSeparator" w:id="0">
    <w:p w14:paraId="51C6BDD3" w14:textId="77777777" w:rsidR="009C7A98" w:rsidRDefault="009C7A98" w:rsidP="003D1B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6B0FB" w14:textId="77777777" w:rsidR="00BA4EF5" w:rsidRDefault="00BA4EF5">
    <w:pPr>
      <w:pStyle w:val="Footer"/>
      <w:jc w:val="right"/>
    </w:pPr>
    <w:r>
      <w:t>S</w:t>
    </w:r>
    <w:r>
      <w:fldChar w:fldCharType="begin"/>
    </w:r>
    <w:r>
      <w:instrText>PAGE   \* MERGEFORMAT</w:instrText>
    </w:r>
    <w:r>
      <w:fldChar w:fldCharType="separate"/>
    </w:r>
    <w:r w:rsidRPr="00235AB2">
      <w:rPr>
        <w:noProof/>
        <w:lang w:val="zh-CN"/>
      </w:rPr>
      <w:t>7</w:t>
    </w:r>
    <w:r>
      <w:fldChar w:fldCharType="end"/>
    </w:r>
  </w:p>
  <w:p w14:paraId="79D06A17" w14:textId="77777777" w:rsidR="00BA4EF5" w:rsidRDefault="00BA4E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2CDA6" w14:textId="77777777" w:rsidR="00AC60A2" w:rsidRDefault="00AC60A2">
    <w:pPr>
      <w:pStyle w:val="Footer"/>
      <w:jc w:val="right"/>
    </w:pPr>
    <w:r>
      <w:t>S</w:t>
    </w:r>
    <w:r>
      <w:fldChar w:fldCharType="begin"/>
    </w:r>
    <w:r>
      <w:instrText>PAGE   \* MERGEFORMAT</w:instrText>
    </w:r>
    <w:r>
      <w:fldChar w:fldCharType="separate"/>
    </w:r>
    <w:r w:rsidRPr="00235AB2">
      <w:rPr>
        <w:noProof/>
        <w:lang w:val="zh-CN"/>
      </w:rPr>
      <w:t>7</w:t>
    </w:r>
    <w:r>
      <w:fldChar w:fldCharType="end"/>
    </w:r>
  </w:p>
  <w:p w14:paraId="4DE84AAC" w14:textId="77777777" w:rsidR="00AC60A2" w:rsidRDefault="00AC60A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E21CC5" w14:textId="77777777" w:rsidR="00AC60A2" w:rsidRDefault="00AC60A2">
    <w:pPr>
      <w:pStyle w:val="Footer"/>
      <w:jc w:val="right"/>
    </w:pPr>
    <w:r>
      <w:t>S</w:t>
    </w:r>
    <w:r>
      <w:fldChar w:fldCharType="begin"/>
    </w:r>
    <w:r>
      <w:instrText>PAGE   \* MERGEFORMAT</w:instrText>
    </w:r>
    <w:r>
      <w:fldChar w:fldCharType="separate"/>
    </w:r>
    <w:r w:rsidRPr="00235AB2">
      <w:rPr>
        <w:noProof/>
        <w:lang w:val="zh-CN"/>
      </w:rPr>
      <w:t>7</w:t>
    </w:r>
    <w:r>
      <w:fldChar w:fldCharType="end"/>
    </w:r>
  </w:p>
  <w:p w14:paraId="78768AE1" w14:textId="77777777" w:rsidR="00AC60A2" w:rsidRDefault="00AC60A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4B8F5" w14:textId="77777777" w:rsidR="00BA4EF5" w:rsidRDefault="00BA4EF5">
    <w:pPr>
      <w:pStyle w:val="Footer"/>
      <w:jc w:val="right"/>
    </w:pPr>
    <w:r>
      <w:t>S</w:t>
    </w:r>
    <w:r>
      <w:fldChar w:fldCharType="begin"/>
    </w:r>
    <w:r>
      <w:instrText>PAGE   \* MERGEFORMAT</w:instrText>
    </w:r>
    <w:r>
      <w:fldChar w:fldCharType="separate"/>
    </w:r>
    <w:r w:rsidRPr="00235AB2">
      <w:rPr>
        <w:noProof/>
        <w:lang w:val="zh-CN"/>
      </w:rPr>
      <w:t>7</w:t>
    </w:r>
    <w:r>
      <w:fldChar w:fldCharType="end"/>
    </w:r>
  </w:p>
  <w:p w14:paraId="22B87C2D" w14:textId="77777777" w:rsidR="00BA4EF5" w:rsidRDefault="00BA4EF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C65FA3" w14:textId="77777777" w:rsidR="009C7A98" w:rsidRDefault="009C7A98" w:rsidP="003D1BB3">
      <w:r>
        <w:separator/>
      </w:r>
    </w:p>
  </w:footnote>
  <w:footnote w:type="continuationSeparator" w:id="0">
    <w:p w14:paraId="2EC14AE1" w14:textId="77777777" w:rsidR="009C7A98" w:rsidRDefault="009C7A98" w:rsidP="003D1B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2434A" w14:textId="77777777" w:rsidR="00BA4EF5" w:rsidRPr="00E80124" w:rsidRDefault="00BA4EF5" w:rsidP="00E80124">
    <w:pPr>
      <w:shd w:val="clear" w:color="auto" w:fill="FFFFFF"/>
      <w:tabs>
        <w:tab w:val="right" w:pos="10205"/>
      </w:tabs>
      <w:rPr>
        <w:rFonts w:eastAsia="Times New Roman"/>
        <w:b/>
        <w:lang w:val="en-GB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214F33" w14:textId="77777777" w:rsidR="00AC60A2" w:rsidRPr="00E80124" w:rsidRDefault="00AC60A2" w:rsidP="00E80124">
    <w:pPr>
      <w:shd w:val="clear" w:color="auto" w:fill="FFFFFF"/>
      <w:tabs>
        <w:tab w:val="right" w:pos="10205"/>
      </w:tabs>
      <w:rPr>
        <w:rFonts w:eastAsia="Times New Roman"/>
        <w:b/>
        <w:lang w:val="en-GB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FE799" w14:textId="77777777" w:rsidR="00AC60A2" w:rsidRPr="00E80124" w:rsidRDefault="00AC60A2" w:rsidP="00E80124">
    <w:pPr>
      <w:shd w:val="clear" w:color="auto" w:fill="FFFFFF"/>
      <w:tabs>
        <w:tab w:val="right" w:pos="10205"/>
      </w:tabs>
      <w:rPr>
        <w:rFonts w:eastAsia="Times New Roman"/>
        <w:b/>
        <w:lang w:val="en-GB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569AD" w14:textId="77777777" w:rsidR="00BA4EF5" w:rsidRPr="00E80124" w:rsidRDefault="00BA4EF5" w:rsidP="00E80124">
    <w:pPr>
      <w:shd w:val="clear" w:color="auto" w:fill="FFFFFF"/>
      <w:tabs>
        <w:tab w:val="right" w:pos="10205"/>
      </w:tabs>
      <w:rPr>
        <w:rFonts w:eastAsia="Times New Roman"/>
        <w:b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C0601A"/>
    <w:multiLevelType w:val="multilevel"/>
    <w:tmpl w:val="C6A8CCEA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  <w:lvlOverride w:ilvl="0">
      <w:lvl w:ilvl="0">
        <w:start w:val="1"/>
        <w:numFmt w:val="decimal"/>
        <w:pStyle w:val="Heading1"/>
        <w:lvlText w:val="%1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lvlText w:val="%1.%2.%3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"/>
        <w:lvlText w:val="%1.%2.%3.%4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4">
      <w:lvl w:ilvl="4">
        <w:start w:val="1"/>
        <w:numFmt w:val="decimal"/>
        <w:pStyle w:val="Heading5"/>
        <w:lvlText w:val="%1.%2.%3.%4.%5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</w:num>
  <w:num w:numId="2">
    <w:abstractNumId w:val="0"/>
  </w:num>
  <w:num w:numId="3">
    <w:abstractNumId w:val="0"/>
    <w:lvlOverride w:ilvl="0">
      <w:lvl w:ilvl="0">
        <w:start w:val="1"/>
        <w:numFmt w:val="decimal"/>
        <w:pStyle w:val="Heading1"/>
        <w:lvlText w:val="%1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lvlText w:val="%1.%2.%3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"/>
        <w:lvlText w:val="%1.%2.%3.%4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4">
      <w:lvl w:ilvl="4">
        <w:start w:val="1"/>
        <w:numFmt w:val="decimal"/>
        <w:pStyle w:val="Heading5"/>
        <w:lvlText w:val="%1.%2.%3.%4.%5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xiaoyu.wang2@ucdconnect.ie">
    <w15:presenceInfo w15:providerId="None" w15:userId="xiaoyu.wang2@ucdconnect.i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zA2NjE1t7A0NzcyMLBQ0lEKTi0uzszPAykwNKwFACPe2oYtAAAA"/>
  </w:docVars>
  <w:rsids>
    <w:rsidRoot w:val="00036C91"/>
    <w:rsid w:val="00024559"/>
    <w:rsid w:val="00026DEE"/>
    <w:rsid w:val="00031066"/>
    <w:rsid w:val="00036C91"/>
    <w:rsid w:val="00046422"/>
    <w:rsid w:val="000644A4"/>
    <w:rsid w:val="0008569A"/>
    <w:rsid w:val="000E0406"/>
    <w:rsid w:val="00100C52"/>
    <w:rsid w:val="00173DAE"/>
    <w:rsid w:val="00180A4B"/>
    <w:rsid w:val="001D21A7"/>
    <w:rsid w:val="00205E7E"/>
    <w:rsid w:val="00246BB0"/>
    <w:rsid w:val="00260F11"/>
    <w:rsid w:val="002728A7"/>
    <w:rsid w:val="00280044"/>
    <w:rsid w:val="002800F3"/>
    <w:rsid w:val="002810AF"/>
    <w:rsid w:val="00343AE8"/>
    <w:rsid w:val="00346CDF"/>
    <w:rsid w:val="00347200"/>
    <w:rsid w:val="003527D4"/>
    <w:rsid w:val="00370948"/>
    <w:rsid w:val="003749CD"/>
    <w:rsid w:val="003D1BB3"/>
    <w:rsid w:val="003F6E7B"/>
    <w:rsid w:val="00411194"/>
    <w:rsid w:val="00430E0A"/>
    <w:rsid w:val="00482ACD"/>
    <w:rsid w:val="00483FA7"/>
    <w:rsid w:val="004A42B4"/>
    <w:rsid w:val="004D1F4C"/>
    <w:rsid w:val="00521445"/>
    <w:rsid w:val="00541F5E"/>
    <w:rsid w:val="005434DC"/>
    <w:rsid w:val="00585FDA"/>
    <w:rsid w:val="005A196E"/>
    <w:rsid w:val="005E0CA3"/>
    <w:rsid w:val="005E2629"/>
    <w:rsid w:val="005F19A7"/>
    <w:rsid w:val="00661BB2"/>
    <w:rsid w:val="006C6D47"/>
    <w:rsid w:val="006D1DE4"/>
    <w:rsid w:val="006F2A48"/>
    <w:rsid w:val="00707EFE"/>
    <w:rsid w:val="00716F06"/>
    <w:rsid w:val="00730E94"/>
    <w:rsid w:val="00770F93"/>
    <w:rsid w:val="008115A4"/>
    <w:rsid w:val="008207D3"/>
    <w:rsid w:val="0084332C"/>
    <w:rsid w:val="00890E44"/>
    <w:rsid w:val="009058AF"/>
    <w:rsid w:val="00966C12"/>
    <w:rsid w:val="0097215D"/>
    <w:rsid w:val="00980BCE"/>
    <w:rsid w:val="009959F8"/>
    <w:rsid w:val="009C7A98"/>
    <w:rsid w:val="00A07270"/>
    <w:rsid w:val="00A14449"/>
    <w:rsid w:val="00A157C3"/>
    <w:rsid w:val="00A409B0"/>
    <w:rsid w:val="00A540E2"/>
    <w:rsid w:val="00A84EA1"/>
    <w:rsid w:val="00AA4CCE"/>
    <w:rsid w:val="00AC60A2"/>
    <w:rsid w:val="00AF3716"/>
    <w:rsid w:val="00B8089A"/>
    <w:rsid w:val="00B90189"/>
    <w:rsid w:val="00B93518"/>
    <w:rsid w:val="00BA4EF5"/>
    <w:rsid w:val="00BB0380"/>
    <w:rsid w:val="00BE6AF6"/>
    <w:rsid w:val="00C06CC2"/>
    <w:rsid w:val="00C27D0B"/>
    <w:rsid w:val="00C34108"/>
    <w:rsid w:val="00C77CA4"/>
    <w:rsid w:val="00C93AF0"/>
    <w:rsid w:val="00CC2180"/>
    <w:rsid w:val="00CF13DA"/>
    <w:rsid w:val="00D00193"/>
    <w:rsid w:val="00D06E5F"/>
    <w:rsid w:val="00D254E7"/>
    <w:rsid w:val="00D74A88"/>
    <w:rsid w:val="00DD5B03"/>
    <w:rsid w:val="00DE5222"/>
    <w:rsid w:val="00EA346F"/>
    <w:rsid w:val="00EA595B"/>
    <w:rsid w:val="00ED2B7D"/>
    <w:rsid w:val="00EE43BE"/>
    <w:rsid w:val="00F21A05"/>
    <w:rsid w:val="00FA3480"/>
    <w:rsid w:val="00FB56A0"/>
    <w:rsid w:val="00FE6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5436A10"/>
  <w15:chartTrackingRefBased/>
  <w15:docId w15:val="{257F5A58-6709-4702-A9A8-0CC7C685D0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A4EF5"/>
    <w:pPr>
      <w:widowControl w:val="0"/>
      <w:jc w:val="both"/>
    </w:pPr>
  </w:style>
  <w:style w:type="paragraph" w:styleId="Heading1">
    <w:name w:val="heading 1"/>
    <w:basedOn w:val="ListParagraph"/>
    <w:next w:val="Normal"/>
    <w:link w:val="Heading1Char"/>
    <w:uiPriority w:val="2"/>
    <w:qFormat/>
    <w:rsid w:val="00280044"/>
    <w:pPr>
      <w:widowControl/>
      <w:numPr>
        <w:numId w:val="1"/>
      </w:numPr>
      <w:spacing w:before="240" w:after="240"/>
      <w:ind w:firstLineChars="0" w:firstLine="0"/>
      <w:jc w:val="left"/>
      <w:outlineLvl w:val="0"/>
    </w:pPr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paragraph" w:styleId="Heading2">
    <w:name w:val="heading 2"/>
    <w:basedOn w:val="Heading1"/>
    <w:next w:val="Normal"/>
    <w:link w:val="Heading2Char"/>
    <w:uiPriority w:val="2"/>
    <w:qFormat/>
    <w:rsid w:val="00280044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280044"/>
    <w:pPr>
      <w:keepNext/>
      <w:keepLines/>
      <w:widowControl/>
      <w:numPr>
        <w:ilvl w:val="2"/>
        <w:numId w:val="1"/>
      </w:numPr>
      <w:spacing w:before="40" w:after="120"/>
      <w:jc w:val="left"/>
      <w:outlineLvl w:val="2"/>
    </w:pPr>
    <w:rPr>
      <w:rFonts w:ascii="Times New Roman" w:eastAsiaTheme="majorEastAsia" w:hAnsi="Times New Roman" w:cstheme="majorBidi"/>
      <w:b/>
      <w:kern w:val="0"/>
      <w:sz w:val="24"/>
      <w:szCs w:val="24"/>
      <w:lang w:eastAsia="en-US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280044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280044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D1BB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3D1BB3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3D1BB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3D1BB3"/>
    <w:rPr>
      <w:sz w:val="18"/>
      <w:szCs w:val="18"/>
    </w:rPr>
  </w:style>
  <w:style w:type="character" w:customStyle="1" w:styleId="transsent">
    <w:name w:val="transsent"/>
    <w:basedOn w:val="DefaultParagraphFont"/>
    <w:rsid w:val="003D1BB3"/>
  </w:style>
  <w:style w:type="character" w:customStyle="1" w:styleId="Heading1Char">
    <w:name w:val="Heading 1 Char"/>
    <w:basedOn w:val="DefaultParagraphFont"/>
    <w:link w:val="Heading1"/>
    <w:uiPriority w:val="2"/>
    <w:rsid w:val="00280044"/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uiPriority w:val="2"/>
    <w:rsid w:val="00280044"/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character" w:customStyle="1" w:styleId="Heading3Char">
    <w:name w:val="Heading 3 Char"/>
    <w:basedOn w:val="DefaultParagraphFont"/>
    <w:link w:val="Heading3"/>
    <w:uiPriority w:val="2"/>
    <w:rsid w:val="00280044"/>
    <w:rPr>
      <w:rFonts w:ascii="Times New Roman" w:eastAsiaTheme="majorEastAsia" w:hAnsi="Times New Roman" w:cstheme="majorBidi"/>
      <w:b/>
      <w:kern w:val="0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uiPriority w:val="2"/>
    <w:rsid w:val="00280044"/>
    <w:rPr>
      <w:rFonts w:ascii="Times New Roman" w:eastAsiaTheme="majorEastAsia" w:hAnsi="Times New Roman" w:cstheme="majorBidi"/>
      <w:b/>
      <w:iCs/>
      <w:kern w:val="0"/>
      <w:sz w:val="24"/>
      <w:szCs w:val="24"/>
      <w:lang w:eastAsia="en-US"/>
    </w:rPr>
  </w:style>
  <w:style w:type="character" w:customStyle="1" w:styleId="Heading5Char">
    <w:name w:val="Heading 5 Char"/>
    <w:basedOn w:val="DefaultParagraphFont"/>
    <w:link w:val="Heading5"/>
    <w:uiPriority w:val="2"/>
    <w:rsid w:val="00280044"/>
    <w:rPr>
      <w:rFonts w:ascii="Times New Roman" w:eastAsiaTheme="majorEastAsia" w:hAnsi="Times New Roman" w:cstheme="majorBidi"/>
      <w:b/>
      <w:iCs/>
      <w:kern w:val="0"/>
      <w:sz w:val="24"/>
      <w:szCs w:val="24"/>
      <w:lang w:eastAsia="en-US"/>
    </w:rPr>
  </w:style>
  <w:style w:type="numbering" w:customStyle="1" w:styleId="Headings">
    <w:name w:val="Headings"/>
    <w:uiPriority w:val="99"/>
    <w:rsid w:val="00280044"/>
    <w:pPr>
      <w:numPr>
        <w:numId w:val="2"/>
      </w:numPr>
    </w:pPr>
  </w:style>
  <w:style w:type="paragraph" w:styleId="ListParagraph">
    <w:name w:val="List Paragraph"/>
    <w:basedOn w:val="Normal"/>
    <w:uiPriority w:val="34"/>
    <w:qFormat/>
    <w:rsid w:val="00280044"/>
    <w:pPr>
      <w:ind w:firstLineChars="200" w:firstLine="420"/>
    </w:pPr>
  </w:style>
  <w:style w:type="character" w:styleId="Strong">
    <w:name w:val="Strong"/>
    <w:basedOn w:val="DefaultParagraphFont"/>
    <w:uiPriority w:val="22"/>
    <w:qFormat/>
    <w:rsid w:val="001D21A7"/>
    <w:rPr>
      <w:b/>
      <w:bCs/>
    </w:rPr>
  </w:style>
  <w:style w:type="character" w:customStyle="1" w:styleId="ff3">
    <w:name w:val="ff3"/>
    <w:basedOn w:val="DefaultParagraphFont"/>
    <w:rsid w:val="00100C52"/>
  </w:style>
  <w:style w:type="character" w:customStyle="1" w:styleId="ff2">
    <w:name w:val="ff2"/>
    <w:basedOn w:val="DefaultParagraphFont"/>
    <w:rsid w:val="00100C52"/>
  </w:style>
  <w:style w:type="character" w:customStyle="1" w:styleId="title-text">
    <w:name w:val="title-text"/>
    <w:basedOn w:val="DefaultParagraphFont"/>
    <w:rsid w:val="00100C52"/>
  </w:style>
  <w:style w:type="character" w:styleId="Hyperlink">
    <w:name w:val="Hyperlink"/>
    <w:basedOn w:val="DefaultParagraphFont"/>
    <w:uiPriority w:val="99"/>
    <w:unhideWhenUsed/>
    <w:rsid w:val="00BB0380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C93AF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3AF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3AF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3A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3AF0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FB56A0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5434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541F5E"/>
  </w:style>
  <w:style w:type="paragraph" w:customStyle="1" w:styleId="MDPI21heading1">
    <w:name w:val="MDPI_2.1_heading1"/>
    <w:qFormat/>
    <w:rsid w:val="00A157C3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color w:val="000000"/>
      <w:kern w:val="0"/>
      <w:sz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7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44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5117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57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29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420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qian.xu@ucd.ie" TargetMode="External"/><Relationship Id="rId13" Type="http://schemas.openxmlformats.org/officeDocument/2006/relationships/image" Target="media/image1.tiff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wenxin.wang@ucd.ie" TargetMode="Externa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0" Type="http://schemas.microsoft.com/office/2011/relationships/people" Target="peop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1404</Words>
  <Characters>8007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xiaoyu.wang2@ucdconnect.ie</dc:creator>
  <cp:keywords/>
  <dc:description/>
  <cp:lastModifiedBy>xiaoyu.wang2@ucdconnect.ie</cp:lastModifiedBy>
  <cp:revision>2</cp:revision>
  <dcterms:created xsi:type="dcterms:W3CDTF">2021-09-22T23:40:00Z</dcterms:created>
  <dcterms:modified xsi:type="dcterms:W3CDTF">2021-09-22T23:40:00Z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Unique User Id_1">
    <vt:lpwstr>0bf59987-4c90-3a1d-98a8-5da2ab55fcfe</vt:lpwstr>
  </property>
  <property fmtid="{D5CDD505-2E9C-101B-9397-08002B2CF9AE}" pid="3" name="Mendeley Citation Style_1">
    <vt:lpwstr>http://www.zotero.org/styles/acs-applied-materials-and-interfaces</vt:lpwstr>
  </property>
</Properties>
</file>