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C93" w:rsidRPr="00B153F9" w:rsidRDefault="00F46C93" w:rsidP="009F33A1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 w:themeColor="text1"/>
          <w:sz w:val="28"/>
          <w:szCs w:val="28"/>
          <w:lang w:val="en-US" w:eastAsia="it-IT"/>
        </w:rPr>
      </w:pPr>
      <w:bookmarkStart w:id="0" w:name="_Hlk79047191"/>
      <w:bookmarkStart w:id="1" w:name="_Hlk81226292"/>
      <w:bookmarkEnd w:id="0"/>
      <w:r w:rsidRPr="00B153F9">
        <w:rPr>
          <w:rFonts w:ascii="Helvetica" w:eastAsia="Times New Roman" w:hAnsi="Helvetica" w:cs="Helvetica"/>
          <w:b/>
          <w:bCs/>
          <w:color w:val="000000" w:themeColor="text1"/>
          <w:sz w:val="28"/>
          <w:szCs w:val="28"/>
          <w:lang w:val="en-US" w:eastAsia="it-IT"/>
        </w:rPr>
        <w:t>Influence of anatomical features of different brain regions on the spatial localization of fiber photometry signals</w:t>
      </w:r>
    </w:p>
    <w:bookmarkEnd w:id="1"/>
    <w:p w:rsidR="00F46C93" w:rsidRPr="00B153F9" w:rsidRDefault="00F46C93" w:rsidP="00B153F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lang w:eastAsia="it-IT"/>
        </w:rPr>
      </w:pP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Cinzia Montinaro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1,</w:t>
      </w:r>
      <w:proofErr w:type="gramStart"/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2,*</w:t>
      </w:r>
      <w:proofErr w:type="gramEnd"/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Marco Pisanello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Marco Bianco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1,3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Barbara Spagnolo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Filippo Pisano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Antonio Balena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Francesco De Nuccio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2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Dario Domenico Lofrumento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2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Tiziano Verri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2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, Massimo De Vittorio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1,3,*,</w:t>
      </w:r>
      <w:r w:rsidR="009F33A1"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 xml:space="preserve"> †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, </w:t>
      </w:r>
      <w:r w:rsidR="002247C7"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and 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Ferruccio Pisanello</w:t>
      </w:r>
      <w:r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1, *,</w:t>
      </w:r>
      <w:r w:rsidR="009F33A1" w:rsidRPr="00B153F9">
        <w:rPr>
          <w:rFonts w:ascii="Times New Roman" w:eastAsia="Times New Roman" w:hAnsi="Times New Roman" w:cs="Times New Roman"/>
          <w:color w:val="000000" w:themeColor="text1"/>
          <w:vertAlign w:val="superscript"/>
          <w:lang w:eastAsia="it-IT"/>
        </w:rPr>
        <w:t>†</w:t>
      </w:r>
    </w:p>
    <w:p w:rsidR="00F46C93" w:rsidRPr="00B153F9" w:rsidRDefault="00F46C93" w:rsidP="00D83A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</w:pP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>1</w:t>
      </w:r>
      <w:r w:rsidR="009F33A1"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 xml:space="preserve"> </w:t>
      </w:r>
      <w:r w:rsidR="00D83A51"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Istituto Italiano di Tecnologia (IIT), Center for Biomolecular Nanotechnologies (CBN), Italy</w:t>
      </w:r>
    </w:p>
    <w:p w:rsidR="00D83A51" w:rsidRPr="00B153F9" w:rsidRDefault="00F46C93" w:rsidP="00D83A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</w:pP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>2</w:t>
      </w:r>
      <w:r w:rsidR="00D83A51"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 xml:space="preserve"> 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Dipartimento di Scienze e Tecnologie Biologiche e Ambientali, Università del Salento, Lecce, Italy</w:t>
      </w:r>
    </w:p>
    <w:p w:rsidR="00D83A51" w:rsidRPr="00B153F9" w:rsidRDefault="00D83A51" w:rsidP="00B153F9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it-IT"/>
        </w:rPr>
      </w:pP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>3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 Dipartimento di Ingegneria dell’Innovazione, Università del Salento, Italy.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br/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br/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>†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 These authors have contributed equally to this work.</w:t>
      </w:r>
      <w:r w:rsidRPr="00B153F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it-IT"/>
        </w:rPr>
        <w:br/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it-IT"/>
        </w:rPr>
        <w:t>*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 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Correspondence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 xml:space="preserve"> to: Cinzia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Montinaro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 xml:space="preserve"> (</w:t>
      </w:r>
      <w:hyperlink r:id="rId5" w:history="1">
        <w:r w:rsidRPr="00B153F9"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  <w:lang w:eastAsia="it-IT"/>
          </w:rPr>
          <w:t>cinzia.montinaro@iit.it</w:t>
        </w:r>
      </w:hyperlink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), Massimo De Vittorio (</w:t>
      </w:r>
      <w:hyperlink r:id="rId6" w:history="1">
        <w:r w:rsidRPr="00B153F9"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  <w:lang w:eastAsia="it-IT"/>
          </w:rPr>
          <w:t>massimo.devittorio@iit.it</w:t>
        </w:r>
      </w:hyperlink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), Ferruccio Pisanello (</w:t>
      </w:r>
      <w:hyperlink r:id="rId7" w:history="1">
        <w:r w:rsidRPr="00B153F9"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  <w:lang w:eastAsia="it-IT"/>
          </w:rPr>
          <w:t>ferruccio.pisanello@iit.it</w:t>
        </w:r>
      </w:hyperlink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t>).</w:t>
      </w:r>
      <w:r w:rsidRPr="00B153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/>
        </w:rPr>
        <w:br/>
      </w:r>
      <w:r w:rsidRPr="00B153F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it-IT"/>
        </w:rPr>
        <w:br/>
      </w:r>
      <w:proofErr w:type="spellStart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This</w:t>
      </w:r>
      <w:proofErr w:type="spellEnd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</w:t>
      </w:r>
      <w:proofErr w:type="spellStart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paper</w:t>
      </w:r>
      <w:proofErr w:type="spellEnd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</w:t>
      </w:r>
      <w:proofErr w:type="spellStart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has</w:t>
      </w:r>
      <w:proofErr w:type="spellEnd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</w:t>
      </w:r>
      <w:proofErr w:type="spellStart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been</w:t>
      </w:r>
      <w:proofErr w:type="spellEnd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</w:t>
      </w:r>
      <w:proofErr w:type="spellStart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published</w:t>
      </w:r>
      <w:proofErr w:type="spellEnd"/>
      <w:r w:rsidR="00B153F9"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in </w:t>
      </w:r>
      <w:proofErr w:type="spellStart"/>
      <w:r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Biomedical</w:t>
      </w:r>
      <w:proofErr w:type="spellEnd"/>
      <w:r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</w:t>
      </w:r>
      <w:proofErr w:type="spellStart"/>
      <w:r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>Optics</w:t>
      </w:r>
      <w:proofErr w:type="spellEnd"/>
      <w:r w:rsidRPr="00B153F9">
        <w:rPr>
          <w:rFonts w:ascii="Times New Roman" w:eastAsia="Times New Roman" w:hAnsi="Times New Roman" w:cs="Times New Roman"/>
          <w:i/>
          <w:iCs/>
          <w:color w:val="000000" w:themeColor="text1"/>
          <w:lang w:eastAsia="it-IT"/>
        </w:rPr>
        <w:t xml:space="preserve"> Express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.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doi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:</w:t>
      </w:r>
      <w:r w:rsidR="009237A5"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r w:rsidR="009237A5" w:rsidRPr="00B153F9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https://doi.org/10.1364/BOE.439848</w:t>
      </w:r>
      <w:r w:rsidRPr="00B153F9">
        <w:rPr>
          <w:rFonts w:ascii="Times New Roman" w:eastAsia="Times New Roman" w:hAnsi="Times New Roman" w:cs="Times New Roman"/>
          <w:color w:val="000000" w:themeColor="text1"/>
          <w:lang w:eastAsia="it-IT"/>
        </w:rPr>
        <w:t>.</w:t>
      </w:r>
      <w:r w:rsidRPr="00B153F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it-IT"/>
        </w:rPr>
        <w:br/>
      </w:r>
    </w:p>
    <w:p w:rsidR="008754DF" w:rsidRDefault="00D83A51" w:rsidP="008B501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</w:pPr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 xml:space="preserve">If you reuse data, codes, or models from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>this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 xml:space="preserve">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>webpage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 xml:space="preserve">,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>please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 xml:space="preserve">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it-IT"/>
        </w:rPr>
        <w:t>cite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>:</w:t>
      </w:r>
    </w:p>
    <w:p w:rsidR="00D83A51" w:rsidRPr="00B153F9" w:rsidRDefault="00D83A51" w:rsidP="008B501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it-IT"/>
        </w:rPr>
      </w:pPr>
      <w:bookmarkStart w:id="2" w:name="_GoBack"/>
      <w:bookmarkEnd w:id="2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>C. Montinaro, M. Pisanello, M. Bianco, B. Spagnolo, F. Pisano, A. Balena, F. De Nuccio, D.</w:t>
      </w:r>
      <w:r w:rsidR="008B5016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 xml:space="preserve"> </w:t>
      </w:r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>D. Lofrumento, T.</w:t>
      </w:r>
      <w:r w:rsidR="00B73666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 xml:space="preserve"> </w:t>
      </w:r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>Verri, M. De Vittorio, and F. Pisanello.</w:t>
      </w:r>
      <w:r w:rsidR="008B5016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it-IT"/>
        </w:rPr>
        <w:t xml:space="preserve"> </w:t>
      </w:r>
      <w:r w:rsidR="008B5016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>Influence of anatomical features of different brain regions on the spatial localization of fiber photometry signals</w:t>
      </w:r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 xml:space="preserve">. </w:t>
      </w:r>
      <w:r w:rsidR="008B5016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>Biomed. Opt. Express</w:t>
      </w:r>
      <w:r w:rsidR="009237A5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 xml:space="preserve"> </w:t>
      </w:r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 xml:space="preserve">(2021). </w:t>
      </w:r>
      <w:proofErr w:type="spellStart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>doi</w:t>
      </w:r>
      <w:proofErr w:type="spellEnd"/>
      <w:r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 xml:space="preserve">: </w:t>
      </w:r>
      <w:r w:rsidR="009237A5" w:rsidRPr="00B153F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 w:eastAsia="it-IT"/>
        </w:rPr>
        <w:t>https://doi.org/10.1364/BOE.439848.</w:t>
      </w:r>
    </w:p>
    <w:p w:rsidR="001C621E" w:rsidRDefault="001C621E" w:rsidP="001C621E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000000" w:themeColor="text1"/>
          <w:sz w:val="28"/>
          <w:szCs w:val="28"/>
          <w:lang w:val="en-US" w:eastAsia="it-IT"/>
        </w:rPr>
      </w:pPr>
    </w:p>
    <w:p w:rsidR="00D83A51" w:rsidRDefault="00B153F9" w:rsidP="001C621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b/>
          <w:color w:val="000000" w:themeColor="text1"/>
          <w:lang w:val="en-US" w:eastAsia="it-IT"/>
        </w:rPr>
        <w:t>How to open the raw data</w:t>
      </w:r>
    </w:p>
    <w:p w:rsidR="001C621E" w:rsidRPr="001C621E" w:rsidRDefault="001C621E" w:rsidP="001C621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lang w:val="en-US" w:eastAsia="it-IT"/>
        </w:rPr>
      </w:pPr>
    </w:p>
    <w:p w:rsidR="00B153F9" w:rsidRPr="001C621E" w:rsidRDefault="00B153F9" w:rsidP="001C621E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This zip folder contains all relevant data presented in the manuscript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organized in different folders by figures (1, 2, 3, 4, 5) and supplementary figures (1, 2, 3).</w:t>
      </w:r>
    </w:p>
    <w:p w:rsidR="00BD283C" w:rsidRPr="001C621E" w:rsidRDefault="00BD283C" w:rsidP="001C621E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For data concerning brain slices images, w</w:t>
      </w:r>
      <w:r w:rsidR="00D83A51"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ithin the zip archive you’ll find raw data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in .tiff format concerning:</w:t>
      </w:r>
    </w:p>
    <w:p w:rsidR="00BD283C" w:rsidRPr="001C621E" w:rsidRDefault="00BD283C" w:rsidP="001C621E">
      <w:pPr>
        <w:pStyle w:val="Paragrafoelenco"/>
        <w:numPr>
          <w:ilvl w:val="0"/>
          <w:numId w:val="1"/>
        </w:num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f(</w:t>
      </w:r>
      <w:proofErr w:type="spellStart"/>
      <w:proofErr w:type="gramStart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x,y</w:t>
      </w:r>
      <w:proofErr w:type="gramEnd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,z</w:t>
      </w:r>
      <w:proofErr w:type="spellEnd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)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, named </w:t>
      </w: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bench.tiff</w:t>
      </w:r>
    </w:p>
    <w:p w:rsidR="00BD283C" w:rsidRPr="001C621E" w:rsidRDefault="00BD283C" w:rsidP="001C621E">
      <w:pPr>
        <w:pStyle w:val="Paragrafoelenco"/>
        <w:numPr>
          <w:ilvl w:val="0"/>
          <w:numId w:val="1"/>
        </w:num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mu(</w:t>
      </w:r>
      <w:proofErr w:type="spellStart"/>
      <w:proofErr w:type="gramStart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x,y</w:t>
      </w:r>
      <w:proofErr w:type="gramEnd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,z</w:t>
      </w:r>
      <w:proofErr w:type="spellEnd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)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,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named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</w:t>
      </w: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top.tiff</w:t>
      </w:r>
    </w:p>
    <w:p w:rsidR="00BD283C" w:rsidRPr="001C621E" w:rsidRDefault="00BD283C" w:rsidP="001C621E">
      <w:pPr>
        <w:pStyle w:val="Paragrafoelenco"/>
        <w:numPr>
          <w:ilvl w:val="0"/>
          <w:numId w:val="1"/>
        </w:num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beta (</w:t>
      </w:r>
      <w:proofErr w:type="spellStart"/>
      <w:proofErr w:type="gramStart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x,y</w:t>
      </w:r>
      <w:proofErr w:type="spellEnd"/>
      <w:proofErr w:type="gramEnd"/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)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,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named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</w:t>
      </w: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ill.tiff</w:t>
      </w:r>
    </w:p>
    <w:p w:rsidR="00BD283C" w:rsidRPr="001C621E" w:rsidRDefault="00BD283C" w:rsidP="001C621E">
      <w:pPr>
        <w:pStyle w:val="Paragrafoelenco"/>
        <w:numPr>
          <w:ilvl w:val="0"/>
          <w:numId w:val="1"/>
        </w:num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background noise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,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named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</w:t>
      </w:r>
      <w:r w:rsidRPr="001C621E">
        <w:rPr>
          <w:rFonts w:ascii="Times New Roman" w:eastAsia="Times New Roman" w:hAnsi="Times New Roman" w:cs="Times New Roman"/>
          <w:i/>
          <w:color w:val="000000" w:themeColor="text1"/>
          <w:lang w:val="en-US" w:eastAsia="it-IT"/>
        </w:rPr>
        <w:t>benchfondo.tiff</w:t>
      </w:r>
    </w:p>
    <w:p w:rsidR="00B153F9" w:rsidRPr="001C621E" w:rsidRDefault="00B153F9" w:rsidP="001C621E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The best way to open .tiff files is to use </w:t>
      </w:r>
      <w:hyperlink r:id="rId8" w:history="1">
        <w:r w:rsidRPr="001C621E">
          <w:rPr>
            <w:rStyle w:val="Collegamentoipertestuale"/>
            <w:rFonts w:ascii="Times New Roman" w:eastAsia="Times New Roman" w:hAnsi="Times New Roman" w:cs="Times New Roman"/>
            <w:lang w:val="en-US" w:eastAsia="it-IT"/>
          </w:rPr>
          <w:t>ImageJ</w:t>
        </w:r>
      </w:hyperlink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or </w:t>
      </w:r>
      <w:hyperlink r:id="rId9" w:history="1">
        <w:r w:rsidRPr="001C621E">
          <w:rPr>
            <w:rStyle w:val="Collegamentoipertestuale"/>
            <w:rFonts w:ascii="Times New Roman" w:eastAsia="Times New Roman" w:hAnsi="Times New Roman" w:cs="Times New Roman"/>
            <w:lang w:val="en-US" w:eastAsia="it-IT"/>
          </w:rPr>
          <w:t>Fiji</w:t>
        </w:r>
      </w:hyperlink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.</w:t>
      </w:r>
    </w:p>
    <w:p w:rsidR="00B153F9" w:rsidRPr="001C621E" w:rsidRDefault="00B153F9" w:rsidP="001C621E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val="en-US" w:eastAsia="it-IT"/>
        </w:rPr>
      </w:pP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Photometry efficiency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fieds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and other relevant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informations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including isolines, three-dimensional diagrams, axial intensity profiles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and </w:t>
      </w:r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η(</w:t>
      </w:r>
      <w:proofErr w:type="spellStart"/>
      <w:proofErr w:type="gram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x,y</w:t>
      </w:r>
      <w:proofErr w:type="spellEnd"/>
      <w:proofErr w:type="gram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) are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computed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through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matlab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scripts. </w:t>
      </w:r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All .m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matlab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scripts are commented, and to run them you need to first import the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>workspace.mat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val="en-US" w:eastAsia="it-IT"/>
        </w:rPr>
        <w:t xml:space="preserve"> which is in the same folder of the .m file.</w:t>
      </w:r>
    </w:p>
    <w:p w:rsidR="00B153F9" w:rsidRPr="001C621E" w:rsidRDefault="00BD283C" w:rsidP="001C621E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lang w:eastAsia="it-IT"/>
        </w:rPr>
      </w:pPr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For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other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graphs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, in the folder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reffered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to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each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panel,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you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will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find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a .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txt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file with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detailed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instruction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on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how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to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read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the </w:t>
      </w:r>
      <w:proofErr w:type="spellStart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graph</w:t>
      </w:r>
      <w:proofErr w:type="spellEnd"/>
      <w:r w:rsidRPr="001C621E">
        <w:rPr>
          <w:rFonts w:ascii="Times New Roman" w:eastAsia="Times New Roman" w:hAnsi="Times New Roman" w:cs="Times New Roman"/>
          <w:color w:val="000000" w:themeColor="text1"/>
          <w:lang w:eastAsia="it-IT"/>
        </w:rPr>
        <w:t>.</w:t>
      </w:r>
    </w:p>
    <w:sectPr w:rsidR="00B153F9" w:rsidRPr="001C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4AF8"/>
    <w:multiLevelType w:val="hybridMultilevel"/>
    <w:tmpl w:val="B3CAE31A"/>
    <w:lvl w:ilvl="0" w:tplc="F9A6D6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93"/>
    <w:rsid w:val="00061192"/>
    <w:rsid w:val="00177F58"/>
    <w:rsid w:val="001C621E"/>
    <w:rsid w:val="001D49C4"/>
    <w:rsid w:val="002247C7"/>
    <w:rsid w:val="003755EC"/>
    <w:rsid w:val="003F413F"/>
    <w:rsid w:val="004D5983"/>
    <w:rsid w:val="008754DF"/>
    <w:rsid w:val="008B5016"/>
    <w:rsid w:val="00913920"/>
    <w:rsid w:val="009237A5"/>
    <w:rsid w:val="0099694E"/>
    <w:rsid w:val="009E5FDC"/>
    <w:rsid w:val="009F33A1"/>
    <w:rsid w:val="00B153F9"/>
    <w:rsid w:val="00B73666"/>
    <w:rsid w:val="00BD283C"/>
    <w:rsid w:val="00CE1CC0"/>
    <w:rsid w:val="00D4091C"/>
    <w:rsid w:val="00D83A51"/>
    <w:rsid w:val="00F4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6A58"/>
  <w15:chartTrackingRefBased/>
  <w15:docId w15:val="{D0BA7AB6-6A19-456F-88D5-AB2EC89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83A51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F41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F41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77F5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7F58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41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413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ragrafoelenco">
    <w:name w:val="List Paragraph"/>
    <w:basedOn w:val="Normale"/>
    <w:uiPriority w:val="34"/>
    <w:qFormat/>
    <w:rsid w:val="00BD2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7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j.nih.gov/ij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rruccio.pisanello@ii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rnardo_sabatini@hms.harvard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rco.pisanello@iit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magej.net/software/fij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Montinaro</dc:creator>
  <cp:keywords/>
  <dc:description/>
  <cp:lastModifiedBy>Ferruccio Pisanello</cp:lastModifiedBy>
  <cp:revision>13</cp:revision>
  <dcterms:created xsi:type="dcterms:W3CDTF">2021-08-27T09:44:00Z</dcterms:created>
  <dcterms:modified xsi:type="dcterms:W3CDTF">2021-09-01T08:41:00Z</dcterms:modified>
</cp:coreProperties>
</file>