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356"/>
      </w:tblGrid>
      <w:tr w:rsidR="00F302B3" w:rsidRPr="00695C3E" w:rsidTr="00046BA3">
        <w:trPr>
          <w:trHeight w:val="1580"/>
        </w:trPr>
        <w:tc>
          <w:tcPr>
            <w:tcW w:w="9356" w:type="dxa"/>
            <w:shd w:val="clear" w:color="auto" w:fill="auto"/>
          </w:tcPr>
          <w:p w:rsidR="00F302B3" w:rsidRPr="00F863CF" w:rsidRDefault="00F302B3" w:rsidP="00F863CF">
            <w:pPr>
              <w:ind w:left="-108" w:right="-91"/>
              <w:rPr>
                <w:rFonts w:ascii="Cambria" w:eastAsia="Cambria" w:hAnsi="Cambria" w:cs="Cambria"/>
                <w:b/>
                <w:color w:val="000000"/>
                <w:sz w:val="10"/>
                <w:szCs w:val="10"/>
                <w:lang w:val="id-ID"/>
              </w:rPr>
            </w:pPr>
          </w:p>
          <w:p w:rsidR="00E11B87" w:rsidRPr="00E11B87" w:rsidRDefault="00E11B87" w:rsidP="00E11B87">
            <w:pPr>
              <w:ind w:left="-108"/>
              <w:jc w:val="center"/>
              <w:rPr>
                <w:rStyle w:val="Strong"/>
                <w:rFonts w:ascii="Cambria" w:hAnsi="Cambria"/>
                <w:color w:val="000000"/>
                <w:sz w:val="32"/>
                <w:szCs w:val="32"/>
              </w:rPr>
            </w:pPr>
            <w:r w:rsidRPr="00E11B87">
              <w:rPr>
                <w:rStyle w:val="Strong"/>
                <w:rFonts w:ascii="Cambria" w:hAnsi="Cambria"/>
                <w:color w:val="000000"/>
                <w:sz w:val="32"/>
                <w:szCs w:val="32"/>
              </w:rPr>
              <w:t xml:space="preserve">The Influence of Innovation Strategies and Services Quality on Customer’s Satisfaction and Loyalty </w:t>
            </w:r>
          </w:p>
          <w:p w:rsidR="00E11B87" w:rsidRDefault="00E11B87" w:rsidP="00E11B87">
            <w:pPr>
              <w:ind w:left="-108"/>
              <w:jc w:val="center"/>
              <w:rPr>
                <w:rStyle w:val="Strong"/>
                <w:rFonts w:ascii="Cambria" w:hAnsi="Cambria"/>
                <w:color w:val="000000"/>
                <w:sz w:val="32"/>
                <w:szCs w:val="32"/>
                <w:lang w:val="id-ID"/>
              </w:rPr>
            </w:pPr>
            <w:r w:rsidRPr="00E11B87">
              <w:rPr>
                <w:rStyle w:val="Strong"/>
                <w:rFonts w:ascii="Cambria" w:hAnsi="Cambria"/>
                <w:color w:val="000000"/>
                <w:sz w:val="32"/>
                <w:szCs w:val="32"/>
              </w:rPr>
              <w:t>during Covid-19 Pandemic</w:t>
            </w:r>
          </w:p>
          <w:p w:rsidR="00F302B3" w:rsidRPr="00695C3E" w:rsidRDefault="00E11B87" w:rsidP="00E11B87">
            <w:pPr>
              <w:ind w:left="-108"/>
              <w:jc w:val="center"/>
              <w:rPr>
                <w:rFonts w:ascii="Cambria" w:eastAsia="Cambria" w:hAnsi="Cambria" w:cs="Cambria"/>
                <w:b/>
                <w:color w:val="000000"/>
              </w:rPr>
            </w:pPr>
            <w:r>
              <w:rPr>
                <w:noProof/>
                <w:color w:val="000000"/>
                <w:lang w:val="id-ID"/>
              </w:rPr>
              <w:drawing>
                <wp:anchor distT="0" distB="0" distL="114300" distR="114300" simplePos="0" relativeHeight="251657728" behindDoc="0" locked="0" layoutInCell="1" allowOverlap="1">
                  <wp:simplePos x="0" y="0"/>
                  <wp:positionH relativeFrom="column">
                    <wp:posOffset>2665095</wp:posOffset>
                  </wp:positionH>
                  <wp:positionV relativeFrom="paragraph">
                    <wp:posOffset>71755</wp:posOffset>
                  </wp:positionV>
                  <wp:extent cx="516255" cy="225425"/>
                  <wp:effectExtent l="0" t="0" r="0" b="3175"/>
                  <wp:wrapNone/>
                  <wp:docPr id="1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255" cy="225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302B3" w:rsidRPr="00695C3E" w:rsidRDefault="00F302B3" w:rsidP="00046BA3">
            <w:pPr>
              <w:ind w:left="-108"/>
              <w:jc w:val="center"/>
              <w:rPr>
                <w:rFonts w:ascii="Cambria" w:eastAsia="Cambria" w:hAnsi="Cambria" w:cs="Cambria"/>
                <w:color w:val="000000"/>
              </w:rPr>
            </w:pPr>
          </w:p>
          <w:p w:rsidR="00F302B3" w:rsidRPr="00695C3E" w:rsidRDefault="00E26FEB" w:rsidP="00046BA3">
            <w:pPr>
              <w:ind w:left="-108"/>
              <w:jc w:val="center"/>
              <w:rPr>
                <w:rFonts w:ascii="Cambria" w:eastAsia="Cambria" w:hAnsi="Cambria" w:cs="Cambria"/>
                <w:color w:val="000000"/>
              </w:rPr>
            </w:pPr>
            <w:r w:rsidRPr="00E26FEB">
              <w:rPr>
                <w:rFonts w:ascii="Cambria" w:eastAsia="Cambria" w:hAnsi="Cambria" w:cs="Cambria"/>
                <w:b/>
                <w:color w:val="000000"/>
              </w:rPr>
              <w:t xml:space="preserve">Noor  </w:t>
            </w:r>
            <w:proofErr w:type="spellStart"/>
            <w:r w:rsidRPr="00E26FEB">
              <w:rPr>
                <w:rFonts w:ascii="Cambria" w:eastAsia="Cambria" w:hAnsi="Cambria" w:cs="Cambria"/>
                <w:b/>
                <w:color w:val="000000"/>
              </w:rPr>
              <w:t>Meywati</w:t>
            </w:r>
            <w:proofErr w:type="spellEnd"/>
            <w:r w:rsidRPr="00E26FEB">
              <w:rPr>
                <w:rFonts w:ascii="Cambria" w:eastAsia="Cambria" w:hAnsi="Cambria" w:cs="Cambria"/>
                <w:b/>
                <w:color w:val="FF9900"/>
                <w:vertAlign w:val="superscript"/>
              </w:rPr>
              <w:footnoteReference w:id="1"/>
            </w:r>
            <w:r w:rsidRPr="00E26FEB">
              <w:rPr>
                <w:rFonts w:ascii="Cambria" w:eastAsia="Cambria" w:hAnsi="Cambria" w:cs="Cambria"/>
                <w:b/>
                <w:color w:val="000000"/>
              </w:rPr>
              <w:t xml:space="preserve">, </w:t>
            </w:r>
            <w:proofErr w:type="spellStart"/>
            <w:r w:rsidRPr="00E26FEB">
              <w:rPr>
                <w:rFonts w:ascii="Cambria" w:eastAsia="Cambria" w:hAnsi="Cambria" w:cs="Cambria"/>
                <w:b/>
                <w:color w:val="000000"/>
              </w:rPr>
              <w:t>Agung</w:t>
            </w:r>
            <w:proofErr w:type="spellEnd"/>
            <w:r w:rsidRPr="00E26FEB">
              <w:rPr>
                <w:rFonts w:ascii="Cambria" w:eastAsia="Cambria" w:hAnsi="Cambria" w:cs="Cambria"/>
                <w:b/>
                <w:color w:val="000000"/>
              </w:rPr>
              <w:t xml:space="preserve"> </w:t>
            </w:r>
            <w:proofErr w:type="spellStart"/>
            <w:r w:rsidRPr="00E26FEB">
              <w:rPr>
                <w:rFonts w:ascii="Cambria" w:eastAsia="Cambria" w:hAnsi="Cambria" w:cs="Cambria"/>
                <w:b/>
                <w:color w:val="000000"/>
              </w:rPr>
              <w:t>Wahyu</w:t>
            </w:r>
            <w:proofErr w:type="spellEnd"/>
            <w:r w:rsidRPr="00E26FEB">
              <w:rPr>
                <w:rFonts w:ascii="Cambria" w:eastAsia="Cambria" w:hAnsi="Cambria" w:cs="Cambria"/>
                <w:b/>
                <w:color w:val="000000"/>
              </w:rPr>
              <w:t xml:space="preserve"> </w:t>
            </w:r>
            <w:proofErr w:type="spellStart"/>
            <w:r w:rsidRPr="00E26FEB">
              <w:rPr>
                <w:rFonts w:ascii="Cambria" w:eastAsia="Cambria" w:hAnsi="Cambria" w:cs="Cambria"/>
                <w:b/>
                <w:color w:val="000000"/>
              </w:rPr>
              <w:t>Handaru</w:t>
            </w:r>
            <w:proofErr w:type="spellEnd"/>
            <w:r w:rsidRPr="00E26FEB">
              <w:rPr>
                <w:rStyle w:val="FootnoteReference"/>
                <w:rFonts w:ascii="Cambria" w:eastAsia="Cambria" w:hAnsi="Cambria" w:cs="Cambria"/>
                <w:b/>
                <w:color w:val="FF9900"/>
              </w:rPr>
              <w:footnoteReference w:id="2"/>
            </w:r>
            <w:r w:rsidRPr="00E26FEB">
              <w:rPr>
                <w:rFonts w:ascii="Cambria" w:eastAsia="Cambria" w:hAnsi="Cambria" w:cs="Cambria"/>
                <w:b/>
                <w:color w:val="000000"/>
              </w:rPr>
              <w:t xml:space="preserve">, </w:t>
            </w:r>
            <w:proofErr w:type="spellStart"/>
            <w:r w:rsidRPr="00E26FEB">
              <w:rPr>
                <w:rFonts w:ascii="Cambria" w:eastAsia="Cambria" w:hAnsi="Cambria" w:cs="Cambria"/>
                <w:b/>
                <w:color w:val="000000"/>
              </w:rPr>
              <w:t>Harya</w:t>
            </w:r>
            <w:proofErr w:type="spellEnd"/>
            <w:r w:rsidRPr="00E26FEB">
              <w:rPr>
                <w:rFonts w:ascii="Cambria" w:eastAsia="Cambria" w:hAnsi="Cambria" w:cs="Cambria"/>
                <w:b/>
                <w:color w:val="000000"/>
              </w:rPr>
              <w:t xml:space="preserve"> </w:t>
            </w:r>
            <w:proofErr w:type="spellStart"/>
            <w:r w:rsidRPr="00E26FEB">
              <w:rPr>
                <w:rFonts w:ascii="Cambria" w:eastAsia="Cambria" w:hAnsi="Cambria" w:cs="Cambria"/>
                <w:b/>
                <w:color w:val="000000"/>
              </w:rPr>
              <w:t>Kuncara</w:t>
            </w:r>
            <w:proofErr w:type="spellEnd"/>
            <w:r w:rsidRPr="00E26FEB">
              <w:rPr>
                <w:rFonts w:ascii="Cambria" w:eastAsia="Cambria" w:hAnsi="Cambria" w:cs="Cambria"/>
                <w:b/>
                <w:color w:val="000000"/>
              </w:rPr>
              <w:t xml:space="preserve"> </w:t>
            </w:r>
            <w:proofErr w:type="spellStart"/>
            <w:r w:rsidRPr="00E26FEB">
              <w:rPr>
                <w:rFonts w:ascii="Cambria" w:eastAsia="Cambria" w:hAnsi="Cambria" w:cs="Cambria"/>
                <w:b/>
                <w:color w:val="000000"/>
              </w:rPr>
              <w:t>Wiralaga</w:t>
            </w:r>
            <w:proofErr w:type="spellEnd"/>
            <w:r w:rsidRPr="00E26FEB">
              <w:rPr>
                <w:rStyle w:val="FootnoteReference"/>
                <w:rFonts w:ascii="Cambria" w:eastAsia="Cambria" w:hAnsi="Cambria" w:cs="Cambria"/>
                <w:b/>
                <w:color w:val="FF9900"/>
              </w:rPr>
              <w:footnoteReference w:id="3"/>
            </w:r>
          </w:p>
          <w:p w:rsidR="00F302B3" w:rsidRPr="00695C3E" w:rsidRDefault="00F302B3" w:rsidP="00046BA3">
            <w:pPr>
              <w:ind w:left="-108"/>
              <w:jc w:val="center"/>
              <w:rPr>
                <w:rFonts w:ascii="Cambria" w:eastAsia="Cambria" w:hAnsi="Cambria" w:cs="Cambria"/>
                <w:color w:val="000000"/>
                <w:sz w:val="10"/>
                <w:szCs w:val="10"/>
              </w:rPr>
            </w:pPr>
          </w:p>
          <w:p w:rsidR="00F302B3" w:rsidRPr="00C34212" w:rsidRDefault="0060293A" w:rsidP="00E26FEB">
            <w:pPr>
              <w:ind w:left="-108" w:right="-108"/>
              <w:jc w:val="center"/>
              <w:rPr>
                <w:rFonts w:ascii="Cambria" w:eastAsia="Cambria" w:hAnsi="Cambria" w:cs="Cambria"/>
                <w:color w:val="000000"/>
                <w:lang w:val="id-ID"/>
              </w:rPr>
            </w:pPr>
            <w:r w:rsidRPr="00695C3E">
              <w:rPr>
                <w:rFonts w:ascii="Cambria" w:eastAsia="Cambria" w:hAnsi="Cambria" w:cs="Cambria"/>
                <w:color w:val="000000"/>
                <w:sz w:val="16"/>
                <w:szCs w:val="16"/>
              </w:rPr>
              <w:t xml:space="preserve">Article history: Received </w:t>
            </w:r>
            <w:r w:rsidR="00E26FEB">
              <w:rPr>
                <w:rFonts w:ascii="Cambria" w:eastAsia="Cambria" w:hAnsi="Cambria" w:cs="Cambria"/>
                <w:color w:val="000000"/>
                <w:sz w:val="16"/>
                <w:szCs w:val="16"/>
                <w:lang w:val="id-ID"/>
              </w:rPr>
              <w:t>May, 10</w:t>
            </w:r>
            <w:r w:rsidR="00C34212">
              <w:rPr>
                <w:rFonts w:ascii="Cambria" w:eastAsia="Cambria" w:hAnsi="Cambria" w:cs="Cambria"/>
                <w:color w:val="000000"/>
                <w:sz w:val="16"/>
                <w:szCs w:val="16"/>
                <w:lang w:val="id-ID"/>
              </w:rPr>
              <w:t xml:space="preserve">, 2021; </w:t>
            </w:r>
            <w:r w:rsidRPr="00695C3E">
              <w:rPr>
                <w:rFonts w:ascii="Cambria" w:eastAsia="Cambria" w:hAnsi="Cambria" w:cs="Cambria"/>
                <w:color w:val="000000"/>
                <w:sz w:val="16"/>
                <w:szCs w:val="16"/>
              </w:rPr>
              <w:t xml:space="preserve">Accepted: </w:t>
            </w:r>
            <w:r w:rsidR="00E26FEB">
              <w:rPr>
                <w:rFonts w:ascii="Cambria" w:eastAsia="Cambria" w:hAnsi="Cambria" w:cs="Cambria"/>
                <w:color w:val="000000"/>
                <w:sz w:val="16"/>
                <w:szCs w:val="16"/>
                <w:lang w:val="id-ID"/>
              </w:rPr>
              <w:t>July, 15</w:t>
            </w:r>
            <w:r w:rsidR="00C34212">
              <w:rPr>
                <w:rFonts w:ascii="Cambria" w:eastAsia="Cambria" w:hAnsi="Cambria" w:cs="Cambria"/>
                <w:color w:val="000000"/>
                <w:sz w:val="16"/>
                <w:szCs w:val="16"/>
                <w:lang w:val="id-ID"/>
              </w:rPr>
              <w:t>, 2021;</w:t>
            </w:r>
            <w:r w:rsidRPr="00695C3E">
              <w:rPr>
                <w:rFonts w:ascii="Cambria" w:eastAsia="Cambria" w:hAnsi="Cambria" w:cs="Cambria"/>
                <w:color w:val="000000"/>
                <w:sz w:val="16"/>
                <w:szCs w:val="16"/>
              </w:rPr>
              <w:t xml:space="preserve"> Displayed Online: </w:t>
            </w:r>
            <w:r w:rsidR="00C34212">
              <w:rPr>
                <w:rFonts w:ascii="Cambria" w:eastAsia="Cambria" w:hAnsi="Cambria" w:cs="Cambria"/>
                <w:color w:val="000000"/>
                <w:sz w:val="16"/>
                <w:szCs w:val="16"/>
                <w:lang w:val="id-ID"/>
              </w:rPr>
              <w:t xml:space="preserve">July, </w:t>
            </w:r>
            <w:r w:rsidR="00E26FEB">
              <w:rPr>
                <w:rFonts w:ascii="Cambria" w:eastAsia="Cambria" w:hAnsi="Cambria" w:cs="Cambria"/>
                <w:color w:val="000000"/>
                <w:sz w:val="16"/>
                <w:szCs w:val="16"/>
                <w:lang w:val="id-ID"/>
              </w:rPr>
              <w:t>31</w:t>
            </w:r>
            <w:r w:rsidR="00C34212">
              <w:rPr>
                <w:rFonts w:ascii="Cambria" w:eastAsia="Cambria" w:hAnsi="Cambria" w:cs="Cambria"/>
                <w:color w:val="000000"/>
                <w:sz w:val="16"/>
                <w:szCs w:val="16"/>
                <w:lang w:val="id-ID"/>
              </w:rPr>
              <w:t xml:space="preserve">, 2021; </w:t>
            </w:r>
            <w:r w:rsidRPr="00695C3E">
              <w:rPr>
                <w:rFonts w:ascii="Cambria" w:eastAsia="Cambria" w:hAnsi="Cambria" w:cs="Cambria"/>
                <w:color w:val="000000"/>
                <w:sz w:val="16"/>
                <w:szCs w:val="16"/>
              </w:rPr>
              <w:t xml:space="preserve"> Published: </w:t>
            </w:r>
            <w:r w:rsidR="00C34212">
              <w:rPr>
                <w:rFonts w:ascii="Cambria" w:eastAsia="Cambria" w:hAnsi="Cambria" w:cs="Cambria"/>
                <w:color w:val="000000"/>
                <w:sz w:val="16"/>
                <w:szCs w:val="16"/>
                <w:lang w:val="id-ID"/>
              </w:rPr>
              <w:t>December, 30, 2021</w:t>
            </w:r>
          </w:p>
        </w:tc>
      </w:tr>
    </w:tbl>
    <w:p w:rsidR="00F302B3" w:rsidRPr="00695C3E" w:rsidRDefault="00F302B3">
      <w:pPr>
        <w:ind w:left="-108" w:right="-91"/>
        <w:rPr>
          <w:rFonts w:ascii="Cambria" w:eastAsia="Cambria" w:hAnsi="Cambria" w:cs="Cambria"/>
          <w:color w:val="000000"/>
          <w:sz w:val="4"/>
          <w:szCs w:val="4"/>
        </w:rPr>
      </w:pP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283"/>
        <w:gridCol w:w="6805"/>
      </w:tblGrid>
      <w:tr w:rsidR="00DD7197" w:rsidRPr="00695C3E" w:rsidTr="00046BA3">
        <w:trPr>
          <w:trHeight w:val="420"/>
        </w:trPr>
        <w:tc>
          <w:tcPr>
            <w:tcW w:w="2268" w:type="dxa"/>
            <w:tcBorders>
              <w:top w:val="single" w:sz="4" w:space="0" w:color="000000"/>
              <w:left w:val="nil"/>
              <w:bottom w:val="single" w:sz="4" w:space="0" w:color="000000"/>
              <w:right w:val="nil"/>
            </w:tcBorders>
            <w:shd w:val="clear" w:color="auto" w:fill="auto"/>
          </w:tcPr>
          <w:p w:rsidR="00F302B3" w:rsidRPr="00695C3E" w:rsidRDefault="0060293A" w:rsidP="00046BA3">
            <w:pPr>
              <w:spacing w:before="120" w:after="120"/>
              <w:ind w:left="-108"/>
              <w:rPr>
                <w:rFonts w:ascii="Cambria" w:eastAsia="Cambria" w:hAnsi="Cambria" w:cs="Cambria"/>
                <w:b/>
                <w:i/>
                <w:color w:val="000000"/>
                <w:sz w:val="22"/>
                <w:szCs w:val="22"/>
              </w:rPr>
            </w:pPr>
            <w:bookmarkStart w:id="0" w:name="gjdgxs" w:colFirst="0" w:colLast="0"/>
            <w:bookmarkEnd w:id="0"/>
            <w:r w:rsidRPr="00695C3E">
              <w:rPr>
                <w:rFonts w:ascii="Cambria" w:eastAsia="Cambria" w:hAnsi="Cambria" w:cs="Cambria"/>
                <w:b/>
                <w:i/>
                <w:color w:val="000000"/>
                <w:sz w:val="22"/>
                <w:szCs w:val="22"/>
              </w:rPr>
              <w:t>Keywords</w:t>
            </w:r>
          </w:p>
        </w:tc>
        <w:tc>
          <w:tcPr>
            <w:tcW w:w="283" w:type="dxa"/>
            <w:tcBorders>
              <w:top w:val="single" w:sz="4" w:space="0" w:color="000000"/>
              <w:left w:val="nil"/>
              <w:bottom w:val="nil"/>
              <w:right w:val="nil"/>
            </w:tcBorders>
            <w:shd w:val="clear" w:color="auto" w:fill="auto"/>
          </w:tcPr>
          <w:p w:rsidR="00F302B3" w:rsidRPr="00695C3E" w:rsidRDefault="00F302B3" w:rsidP="00046BA3">
            <w:pPr>
              <w:spacing w:before="120"/>
              <w:jc w:val="center"/>
              <w:rPr>
                <w:rFonts w:ascii="Cambria" w:eastAsia="Cambria" w:hAnsi="Cambria" w:cs="Cambria"/>
                <w:color w:val="000000"/>
                <w:sz w:val="22"/>
                <w:szCs w:val="22"/>
              </w:rPr>
            </w:pPr>
          </w:p>
        </w:tc>
        <w:tc>
          <w:tcPr>
            <w:tcW w:w="6805" w:type="dxa"/>
            <w:tcBorders>
              <w:top w:val="single" w:sz="4" w:space="0" w:color="000000"/>
              <w:left w:val="nil"/>
              <w:bottom w:val="single" w:sz="4" w:space="0" w:color="000000"/>
              <w:right w:val="nil"/>
            </w:tcBorders>
            <w:shd w:val="clear" w:color="auto" w:fill="auto"/>
          </w:tcPr>
          <w:p w:rsidR="00F302B3" w:rsidRPr="00695C3E" w:rsidRDefault="0060293A" w:rsidP="00046BA3">
            <w:pPr>
              <w:spacing w:before="120"/>
              <w:ind w:left="-107"/>
              <w:rPr>
                <w:rFonts w:ascii="Cambria" w:eastAsia="Cambria" w:hAnsi="Cambria" w:cs="Cambria"/>
                <w:color w:val="000000"/>
                <w:sz w:val="22"/>
                <w:szCs w:val="22"/>
              </w:rPr>
            </w:pPr>
            <w:bookmarkStart w:id="1" w:name="30j0zll" w:colFirst="0" w:colLast="0"/>
            <w:bookmarkEnd w:id="1"/>
            <w:r w:rsidRPr="00695C3E">
              <w:rPr>
                <w:rFonts w:ascii="Cambria" w:eastAsia="Cambria" w:hAnsi="Cambria" w:cs="Cambria"/>
                <w:b/>
                <w:color w:val="000000"/>
                <w:sz w:val="22"/>
                <w:szCs w:val="22"/>
              </w:rPr>
              <w:t>Abstract</w:t>
            </w:r>
          </w:p>
        </w:tc>
      </w:tr>
      <w:tr w:rsidR="00DD7197" w:rsidRPr="00695C3E" w:rsidTr="00046BA3">
        <w:trPr>
          <w:trHeight w:val="3900"/>
        </w:trPr>
        <w:tc>
          <w:tcPr>
            <w:tcW w:w="2268" w:type="dxa"/>
            <w:tcBorders>
              <w:top w:val="single" w:sz="4" w:space="0" w:color="000000"/>
              <w:left w:val="nil"/>
              <w:bottom w:val="single" w:sz="4" w:space="0" w:color="000000"/>
              <w:right w:val="nil"/>
            </w:tcBorders>
            <w:shd w:val="clear" w:color="auto" w:fill="auto"/>
          </w:tcPr>
          <w:p w:rsidR="00F302B3" w:rsidRPr="00695C3E" w:rsidRDefault="00F302B3" w:rsidP="00046BA3">
            <w:pPr>
              <w:ind w:left="-108"/>
              <w:jc w:val="both"/>
              <w:rPr>
                <w:rFonts w:ascii="Cambria" w:eastAsia="Cambria" w:hAnsi="Cambria" w:cs="Cambria"/>
                <w:i/>
                <w:color w:val="000000"/>
                <w:sz w:val="22"/>
                <w:szCs w:val="22"/>
              </w:rPr>
            </w:pPr>
          </w:p>
          <w:p w:rsidR="00E26FEB" w:rsidRPr="000F4735" w:rsidRDefault="00E26FEB" w:rsidP="00E26FEB">
            <w:pPr>
              <w:pStyle w:val="ListParagraph"/>
              <w:spacing w:line="480" w:lineRule="auto"/>
              <w:ind w:left="34"/>
              <w:rPr>
                <w:rFonts w:asciiTheme="majorHAnsi" w:hAnsiTheme="majorHAnsi"/>
                <w:bCs/>
                <w:i/>
                <w:sz w:val="24"/>
                <w:szCs w:val="24"/>
                <w:lang w:val="id-ID"/>
              </w:rPr>
            </w:pPr>
            <w:r w:rsidRPr="004D6C54">
              <w:rPr>
                <w:rFonts w:asciiTheme="majorHAnsi" w:hAnsiTheme="majorHAnsi"/>
                <w:bCs/>
                <w:i/>
                <w:sz w:val="24"/>
                <w:szCs w:val="24"/>
              </w:rPr>
              <w:t>Service Innova</w:t>
            </w:r>
            <w:r>
              <w:rPr>
                <w:rFonts w:asciiTheme="majorHAnsi" w:hAnsiTheme="majorHAnsi"/>
                <w:bCs/>
                <w:i/>
                <w:sz w:val="24"/>
                <w:szCs w:val="24"/>
              </w:rPr>
              <w:t xml:space="preserve">tion; Service Quality; </w:t>
            </w:r>
            <w:proofErr w:type="spellStart"/>
            <w:r>
              <w:rPr>
                <w:rFonts w:asciiTheme="majorHAnsi" w:hAnsiTheme="majorHAnsi"/>
                <w:bCs/>
                <w:i/>
                <w:sz w:val="24"/>
                <w:szCs w:val="24"/>
              </w:rPr>
              <w:t>Custome</w:t>
            </w:r>
            <w:proofErr w:type="spellEnd"/>
            <w:r>
              <w:rPr>
                <w:rFonts w:asciiTheme="majorHAnsi" w:hAnsiTheme="majorHAnsi"/>
                <w:bCs/>
                <w:i/>
                <w:sz w:val="24"/>
                <w:szCs w:val="24"/>
                <w:lang w:val="id-ID"/>
              </w:rPr>
              <w:t xml:space="preserve">r </w:t>
            </w:r>
            <w:r w:rsidRPr="004D6C54">
              <w:rPr>
                <w:rFonts w:asciiTheme="majorHAnsi" w:hAnsiTheme="majorHAnsi"/>
                <w:bCs/>
                <w:i/>
                <w:sz w:val="24"/>
                <w:szCs w:val="24"/>
              </w:rPr>
              <w:t>Satisfaction; Customer Loyalty</w:t>
            </w:r>
            <w:r>
              <w:rPr>
                <w:rFonts w:asciiTheme="majorHAnsi" w:hAnsiTheme="majorHAnsi"/>
                <w:bCs/>
                <w:i/>
                <w:sz w:val="24"/>
                <w:szCs w:val="24"/>
                <w:lang w:val="id-ID"/>
              </w:rPr>
              <w:t>;</w:t>
            </w:r>
          </w:p>
          <w:p w:rsidR="00FD10CC" w:rsidRPr="00695C3E" w:rsidRDefault="00FD10CC" w:rsidP="00FD10CC">
            <w:pPr>
              <w:ind w:left="-108"/>
              <w:jc w:val="both"/>
              <w:rPr>
                <w:rFonts w:ascii="Cambria" w:eastAsia="Cambria" w:hAnsi="Cambria" w:cs="Cambria"/>
                <w:i/>
                <w:color w:val="000000"/>
                <w:sz w:val="22"/>
                <w:szCs w:val="22"/>
                <w:lang w:val="id-ID"/>
              </w:rPr>
            </w:pPr>
          </w:p>
          <w:p w:rsidR="00FD10CC" w:rsidRPr="00695C3E" w:rsidRDefault="00FD10CC" w:rsidP="00046BA3">
            <w:pPr>
              <w:ind w:left="-108"/>
              <w:jc w:val="both"/>
              <w:rPr>
                <w:rFonts w:ascii="Cambria" w:eastAsia="Cambria" w:hAnsi="Cambria" w:cs="Cambria"/>
                <w:i/>
                <w:color w:val="000000"/>
                <w:sz w:val="22"/>
                <w:szCs w:val="22"/>
                <w:lang w:val="id-ID"/>
              </w:rPr>
            </w:pPr>
          </w:p>
          <w:p w:rsidR="00F302B3" w:rsidRPr="00695C3E" w:rsidRDefault="00F302B3" w:rsidP="00046BA3">
            <w:pPr>
              <w:ind w:left="-108"/>
              <w:jc w:val="both"/>
              <w:rPr>
                <w:rFonts w:ascii="Cambria" w:eastAsia="Cambria" w:hAnsi="Cambria" w:cs="Cambria"/>
                <w:i/>
                <w:color w:val="000000"/>
                <w:sz w:val="22"/>
                <w:szCs w:val="22"/>
              </w:rPr>
            </w:pPr>
          </w:p>
          <w:p w:rsidR="00F302B3" w:rsidRPr="00695C3E" w:rsidRDefault="00F302B3">
            <w:pPr>
              <w:rPr>
                <w:rFonts w:ascii="Cambria" w:eastAsia="Cambria" w:hAnsi="Cambria" w:cs="Cambria"/>
                <w:color w:val="000000"/>
                <w:sz w:val="22"/>
                <w:szCs w:val="22"/>
              </w:rPr>
            </w:pPr>
          </w:p>
          <w:p w:rsidR="00F302B3" w:rsidRPr="00695C3E" w:rsidRDefault="00F302B3">
            <w:pPr>
              <w:rPr>
                <w:rFonts w:ascii="Cambria" w:eastAsia="Cambria" w:hAnsi="Cambria" w:cs="Cambria"/>
                <w:color w:val="000000"/>
                <w:sz w:val="22"/>
                <w:szCs w:val="22"/>
              </w:rPr>
            </w:pPr>
          </w:p>
        </w:tc>
        <w:tc>
          <w:tcPr>
            <w:tcW w:w="283" w:type="dxa"/>
            <w:tcBorders>
              <w:top w:val="nil"/>
              <w:left w:val="nil"/>
              <w:bottom w:val="single" w:sz="4" w:space="0" w:color="000000"/>
              <w:right w:val="nil"/>
            </w:tcBorders>
            <w:shd w:val="clear" w:color="auto" w:fill="auto"/>
          </w:tcPr>
          <w:p w:rsidR="00F302B3" w:rsidRPr="00695C3E" w:rsidRDefault="00F302B3" w:rsidP="00046BA3">
            <w:pPr>
              <w:spacing w:before="120"/>
              <w:jc w:val="both"/>
              <w:rPr>
                <w:rFonts w:ascii="Cambria" w:eastAsia="Cambria" w:hAnsi="Cambria" w:cs="Cambria"/>
                <w:color w:val="000000"/>
                <w:sz w:val="22"/>
                <w:szCs w:val="22"/>
              </w:rPr>
            </w:pPr>
          </w:p>
        </w:tc>
        <w:tc>
          <w:tcPr>
            <w:tcW w:w="6805" w:type="dxa"/>
            <w:tcBorders>
              <w:top w:val="single" w:sz="4" w:space="0" w:color="000000"/>
              <w:left w:val="nil"/>
              <w:bottom w:val="single" w:sz="4" w:space="0" w:color="000000"/>
              <w:right w:val="nil"/>
            </w:tcBorders>
            <w:shd w:val="clear" w:color="auto" w:fill="auto"/>
          </w:tcPr>
          <w:p w:rsidR="00F302B3" w:rsidRPr="00695C3E" w:rsidRDefault="00E26FEB" w:rsidP="00046BA3">
            <w:pPr>
              <w:spacing w:before="120"/>
              <w:ind w:left="-107" w:right="-108"/>
              <w:jc w:val="both"/>
              <w:rPr>
                <w:rFonts w:ascii="Cambria" w:eastAsia="Cambria" w:hAnsi="Cambria" w:cs="Cambria"/>
                <w:color w:val="000000"/>
                <w:sz w:val="22"/>
                <w:szCs w:val="22"/>
              </w:rPr>
            </w:pPr>
            <w:r w:rsidRPr="005C66F7">
              <w:rPr>
                <w:rFonts w:asciiTheme="majorHAnsi" w:hAnsiTheme="majorHAnsi"/>
                <w:sz w:val="24"/>
                <w:szCs w:val="24"/>
              </w:rPr>
              <w:t xml:space="preserve">This study aims to determine and analyze the effect of innovation strategies and service quality on customer (patient) satisfaction and loyalty during the covid-19 pandemic. In this study using a quantitative approach with a sampling technique in giving a questionnaire </w:t>
            </w:r>
            <w:proofErr w:type="spellStart"/>
            <w:r w:rsidRPr="005C66F7">
              <w:rPr>
                <w:rFonts w:asciiTheme="majorHAnsi" w:hAnsiTheme="majorHAnsi"/>
                <w:sz w:val="24"/>
                <w:szCs w:val="24"/>
              </w:rPr>
              <w:t>questionnaire</w:t>
            </w:r>
            <w:proofErr w:type="spellEnd"/>
            <w:r w:rsidRPr="005C66F7">
              <w:rPr>
                <w:rFonts w:asciiTheme="majorHAnsi" w:hAnsiTheme="majorHAnsi"/>
                <w:sz w:val="24"/>
                <w:szCs w:val="24"/>
              </w:rPr>
              <w:t xml:space="preserve"> in this study using non-probability sampling. The population in this study</w:t>
            </w:r>
            <w:r w:rsidR="0024245D">
              <w:rPr>
                <w:rFonts w:asciiTheme="majorHAnsi" w:hAnsiTheme="majorHAnsi"/>
                <w:sz w:val="24"/>
                <w:szCs w:val="24"/>
              </w:rPr>
              <w:t xml:space="preserve"> is the </w:t>
            </w:r>
            <w:proofErr w:type="gramStart"/>
            <w:r w:rsidR="0024245D">
              <w:rPr>
                <w:rFonts w:asciiTheme="majorHAnsi" w:hAnsiTheme="majorHAnsi"/>
                <w:sz w:val="24"/>
                <w:szCs w:val="24"/>
              </w:rPr>
              <w:t>population in the study</w:t>
            </w:r>
            <w:r w:rsidR="0024245D">
              <w:rPr>
                <w:rFonts w:asciiTheme="majorHAnsi" w:hAnsiTheme="majorHAnsi"/>
                <w:sz w:val="24"/>
                <w:szCs w:val="24"/>
                <w:lang w:val="id-ID"/>
              </w:rPr>
              <w:t xml:space="preserve"> </w:t>
            </w:r>
            <w:r w:rsidRPr="005C66F7">
              <w:rPr>
                <w:rFonts w:asciiTheme="majorHAnsi" w:hAnsiTheme="majorHAnsi"/>
                <w:sz w:val="24"/>
                <w:szCs w:val="24"/>
              </w:rPr>
              <w:t>are</w:t>
            </w:r>
            <w:proofErr w:type="gramEnd"/>
            <w:r w:rsidRPr="005C66F7">
              <w:rPr>
                <w:rFonts w:asciiTheme="majorHAnsi" w:hAnsiTheme="majorHAnsi"/>
                <w:sz w:val="24"/>
                <w:szCs w:val="24"/>
              </w:rPr>
              <w:t xml:space="preserve"> patients at the National Hospital Dr. </w:t>
            </w:r>
            <w:proofErr w:type="spellStart"/>
            <w:r w:rsidRPr="005C66F7">
              <w:rPr>
                <w:rFonts w:asciiTheme="majorHAnsi" w:hAnsiTheme="majorHAnsi"/>
                <w:sz w:val="24"/>
                <w:szCs w:val="24"/>
              </w:rPr>
              <w:t>Cipto</w:t>
            </w:r>
            <w:proofErr w:type="spellEnd"/>
            <w:r w:rsidRPr="005C66F7">
              <w:rPr>
                <w:rFonts w:asciiTheme="majorHAnsi" w:hAnsiTheme="majorHAnsi"/>
                <w:sz w:val="24"/>
                <w:szCs w:val="24"/>
              </w:rPr>
              <w:t xml:space="preserve"> </w:t>
            </w:r>
            <w:proofErr w:type="spellStart"/>
            <w:r w:rsidRPr="005C66F7">
              <w:rPr>
                <w:rFonts w:asciiTheme="majorHAnsi" w:hAnsiTheme="majorHAnsi"/>
                <w:sz w:val="24"/>
                <w:szCs w:val="24"/>
              </w:rPr>
              <w:t>Mangunkusumo</w:t>
            </w:r>
            <w:proofErr w:type="spellEnd"/>
            <w:r w:rsidRPr="005C66F7">
              <w:rPr>
                <w:rFonts w:asciiTheme="majorHAnsi" w:hAnsiTheme="majorHAnsi"/>
                <w:sz w:val="24"/>
                <w:szCs w:val="24"/>
              </w:rPr>
              <w:t xml:space="preserve"> Jakarta. This study uses a Structural Equation Model (SEM) approach using the Smart PLS version 3.2.9 program. Based on the results of the research that has been done, it was found that service innovation, and service quality have a significant positive effect on customer satisfaction, and also service innovation, service quality, and customer satisfaction have a significant positive effect on customer loyalty.</w:t>
            </w:r>
          </w:p>
        </w:tc>
      </w:tr>
    </w:tbl>
    <w:p w:rsidR="00ED67D3" w:rsidRDefault="00ED67D3">
      <w:pPr>
        <w:ind w:left="284" w:hanging="284"/>
        <w:rPr>
          <w:rFonts w:ascii="Cambria" w:eastAsia="Cambria" w:hAnsi="Cambria" w:cs="Cambria"/>
          <w:b/>
          <w:color w:val="000000"/>
          <w:sz w:val="22"/>
          <w:szCs w:val="22"/>
          <w:lang w:val="id-ID"/>
        </w:rPr>
      </w:pPr>
    </w:p>
    <w:p w:rsidR="00F302B3" w:rsidRPr="00695C3E" w:rsidRDefault="0060293A">
      <w:pPr>
        <w:ind w:left="284" w:hanging="284"/>
        <w:rPr>
          <w:rFonts w:ascii="Cambria" w:eastAsia="Cambria" w:hAnsi="Cambria" w:cs="Cambria"/>
          <w:b/>
          <w:color w:val="000000"/>
          <w:sz w:val="22"/>
          <w:szCs w:val="22"/>
        </w:rPr>
      </w:pPr>
      <w:r w:rsidRPr="00695C3E">
        <w:rPr>
          <w:rFonts w:ascii="Cambria" w:eastAsia="Cambria" w:hAnsi="Cambria" w:cs="Cambria"/>
          <w:b/>
          <w:color w:val="000000"/>
          <w:sz w:val="22"/>
          <w:szCs w:val="22"/>
        </w:rPr>
        <w:t xml:space="preserve">1. </w:t>
      </w:r>
      <w:r w:rsidRPr="00695C3E">
        <w:rPr>
          <w:rFonts w:ascii="Cambria" w:eastAsia="Cambria" w:hAnsi="Cambria" w:cs="Cambria"/>
          <w:b/>
          <w:color w:val="000000"/>
          <w:sz w:val="22"/>
          <w:szCs w:val="22"/>
        </w:rPr>
        <w:tab/>
        <w:t>Introduction</w:t>
      </w:r>
    </w:p>
    <w:p w:rsidR="00F302B3" w:rsidRPr="00695C3E" w:rsidRDefault="00F302B3">
      <w:pPr>
        <w:ind w:left="284" w:firstLine="284"/>
        <w:jc w:val="both"/>
        <w:rPr>
          <w:rFonts w:ascii="Cambria" w:eastAsia="Cambria" w:hAnsi="Cambria" w:cs="Cambria"/>
          <w:color w:val="000000"/>
          <w:sz w:val="22"/>
          <w:szCs w:val="22"/>
        </w:rPr>
      </w:pPr>
    </w:p>
    <w:p w:rsidR="00E26FEB" w:rsidRPr="004A14C2" w:rsidRDefault="00E26FEB" w:rsidP="004A14C2">
      <w:pPr>
        <w:ind w:firstLine="426"/>
        <w:jc w:val="both"/>
        <w:rPr>
          <w:rFonts w:ascii="Cambria" w:eastAsia="Cambria" w:hAnsi="Cambria" w:cs="Cambria"/>
          <w:color w:val="000000"/>
          <w:sz w:val="22"/>
          <w:szCs w:val="22"/>
          <w:lang w:val="id-ID"/>
        </w:rPr>
      </w:pPr>
      <w:r w:rsidRPr="00E26FEB">
        <w:rPr>
          <w:rFonts w:asciiTheme="majorHAnsi" w:hAnsiTheme="majorHAnsi"/>
          <w:sz w:val="22"/>
        </w:rPr>
        <w:t>The rapid development of the business world makes business competition very tight, so that companies engaged in business are required to be able to work more effec</w:t>
      </w:r>
      <w:bookmarkStart w:id="2" w:name="_GoBack"/>
      <w:bookmarkEnd w:id="2"/>
      <w:r w:rsidRPr="00E26FEB">
        <w:rPr>
          <w:rFonts w:asciiTheme="majorHAnsi" w:hAnsiTheme="majorHAnsi"/>
          <w:sz w:val="22"/>
        </w:rPr>
        <w:t xml:space="preserve">tively and efficiently as a step to create competitive advantage and existence. Especially in the era of globalization and digitalization, the business environment must be able to keep up with technological changes that are very fast and increasingly sophisticated, so it is important to create innovations in products (goods </w:t>
      </w:r>
      <w:r w:rsidRPr="00E26FEB">
        <w:rPr>
          <w:rFonts w:asciiTheme="majorHAnsi" w:hAnsiTheme="majorHAnsi"/>
          <w:sz w:val="22"/>
        </w:rPr>
        <w:lastRenderedPageBreak/>
        <w:t>or services) in profit-oriented and non-profit companies (</w:t>
      </w:r>
      <w:proofErr w:type="spellStart"/>
      <w:r w:rsidRPr="00E26FEB">
        <w:rPr>
          <w:rFonts w:asciiTheme="majorHAnsi" w:hAnsiTheme="majorHAnsi"/>
          <w:sz w:val="22"/>
        </w:rPr>
        <w:t>Gunawan</w:t>
      </w:r>
      <w:proofErr w:type="spellEnd"/>
      <w:r w:rsidRPr="00E26FEB">
        <w:rPr>
          <w:rFonts w:asciiTheme="majorHAnsi" w:hAnsiTheme="majorHAnsi"/>
          <w:sz w:val="22"/>
        </w:rPr>
        <w:t xml:space="preserve"> &amp; </w:t>
      </w:r>
      <w:proofErr w:type="spellStart"/>
      <w:r w:rsidRPr="00E26FEB">
        <w:rPr>
          <w:rFonts w:asciiTheme="majorHAnsi" w:hAnsiTheme="majorHAnsi"/>
          <w:sz w:val="22"/>
        </w:rPr>
        <w:t>Saragih</w:t>
      </w:r>
      <w:proofErr w:type="spellEnd"/>
      <w:r w:rsidRPr="00E26FEB">
        <w:rPr>
          <w:rFonts w:asciiTheme="majorHAnsi" w:hAnsiTheme="majorHAnsi"/>
          <w:sz w:val="22"/>
        </w:rPr>
        <w:t>, 2019</w:t>
      </w:r>
      <w:r w:rsidR="004A14C2">
        <w:rPr>
          <w:rFonts w:asciiTheme="majorHAnsi" w:hAnsiTheme="majorHAnsi"/>
          <w:sz w:val="22"/>
          <w:lang w:val="id-ID"/>
        </w:rPr>
        <w:t xml:space="preserve">; </w:t>
      </w:r>
      <w:r w:rsidR="00C4343B">
        <w:rPr>
          <w:rFonts w:ascii="Cambria" w:eastAsia="Cambria" w:hAnsi="Cambria" w:cs="Cambria"/>
          <w:color w:val="000000"/>
          <w:sz w:val="22"/>
          <w:szCs w:val="22"/>
          <w:lang w:val="id-ID"/>
        </w:rPr>
        <w:t>Tammubua &amp; Pattiasina, 2019; Maulana et al., 2020; Samadara, 2020; Sirrullah et al., 2020; Realino &amp; Moko, 2021; Rofingatun &amp; Larasati, 2021)</w:t>
      </w:r>
      <w:r w:rsidR="004A14C2">
        <w:rPr>
          <w:rFonts w:ascii="Cambria" w:eastAsia="Cambria" w:hAnsi="Cambria" w:cs="Cambria"/>
          <w:color w:val="000000"/>
          <w:sz w:val="22"/>
          <w:szCs w:val="22"/>
          <w:lang w:val="id-ID"/>
        </w:rPr>
        <w:t>.</w:t>
      </w:r>
    </w:p>
    <w:p w:rsidR="00E26FEB" w:rsidRPr="00E26FEB" w:rsidRDefault="00E26FEB" w:rsidP="00E26FEB">
      <w:pPr>
        <w:ind w:firstLine="426"/>
        <w:jc w:val="both"/>
        <w:rPr>
          <w:rFonts w:asciiTheme="majorHAnsi" w:hAnsiTheme="majorHAnsi"/>
          <w:sz w:val="22"/>
        </w:rPr>
      </w:pPr>
      <w:r w:rsidRPr="00E26FEB">
        <w:rPr>
          <w:rFonts w:asciiTheme="majorHAnsi" w:hAnsiTheme="majorHAnsi"/>
          <w:sz w:val="22"/>
        </w:rPr>
        <w:t xml:space="preserve">The hospital is an institution that is engaged in health services, but over time it began to experience many changes. The health industry is starting to grow </w:t>
      </w:r>
      <w:proofErr w:type="gramStart"/>
      <w:r w:rsidRPr="00E26FEB">
        <w:rPr>
          <w:rFonts w:asciiTheme="majorHAnsi" w:hAnsiTheme="majorHAnsi"/>
          <w:sz w:val="22"/>
        </w:rPr>
        <w:t>rapidly,</w:t>
      </w:r>
      <w:proofErr w:type="gramEnd"/>
      <w:r w:rsidRPr="00E26FEB">
        <w:rPr>
          <w:rFonts w:asciiTheme="majorHAnsi" w:hAnsiTheme="majorHAnsi"/>
          <w:sz w:val="22"/>
        </w:rPr>
        <w:t xml:space="preserve"> this is because people are starting to realize how valuable health is for their lives, especially since there are more and more new diseases that can threaten people's lives and health. As it is today, there is an outbreak of Corona Virus Disease (COVID-19) which infects almost some people around the world. Since the beginning of 2020, the World Health Organization (WHO) has said that the whole world has entered a state of emergency due to the Corona Virus, better known as the COVID-19 Pandemic. The Covid-19 pandemic is affecting the world economy, the environment and everyone's lives and how individuals behave. The Covid-19 pandemic has had a significant impact on the decline in Indonesia's economic growth. As reported by the Central Statistics Agency (BPS) that Indonesia's economic growth in 2020 is minus -2.17%. This is a very different condition compared to 2019, where economic growth reached 5.02% (www.bps.go.id).</w:t>
      </w:r>
    </w:p>
    <w:p w:rsidR="00E26FEB" w:rsidRPr="00E26FEB" w:rsidRDefault="00E26FEB" w:rsidP="00E26FEB">
      <w:pPr>
        <w:ind w:firstLine="426"/>
        <w:jc w:val="both"/>
        <w:rPr>
          <w:rFonts w:asciiTheme="majorHAnsi" w:hAnsiTheme="majorHAnsi"/>
          <w:sz w:val="22"/>
        </w:rPr>
      </w:pPr>
      <w:r w:rsidRPr="00E26FEB">
        <w:rPr>
          <w:rFonts w:asciiTheme="majorHAnsi" w:hAnsiTheme="majorHAnsi"/>
          <w:sz w:val="22"/>
        </w:rPr>
        <w:t xml:space="preserve">In addition, the frequent development of technology including information technology and also the era of the Covid-19 pandemic has encouraged hospitals to be able to create innovations and become smart hosts. The following data regarding the quality of service from the National Hospital Dr. </w:t>
      </w:r>
      <w:proofErr w:type="spellStart"/>
      <w:r w:rsidRPr="00E26FEB">
        <w:rPr>
          <w:rFonts w:asciiTheme="majorHAnsi" w:hAnsiTheme="majorHAnsi"/>
          <w:sz w:val="22"/>
        </w:rPr>
        <w:t>Cipto</w:t>
      </w:r>
      <w:proofErr w:type="spellEnd"/>
      <w:r w:rsidRPr="00E26FEB">
        <w:rPr>
          <w:rFonts w:asciiTheme="majorHAnsi" w:hAnsiTheme="majorHAnsi"/>
          <w:sz w:val="22"/>
        </w:rPr>
        <w:t xml:space="preserve"> </w:t>
      </w:r>
      <w:proofErr w:type="spellStart"/>
      <w:r w:rsidRPr="00E26FEB">
        <w:rPr>
          <w:rFonts w:asciiTheme="majorHAnsi" w:hAnsiTheme="majorHAnsi"/>
          <w:sz w:val="22"/>
        </w:rPr>
        <w:t>Mangunkusumo</w:t>
      </w:r>
      <w:proofErr w:type="spellEnd"/>
      <w:r w:rsidRPr="00E26FEB">
        <w:rPr>
          <w:rFonts w:asciiTheme="majorHAnsi" w:hAnsiTheme="majorHAnsi"/>
          <w:sz w:val="22"/>
        </w:rPr>
        <w:t xml:space="preserve"> </w:t>
      </w:r>
    </w:p>
    <w:p w:rsidR="00E26FEB" w:rsidRPr="00E26FEB" w:rsidRDefault="00E26FEB" w:rsidP="00E26FEB">
      <w:pPr>
        <w:ind w:firstLine="426"/>
        <w:jc w:val="both"/>
        <w:rPr>
          <w:rFonts w:asciiTheme="majorHAnsi" w:hAnsiTheme="majorHAnsi"/>
          <w:sz w:val="22"/>
        </w:rPr>
      </w:pPr>
      <w:r w:rsidRPr="00E26FEB">
        <w:rPr>
          <w:rFonts w:asciiTheme="majorHAnsi" w:hAnsiTheme="majorHAnsi"/>
          <w:sz w:val="22"/>
        </w:rPr>
        <w:t xml:space="preserve">During the period as of June 2018 for the weighted average point value of 3.10 </w:t>
      </w:r>
      <w:proofErr w:type="spellStart"/>
      <w:r w:rsidRPr="00E26FEB">
        <w:rPr>
          <w:rFonts w:asciiTheme="majorHAnsi" w:hAnsiTheme="majorHAnsi"/>
          <w:sz w:val="22"/>
        </w:rPr>
        <w:t>then</w:t>
      </w:r>
      <w:proofErr w:type="spellEnd"/>
      <w:r w:rsidRPr="00E26FEB">
        <w:rPr>
          <w:rFonts w:asciiTheme="majorHAnsi" w:hAnsiTheme="majorHAnsi"/>
          <w:sz w:val="22"/>
        </w:rPr>
        <w:t xml:space="preserve"> in the period as of December 2018 the weighted average value only rose slightly to 3.14 and with this value the quality of service only received a good predicate. Furthermore, what caused the decrease in value was because the service element of service speed points scored less well, namely 2.94 and 2.95 respectively during the June and December 2018 periods. Then, the service element of facilities and infrastructure quality points also received a poor predicate. </w:t>
      </w:r>
      <w:proofErr w:type="gramStart"/>
      <w:r w:rsidRPr="00E26FEB">
        <w:rPr>
          <w:rFonts w:asciiTheme="majorHAnsi" w:hAnsiTheme="majorHAnsi"/>
          <w:sz w:val="22"/>
        </w:rPr>
        <w:t>both</w:t>
      </w:r>
      <w:proofErr w:type="gramEnd"/>
      <w:r w:rsidRPr="00E26FEB">
        <w:rPr>
          <w:rFonts w:asciiTheme="majorHAnsi" w:hAnsiTheme="majorHAnsi"/>
          <w:sz w:val="22"/>
        </w:rPr>
        <w:t xml:space="preserve"> were 3.02 and 3.05 respectively during the same period, June and December 2018.</w:t>
      </w:r>
    </w:p>
    <w:p w:rsidR="00E26FEB" w:rsidRPr="00E26FEB" w:rsidRDefault="00E26FEB" w:rsidP="00E26FEB">
      <w:pPr>
        <w:ind w:firstLine="426"/>
        <w:jc w:val="both"/>
        <w:rPr>
          <w:rFonts w:asciiTheme="majorHAnsi" w:hAnsiTheme="majorHAnsi"/>
          <w:sz w:val="22"/>
        </w:rPr>
      </w:pPr>
      <w:r w:rsidRPr="00E26FEB">
        <w:rPr>
          <w:rFonts w:asciiTheme="majorHAnsi" w:hAnsiTheme="majorHAnsi"/>
          <w:sz w:val="22"/>
        </w:rPr>
        <w:t>During this Covid-19 pandemic, many people and business actors prioritize a sense of security from the transmission of the Covid-19 Virus which has a significant level of spread and transmission. This is very important to be considered by companies, especially hospitals. Companies should consider taking decisions in action. The company's decision to take action such as systematic service improvement is a decisive umbrella in following up on consumer complaints from a failure so that in the end it is able to bind consumer loyalty (Elu, 2005).</w:t>
      </w:r>
    </w:p>
    <w:p w:rsidR="00E26FEB" w:rsidRPr="00E26FEB" w:rsidRDefault="00E26FEB" w:rsidP="00E26FEB">
      <w:pPr>
        <w:ind w:firstLine="426"/>
        <w:jc w:val="both"/>
        <w:rPr>
          <w:rFonts w:asciiTheme="majorHAnsi" w:hAnsiTheme="majorHAnsi"/>
          <w:sz w:val="22"/>
        </w:rPr>
      </w:pPr>
      <w:r w:rsidRPr="00E26FEB">
        <w:rPr>
          <w:rFonts w:asciiTheme="majorHAnsi" w:hAnsiTheme="majorHAnsi"/>
          <w:sz w:val="22"/>
        </w:rPr>
        <w:t xml:space="preserve">According to research conducted by </w:t>
      </w:r>
      <w:proofErr w:type="spellStart"/>
      <w:r w:rsidRPr="00E26FEB">
        <w:rPr>
          <w:rFonts w:asciiTheme="majorHAnsi" w:hAnsiTheme="majorHAnsi"/>
          <w:sz w:val="22"/>
        </w:rPr>
        <w:t>Gunawan</w:t>
      </w:r>
      <w:proofErr w:type="spellEnd"/>
      <w:r w:rsidRPr="00E26FEB">
        <w:rPr>
          <w:rFonts w:asciiTheme="majorHAnsi" w:hAnsiTheme="majorHAnsi"/>
          <w:sz w:val="22"/>
        </w:rPr>
        <w:t xml:space="preserve"> &amp; </w:t>
      </w:r>
      <w:proofErr w:type="spellStart"/>
      <w:r w:rsidRPr="00E26FEB">
        <w:rPr>
          <w:rFonts w:asciiTheme="majorHAnsi" w:hAnsiTheme="majorHAnsi"/>
          <w:sz w:val="22"/>
        </w:rPr>
        <w:t>Saragih</w:t>
      </w:r>
      <w:proofErr w:type="spellEnd"/>
      <w:r w:rsidRPr="00E26FEB">
        <w:rPr>
          <w:rFonts w:asciiTheme="majorHAnsi" w:hAnsiTheme="majorHAnsi"/>
          <w:sz w:val="22"/>
        </w:rPr>
        <w:t xml:space="preserve"> (2019), one of the factors that influence patient satisfaction is the quality of services provided by hospitals to patients. Optimal service quality is expected to be able to meet customer expectations so that it will create company satisfaction and loyalty. Another factor that affects customer satisfaction is innovation, which as revealed in research revealed by </w:t>
      </w:r>
      <w:proofErr w:type="spellStart"/>
      <w:r w:rsidRPr="00E26FEB">
        <w:rPr>
          <w:rFonts w:asciiTheme="majorHAnsi" w:hAnsiTheme="majorHAnsi"/>
          <w:sz w:val="22"/>
        </w:rPr>
        <w:t>Gunawan</w:t>
      </w:r>
      <w:proofErr w:type="spellEnd"/>
      <w:r w:rsidRPr="00E26FEB">
        <w:rPr>
          <w:rFonts w:asciiTheme="majorHAnsi" w:hAnsiTheme="majorHAnsi"/>
          <w:sz w:val="22"/>
        </w:rPr>
        <w:t xml:space="preserve"> &amp; </w:t>
      </w:r>
      <w:proofErr w:type="spellStart"/>
      <w:r w:rsidRPr="00E26FEB">
        <w:rPr>
          <w:rFonts w:asciiTheme="majorHAnsi" w:hAnsiTheme="majorHAnsi"/>
          <w:sz w:val="22"/>
        </w:rPr>
        <w:t>Saragih</w:t>
      </w:r>
      <w:proofErr w:type="spellEnd"/>
      <w:r w:rsidRPr="00E26FEB">
        <w:rPr>
          <w:rFonts w:asciiTheme="majorHAnsi" w:hAnsiTheme="majorHAnsi"/>
          <w:sz w:val="22"/>
        </w:rPr>
        <w:t xml:space="preserve"> (2019) states that innovation is indeed able to affect patient or customer satisfaction.</w:t>
      </w:r>
    </w:p>
    <w:p w:rsidR="00E26FEB" w:rsidRDefault="00E26FEB" w:rsidP="00E26FEB">
      <w:pPr>
        <w:ind w:firstLine="426"/>
        <w:jc w:val="both"/>
        <w:rPr>
          <w:rFonts w:asciiTheme="majorHAnsi" w:hAnsiTheme="majorHAnsi"/>
          <w:sz w:val="22"/>
          <w:lang w:val="id-ID"/>
        </w:rPr>
      </w:pPr>
      <w:r w:rsidRPr="00E26FEB">
        <w:rPr>
          <w:rFonts w:asciiTheme="majorHAnsi" w:hAnsiTheme="majorHAnsi"/>
          <w:sz w:val="22"/>
        </w:rPr>
        <w:t>Based on the previous description, the researcher can draw the conclusion that there is a research gap between the research to be conducted and the research that has been done previously, namely: 1) there are differences in the context of the object being studied, so that the gap attracts researchers to conduct research on innovation strategies and service quality as well as other factors that can affect satisfaction and loyalty.</w:t>
      </w:r>
    </w:p>
    <w:p w:rsidR="00C62B75" w:rsidRDefault="00C62B75" w:rsidP="00E26FEB">
      <w:pPr>
        <w:ind w:firstLine="426"/>
        <w:jc w:val="both"/>
        <w:rPr>
          <w:rFonts w:asciiTheme="majorHAnsi" w:hAnsiTheme="majorHAnsi"/>
          <w:sz w:val="22"/>
          <w:lang w:val="id-ID"/>
        </w:rPr>
      </w:pPr>
    </w:p>
    <w:p w:rsidR="00C62B75" w:rsidRDefault="00C62B75" w:rsidP="00E26FEB">
      <w:pPr>
        <w:ind w:firstLine="426"/>
        <w:jc w:val="both"/>
        <w:rPr>
          <w:rFonts w:asciiTheme="majorHAnsi" w:hAnsiTheme="majorHAnsi"/>
          <w:sz w:val="22"/>
          <w:lang w:val="id-ID"/>
        </w:rPr>
      </w:pPr>
    </w:p>
    <w:p w:rsidR="00C62B75" w:rsidRPr="00C62B75" w:rsidRDefault="00C62B75" w:rsidP="00E26FEB">
      <w:pPr>
        <w:ind w:firstLine="426"/>
        <w:jc w:val="both"/>
        <w:rPr>
          <w:rFonts w:asciiTheme="majorHAnsi" w:hAnsiTheme="majorHAnsi"/>
          <w:sz w:val="22"/>
          <w:lang w:val="id-ID"/>
        </w:rPr>
      </w:pPr>
    </w:p>
    <w:p w:rsidR="00CE2747" w:rsidRPr="00695C3E" w:rsidRDefault="00CE2747" w:rsidP="00CE2747">
      <w:pPr>
        <w:jc w:val="both"/>
        <w:rPr>
          <w:rFonts w:ascii="Cambria" w:eastAsia="Cambria" w:hAnsi="Cambria" w:cs="Cambria"/>
          <w:color w:val="000000"/>
          <w:sz w:val="22"/>
          <w:szCs w:val="22"/>
          <w:lang w:val="id-ID"/>
        </w:rPr>
      </w:pPr>
    </w:p>
    <w:p w:rsidR="00A1798B" w:rsidRPr="00695C3E" w:rsidRDefault="00A1798B" w:rsidP="00E26FEB">
      <w:pPr>
        <w:tabs>
          <w:tab w:val="left" w:pos="426"/>
        </w:tabs>
        <w:jc w:val="both"/>
        <w:rPr>
          <w:rFonts w:ascii="Cambria" w:eastAsia="Cambria" w:hAnsi="Cambria" w:cs="Cambria"/>
          <w:b/>
          <w:color w:val="000000"/>
          <w:sz w:val="22"/>
          <w:szCs w:val="22"/>
        </w:rPr>
      </w:pPr>
      <w:r w:rsidRPr="00695C3E">
        <w:rPr>
          <w:rFonts w:ascii="Cambria" w:eastAsia="Cambria" w:hAnsi="Cambria" w:cs="Cambria"/>
          <w:b/>
          <w:color w:val="000000"/>
          <w:sz w:val="22"/>
          <w:szCs w:val="22"/>
        </w:rPr>
        <w:lastRenderedPageBreak/>
        <w:t xml:space="preserve">2. </w:t>
      </w:r>
      <w:r w:rsidRPr="00695C3E">
        <w:rPr>
          <w:rFonts w:ascii="Cambria" w:eastAsia="Cambria" w:hAnsi="Cambria" w:cs="Cambria"/>
          <w:b/>
          <w:color w:val="000000"/>
          <w:sz w:val="22"/>
          <w:szCs w:val="22"/>
        </w:rPr>
        <w:tab/>
        <w:t>Materials and Methods</w:t>
      </w:r>
    </w:p>
    <w:p w:rsidR="00A1798B" w:rsidRDefault="00A1798B" w:rsidP="003C0B93">
      <w:pPr>
        <w:jc w:val="both"/>
        <w:rPr>
          <w:rFonts w:ascii="Cambria" w:eastAsia="Cambria" w:hAnsi="Cambria" w:cs="Cambria"/>
          <w:color w:val="000000"/>
          <w:sz w:val="22"/>
          <w:szCs w:val="22"/>
          <w:lang w:val="id-ID"/>
        </w:rPr>
      </w:pPr>
    </w:p>
    <w:p w:rsidR="00E26FEB" w:rsidRPr="00E26FEB" w:rsidRDefault="00E26FEB" w:rsidP="00E26FEB">
      <w:pPr>
        <w:pStyle w:val="ListParagraph"/>
        <w:ind w:left="0" w:firstLine="426"/>
        <w:jc w:val="both"/>
        <w:rPr>
          <w:rFonts w:asciiTheme="majorHAnsi" w:hAnsiTheme="majorHAnsi"/>
          <w:bCs/>
          <w:color w:val="000000"/>
          <w:sz w:val="22"/>
        </w:rPr>
      </w:pPr>
      <w:r w:rsidRPr="00E26FEB">
        <w:rPr>
          <w:rFonts w:asciiTheme="majorHAnsi" w:hAnsiTheme="majorHAnsi"/>
          <w:color w:val="000000"/>
          <w:sz w:val="22"/>
        </w:rPr>
        <w:t xml:space="preserve">The location where the research will be investigated for this research is Dr. National General Hospital </w:t>
      </w:r>
      <w:proofErr w:type="spellStart"/>
      <w:r w:rsidRPr="00E26FEB">
        <w:rPr>
          <w:rFonts w:asciiTheme="majorHAnsi" w:hAnsiTheme="majorHAnsi"/>
          <w:color w:val="000000"/>
          <w:sz w:val="22"/>
        </w:rPr>
        <w:t>Cipto</w:t>
      </w:r>
      <w:proofErr w:type="spellEnd"/>
      <w:r w:rsidRPr="00E26FEB">
        <w:rPr>
          <w:rFonts w:asciiTheme="majorHAnsi" w:hAnsiTheme="majorHAnsi"/>
          <w:color w:val="000000"/>
          <w:sz w:val="22"/>
        </w:rPr>
        <w:t xml:space="preserve"> </w:t>
      </w:r>
      <w:proofErr w:type="spellStart"/>
      <w:r w:rsidRPr="00E26FEB">
        <w:rPr>
          <w:rFonts w:asciiTheme="majorHAnsi" w:hAnsiTheme="majorHAnsi"/>
          <w:color w:val="000000"/>
          <w:sz w:val="22"/>
        </w:rPr>
        <w:t>Mangunkusumo</w:t>
      </w:r>
      <w:proofErr w:type="spellEnd"/>
      <w:r w:rsidRPr="00E26FEB">
        <w:rPr>
          <w:rFonts w:asciiTheme="majorHAnsi" w:hAnsiTheme="majorHAnsi"/>
          <w:color w:val="000000"/>
          <w:sz w:val="22"/>
        </w:rPr>
        <w:t xml:space="preserve">. The research uses quantitative methods. The </w:t>
      </w:r>
      <w:proofErr w:type="gramStart"/>
      <w:r w:rsidRPr="00E26FEB">
        <w:rPr>
          <w:rFonts w:asciiTheme="majorHAnsi" w:hAnsiTheme="majorHAnsi"/>
          <w:color w:val="000000"/>
          <w:sz w:val="22"/>
        </w:rPr>
        <w:t>population in the study were</w:t>
      </w:r>
      <w:proofErr w:type="gramEnd"/>
      <w:r w:rsidRPr="00E26FEB">
        <w:rPr>
          <w:rFonts w:asciiTheme="majorHAnsi" w:hAnsiTheme="majorHAnsi"/>
          <w:color w:val="000000"/>
          <w:sz w:val="22"/>
        </w:rPr>
        <w:t xml:space="preserve"> patients at the Dr. </w:t>
      </w:r>
      <w:proofErr w:type="spellStart"/>
      <w:r w:rsidRPr="00E26FEB">
        <w:rPr>
          <w:rFonts w:asciiTheme="majorHAnsi" w:hAnsiTheme="majorHAnsi"/>
          <w:color w:val="000000"/>
          <w:sz w:val="22"/>
        </w:rPr>
        <w:t>Cipto</w:t>
      </w:r>
      <w:proofErr w:type="spellEnd"/>
      <w:r w:rsidRPr="00E26FEB">
        <w:rPr>
          <w:rFonts w:asciiTheme="majorHAnsi" w:hAnsiTheme="majorHAnsi"/>
          <w:color w:val="000000"/>
          <w:sz w:val="22"/>
        </w:rPr>
        <w:t xml:space="preserve"> </w:t>
      </w:r>
      <w:proofErr w:type="spellStart"/>
      <w:r w:rsidRPr="00E26FEB">
        <w:rPr>
          <w:rFonts w:asciiTheme="majorHAnsi" w:hAnsiTheme="majorHAnsi"/>
          <w:color w:val="000000"/>
          <w:sz w:val="22"/>
        </w:rPr>
        <w:t>Mangunkusumo</w:t>
      </w:r>
      <w:proofErr w:type="spellEnd"/>
      <w:r w:rsidRPr="00E26FEB">
        <w:rPr>
          <w:rFonts w:asciiTheme="majorHAnsi" w:hAnsiTheme="majorHAnsi"/>
          <w:color w:val="000000"/>
          <w:sz w:val="22"/>
        </w:rPr>
        <w:t xml:space="preserve"> National Hospital, Jakarta. Sampling used non-probability sampling, with the determination of the number of representative samples as many as 310. To anticipate the existence of a defective questionnaire due to an error in filling out by the respondent, the researchers took a sample of 400 RSCM outpatients. This study uses test instruments and questionnaires as research instruments. The data analysis method in this study uses a Structural Equation Model (SEM) approach with a measurement model using the Smart PLS version 3.2.9 program.</w:t>
      </w:r>
      <w:r w:rsidRPr="00E26FEB">
        <w:rPr>
          <w:rFonts w:asciiTheme="majorHAnsi" w:hAnsiTheme="majorHAnsi"/>
          <w:bCs/>
          <w:color w:val="000000"/>
          <w:sz w:val="22"/>
        </w:rPr>
        <w:t xml:space="preserve"> </w:t>
      </w:r>
    </w:p>
    <w:p w:rsidR="00E26FEB" w:rsidRDefault="00E26FEB" w:rsidP="003C0B93">
      <w:pPr>
        <w:jc w:val="both"/>
        <w:rPr>
          <w:rFonts w:ascii="Cambria" w:eastAsia="Cambria" w:hAnsi="Cambria" w:cs="Cambria"/>
          <w:color w:val="000000"/>
          <w:sz w:val="22"/>
          <w:szCs w:val="22"/>
          <w:lang w:val="id-ID"/>
        </w:rPr>
      </w:pPr>
    </w:p>
    <w:p w:rsidR="00E26FEB" w:rsidRPr="005C66F7" w:rsidRDefault="00E26FEB" w:rsidP="00E26FEB">
      <w:pPr>
        <w:pStyle w:val="ListParagraph"/>
        <w:ind w:left="0" w:firstLine="567"/>
        <w:rPr>
          <w:rFonts w:asciiTheme="majorHAnsi" w:hAnsiTheme="majorHAnsi"/>
        </w:rPr>
      </w:pPr>
    </w:p>
    <w:p w:rsidR="00E26FEB" w:rsidRPr="00E26FEB" w:rsidRDefault="00E26FEB" w:rsidP="00E26FEB">
      <w:pPr>
        <w:pStyle w:val="ListParagraph"/>
        <w:ind w:left="0"/>
        <w:jc w:val="center"/>
        <w:rPr>
          <w:rFonts w:asciiTheme="majorHAnsi" w:hAnsiTheme="majorHAnsi"/>
          <w:color w:val="000000"/>
          <w:sz w:val="22"/>
          <w:lang w:val="id-ID"/>
        </w:rPr>
      </w:pPr>
      <w:proofErr w:type="gramStart"/>
      <w:r w:rsidRPr="00E26FEB">
        <w:rPr>
          <w:rFonts w:asciiTheme="majorHAnsi" w:hAnsiTheme="majorHAnsi"/>
          <w:color w:val="000000"/>
          <w:sz w:val="22"/>
        </w:rPr>
        <w:t>Table 1.</w:t>
      </w:r>
      <w:proofErr w:type="gramEnd"/>
      <w:r w:rsidRPr="00E26FEB">
        <w:rPr>
          <w:rFonts w:asciiTheme="majorHAnsi" w:hAnsiTheme="majorHAnsi"/>
          <w:color w:val="000000"/>
          <w:sz w:val="22"/>
        </w:rPr>
        <w:t xml:space="preserve"> </w:t>
      </w:r>
    </w:p>
    <w:p w:rsidR="00E26FEB" w:rsidRPr="00E26FEB" w:rsidRDefault="00E26FEB" w:rsidP="00E26FEB">
      <w:pPr>
        <w:pStyle w:val="ListParagraph"/>
        <w:ind w:left="0"/>
        <w:jc w:val="center"/>
        <w:rPr>
          <w:rFonts w:asciiTheme="majorHAnsi" w:hAnsiTheme="majorHAnsi"/>
          <w:color w:val="000000"/>
          <w:sz w:val="22"/>
        </w:rPr>
      </w:pPr>
      <w:r w:rsidRPr="00E26FEB">
        <w:rPr>
          <w:rFonts w:asciiTheme="majorHAnsi" w:hAnsiTheme="majorHAnsi"/>
          <w:color w:val="000000"/>
          <w:sz w:val="22"/>
        </w:rPr>
        <w:t>Operational Variables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776"/>
        <w:gridCol w:w="3102"/>
        <w:gridCol w:w="1340"/>
      </w:tblGrid>
      <w:tr w:rsidR="00E26FEB" w:rsidRPr="00527474" w:rsidTr="00A11160">
        <w:trPr>
          <w:trHeight w:val="20"/>
          <w:tblHeader/>
          <w:jc w:val="center"/>
        </w:trPr>
        <w:tc>
          <w:tcPr>
            <w:tcW w:w="1271" w:type="dxa"/>
          </w:tcPr>
          <w:p w:rsidR="00E26FEB" w:rsidRPr="00527474" w:rsidRDefault="00E26FEB" w:rsidP="00A11160">
            <w:pPr>
              <w:jc w:val="center"/>
              <w:rPr>
                <w:rFonts w:asciiTheme="majorHAnsi" w:hAnsiTheme="majorHAnsi"/>
                <w:sz w:val="18"/>
                <w:szCs w:val="18"/>
              </w:rPr>
            </w:pPr>
            <w:r w:rsidRPr="00527474">
              <w:rPr>
                <w:rFonts w:asciiTheme="majorHAnsi" w:hAnsiTheme="majorHAnsi"/>
                <w:sz w:val="18"/>
                <w:szCs w:val="18"/>
              </w:rPr>
              <w:t>Variable</w:t>
            </w:r>
          </w:p>
        </w:tc>
        <w:tc>
          <w:tcPr>
            <w:tcW w:w="1776" w:type="dxa"/>
          </w:tcPr>
          <w:p w:rsidR="00E26FEB" w:rsidRPr="00527474" w:rsidRDefault="00E26FEB" w:rsidP="00A11160">
            <w:pPr>
              <w:jc w:val="center"/>
              <w:rPr>
                <w:rFonts w:asciiTheme="majorHAnsi" w:hAnsiTheme="majorHAnsi"/>
                <w:sz w:val="18"/>
                <w:szCs w:val="18"/>
              </w:rPr>
            </w:pPr>
            <w:r w:rsidRPr="00527474">
              <w:rPr>
                <w:rFonts w:asciiTheme="majorHAnsi" w:hAnsiTheme="majorHAnsi"/>
                <w:sz w:val="18"/>
                <w:szCs w:val="18"/>
              </w:rPr>
              <w:t>Indicator</w:t>
            </w:r>
          </w:p>
        </w:tc>
        <w:tc>
          <w:tcPr>
            <w:tcW w:w="3102" w:type="dxa"/>
          </w:tcPr>
          <w:p w:rsidR="00E26FEB" w:rsidRPr="00527474" w:rsidRDefault="00E26FEB" w:rsidP="00A11160">
            <w:pPr>
              <w:jc w:val="center"/>
              <w:rPr>
                <w:rFonts w:asciiTheme="majorHAnsi" w:hAnsiTheme="majorHAnsi"/>
                <w:sz w:val="18"/>
                <w:szCs w:val="18"/>
              </w:rPr>
            </w:pPr>
            <w:r w:rsidRPr="00527474">
              <w:rPr>
                <w:rFonts w:asciiTheme="majorHAnsi" w:hAnsiTheme="majorHAnsi"/>
                <w:sz w:val="18"/>
                <w:szCs w:val="18"/>
              </w:rPr>
              <w:t>Statement Items</w:t>
            </w:r>
          </w:p>
        </w:tc>
        <w:tc>
          <w:tcPr>
            <w:tcW w:w="1340" w:type="dxa"/>
          </w:tcPr>
          <w:p w:rsidR="00E26FEB" w:rsidRPr="00527474" w:rsidRDefault="00E26FEB" w:rsidP="00A11160">
            <w:pPr>
              <w:jc w:val="center"/>
              <w:rPr>
                <w:rFonts w:asciiTheme="majorHAnsi" w:hAnsiTheme="majorHAnsi"/>
                <w:sz w:val="18"/>
                <w:szCs w:val="18"/>
              </w:rPr>
            </w:pPr>
            <w:r w:rsidRPr="00527474">
              <w:rPr>
                <w:rFonts w:asciiTheme="majorHAnsi" w:hAnsiTheme="majorHAnsi"/>
                <w:sz w:val="18"/>
                <w:szCs w:val="18"/>
              </w:rPr>
              <w:t>Source</w:t>
            </w:r>
          </w:p>
        </w:tc>
      </w:tr>
      <w:tr w:rsidR="00E26FEB" w:rsidRPr="005C66F7" w:rsidTr="00A11160">
        <w:trPr>
          <w:trHeight w:val="20"/>
          <w:jc w:val="center"/>
        </w:trPr>
        <w:tc>
          <w:tcPr>
            <w:tcW w:w="1271" w:type="dxa"/>
          </w:tcPr>
          <w:p w:rsidR="00E26FEB" w:rsidRPr="005C66F7" w:rsidRDefault="00E26FEB" w:rsidP="00A11160">
            <w:pPr>
              <w:jc w:val="both"/>
              <w:rPr>
                <w:rFonts w:asciiTheme="majorHAnsi" w:hAnsiTheme="majorHAnsi"/>
                <w:sz w:val="18"/>
                <w:szCs w:val="18"/>
              </w:rPr>
            </w:pPr>
            <w:r w:rsidRPr="005C66F7">
              <w:rPr>
                <w:rFonts w:asciiTheme="majorHAnsi" w:hAnsiTheme="majorHAnsi"/>
                <w:w w:val="105"/>
                <w:sz w:val="18"/>
                <w:szCs w:val="18"/>
              </w:rPr>
              <w:t>Service Quality</w:t>
            </w:r>
          </w:p>
        </w:tc>
        <w:tc>
          <w:tcPr>
            <w:tcW w:w="1776" w:type="dxa"/>
          </w:tcPr>
          <w:p w:rsidR="00E26FEB" w:rsidRPr="005C66F7" w:rsidRDefault="00E26FEB" w:rsidP="00E26FEB">
            <w:pPr>
              <w:pStyle w:val="ListParagraph"/>
              <w:widowControl w:val="0"/>
              <w:numPr>
                <w:ilvl w:val="0"/>
                <w:numId w:val="4"/>
              </w:numPr>
              <w:autoSpaceDE w:val="0"/>
              <w:autoSpaceDN w:val="0"/>
              <w:ind w:left="229" w:right="56" w:hanging="229"/>
              <w:jc w:val="both"/>
              <w:rPr>
                <w:rFonts w:asciiTheme="majorHAnsi" w:hAnsiTheme="majorHAnsi"/>
                <w:sz w:val="18"/>
                <w:szCs w:val="18"/>
                <w:lang w:val="zh-CN"/>
              </w:rPr>
            </w:pPr>
            <w:r w:rsidRPr="005C66F7">
              <w:rPr>
                <w:rFonts w:asciiTheme="majorHAnsi" w:hAnsiTheme="majorHAnsi"/>
                <w:sz w:val="18"/>
                <w:szCs w:val="18"/>
                <w:lang w:val="zh-CN"/>
              </w:rPr>
              <w:t>Realibity</w:t>
            </w:r>
          </w:p>
          <w:p w:rsidR="00E26FEB" w:rsidRPr="005C66F7" w:rsidRDefault="00E26FEB" w:rsidP="00E26FEB">
            <w:pPr>
              <w:pStyle w:val="ListParagraph"/>
              <w:widowControl w:val="0"/>
              <w:numPr>
                <w:ilvl w:val="0"/>
                <w:numId w:val="4"/>
              </w:numPr>
              <w:autoSpaceDE w:val="0"/>
              <w:autoSpaceDN w:val="0"/>
              <w:ind w:left="229" w:right="56" w:hanging="229"/>
              <w:jc w:val="both"/>
              <w:rPr>
                <w:rFonts w:asciiTheme="majorHAnsi" w:hAnsiTheme="majorHAnsi"/>
                <w:sz w:val="18"/>
                <w:szCs w:val="18"/>
                <w:lang w:val="zh-CN"/>
              </w:rPr>
            </w:pPr>
            <w:r w:rsidRPr="005C66F7">
              <w:rPr>
                <w:rFonts w:asciiTheme="majorHAnsi" w:hAnsiTheme="majorHAnsi"/>
                <w:sz w:val="18"/>
                <w:szCs w:val="18"/>
                <w:lang w:val="zh-CN"/>
              </w:rPr>
              <w:t>Resposvene</w:t>
            </w:r>
            <w:proofErr w:type="spellStart"/>
            <w:r w:rsidRPr="005C66F7">
              <w:rPr>
                <w:rFonts w:asciiTheme="majorHAnsi" w:hAnsiTheme="majorHAnsi"/>
                <w:sz w:val="18"/>
                <w:szCs w:val="18"/>
              </w:rPr>
              <w:t>ss</w:t>
            </w:r>
            <w:proofErr w:type="spellEnd"/>
          </w:p>
          <w:p w:rsidR="00E26FEB" w:rsidRPr="005C66F7" w:rsidRDefault="00E26FEB" w:rsidP="00E26FEB">
            <w:pPr>
              <w:pStyle w:val="ListParagraph"/>
              <w:widowControl w:val="0"/>
              <w:numPr>
                <w:ilvl w:val="0"/>
                <w:numId w:val="4"/>
              </w:numPr>
              <w:autoSpaceDE w:val="0"/>
              <w:autoSpaceDN w:val="0"/>
              <w:ind w:left="229" w:right="56" w:hanging="229"/>
              <w:jc w:val="both"/>
              <w:rPr>
                <w:rFonts w:asciiTheme="majorHAnsi" w:hAnsiTheme="majorHAnsi"/>
                <w:sz w:val="18"/>
                <w:szCs w:val="18"/>
                <w:lang w:val="zh-CN"/>
              </w:rPr>
            </w:pPr>
            <w:r w:rsidRPr="005C66F7">
              <w:rPr>
                <w:rFonts w:asciiTheme="majorHAnsi" w:hAnsiTheme="majorHAnsi"/>
                <w:sz w:val="18"/>
                <w:szCs w:val="18"/>
                <w:lang w:val="zh-CN"/>
              </w:rPr>
              <w:t>Assurace.</w:t>
            </w:r>
          </w:p>
          <w:p w:rsidR="00E26FEB" w:rsidRPr="005C66F7" w:rsidRDefault="00E26FEB" w:rsidP="00E26FEB">
            <w:pPr>
              <w:pStyle w:val="ListParagraph"/>
              <w:widowControl w:val="0"/>
              <w:numPr>
                <w:ilvl w:val="0"/>
                <w:numId w:val="4"/>
              </w:numPr>
              <w:autoSpaceDE w:val="0"/>
              <w:autoSpaceDN w:val="0"/>
              <w:ind w:left="229" w:right="56" w:hanging="229"/>
              <w:jc w:val="both"/>
              <w:rPr>
                <w:rFonts w:asciiTheme="majorHAnsi" w:hAnsiTheme="majorHAnsi"/>
                <w:sz w:val="18"/>
                <w:szCs w:val="18"/>
                <w:lang w:val="zh-CN"/>
              </w:rPr>
            </w:pPr>
            <w:r w:rsidRPr="005C66F7">
              <w:rPr>
                <w:rFonts w:asciiTheme="majorHAnsi" w:hAnsiTheme="majorHAnsi"/>
                <w:sz w:val="18"/>
                <w:szCs w:val="18"/>
                <w:lang w:val="zh-CN"/>
              </w:rPr>
              <w:t>Emphat</w:t>
            </w:r>
            <w:r w:rsidRPr="005C66F7">
              <w:rPr>
                <w:rFonts w:asciiTheme="majorHAnsi" w:hAnsiTheme="majorHAnsi"/>
                <w:sz w:val="18"/>
                <w:szCs w:val="18"/>
              </w:rPr>
              <w:t>y</w:t>
            </w:r>
          </w:p>
          <w:p w:rsidR="00E26FEB" w:rsidRPr="005C66F7" w:rsidRDefault="00E26FEB" w:rsidP="00E26FEB">
            <w:pPr>
              <w:pStyle w:val="ListParagraph"/>
              <w:widowControl w:val="0"/>
              <w:numPr>
                <w:ilvl w:val="0"/>
                <w:numId w:val="4"/>
              </w:numPr>
              <w:autoSpaceDE w:val="0"/>
              <w:autoSpaceDN w:val="0"/>
              <w:ind w:left="229" w:right="56" w:hanging="229"/>
              <w:jc w:val="both"/>
              <w:rPr>
                <w:rFonts w:asciiTheme="majorHAnsi" w:hAnsiTheme="majorHAnsi"/>
                <w:sz w:val="18"/>
                <w:szCs w:val="18"/>
                <w:lang w:val="zh-CN"/>
              </w:rPr>
            </w:pPr>
            <w:r w:rsidRPr="005C66F7">
              <w:rPr>
                <w:rFonts w:asciiTheme="majorHAnsi" w:hAnsiTheme="majorHAnsi"/>
                <w:sz w:val="18"/>
                <w:szCs w:val="18"/>
                <w:lang w:val="zh-CN"/>
              </w:rPr>
              <w:t>Tangible</w:t>
            </w:r>
            <w:r w:rsidRPr="005C66F7">
              <w:rPr>
                <w:rFonts w:asciiTheme="majorHAnsi" w:hAnsiTheme="majorHAnsi"/>
                <w:sz w:val="18"/>
                <w:szCs w:val="18"/>
              </w:rPr>
              <w:t>s</w:t>
            </w:r>
          </w:p>
        </w:tc>
        <w:tc>
          <w:tcPr>
            <w:tcW w:w="3102" w:type="dxa"/>
          </w:tcPr>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 xml:space="preserve">Doctors, nurses and staff at the hospital have served </w:t>
            </w:r>
            <w:r>
              <w:rPr>
                <w:rFonts w:asciiTheme="majorHAnsi" w:hAnsiTheme="majorHAnsi"/>
                <w:sz w:val="18"/>
                <w:szCs w:val="18"/>
                <w:lang w:val="id-ID"/>
              </w:rPr>
              <w:pgNum/>
            </w:r>
            <w:r>
              <w:rPr>
                <w:rFonts w:asciiTheme="majorHAnsi" w:hAnsiTheme="majorHAnsi"/>
                <w:sz w:val="18"/>
                <w:szCs w:val="18"/>
                <w:lang w:val="id-ID"/>
              </w:rPr>
              <w:t xml:space="preserve"> eon</w:t>
            </w:r>
            <w:r w:rsidRPr="005C66F7">
              <w:rPr>
                <w:rFonts w:asciiTheme="majorHAnsi" w:hAnsiTheme="majorHAnsi"/>
                <w:sz w:val="18"/>
                <w:szCs w:val="18"/>
                <w:lang w:val="id-ID"/>
              </w:rPr>
              <w:t xml:space="preserve"> time (KP1).</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The length of service provided by the doctor is in line with my expectations (KP2).</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Doctors and nurses were quick to respond and friendly in handling my complaints (KP3).</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Doctors and nurses receive suggestions and complaints from patients (KP4).</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Doctors and nurses have good skills, experience and knowledge during treatment (KP5).</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Security at the hospital is guaranteed 24 hours (KP6).</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I have no difficulty in making online appointments, processing payments, and managing administration at this hospital (KP7).</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Doctors and nurses understand and understand the purpose and circumstances that I am experiencing (KP8).</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The hospital has complete and modern medical equipment (KP9).</w:t>
            </w:r>
          </w:p>
          <w:p w:rsidR="00E26FEB" w:rsidRPr="005C66F7" w:rsidRDefault="00E26FEB" w:rsidP="00A11160">
            <w:pPr>
              <w:pStyle w:val="TableParagraph"/>
              <w:tabs>
                <w:tab w:val="left" w:pos="429"/>
              </w:tabs>
              <w:rPr>
                <w:rFonts w:asciiTheme="majorHAnsi" w:hAnsiTheme="majorHAnsi"/>
                <w:sz w:val="18"/>
                <w:szCs w:val="18"/>
              </w:rPr>
            </w:pPr>
            <w:r w:rsidRPr="005C66F7">
              <w:rPr>
                <w:rFonts w:asciiTheme="majorHAnsi" w:hAnsiTheme="majorHAnsi"/>
                <w:sz w:val="18"/>
                <w:szCs w:val="18"/>
                <w:lang w:val="id-ID"/>
              </w:rPr>
              <w:t>Services at the hospital are in accordance with patient expectations (KP10).</w:t>
            </w:r>
          </w:p>
        </w:tc>
        <w:tc>
          <w:tcPr>
            <w:tcW w:w="1340" w:type="dxa"/>
          </w:tcPr>
          <w:p w:rsidR="00E26FEB" w:rsidRPr="005C66F7" w:rsidRDefault="00E26FEB" w:rsidP="00A11160">
            <w:pPr>
              <w:rPr>
                <w:rFonts w:asciiTheme="majorHAnsi" w:hAnsiTheme="majorHAnsi"/>
                <w:sz w:val="18"/>
                <w:szCs w:val="18"/>
              </w:rPr>
            </w:pPr>
            <w:r w:rsidRPr="005C66F7">
              <w:rPr>
                <w:rFonts w:asciiTheme="majorHAnsi" w:hAnsiTheme="majorHAnsi"/>
                <w:sz w:val="18"/>
                <w:szCs w:val="18"/>
              </w:rPr>
              <w:fldChar w:fldCharType="begin" w:fldLock="1"/>
            </w:r>
            <w:r w:rsidRPr="005C66F7">
              <w:rPr>
                <w:rFonts w:asciiTheme="majorHAnsi" w:hAnsiTheme="majorHAnsi"/>
                <w:sz w:val="18"/>
                <w:szCs w:val="18"/>
              </w:rPr>
              <w:instrText>ADDIN CSL_CITATION {"citationItems":[{"id":"ITEM-1","itemData":{"ISBN":"00224359","ISSN":"00224359","PMID":"6353339","abstract":"This paper describes the development of a 22-item instrument (called SERVQUAL) for assessing customer perceptions of service quality in service and retailing organizations. After a discussion of the conceptualization and operationalization of the service quality construct, the procedures used in constructing and refining a multiple-item scale to measure the construct are described. Evidence of the scale's reliability, factor structure, and validity on the basis of analyzing data from four independent samples is presented next. The paper concludes with a discussion of potential applications of the scale.","author":[{"dropping-particle":"","family":"Parasuraman","given":"A","non-dropping-particle":"","parse-names":false,"suffix":""},{"dropping-particle":"","family":"Berry","given":"Leonard L","non-dropping-particle":"","parse-names":false,"suffix":""},{"dropping-particle":"","family":"Zeithaml","given":"Valarie A","non-dropping-particle":"","parse-names":false,"suffix":""}],"container-title":"Journal of retailing","id":"ITEM-1","issue":"1","issued":{"date-parts":[["1988"]]},"page":"12-40","title":"SERVQUAL: A multiple-item scale for measuring consumer perceptions of service quality","type":"article-journal","volume":"64"},"uris":["http://www.mendeley.com/documents/?uuid=81814aa5-f5b6-401c-8642-366be10f0f70"]}],"mendeley":{"formattedCitation":"(Parasuraman et al., 1988)","plainTextFormattedCitation":"(Parasuraman et al., 1988)","previouslyFormattedCitation":"(Parasuraman et al., 1988)"},"properties":{"noteIndex":0},"schema":"https://github.com/citation-style-language/schema/raw/master/csl-citation.json"}</w:instrText>
            </w:r>
            <w:r w:rsidRPr="005C66F7">
              <w:rPr>
                <w:rFonts w:asciiTheme="majorHAnsi" w:hAnsiTheme="majorHAnsi"/>
                <w:sz w:val="18"/>
                <w:szCs w:val="18"/>
              </w:rPr>
              <w:fldChar w:fldCharType="separate"/>
            </w:r>
            <w:r w:rsidRPr="005C66F7">
              <w:rPr>
                <w:rFonts w:asciiTheme="majorHAnsi" w:hAnsiTheme="majorHAnsi"/>
                <w:sz w:val="18"/>
                <w:szCs w:val="18"/>
                <w:lang w:val="en-ID" w:eastAsia="en-ID"/>
              </w:rPr>
              <w:t>(</w:t>
            </w:r>
            <w:proofErr w:type="spellStart"/>
            <w:r w:rsidRPr="005C66F7">
              <w:rPr>
                <w:rFonts w:asciiTheme="majorHAnsi" w:hAnsiTheme="majorHAnsi"/>
                <w:sz w:val="18"/>
                <w:szCs w:val="18"/>
                <w:lang w:val="en-ID" w:eastAsia="en-ID"/>
              </w:rPr>
              <w:t>Parasuraman</w:t>
            </w:r>
            <w:proofErr w:type="spellEnd"/>
            <w:r w:rsidRPr="005C66F7">
              <w:rPr>
                <w:rFonts w:asciiTheme="majorHAnsi" w:hAnsiTheme="majorHAnsi"/>
                <w:sz w:val="18"/>
                <w:szCs w:val="18"/>
                <w:lang w:val="en-ID" w:eastAsia="en-ID"/>
              </w:rPr>
              <w:t xml:space="preserve"> et al., 1988)</w:t>
            </w:r>
            <w:r w:rsidRPr="005C66F7">
              <w:rPr>
                <w:rFonts w:asciiTheme="majorHAnsi" w:hAnsiTheme="majorHAnsi"/>
                <w:sz w:val="18"/>
                <w:szCs w:val="18"/>
              </w:rPr>
              <w:fldChar w:fldCharType="end"/>
            </w:r>
          </w:p>
        </w:tc>
      </w:tr>
      <w:tr w:rsidR="00E26FEB" w:rsidRPr="005C66F7" w:rsidTr="00A11160">
        <w:trPr>
          <w:trHeight w:val="20"/>
          <w:jc w:val="center"/>
        </w:trPr>
        <w:tc>
          <w:tcPr>
            <w:tcW w:w="1271" w:type="dxa"/>
          </w:tcPr>
          <w:p w:rsidR="00E26FEB" w:rsidRPr="005C66F7" w:rsidRDefault="00E26FEB" w:rsidP="00A11160">
            <w:pPr>
              <w:jc w:val="both"/>
              <w:rPr>
                <w:rFonts w:asciiTheme="majorHAnsi" w:hAnsiTheme="majorHAnsi"/>
                <w:w w:val="105"/>
                <w:sz w:val="18"/>
                <w:szCs w:val="18"/>
              </w:rPr>
            </w:pPr>
            <w:r w:rsidRPr="005C66F7">
              <w:rPr>
                <w:rFonts w:asciiTheme="majorHAnsi" w:hAnsiTheme="majorHAnsi"/>
                <w:w w:val="105"/>
                <w:sz w:val="18"/>
                <w:szCs w:val="18"/>
              </w:rPr>
              <w:t>Service Innovation</w:t>
            </w:r>
          </w:p>
        </w:tc>
        <w:tc>
          <w:tcPr>
            <w:tcW w:w="1776" w:type="dxa"/>
          </w:tcPr>
          <w:p w:rsidR="00E26FEB" w:rsidRPr="005C66F7" w:rsidRDefault="00E26FEB" w:rsidP="00E26FEB">
            <w:pPr>
              <w:numPr>
                <w:ilvl w:val="0"/>
                <w:numId w:val="5"/>
              </w:numPr>
              <w:ind w:left="237" w:hanging="237"/>
              <w:jc w:val="both"/>
              <w:rPr>
                <w:rFonts w:asciiTheme="majorHAnsi" w:hAnsiTheme="majorHAnsi"/>
                <w:sz w:val="18"/>
                <w:szCs w:val="18"/>
              </w:rPr>
            </w:pPr>
            <w:r w:rsidRPr="005C66F7">
              <w:rPr>
                <w:rFonts w:asciiTheme="majorHAnsi" w:hAnsiTheme="majorHAnsi"/>
                <w:sz w:val="18"/>
                <w:szCs w:val="18"/>
              </w:rPr>
              <w:t>Use of technology</w:t>
            </w:r>
          </w:p>
          <w:p w:rsidR="00E26FEB" w:rsidRPr="005C66F7" w:rsidRDefault="00E26FEB" w:rsidP="00E26FEB">
            <w:pPr>
              <w:numPr>
                <w:ilvl w:val="0"/>
                <w:numId w:val="5"/>
              </w:numPr>
              <w:ind w:left="237" w:hanging="237"/>
              <w:jc w:val="both"/>
              <w:rPr>
                <w:rFonts w:asciiTheme="majorHAnsi" w:hAnsiTheme="majorHAnsi"/>
                <w:sz w:val="18"/>
                <w:szCs w:val="18"/>
              </w:rPr>
            </w:pPr>
            <w:r w:rsidRPr="005C66F7">
              <w:rPr>
                <w:rFonts w:asciiTheme="majorHAnsi" w:hAnsiTheme="majorHAnsi"/>
                <w:sz w:val="18"/>
                <w:szCs w:val="18"/>
              </w:rPr>
              <w:t>Interaction with consumers</w:t>
            </w:r>
          </w:p>
          <w:p w:rsidR="00E26FEB" w:rsidRPr="005C66F7" w:rsidRDefault="00E26FEB" w:rsidP="00E26FEB">
            <w:pPr>
              <w:numPr>
                <w:ilvl w:val="0"/>
                <w:numId w:val="5"/>
              </w:numPr>
              <w:ind w:left="237" w:hanging="237"/>
              <w:jc w:val="both"/>
              <w:rPr>
                <w:rFonts w:asciiTheme="majorHAnsi" w:hAnsiTheme="majorHAnsi"/>
                <w:sz w:val="18"/>
                <w:szCs w:val="18"/>
              </w:rPr>
            </w:pPr>
            <w:r w:rsidRPr="005C66F7">
              <w:rPr>
                <w:rFonts w:asciiTheme="majorHAnsi" w:hAnsiTheme="majorHAnsi"/>
                <w:sz w:val="18"/>
                <w:szCs w:val="18"/>
              </w:rPr>
              <w:t>Development of new services</w:t>
            </w:r>
          </w:p>
        </w:tc>
        <w:tc>
          <w:tcPr>
            <w:tcW w:w="3102" w:type="dxa"/>
          </w:tcPr>
          <w:p w:rsidR="00E26FEB" w:rsidRPr="005C66F7" w:rsidRDefault="00E26FEB" w:rsidP="00A11160">
            <w:pPr>
              <w:pStyle w:val="TableParagraph"/>
              <w:tabs>
                <w:tab w:val="left" w:pos="429"/>
              </w:tabs>
              <w:rPr>
                <w:rFonts w:asciiTheme="majorHAnsi" w:hAnsiTheme="majorHAnsi"/>
                <w:sz w:val="18"/>
                <w:szCs w:val="18"/>
              </w:rPr>
            </w:pPr>
            <w:r w:rsidRPr="005C66F7">
              <w:rPr>
                <w:rFonts w:asciiTheme="majorHAnsi" w:hAnsiTheme="majorHAnsi"/>
                <w:sz w:val="18"/>
                <w:szCs w:val="18"/>
              </w:rPr>
              <w:t>Registration of patient services is done using the online web (IL1).</w:t>
            </w:r>
          </w:p>
          <w:p w:rsidR="00E26FEB" w:rsidRPr="005C66F7" w:rsidRDefault="00E26FEB" w:rsidP="00A11160">
            <w:pPr>
              <w:pStyle w:val="TableParagraph"/>
              <w:tabs>
                <w:tab w:val="left" w:pos="429"/>
              </w:tabs>
              <w:rPr>
                <w:rFonts w:asciiTheme="majorHAnsi" w:hAnsiTheme="majorHAnsi"/>
                <w:sz w:val="18"/>
                <w:szCs w:val="18"/>
              </w:rPr>
            </w:pPr>
            <w:r w:rsidRPr="005C66F7">
              <w:rPr>
                <w:rFonts w:asciiTheme="majorHAnsi" w:hAnsiTheme="majorHAnsi"/>
                <w:sz w:val="18"/>
                <w:szCs w:val="18"/>
              </w:rPr>
              <w:t xml:space="preserve">Come according to the appointment hours received on the web online or </w:t>
            </w:r>
            <w:proofErr w:type="spellStart"/>
            <w:r w:rsidRPr="005C66F7">
              <w:rPr>
                <w:rFonts w:asciiTheme="majorHAnsi" w:hAnsiTheme="majorHAnsi"/>
                <w:sz w:val="18"/>
                <w:szCs w:val="18"/>
              </w:rPr>
              <w:t>sms</w:t>
            </w:r>
            <w:proofErr w:type="spellEnd"/>
            <w:r w:rsidRPr="005C66F7">
              <w:rPr>
                <w:rFonts w:asciiTheme="majorHAnsi" w:hAnsiTheme="majorHAnsi"/>
                <w:sz w:val="18"/>
                <w:szCs w:val="18"/>
              </w:rPr>
              <w:t xml:space="preserve"> (IL2).</w:t>
            </w:r>
          </w:p>
          <w:p w:rsidR="00E26FEB" w:rsidRPr="005C66F7" w:rsidRDefault="00E26FEB" w:rsidP="00A11160">
            <w:pPr>
              <w:pStyle w:val="TableParagraph"/>
              <w:tabs>
                <w:tab w:val="left" w:pos="429"/>
              </w:tabs>
              <w:rPr>
                <w:rFonts w:asciiTheme="majorHAnsi" w:hAnsiTheme="majorHAnsi"/>
                <w:sz w:val="18"/>
                <w:szCs w:val="18"/>
              </w:rPr>
            </w:pPr>
            <w:r w:rsidRPr="005C66F7">
              <w:rPr>
                <w:rFonts w:asciiTheme="majorHAnsi" w:hAnsiTheme="majorHAnsi"/>
                <w:sz w:val="18"/>
                <w:szCs w:val="18"/>
              </w:rPr>
              <w:t>Use of online queuing system (IL3).</w:t>
            </w:r>
          </w:p>
          <w:p w:rsidR="00E26FEB" w:rsidRPr="005C66F7" w:rsidRDefault="00E26FEB" w:rsidP="00A11160">
            <w:pPr>
              <w:pStyle w:val="TableParagraph"/>
              <w:tabs>
                <w:tab w:val="left" w:pos="429"/>
              </w:tabs>
              <w:rPr>
                <w:rFonts w:asciiTheme="majorHAnsi" w:hAnsiTheme="majorHAnsi"/>
                <w:sz w:val="18"/>
                <w:szCs w:val="18"/>
              </w:rPr>
            </w:pPr>
            <w:r w:rsidRPr="005C66F7">
              <w:rPr>
                <w:rFonts w:asciiTheme="majorHAnsi" w:hAnsiTheme="majorHAnsi"/>
                <w:sz w:val="18"/>
                <w:szCs w:val="18"/>
              </w:rPr>
              <w:t>Use of Self-Registration Platform to print SEP Online (IL4).</w:t>
            </w:r>
          </w:p>
          <w:p w:rsidR="00E26FEB" w:rsidRPr="005C66F7" w:rsidRDefault="00E26FEB" w:rsidP="00A11160">
            <w:pPr>
              <w:pStyle w:val="TableParagraph"/>
              <w:tabs>
                <w:tab w:val="left" w:pos="429"/>
              </w:tabs>
              <w:rPr>
                <w:rFonts w:asciiTheme="majorHAnsi" w:hAnsiTheme="majorHAnsi"/>
                <w:sz w:val="18"/>
                <w:szCs w:val="18"/>
              </w:rPr>
            </w:pPr>
            <w:r w:rsidRPr="005C66F7">
              <w:rPr>
                <w:rFonts w:asciiTheme="majorHAnsi" w:hAnsiTheme="majorHAnsi"/>
                <w:sz w:val="18"/>
                <w:szCs w:val="18"/>
              </w:rPr>
              <w:t xml:space="preserve">This hospital service uses the </w:t>
            </w:r>
            <w:r w:rsidRPr="005C66F7">
              <w:rPr>
                <w:rFonts w:asciiTheme="majorHAnsi" w:hAnsiTheme="majorHAnsi"/>
                <w:sz w:val="18"/>
                <w:szCs w:val="18"/>
              </w:rPr>
              <w:lastRenderedPageBreak/>
              <w:t>Electronic Medical Record (IL5).</w:t>
            </w:r>
          </w:p>
          <w:p w:rsidR="00E26FEB" w:rsidRPr="005C66F7" w:rsidRDefault="00E26FEB" w:rsidP="00A11160">
            <w:pPr>
              <w:pStyle w:val="TableParagraph"/>
              <w:tabs>
                <w:tab w:val="left" w:pos="429"/>
              </w:tabs>
              <w:rPr>
                <w:rFonts w:asciiTheme="majorHAnsi" w:hAnsiTheme="majorHAnsi"/>
                <w:sz w:val="18"/>
                <w:szCs w:val="18"/>
              </w:rPr>
            </w:pPr>
            <w:r w:rsidRPr="005C66F7">
              <w:rPr>
                <w:rFonts w:asciiTheme="majorHAnsi" w:hAnsiTheme="majorHAnsi"/>
                <w:sz w:val="18"/>
                <w:szCs w:val="18"/>
              </w:rPr>
              <w:t>Use of Helpdesk on the web 24 hours (IL6).</w:t>
            </w:r>
          </w:p>
          <w:p w:rsidR="00E26FEB" w:rsidRPr="005C66F7" w:rsidRDefault="00E26FEB" w:rsidP="00A11160">
            <w:pPr>
              <w:pStyle w:val="TableParagraph"/>
              <w:tabs>
                <w:tab w:val="left" w:pos="429"/>
              </w:tabs>
              <w:rPr>
                <w:rFonts w:asciiTheme="majorHAnsi" w:hAnsiTheme="majorHAnsi"/>
                <w:sz w:val="18"/>
                <w:szCs w:val="18"/>
              </w:rPr>
            </w:pPr>
            <w:r w:rsidRPr="005C66F7">
              <w:rPr>
                <w:rFonts w:asciiTheme="majorHAnsi" w:hAnsiTheme="majorHAnsi"/>
                <w:sz w:val="18"/>
                <w:szCs w:val="18"/>
              </w:rPr>
              <w:t>Doctor consultation on the online web (IL7).</w:t>
            </w:r>
          </w:p>
        </w:tc>
        <w:tc>
          <w:tcPr>
            <w:tcW w:w="1340" w:type="dxa"/>
          </w:tcPr>
          <w:p w:rsidR="00E26FEB" w:rsidRPr="005C66F7" w:rsidRDefault="00E26FEB" w:rsidP="00A11160">
            <w:pPr>
              <w:rPr>
                <w:rFonts w:asciiTheme="majorHAnsi" w:hAnsiTheme="majorHAnsi"/>
                <w:sz w:val="18"/>
                <w:szCs w:val="18"/>
              </w:rPr>
            </w:pPr>
            <w:proofErr w:type="spellStart"/>
            <w:r w:rsidRPr="005C66F7">
              <w:rPr>
                <w:rFonts w:asciiTheme="majorHAnsi" w:hAnsiTheme="majorHAnsi"/>
                <w:sz w:val="18"/>
                <w:szCs w:val="18"/>
              </w:rPr>
              <w:lastRenderedPageBreak/>
              <w:t>Delafrooz</w:t>
            </w:r>
            <w:proofErr w:type="spellEnd"/>
            <w:r w:rsidRPr="005C66F7">
              <w:rPr>
                <w:rFonts w:asciiTheme="majorHAnsi" w:hAnsiTheme="majorHAnsi"/>
                <w:sz w:val="18"/>
                <w:szCs w:val="18"/>
              </w:rPr>
              <w:t xml:space="preserve"> et.al (2013)</w:t>
            </w:r>
          </w:p>
        </w:tc>
      </w:tr>
      <w:tr w:rsidR="00E26FEB" w:rsidRPr="005C66F7" w:rsidTr="00A11160">
        <w:trPr>
          <w:trHeight w:val="20"/>
          <w:jc w:val="center"/>
        </w:trPr>
        <w:tc>
          <w:tcPr>
            <w:tcW w:w="1271" w:type="dxa"/>
          </w:tcPr>
          <w:p w:rsidR="00E26FEB" w:rsidRDefault="00E26FEB" w:rsidP="00A11160">
            <w:pPr>
              <w:jc w:val="both"/>
              <w:rPr>
                <w:rFonts w:asciiTheme="majorHAnsi" w:hAnsiTheme="majorHAnsi"/>
                <w:w w:val="105"/>
                <w:sz w:val="18"/>
                <w:szCs w:val="18"/>
              </w:rPr>
            </w:pPr>
          </w:p>
          <w:p w:rsidR="00E26FEB" w:rsidRPr="005C66F7" w:rsidRDefault="00E26FEB" w:rsidP="00A11160">
            <w:pPr>
              <w:jc w:val="both"/>
              <w:rPr>
                <w:rFonts w:asciiTheme="majorHAnsi" w:hAnsiTheme="majorHAnsi"/>
                <w:w w:val="105"/>
                <w:sz w:val="18"/>
                <w:szCs w:val="18"/>
              </w:rPr>
            </w:pPr>
          </w:p>
        </w:tc>
        <w:tc>
          <w:tcPr>
            <w:tcW w:w="1776" w:type="dxa"/>
          </w:tcPr>
          <w:p w:rsidR="00E26FEB" w:rsidRPr="005C66F7" w:rsidRDefault="00E26FEB" w:rsidP="00E26FEB">
            <w:pPr>
              <w:numPr>
                <w:ilvl w:val="0"/>
                <w:numId w:val="5"/>
              </w:numPr>
              <w:ind w:left="237" w:hanging="237"/>
              <w:jc w:val="both"/>
              <w:rPr>
                <w:rFonts w:asciiTheme="majorHAnsi" w:hAnsiTheme="majorHAnsi"/>
                <w:sz w:val="18"/>
                <w:szCs w:val="18"/>
              </w:rPr>
            </w:pPr>
          </w:p>
        </w:tc>
        <w:tc>
          <w:tcPr>
            <w:tcW w:w="3102" w:type="dxa"/>
          </w:tcPr>
          <w:p w:rsidR="00E26FEB" w:rsidRPr="005C66F7" w:rsidRDefault="00E26FEB" w:rsidP="00A11160">
            <w:pPr>
              <w:pStyle w:val="TableParagraph"/>
              <w:tabs>
                <w:tab w:val="left" w:pos="429"/>
              </w:tabs>
              <w:rPr>
                <w:rFonts w:asciiTheme="majorHAnsi" w:hAnsiTheme="majorHAnsi"/>
                <w:sz w:val="18"/>
                <w:szCs w:val="18"/>
              </w:rPr>
            </w:pPr>
          </w:p>
        </w:tc>
        <w:tc>
          <w:tcPr>
            <w:tcW w:w="1340" w:type="dxa"/>
          </w:tcPr>
          <w:p w:rsidR="00E26FEB" w:rsidRPr="005C66F7" w:rsidRDefault="00E26FEB" w:rsidP="00A11160">
            <w:pPr>
              <w:rPr>
                <w:rFonts w:asciiTheme="majorHAnsi" w:hAnsiTheme="majorHAnsi"/>
                <w:sz w:val="18"/>
                <w:szCs w:val="18"/>
              </w:rPr>
            </w:pPr>
          </w:p>
        </w:tc>
      </w:tr>
      <w:tr w:rsidR="00E26FEB" w:rsidRPr="005C66F7" w:rsidTr="00A11160">
        <w:trPr>
          <w:trHeight w:val="20"/>
          <w:jc w:val="center"/>
        </w:trPr>
        <w:tc>
          <w:tcPr>
            <w:tcW w:w="1271" w:type="dxa"/>
          </w:tcPr>
          <w:p w:rsidR="00E26FEB" w:rsidRPr="005C66F7" w:rsidRDefault="00E26FEB" w:rsidP="00A11160">
            <w:pPr>
              <w:jc w:val="both"/>
              <w:rPr>
                <w:rFonts w:asciiTheme="majorHAnsi" w:hAnsiTheme="majorHAnsi"/>
                <w:w w:val="105"/>
                <w:sz w:val="18"/>
                <w:szCs w:val="18"/>
              </w:rPr>
            </w:pPr>
            <w:r w:rsidRPr="005C66F7">
              <w:rPr>
                <w:rFonts w:asciiTheme="majorHAnsi" w:hAnsiTheme="majorHAnsi"/>
                <w:w w:val="105"/>
                <w:sz w:val="18"/>
                <w:szCs w:val="18"/>
              </w:rPr>
              <w:t>Customer Satisfaction</w:t>
            </w:r>
          </w:p>
        </w:tc>
        <w:tc>
          <w:tcPr>
            <w:tcW w:w="1776" w:type="dxa"/>
          </w:tcPr>
          <w:p w:rsidR="00E26FEB" w:rsidRPr="005C66F7" w:rsidRDefault="00E26FEB" w:rsidP="00E26FEB">
            <w:pPr>
              <w:pStyle w:val="ListParagraph"/>
              <w:widowControl w:val="0"/>
              <w:numPr>
                <w:ilvl w:val="0"/>
                <w:numId w:val="6"/>
              </w:numPr>
              <w:autoSpaceDE w:val="0"/>
              <w:autoSpaceDN w:val="0"/>
              <w:ind w:left="237" w:hanging="283"/>
              <w:jc w:val="both"/>
              <w:rPr>
                <w:rFonts w:asciiTheme="majorHAnsi" w:hAnsiTheme="majorHAnsi"/>
                <w:sz w:val="18"/>
                <w:szCs w:val="18"/>
                <w:lang w:val="zh-CN"/>
              </w:rPr>
            </w:pPr>
            <w:r w:rsidRPr="005C66F7">
              <w:rPr>
                <w:rFonts w:asciiTheme="majorHAnsi" w:hAnsiTheme="majorHAnsi"/>
                <w:sz w:val="18"/>
                <w:szCs w:val="18"/>
                <w:lang w:val="zh-CN"/>
              </w:rPr>
              <w:t>Satisfaction with service quality</w:t>
            </w:r>
          </w:p>
          <w:p w:rsidR="00E26FEB" w:rsidRPr="005C66F7" w:rsidRDefault="00E26FEB" w:rsidP="00E26FEB">
            <w:pPr>
              <w:pStyle w:val="ListParagraph"/>
              <w:widowControl w:val="0"/>
              <w:numPr>
                <w:ilvl w:val="0"/>
                <w:numId w:val="6"/>
              </w:numPr>
              <w:autoSpaceDE w:val="0"/>
              <w:autoSpaceDN w:val="0"/>
              <w:ind w:left="237" w:hanging="283"/>
              <w:jc w:val="both"/>
              <w:rPr>
                <w:rFonts w:asciiTheme="majorHAnsi" w:hAnsiTheme="majorHAnsi"/>
                <w:sz w:val="18"/>
                <w:szCs w:val="18"/>
                <w:lang w:val="zh-CN"/>
              </w:rPr>
            </w:pPr>
            <w:r w:rsidRPr="005C66F7">
              <w:rPr>
                <w:rFonts w:asciiTheme="majorHAnsi" w:hAnsiTheme="majorHAnsi"/>
                <w:sz w:val="18"/>
                <w:szCs w:val="18"/>
                <w:lang w:val="zh-CN"/>
              </w:rPr>
              <w:t>Satisfaction on price</w:t>
            </w:r>
          </w:p>
          <w:p w:rsidR="00E26FEB" w:rsidRPr="005C66F7" w:rsidRDefault="00E26FEB" w:rsidP="00E26FEB">
            <w:pPr>
              <w:pStyle w:val="ListParagraph"/>
              <w:widowControl w:val="0"/>
              <w:numPr>
                <w:ilvl w:val="0"/>
                <w:numId w:val="6"/>
              </w:numPr>
              <w:autoSpaceDE w:val="0"/>
              <w:autoSpaceDN w:val="0"/>
              <w:ind w:left="237" w:hanging="283"/>
              <w:jc w:val="both"/>
              <w:rPr>
                <w:rFonts w:asciiTheme="majorHAnsi" w:hAnsiTheme="majorHAnsi"/>
                <w:sz w:val="18"/>
                <w:szCs w:val="18"/>
              </w:rPr>
            </w:pPr>
            <w:r w:rsidRPr="005C66F7">
              <w:rPr>
                <w:rFonts w:asciiTheme="majorHAnsi" w:hAnsiTheme="majorHAnsi"/>
                <w:sz w:val="18"/>
                <w:szCs w:val="18"/>
                <w:lang w:val="zh-CN"/>
              </w:rPr>
              <w:t>Satisfaction with the services provided by employees</w:t>
            </w:r>
          </w:p>
        </w:tc>
        <w:tc>
          <w:tcPr>
            <w:tcW w:w="3102" w:type="dxa"/>
          </w:tcPr>
          <w:p w:rsidR="00E26FEB" w:rsidRPr="005C66F7" w:rsidRDefault="00E26FEB" w:rsidP="00A11160">
            <w:pPr>
              <w:adjustRightInd w:val="0"/>
              <w:rPr>
                <w:rFonts w:asciiTheme="majorHAnsi" w:hAnsiTheme="majorHAnsi"/>
                <w:sz w:val="18"/>
                <w:szCs w:val="18"/>
                <w:lang w:val="id-ID"/>
              </w:rPr>
            </w:pPr>
            <w:r w:rsidRPr="005C66F7">
              <w:rPr>
                <w:rFonts w:asciiTheme="majorHAnsi" w:hAnsiTheme="majorHAnsi"/>
                <w:sz w:val="18"/>
                <w:szCs w:val="18"/>
                <w:lang w:val="id-ID"/>
              </w:rPr>
              <w:t>RSCM officers always provide good service as expected (KP1).</w:t>
            </w:r>
          </w:p>
          <w:p w:rsidR="00E26FEB" w:rsidRPr="005C66F7" w:rsidRDefault="00E26FEB" w:rsidP="00A11160">
            <w:pPr>
              <w:adjustRightInd w:val="0"/>
              <w:rPr>
                <w:rFonts w:asciiTheme="majorHAnsi" w:hAnsiTheme="majorHAnsi"/>
                <w:sz w:val="18"/>
                <w:szCs w:val="18"/>
                <w:lang w:val="id-ID"/>
              </w:rPr>
            </w:pPr>
            <w:r w:rsidRPr="005C66F7">
              <w:rPr>
                <w:rFonts w:asciiTheme="majorHAnsi" w:hAnsiTheme="majorHAnsi"/>
                <w:sz w:val="18"/>
                <w:szCs w:val="18"/>
                <w:lang w:val="id-ID"/>
              </w:rPr>
              <w:t>The facilities and infrastructure at the RSCM are complete and adequate (KP2).</w:t>
            </w:r>
          </w:p>
          <w:p w:rsidR="00E26FEB" w:rsidRPr="005C66F7" w:rsidRDefault="00E26FEB" w:rsidP="00A11160">
            <w:pPr>
              <w:adjustRightInd w:val="0"/>
              <w:rPr>
                <w:rFonts w:asciiTheme="majorHAnsi" w:hAnsiTheme="majorHAnsi"/>
                <w:sz w:val="18"/>
                <w:szCs w:val="18"/>
                <w:lang w:val="id-ID"/>
              </w:rPr>
            </w:pPr>
            <w:r w:rsidRPr="005C66F7">
              <w:rPr>
                <w:rFonts w:asciiTheme="majorHAnsi" w:hAnsiTheme="majorHAnsi"/>
                <w:sz w:val="18"/>
                <w:szCs w:val="18"/>
                <w:lang w:val="id-ID"/>
              </w:rPr>
              <w:t>Payment of treatment rates at the RSCM according to ability (KP3).</w:t>
            </w:r>
          </w:p>
          <w:p w:rsidR="00E26FEB" w:rsidRPr="005C66F7" w:rsidRDefault="00E26FEB" w:rsidP="00A11160">
            <w:pPr>
              <w:adjustRightInd w:val="0"/>
              <w:rPr>
                <w:rFonts w:asciiTheme="majorHAnsi" w:hAnsiTheme="majorHAnsi"/>
                <w:sz w:val="18"/>
                <w:szCs w:val="18"/>
                <w:lang w:val="id-ID"/>
              </w:rPr>
            </w:pPr>
            <w:r w:rsidRPr="005C66F7">
              <w:rPr>
                <w:rFonts w:asciiTheme="majorHAnsi" w:hAnsiTheme="majorHAnsi"/>
                <w:sz w:val="18"/>
                <w:szCs w:val="18"/>
                <w:lang w:val="id-ID"/>
              </w:rPr>
              <w:t>RSCM has many experts from various types of services (KP4).</w:t>
            </w:r>
          </w:p>
          <w:p w:rsidR="00E26FEB" w:rsidRPr="005C66F7" w:rsidRDefault="00E26FEB" w:rsidP="00A11160">
            <w:pPr>
              <w:adjustRightInd w:val="0"/>
              <w:rPr>
                <w:rFonts w:asciiTheme="majorHAnsi" w:hAnsiTheme="majorHAnsi"/>
                <w:sz w:val="18"/>
                <w:szCs w:val="18"/>
              </w:rPr>
            </w:pPr>
            <w:r w:rsidRPr="005C66F7">
              <w:rPr>
                <w:rFonts w:asciiTheme="majorHAnsi" w:hAnsiTheme="majorHAnsi"/>
                <w:sz w:val="18"/>
                <w:szCs w:val="18"/>
                <w:lang w:val="id-ID"/>
              </w:rPr>
              <w:t>Service flow at RSCM is easy and clear (KP5).</w:t>
            </w:r>
          </w:p>
        </w:tc>
        <w:tc>
          <w:tcPr>
            <w:tcW w:w="1340" w:type="dxa"/>
          </w:tcPr>
          <w:p w:rsidR="00E26FEB" w:rsidRPr="005C66F7" w:rsidRDefault="00E26FEB" w:rsidP="00A11160">
            <w:pPr>
              <w:rPr>
                <w:rFonts w:asciiTheme="majorHAnsi" w:hAnsiTheme="majorHAnsi"/>
                <w:sz w:val="18"/>
                <w:szCs w:val="18"/>
              </w:rPr>
            </w:pPr>
            <w:r w:rsidRPr="005C66F7">
              <w:rPr>
                <w:rFonts w:asciiTheme="majorHAnsi" w:hAnsiTheme="majorHAnsi"/>
                <w:sz w:val="18"/>
                <w:szCs w:val="18"/>
              </w:rPr>
              <w:fldChar w:fldCharType="begin" w:fldLock="1"/>
            </w:r>
            <w:r w:rsidRPr="005C66F7">
              <w:rPr>
                <w:rFonts w:asciiTheme="majorHAnsi" w:hAnsiTheme="majorHAnsi"/>
                <w:sz w:val="18"/>
                <w:szCs w:val="18"/>
              </w:rPr>
              <w:instrText>ADDIN CSL_CITATION {"citationItems":[{"id":"ITEM-1","itemData":{"DOI":"10.9744/jmk.7.1.pp.74-82","ISSN":"1411-1438","abstract":"This is a research which observes the relationship between customer satisfaction and their loyalty to The Prime Steak &amp; Ribs Restaurant. The customer satisfaction is measured through some attributes such as, attributes related to the product, attributes related to the service, and attributes related to the purchase. Meanwhile, the loyalty of its brand is measured through habitual behaviour, switching cost, satisfaction, liking of the brand and commitment. The result of the research reveals that customer satisfaction levels to The Prime Steak &amp; Ribs Restaurant tends to be good. Some attributes still have a variety of high grade, and there is a positive causal influence that is significant between the customer satisfaction and the loyalty of the brand. Thus, the result of the research is relevant and at the same time supports the theory of brand loyalty.\\n\\n\\nAbstract in Bahasa Indonesia : \\n\\nPenelitian Pengaruh Kepuasan Konsumen terhadap Kesetiaan Merek pada Restoran the Prime Steak &amp; Ribs, kepuasan konsumen diukur melalui Attributes related to the product, Attributes related to the service, Attributes related to the purchase, kesetiaan merek diukur melalui habitual behaviour, switching cost, satisfaction, liking of the brand, dan commitment. Hasil penelitian mengungkapakan bahwa kepuasan konsumen di The Prime Steak &amp; Ribs mendapat penilaian yang cenderung baik, beberapa atribut masih mempunyai variasi penilaian yang tinggi, dan terdapat hubungan pengaruh positip yang signifikan antara kepuasan konsumen dengan kesetiaan merek, dengan demikian hasil penelitian mendukung konsep teori tentang kesetiaan merek.\\n\\nKata kunci: kepuasan, kesetiaan merek.","author":[{"dropping-particle":"","family":"Samuel","given":"Hatane","non-dropping-particle":"","parse-names":false,"suffix":""},{"dropping-particle":"","family":"Foedjiawati","given":"","non-dropping-particle":"","parse-names":false,"suffix":""}],"container-title":"Jurnal Manajemen dan Kewirausahaan (Journal of Management and Entrepreneurship)","id":"ITEM-1","issue":"1","issued":{"date-parts":[["2005"]]},"page":"pp. 74-82","title":"Pengaruh Kepuasan Konsumen Terhadap Kesetian Merek (Studi Kasus Restoran The Prime Steak &amp; Ribs Surabaya)","type":"article-journal","volume":"7"},"uris":["http://www.mendeley.com/documents/?uuid=c80ee16c-ed46-4a5a-a672-56e1bbb0bcd6"]}],"mendeley":{"formattedCitation":"(Samuel &amp; Foedjiawati, 2005)","plainTextFormattedCitation":"(Samuel &amp; Foedjiawati, 2005)","previouslyFormattedCitation":"(Samuel &amp; Foedjiawati, 2005)"},"properties":{"noteIndex":0},"schema":"https://github.com/citation-style-language/schema/raw/master/csl-citation.json"}</w:instrText>
            </w:r>
            <w:r w:rsidRPr="005C66F7">
              <w:rPr>
                <w:rFonts w:asciiTheme="majorHAnsi" w:hAnsiTheme="majorHAnsi"/>
                <w:sz w:val="18"/>
                <w:szCs w:val="18"/>
              </w:rPr>
              <w:fldChar w:fldCharType="separate"/>
            </w:r>
            <w:r w:rsidRPr="005C66F7">
              <w:rPr>
                <w:rFonts w:asciiTheme="majorHAnsi" w:hAnsiTheme="majorHAnsi"/>
                <w:sz w:val="18"/>
                <w:szCs w:val="18"/>
                <w:lang w:val="en-ID" w:eastAsia="en-ID"/>
              </w:rPr>
              <w:t xml:space="preserve">(Samuel &amp; </w:t>
            </w:r>
            <w:proofErr w:type="spellStart"/>
            <w:r w:rsidRPr="005C66F7">
              <w:rPr>
                <w:rFonts w:asciiTheme="majorHAnsi" w:hAnsiTheme="majorHAnsi"/>
                <w:sz w:val="18"/>
                <w:szCs w:val="18"/>
                <w:lang w:val="en-ID" w:eastAsia="en-ID"/>
              </w:rPr>
              <w:t>Foedjiawati</w:t>
            </w:r>
            <w:proofErr w:type="spellEnd"/>
            <w:r w:rsidRPr="005C66F7">
              <w:rPr>
                <w:rFonts w:asciiTheme="majorHAnsi" w:hAnsiTheme="majorHAnsi"/>
                <w:sz w:val="18"/>
                <w:szCs w:val="18"/>
                <w:lang w:val="en-ID" w:eastAsia="en-ID"/>
              </w:rPr>
              <w:t>, 2005)</w:t>
            </w:r>
            <w:r w:rsidRPr="005C66F7">
              <w:rPr>
                <w:rFonts w:asciiTheme="majorHAnsi" w:hAnsiTheme="majorHAnsi"/>
                <w:sz w:val="18"/>
                <w:szCs w:val="18"/>
              </w:rPr>
              <w:fldChar w:fldCharType="end"/>
            </w:r>
          </w:p>
        </w:tc>
      </w:tr>
      <w:tr w:rsidR="00E26FEB" w:rsidRPr="005C66F7" w:rsidTr="00A11160">
        <w:trPr>
          <w:trHeight w:val="20"/>
          <w:jc w:val="center"/>
        </w:trPr>
        <w:tc>
          <w:tcPr>
            <w:tcW w:w="1271" w:type="dxa"/>
          </w:tcPr>
          <w:p w:rsidR="00E26FEB" w:rsidRPr="005C66F7" w:rsidRDefault="00E26FEB" w:rsidP="00A11160">
            <w:pPr>
              <w:jc w:val="both"/>
              <w:rPr>
                <w:rFonts w:asciiTheme="majorHAnsi" w:hAnsiTheme="majorHAnsi"/>
                <w:w w:val="105"/>
                <w:sz w:val="18"/>
                <w:szCs w:val="18"/>
                <w:lang w:val="id-ID"/>
              </w:rPr>
            </w:pPr>
            <w:r w:rsidRPr="005C66F7">
              <w:rPr>
                <w:rFonts w:asciiTheme="majorHAnsi" w:hAnsiTheme="majorHAnsi"/>
                <w:w w:val="105"/>
                <w:sz w:val="18"/>
                <w:szCs w:val="18"/>
                <w:lang w:val="id-ID"/>
              </w:rPr>
              <w:t>Customer Loyalty</w:t>
            </w:r>
          </w:p>
        </w:tc>
        <w:tc>
          <w:tcPr>
            <w:tcW w:w="1776" w:type="dxa"/>
          </w:tcPr>
          <w:p w:rsidR="00E26FEB" w:rsidRPr="005C66F7" w:rsidRDefault="00E26FEB" w:rsidP="00E26FEB">
            <w:pPr>
              <w:numPr>
                <w:ilvl w:val="0"/>
                <w:numId w:val="7"/>
              </w:numPr>
              <w:ind w:left="237" w:hanging="237"/>
              <w:jc w:val="both"/>
              <w:rPr>
                <w:rFonts w:asciiTheme="majorHAnsi" w:hAnsiTheme="majorHAnsi"/>
                <w:sz w:val="18"/>
                <w:szCs w:val="18"/>
                <w:lang w:val="id-ID"/>
              </w:rPr>
            </w:pPr>
            <w:r w:rsidRPr="005C66F7">
              <w:rPr>
                <w:rFonts w:asciiTheme="majorHAnsi" w:hAnsiTheme="majorHAnsi"/>
                <w:sz w:val="18"/>
                <w:szCs w:val="18"/>
                <w:lang w:val="id-ID"/>
              </w:rPr>
              <w:t>Repeat purchase</w:t>
            </w:r>
          </w:p>
          <w:p w:rsidR="00E26FEB" w:rsidRPr="005C66F7" w:rsidRDefault="00E26FEB" w:rsidP="00E26FEB">
            <w:pPr>
              <w:numPr>
                <w:ilvl w:val="0"/>
                <w:numId w:val="7"/>
              </w:numPr>
              <w:ind w:left="237" w:hanging="237"/>
              <w:jc w:val="both"/>
              <w:rPr>
                <w:rFonts w:asciiTheme="majorHAnsi" w:hAnsiTheme="majorHAnsi"/>
                <w:sz w:val="18"/>
                <w:szCs w:val="18"/>
                <w:lang w:val="id-ID"/>
              </w:rPr>
            </w:pPr>
            <w:r w:rsidRPr="005C66F7">
              <w:rPr>
                <w:rFonts w:asciiTheme="majorHAnsi" w:hAnsiTheme="majorHAnsi"/>
                <w:sz w:val="18"/>
                <w:szCs w:val="18"/>
                <w:lang w:val="id-ID"/>
              </w:rPr>
              <w:t>Purchase between lines</w:t>
            </w:r>
          </w:p>
          <w:p w:rsidR="00E26FEB" w:rsidRPr="005C66F7" w:rsidRDefault="00E26FEB" w:rsidP="00E26FEB">
            <w:pPr>
              <w:numPr>
                <w:ilvl w:val="0"/>
                <w:numId w:val="7"/>
              </w:numPr>
              <w:ind w:left="237" w:hanging="237"/>
              <w:jc w:val="both"/>
              <w:rPr>
                <w:rFonts w:asciiTheme="majorHAnsi" w:hAnsiTheme="majorHAnsi"/>
                <w:sz w:val="18"/>
                <w:szCs w:val="18"/>
                <w:lang w:val="id-ID"/>
              </w:rPr>
            </w:pPr>
            <w:r w:rsidRPr="005C66F7">
              <w:rPr>
                <w:rFonts w:asciiTheme="majorHAnsi" w:hAnsiTheme="majorHAnsi"/>
                <w:sz w:val="18"/>
                <w:szCs w:val="18"/>
                <w:lang w:val="id-ID"/>
              </w:rPr>
              <w:t>Recommendation</w:t>
            </w:r>
          </w:p>
          <w:p w:rsidR="00E26FEB" w:rsidRPr="005C66F7" w:rsidRDefault="00E26FEB" w:rsidP="00E26FEB">
            <w:pPr>
              <w:numPr>
                <w:ilvl w:val="0"/>
                <w:numId w:val="7"/>
              </w:numPr>
              <w:ind w:left="237" w:hanging="237"/>
              <w:jc w:val="both"/>
              <w:rPr>
                <w:rFonts w:asciiTheme="majorHAnsi" w:hAnsiTheme="majorHAnsi"/>
                <w:sz w:val="18"/>
                <w:szCs w:val="18"/>
                <w:lang w:val="id-ID"/>
              </w:rPr>
            </w:pPr>
            <w:r w:rsidRPr="005C66F7">
              <w:rPr>
                <w:rFonts w:asciiTheme="majorHAnsi" w:hAnsiTheme="majorHAnsi"/>
                <w:sz w:val="18"/>
                <w:szCs w:val="18"/>
                <w:lang w:val="id-ID"/>
              </w:rPr>
              <w:t>Immune to the pull of competitors</w:t>
            </w:r>
          </w:p>
        </w:tc>
        <w:tc>
          <w:tcPr>
            <w:tcW w:w="3102" w:type="dxa"/>
          </w:tcPr>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When I was sick, I went to the RSCM (LP1) regularly for treatment.</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Affordable inspection rates (LP2).</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I feel satisfied and proud to use the services of RSCM (LP3).</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I believe in the service quality of RSCM (LP4).</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Suggest treatment to RSCM to other people (LP5).</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Discussing RSCM services to other people (LP6).</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RSCM has many doctors and many types of services (LP7).</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Choose RSCM over other RS (LP8).</w:t>
            </w:r>
          </w:p>
          <w:p w:rsidR="00E26FEB" w:rsidRPr="005C66F7" w:rsidRDefault="00E26FEB" w:rsidP="00A11160">
            <w:pPr>
              <w:pStyle w:val="TableParagraph"/>
              <w:tabs>
                <w:tab w:val="left" w:pos="429"/>
              </w:tabs>
              <w:rPr>
                <w:rFonts w:asciiTheme="majorHAnsi" w:hAnsiTheme="majorHAnsi"/>
                <w:sz w:val="18"/>
                <w:szCs w:val="18"/>
                <w:lang w:val="id-ID"/>
              </w:rPr>
            </w:pPr>
            <w:r w:rsidRPr="005C66F7">
              <w:rPr>
                <w:rFonts w:asciiTheme="majorHAnsi" w:hAnsiTheme="majorHAnsi"/>
                <w:sz w:val="18"/>
                <w:szCs w:val="18"/>
                <w:lang w:val="id-ID"/>
              </w:rPr>
              <w:t>Access to RSCM which is easy to reach, clean, orderly and friendly (LP9).</w:t>
            </w:r>
          </w:p>
          <w:p w:rsidR="00E26FEB" w:rsidRPr="005C66F7" w:rsidRDefault="00E26FEB" w:rsidP="00A11160">
            <w:pPr>
              <w:pStyle w:val="TableParagraph"/>
              <w:tabs>
                <w:tab w:val="left" w:pos="429"/>
              </w:tabs>
              <w:rPr>
                <w:rFonts w:asciiTheme="majorHAnsi" w:hAnsiTheme="majorHAnsi"/>
                <w:sz w:val="18"/>
                <w:szCs w:val="18"/>
              </w:rPr>
            </w:pPr>
            <w:r w:rsidRPr="005C66F7">
              <w:rPr>
                <w:rFonts w:asciiTheme="majorHAnsi" w:hAnsiTheme="majorHAnsi"/>
                <w:sz w:val="18"/>
                <w:szCs w:val="18"/>
                <w:lang w:val="id-ID"/>
              </w:rPr>
              <w:t>Do not intend to use other hospital services (LP10).</w:t>
            </w:r>
          </w:p>
        </w:tc>
        <w:tc>
          <w:tcPr>
            <w:tcW w:w="1340" w:type="dxa"/>
          </w:tcPr>
          <w:p w:rsidR="00E26FEB" w:rsidRPr="005C66F7" w:rsidRDefault="00E26FEB" w:rsidP="00A11160">
            <w:pPr>
              <w:rPr>
                <w:rFonts w:asciiTheme="majorHAnsi" w:hAnsiTheme="majorHAnsi"/>
                <w:sz w:val="18"/>
                <w:szCs w:val="18"/>
              </w:rPr>
            </w:pPr>
            <w:r w:rsidRPr="005C66F7">
              <w:rPr>
                <w:rFonts w:asciiTheme="majorHAnsi" w:hAnsiTheme="majorHAnsi"/>
                <w:sz w:val="18"/>
                <w:szCs w:val="18"/>
              </w:rPr>
              <w:fldChar w:fldCharType="begin" w:fldLock="1"/>
            </w:r>
            <w:r w:rsidRPr="005C66F7">
              <w:rPr>
                <w:rFonts w:asciiTheme="majorHAnsi" w:hAnsiTheme="majorHAnsi"/>
                <w:sz w:val="18"/>
                <w:szCs w:val="18"/>
              </w:rPr>
              <w:instrText>ADDIN CSL_CITATION {"citationItems":[{"id":"ITEM-1","itemData":{"author":[{"dropping-particle":"","family":"Griffin","given":"J","non-dropping-particle":"","parse-names":false,"suffix":""}],"id":"ITEM-1","issued":{"date-parts":[["2009"]]},"publisher":"Erlangga","publisher-place":"Jakarta","title":"Customer Loyalty : Menumbuhkan Dan Mempertahankan Pelanggan","type":"book"},"uris":["http://www.mendeley.com/documents/?uuid=9ba40ded-fc30-45f2-ba7e-a6a722b65c79"]}],"mendeley":{"formattedCitation":"(Griffin, 2009)","plainTextFormattedCitation":"(Griffin, 2009)","previouslyFormattedCitation":"(Griffin, 2009)"},"properties":{"noteIndex":0},"schema":"https://github.com/citation-style-language/schema/raw/master/csl-citation.json"}</w:instrText>
            </w:r>
            <w:r w:rsidRPr="005C66F7">
              <w:rPr>
                <w:rFonts w:asciiTheme="majorHAnsi" w:hAnsiTheme="majorHAnsi"/>
                <w:sz w:val="18"/>
                <w:szCs w:val="18"/>
              </w:rPr>
              <w:fldChar w:fldCharType="separate"/>
            </w:r>
            <w:r w:rsidRPr="005C66F7">
              <w:rPr>
                <w:rFonts w:asciiTheme="majorHAnsi" w:hAnsiTheme="majorHAnsi"/>
                <w:sz w:val="18"/>
                <w:szCs w:val="18"/>
                <w:lang w:val="en-ID" w:eastAsia="en-ID"/>
              </w:rPr>
              <w:t>(Griffin, 2009)</w:t>
            </w:r>
            <w:r w:rsidRPr="005C66F7">
              <w:rPr>
                <w:rFonts w:asciiTheme="majorHAnsi" w:hAnsiTheme="majorHAnsi"/>
                <w:sz w:val="18"/>
                <w:szCs w:val="18"/>
              </w:rPr>
              <w:fldChar w:fldCharType="end"/>
            </w:r>
          </w:p>
        </w:tc>
      </w:tr>
    </w:tbl>
    <w:p w:rsidR="00E26FEB" w:rsidRPr="005C66F7" w:rsidRDefault="00E26FEB" w:rsidP="00E26FEB">
      <w:pPr>
        <w:pStyle w:val="ListParagraph"/>
        <w:ind w:left="0"/>
        <w:jc w:val="center"/>
        <w:rPr>
          <w:rFonts w:asciiTheme="majorHAnsi" w:hAnsiTheme="majorHAnsi"/>
          <w:b/>
          <w:color w:val="000000"/>
          <w:sz w:val="24"/>
        </w:rPr>
      </w:pPr>
    </w:p>
    <w:p w:rsidR="00E26FEB" w:rsidRPr="00E26FEB" w:rsidRDefault="00E26FEB" w:rsidP="00E26FEB">
      <w:pPr>
        <w:pStyle w:val="ListParagraph"/>
        <w:ind w:left="0"/>
        <w:rPr>
          <w:rFonts w:asciiTheme="majorHAnsi" w:hAnsiTheme="majorHAnsi"/>
          <w:b/>
          <w:i/>
          <w:color w:val="000000"/>
          <w:sz w:val="22"/>
          <w:szCs w:val="22"/>
        </w:rPr>
      </w:pPr>
      <w:r w:rsidRPr="00E26FEB">
        <w:rPr>
          <w:rFonts w:asciiTheme="majorHAnsi" w:hAnsiTheme="majorHAnsi"/>
          <w:b/>
          <w:i/>
          <w:color w:val="000000"/>
          <w:sz w:val="22"/>
          <w:szCs w:val="22"/>
        </w:rPr>
        <w:t>Analysis Results</w:t>
      </w:r>
    </w:p>
    <w:p w:rsidR="00E26FEB" w:rsidRDefault="00E26FEB" w:rsidP="00E26FEB">
      <w:pPr>
        <w:pStyle w:val="ListParagraph"/>
        <w:ind w:left="0"/>
        <w:rPr>
          <w:rFonts w:asciiTheme="majorHAnsi" w:hAnsiTheme="majorHAnsi"/>
          <w:b/>
          <w:color w:val="000000"/>
          <w:sz w:val="22"/>
          <w:szCs w:val="22"/>
          <w:lang w:val="id-ID"/>
        </w:rPr>
      </w:pPr>
    </w:p>
    <w:p w:rsidR="00E26FEB" w:rsidRPr="00E26FEB" w:rsidRDefault="00E26FEB" w:rsidP="00E26FEB">
      <w:pPr>
        <w:pStyle w:val="ListParagraph"/>
        <w:ind w:left="0"/>
        <w:rPr>
          <w:rFonts w:asciiTheme="majorHAnsi" w:hAnsiTheme="majorHAnsi"/>
          <w:i/>
          <w:color w:val="000000"/>
          <w:sz w:val="22"/>
          <w:szCs w:val="22"/>
        </w:rPr>
      </w:pPr>
      <w:r w:rsidRPr="00E26FEB">
        <w:rPr>
          <w:rFonts w:asciiTheme="majorHAnsi" w:hAnsiTheme="majorHAnsi"/>
          <w:i/>
          <w:color w:val="000000"/>
          <w:sz w:val="22"/>
          <w:szCs w:val="22"/>
        </w:rPr>
        <w:t>Coefficient of Determination Test/R Square (R</w:t>
      </w:r>
      <w:r w:rsidRPr="00E26FEB">
        <w:rPr>
          <w:rFonts w:asciiTheme="majorHAnsi" w:hAnsiTheme="majorHAnsi"/>
          <w:i/>
          <w:color w:val="000000"/>
          <w:sz w:val="22"/>
          <w:szCs w:val="22"/>
          <w:vertAlign w:val="superscript"/>
        </w:rPr>
        <w:t>2</w:t>
      </w:r>
      <w:r w:rsidRPr="00E26FEB">
        <w:rPr>
          <w:rFonts w:asciiTheme="majorHAnsi" w:hAnsiTheme="majorHAnsi"/>
          <w:i/>
          <w:color w:val="000000"/>
          <w:sz w:val="22"/>
          <w:szCs w:val="22"/>
        </w:rPr>
        <w:t>)</w:t>
      </w:r>
    </w:p>
    <w:p w:rsidR="00E26FEB" w:rsidRPr="00E26FEB" w:rsidRDefault="00E26FEB" w:rsidP="00E26FEB">
      <w:pPr>
        <w:pStyle w:val="ListParagraph"/>
        <w:ind w:left="0"/>
        <w:rPr>
          <w:rFonts w:asciiTheme="majorHAnsi" w:hAnsiTheme="majorHAnsi"/>
          <w:b/>
          <w:color w:val="000000"/>
          <w:sz w:val="22"/>
          <w:szCs w:val="22"/>
        </w:rPr>
      </w:pPr>
    </w:p>
    <w:p w:rsidR="00E26FEB" w:rsidRPr="00E26FEB" w:rsidRDefault="00E26FEB" w:rsidP="00E26FEB">
      <w:pPr>
        <w:jc w:val="center"/>
        <w:rPr>
          <w:rFonts w:asciiTheme="majorHAnsi" w:hAnsiTheme="majorHAnsi"/>
          <w:color w:val="000000"/>
          <w:sz w:val="22"/>
          <w:szCs w:val="22"/>
          <w:lang w:val="id-ID"/>
        </w:rPr>
      </w:pPr>
      <w:r w:rsidRPr="00E26FEB">
        <w:rPr>
          <w:rFonts w:asciiTheme="majorHAnsi" w:hAnsiTheme="majorHAnsi"/>
          <w:color w:val="000000"/>
          <w:sz w:val="22"/>
          <w:szCs w:val="22"/>
          <w:lang w:val="sv-SE"/>
        </w:rPr>
        <w:t xml:space="preserve">Table </w:t>
      </w:r>
      <w:r w:rsidRPr="00E26FEB">
        <w:rPr>
          <w:rFonts w:asciiTheme="majorHAnsi" w:hAnsiTheme="majorHAnsi"/>
          <w:color w:val="000000"/>
          <w:sz w:val="22"/>
          <w:szCs w:val="22"/>
          <w:lang w:val="id-ID"/>
        </w:rPr>
        <w:t>2.</w:t>
      </w:r>
      <w:r w:rsidRPr="00E26FEB">
        <w:rPr>
          <w:rFonts w:asciiTheme="majorHAnsi" w:hAnsiTheme="majorHAnsi"/>
          <w:color w:val="000000"/>
          <w:sz w:val="22"/>
          <w:szCs w:val="22"/>
          <w:lang w:val="sv-SE"/>
        </w:rPr>
        <w:t xml:space="preserve"> </w:t>
      </w:r>
    </w:p>
    <w:p w:rsidR="00E26FEB" w:rsidRPr="00E26FEB" w:rsidRDefault="00E26FEB" w:rsidP="00E26FEB">
      <w:pPr>
        <w:jc w:val="center"/>
        <w:rPr>
          <w:rFonts w:asciiTheme="majorHAnsi" w:hAnsiTheme="majorHAnsi"/>
          <w:color w:val="000000"/>
          <w:sz w:val="22"/>
          <w:szCs w:val="22"/>
        </w:rPr>
      </w:pPr>
      <w:r w:rsidRPr="00E26FEB">
        <w:rPr>
          <w:rFonts w:asciiTheme="majorHAnsi" w:hAnsiTheme="majorHAnsi"/>
          <w:i/>
          <w:color w:val="000000"/>
          <w:sz w:val="22"/>
          <w:szCs w:val="22"/>
        </w:rPr>
        <w:t>R Square</w:t>
      </w:r>
      <w:r w:rsidRPr="00E26FEB">
        <w:rPr>
          <w:rFonts w:asciiTheme="majorHAnsi" w:hAnsiTheme="majorHAnsi"/>
          <w:color w:val="000000"/>
          <w:sz w:val="22"/>
          <w:szCs w:val="22"/>
        </w:rPr>
        <w:t xml:space="preserve"> </w:t>
      </w:r>
      <w:r w:rsidRPr="00E26FEB">
        <w:rPr>
          <w:rFonts w:asciiTheme="majorHAnsi" w:hAnsiTheme="majorHAnsi"/>
          <w:color w:val="000000"/>
          <w:sz w:val="22"/>
          <w:szCs w:val="22"/>
          <w:lang w:val="id-ID"/>
        </w:rPr>
        <w:t xml:space="preserve">Value </w:t>
      </w:r>
      <w:r w:rsidRPr="00E26FEB">
        <w:rPr>
          <w:rFonts w:asciiTheme="majorHAnsi" w:hAnsiTheme="majorHAnsi"/>
          <w:color w:val="000000"/>
          <w:sz w:val="22"/>
          <w:szCs w:val="22"/>
        </w:rPr>
        <w:t>(R</w:t>
      </w:r>
      <w:r w:rsidRPr="00E26FEB">
        <w:rPr>
          <w:rFonts w:asciiTheme="majorHAnsi" w:hAnsiTheme="majorHAnsi"/>
          <w:color w:val="000000"/>
          <w:sz w:val="22"/>
          <w:szCs w:val="22"/>
          <w:vertAlign w:val="superscript"/>
        </w:rPr>
        <w:t>2</w:t>
      </w:r>
      <w:r w:rsidRPr="00E26FEB">
        <w:rPr>
          <w:rFonts w:asciiTheme="majorHAnsi" w:hAnsiTheme="majorHAnsi"/>
          <w:color w:val="000000"/>
          <w:sz w:val="22"/>
          <w:szCs w:val="22"/>
        </w:rPr>
        <w:t>)</w:t>
      </w:r>
    </w:p>
    <w:tbl>
      <w:tblPr>
        <w:tblW w:w="6547" w:type="dxa"/>
        <w:jc w:val="center"/>
        <w:tblLook w:val="04A0" w:firstRow="1" w:lastRow="0" w:firstColumn="1" w:lastColumn="0" w:noHBand="0" w:noVBand="1"/>
      </w:tblPr>
      <w:tblGrid>
        <w:gridCol w:w="3433"/>
        <w:gridCol w:w="3114"/>
      </w:tblGrid>
      <w:tr w:rsidR="00E26FEB" w:rsidRPr="00E26FEB" w:rsidTr="00A11160">
        <w:trPr>
          <w:trHeight w:val="20"/>
          <w:jc w:val="center"/>
        </w:trPr>
        <w:tc>
          <w:tcPr>
            <w:tcW w:w="3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FEB" w:rsidRPr="00E26FEB" w:rsidRDefault="00E26FEB" w:rsidP="00A11160">
            <w:pPr>
              <w:spacing w:line="276" w:lineRule="auto"/>
              <w:rPr>
                <w:rFonts w:asciiTheme="majorHAnsi" w:hAnsiTheme="majorHAnsi"/>
                <w:b/>
                <w:bCs/>
                <w:color w:val="000000"/>
                <w:sz w:val="22"/>
                <w:szCs w:val="22"/>
              </w:rPr>
            </w:pPr>
            <w:r w:rsidRPr="00E26FEB">
              <w:rPr>
                <w:rFonts w:asciiTheme="majorHAnsi" w:hAnsiTheme="majorHAnsi"/>
                <w:b/>
                <w:bCs/>
                <w:color w:val="000000"/>
                <w:sz w:val="22"/>
                <w:szCs w:val="22"/>
              </w:rPr>
              <w:t> </w:t>
            </w:r>
          </w:p>
        </w:tc>
        <w:tc>
          <w:tcPr>
            <w:tcW w:w="3114" w:type="dxa"/>
            <w:tcBorders>
              <w:top w:val="single" w:sz="4" w:space="0" w:color="auto"/>
              <w:left w:val="nil"/>
              <w:bottom w:val="single" w:sz="4" w:space="0" w:color="auto"/>
              <w:right w:val="single" w:sz="4" w:space="0" w:color="auto"/>
            </w:tcBorders>
            <w:shd w:val="clear" w:color="auto" w:fill="auto"/>
            <w:noWrap/>
            <w:vAlign w:val="center"/>
            <w:hideMark/>
          </w:tcPr>
          <w:p w:rsidR="00E26FEB" w:rsidRPr="00E26FEB" w:rsidRDefault="00E26FEB" w:rsidP="00E26FEB">
            <w:pPr>
              <w:spacing w:line="276" w:lineRule="auto"/>
              <w:jc w:val="center"/>
              <w:rPr>
                <w:rFonts w:asciiTheme="majorHAnsi" w:hAnsiTheme="majorHAnsi"/>
                <w:bCs/>
                <w:color w:val="000000"/>
                <w:sz w:val="22"/>
                <w:szCs w:val="22"/>
              </w:rPr>
            </w:pPr>
            <w:r w:rsidRPr="00E26FEB">
              <w:rPr>
                <w:rFonts w:asciiTheme="majorHAnsi" w:hAnsiTheme="majorHAnsi"/>
                <w:bCs/>
                <w:color w:val="000000"/>
                <w:sz w:val="22"/>
                <w:szCs w:val="22"/>
              </w:rPr>
              <w:t>R Square</w:t>
            </w:r>
          </w:p>
        </w:tc>
      </w:tr>
      <w:tr w:rsidR="00E26FEB" w:rsidRPr="00E26FEB" w:rsidTr="00A11160">
        <w:trPr>
          <w:trHeight w:val="20"/>
          <w:jc w:val="center"/>
        </w:trPr>
        <w:tc>
          <w:tcPr>
            <w:tcW w:w="3433" w:type="dxa"/>
            <w:tcBorders>
              <w:top w:val="single" w:sz="4" w:space="0" w:color="auto"/>
              <w:left w:val="single" w:sz="4" w:space="0" w:color="auto"/>
              <w:bottom w:val="single" w:sz="4" w:space="0" w:color="auto"/>
              <w:right w:val="single" w:sz="4" w:space="0" w:color="auto"/>
            </w:tcBorders>
            <w:shd w:val="clear" w:color="auto" w:fill="auto"/>
            <w:noWrap/>
            <w:hideMark/>
          </w:tcPr>
          <w:p w:rsidR="00E26FEB" w:rsidRPr="00E26FEB" w:rsidRDefault="00E26FEB" w:rsidP="00A11160">
            <w:pPr>
              <w:pStyle w:val="ListParagraph"/>
              <w:ind w:left="0"/>
              <w:rPr>
                <w:rFonts w:asciiTheme="majorHAnsi" w:hAnsiTheme="majorHAnsi"/>
                <w:sz w:val="22"/>
                <w:szCs w:val="22"/>
              </w:rPr>
            </w:pPr>
            <w:r w:rsidRPr="00E26FEB">
              <w:rPr>
                <w:rFonts w:asciiTheme="majorHAnsi" w:hAnsiTheme="majorHAnsi"/>
                <w:sz w:val="22"/>
                <w:szCs w:val="22"/>
              </w:rPr>
              <w:t>Customer satisfaction</w:t>
            </w:r>
          </w:p>
        </w:tc>
        <w:tc>
          <w:tcPr>
            <w:tcW w:w="3114" w:type="dxa"/>
            <w:tcBorders>
              <w:top w:val="single" w:sz="4" w:space="0" w:color="auto"/>
              <w:left w:val="nil"/>
              <w:bottom w:val="single" w:sz="4" w:space="0" w:color="auto"/>
              <w:right w:val="single" w:sz="4" w:space="0" w:color="auto"/>
            </w:tcBorders>
            <w:shd w:val="clear" w:color="auto" w:fill="auto"/>
            <w:noWrap/>
            <w:vAlign w:val="center"/>
            <w:hideMark/>
          </w:tcPr>
          <w:p w:rsidR="00E26FEB" w:rsidRPr="00E26FEB" w:rsidRDefault="00E26FEB" w:rsidP="00A11160">
            <w:pPr>
              <w:spacing w:line="276" w:lineRule="auto"/>
              <w:jc w:val="center"/>
              <w:rPr>
                <w:rFonts w:asciiTheme="majorHAnsi" w:hAnsiTheme="majorHAnsi"/>
                <w:color w:val="000000"/>
                <w:sz w:val="22"/>
                <w:szCs w:val="22"/>
              </w:rPr>
            </w:pPr>
            <w:r w:rsidRPr="00E26FEB">
              <w:rPr>
                <w:rFonts w:asciiTheme="majorHAnsi" w:hAnsiTheme="majorHAnsi"/>
                <w:color w:val="000000"/>
                <w:sz w:val="22"/>
                <w:szCs w:val="22"/>
              </w:rPr>
              <w:t>0,753</w:t>
            </w:r>
          </w:p>
        </w:tc>
      </w:tr>
      <w:tr w:rsidR="00E26FEB" w:rsidRPr="00E26FEB" w:rsidTr="00A11160">
        <w:trPr>
          <w:trHeight w:val="20"/>
          <w:jc w:val="center"/>
        </w:trPr>
        <w:tc>
          <w:tcPr>
            <w:tcW w:w="343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6FEB" w:rsidRPr="00E26FEB" w:rsidRDefault="00E26FEB" w:rsidP="00A11160">
            <w:pPr>
              <w:spacing w:line="276" w:lineRule="auto"/>
              <w:rPr>
                <w:rFonts w:asciiTheme="majorHAnsi" w:hAnsiTheme="majorHAnsi"/>
                <w:bCs/>
                <w:i/>
                <w:color w:val="000000"/>
                <w:sz w:val="22"/>
                <w:szCs w:val="22"/>
              </w:rPr>
            </w:pPr>
            <w:r w:rsidRPr="00E26FEB">
              <w:rPr>
                <w:rFonts w:asciiTheme="majorHAnsi" w:hAnsiTheme="majorHAnsi"/>
                <w:sz w:val="22"/>
                <w:szCs w:val="22"/>
              </w:rPr>
              <w:t>Customer Loyalty</w:t>
            </w:r>
          </w:p>
        </w:tc>
        <w:tc>
          <w:tcPr>
            <w:tcW w:w="3114" w:type="dxa"/>
            <w:tcBorders>
              <w:top w:val="single" w:sz="4" w:space="0" w:color="auto"/>
              <w:left w:val="nil"/>
              <w:bottom w:val="single" w:sz="4" w:space="0" w:color="auto"/>
              <w:right w:val="single" w:sz="4" w:space="0" w:color="auto"/>
            </w:tcBorders>
            <w:shd w:val="clear" w:color="auto" w:fill="auto"/>
            <w:noWrap/>
            <w:vAlign w:val="center"/>
          </w:tcPr>
          <w:p w:rsidR="00E26FEB" w:rsidRPr="00E26FEB" w:rsidRDefault="00E26FEB" w:rsidP="00A11160">
            <w:pPr>
              <w:spacing w:line="276" w:lineRule="auto"/>
              <w:jc w:val="center"/>
              <w:rPr>
                <w:rFonts w:asciiTheme="majorHAnsi" w:hAnsiTheme="majorHAnsi"/>
                <w:color w:val="000000"/>
                <w:sz w:val="22"/>
                <w:szCs w:val="22"/>
              </w:rPr>
            </w:pPr>
            <w:r w:rsidRPr="00E26FEB">
              <w:rPr>
                <w:rFonts w:asciiTheme="majorHAnsi" w:hAnsiTheme="majorHAnsi"/>
                <w:color w:val="000000"/>
                <w:sz w:val="22"/>
                <w:szCs w:val="22"/>
              </w:rPr>
              <w:t>0,850</w:t>
            </w:r>
          </w:p>
        </w:tc>
      </w:tr>
    </w:tbl>
    <w:p w:rsidR="00E26FEB" w:rsidRPr="00E26FEB" w:rsidRDefault="00E26FEB" w:rsidP="00E26FEB">
      <w:pPr>
        <w:ind w:left="709"/>
        <w:rPr>
          <w:rFonts w:asciiTheme="majorHAnsi" w:hAnsiTheme="majorHAnsi"/>
          <w:color w:val="000000"/>
          <w:sz w:val="22"/>
          <w:szCs w:val="22"/>
        </w:rPr>
      </w:pPr>
      <w:r w:rsidRPr="00E26FEB">
        <w:rPr>
          <w:rFonts w:asciiTheme="majorHAnsi" w:hAnsiTheme="majorHAnsi"/>
          <w:color w:val="000000"/>
          <w:sz w:val="22"/>
          <w:szCs w:val="22"/>
        </w:rPr>
        <w:t xml:space="preserve">       Source: Results of Data Processing with </w:t>
      </w:r>
      <w:proofErr w:type="spellStart"/>
      <w:r w:rsidRPr="00E26FEB">
        <w:rPr>
          <w:rFonts w:asciiTheme="majorHAnsi" w:hAnsiTheme="majorHAnsi"/>
          <w:color w:val="000000"/>
          <w:sz w:val="22"/>
          <w:szCs w:val="22"/>
        </w:rPr>
        <w:t>SmartPLS</w:t>
      </w:r>
      <w:proofErr w:type="spellEnd"/>
      <w:r w:rsidRPr="00E26FEB">
        <w:rPr>
          <w:rFonts w:asciiTheme="majorHAnsi" w:hAnsiTheme="majorHAnsi"/>
          <w:color w:val="000000"/>
          <w:sz w:val="22"/>
          <w:szCs w:val="22"/>
        </w:rPr>
        <w:t xml:space="preserve"> version 3.2.9 (2021)</w:t>
      </w:r>
    </w:p>
    <w:p w:rsidR="00E26FEB" w:rsidRPr="00E26FEB" w:rsidRDefault="00E26FEB" w:rsidP="00E26FEB">
      <w:pPr>
        <w:ind w:left="709" w:hanging="709"/>
        <w:rPr>
          <w:rFonts w:asciiTheme="majorHAnsi" w:hAnsiTheme="majorHAnsi"/>
          <w:color w:val="000000"/>
          <w:sz w:val="22"/>
          <w:szCs w:val="22"/>
        </w:rPr>
      </w:pPr>
    </w:p>
    <w:p w:rsidR="00E26FEB" w:rsidRDefault="00E26FEB" w:rsidP="00E26FEB">
      <w:pPr>
        <w:ind w:firstLine="426"/>
        <w:jc w:val="both"/>
        <w:rPr>
          <w:rFonts w:asciiTheme="majorHAnsi" w:hAnsiTheme="majorHAnsi"/>
          <w:color w:val="000000"/>
          <w:sz w:val="22"/>
          <w:szCs w:val="22"/>
          <w:lang w:val="id-ID"/>
        </w:rPr>
      </w:pPr>
      <w:r>
        <w:rPr>
          <w:rFonts w:asciiTheme="majorHAnsi" w:hAnsiTheme="majorHAnsi"/>
          <w:color w:val="000000"/>
          <w:sz w:val="22"/>
          <w:szCs w:val="22"/>
          <w:lang w:val="id-ID"/>
        </w:rPr>
        <w:t>As s</w:t>
      </w:r>
      <w:proofErr w:type="spellStart"/>
      <w:r w:rsidRPr="00E26FEB">
        <w:rPr>
          <w:rFonts w:asciiTheme="majorHAnsi" w:hAnsiTheme="majorHAnsi"/>
          <w:color w:val="000000"/>
          <w:sz w:val="22"/>
          <w:szCs w:val="22"/>
        </w:rPr>
        <w:t>een</w:t>
      </w:r>
      <w:proofErr w:type="spellEnd"/>
      <w:r w:rsidRPr="00E26FEB">
        <w:rPr>
          <w:rFonts w:asciiTheme="majorHAnsi" w:hAnsiTheme="majorHAnsi"/>
          <w:color w:val="000000"/>
          <w:sz w:val="22"/>
          <w:szCs w:val="22"/>
        </w:rPr>
        <w:t xml:space="preserve"> in table 3, the relationship between constructs based on the value of R Square can be explained as follows.</w:t>
      </w:r>
    </w:p>
    <w:p w:rsidR="00E26FEB" w:rsidRPr="00E26FEB" w:rsidRDefault="00E26FEB" w:rsidP="00E26FEB">
      <w:pPr>
        <w:ind w:firstLine="567"/>
        <w:jc w:val="both"/>
        <w:rPr>
          <w:rFonts w:asciiTheme="majorHAnsi" w:hAnsiTheme="majorHAnsi"/>
          <w:color w:val="000000"/>
          <w:sz w:val="22"/>
          <w:szCs w:val="22"/>
          <w:lang w:val="id-ID"/>
        </w:rPr>
      </w:pPr>
    </w:p>
    <w:p w:rsidR="00E26FEB" w:rsidRPr="00E26FEB" w:rsidRDefault="00E26FEB" w:rsidP="00E26FEB">
      <w:pPr>
        <w:pStyle w:val="ListParagraph"/>
        <w:numPr>
          <w:ilvl w:val="0"/>
          <w:numId w:val="8"/>
        </w:numPr>
        <w:ind w:left="284" w:hanging="284"/>
        <w:jc w:val="both"/>
        <w:rPr>
          <w:rFonts w:asciiTheme="majorHAnsi" w:hAnsiTheme="majorHAnsi"/>
          <w:color w:val="000000"/>
          <w:sz w:val="22"/>
          <w:szCs w:val="22"/>
        </w:rPr>
      </w:pPr>
      <w:r w:rsidRPr="00E26FEB">
        <w:rPr>
          <w:rFonts w:asciiTheme="majorHAnsi" w:hAnsiTheme="majorHAnsi"/>
          <w:color w:val="000000"/>
          <w:sz w:val="22"/>
          <w:szCs w:val="22"/>
        </w:rPr>
        <w:lastRenderedPageBreak/>
        <w:t>The value of R Square on the Customer Satisfaction variable is 0.753. This shows that 0.753 or 75.3% of the Customer Satisfaction variable can be strongly influenced by the Service Innovation and Service Quality variable, while the remaining 24.7% is influenced by other variables outside of the research.</w:t>
      </w:r>
    </w:p>
    <w:p w:rsidR="00E26FEB" w:rsidRPr="00E26FEB" w:rsidRDefault="00E26FEB" w:rsidP="00E26FEB">
      <w:pPr>
        <w:pStyle w:val="ListParagraph"/>
        <w:numPr>
          <w:ilvl w:val="0"/>
          <w:numId w:val="8"/>
        </w:numPr>
        <w:ind w:left="284" w:hanging="284"/>
        <w:jc w:val="both"/>
        <w:rPr>
          <w:rFonts w:asciiTheme="majorHAnsi" w:hAnsiTheme="majorHAnsi"/>
          <w:color w:val="000000"/>
          <w:sz w:val="22"/>
          <w:szCs w:val="22"/>
        </w:rPr>
      </w:pPr>
      <w:r w:rsidRPr="00E26FEB">
        <w:rPr>
          <w:rFonts w:asciiTheme="majorHAnsi" w:hAnsiTheme="majorHAnsi"/>
          <w:color w:val="000000"/>
          <w:sz w:val="22"/>
          <w:szCs w:val="22"/>
        </w:rPr>
        <w:t>The value of R Square on the Customer Loyalty variable is 0.850. This shows that 0.850 or 85% of Customer Loyalty variables can be strongly influenced by the variables of Service Innovation, Service Quality and Customer Satisfaction, while the remaining 15% is influenced by other variables outside the research.</w:t>
      </w:r>
    </w:p>
    <w:p w:rsidR="00E26FEB" w:rsidRPr="00E26FEB" w:rsidRDefault="00E26FEB" w:rsidP="00E26FEB">
      <w:pPr>
        <w:rPr>
          <w:rFonts w:asciiTheme="majorHAnsi" w:hAnsiTheme="majorHAnsi"/>
          <w:color w:val="000000"/>
          <w:sz w:val="22"/>
          <w:szCs w:val="22"/>
        </w:rPr>
      </w:pPr>
    </w:p>
    <w:p w:rsidR="00E26FEB" w:rsidRPr="00E26FEB" w:rsidRDefault="00E26FEB" w:rsidP="00E26FEB">
      <w:pPr>
        <w:pStyle w:val="ListParagraph"/>
        <w:ind w:left="0"/>
        <w:rPr>
          <w:rFonts w:asciiTheme="majorHAnsi" w:hAnsiTheme="majorHAnsi"/>
          <w:i/>
          <w:color w:val="000000"/>
          <w:sz w:val="22"/>
          <w:szCs w:val="22"/>
        </w:rPr>
      </w:pPr>
      <w:r w:rsidRPr="00E26FEB">
        <w:rPr>
          <w:rFonts w:asciiTheme="majorHAnsi" w:hAnsiTheme="majorHAnsi"/>
          <w:i/>
          <w:color w:val="000000"/>
          <w:sz w:val="22"/>
          <w:szCs w:val="22"/>
        </w:rPr>
        <w:t>Hypothesis Testing</w:t>
      </w:r>
    </w:p>
    <w:p w:rsidR="00E26FEB" w:rsidRDefault="00E26FEB" w:rsidP="00E26FEB">
      <w:pPr>
        <w:pStyle w:val="ListParagraph"/>
        <w:ind w:left="0"/>
        <w:rPr>
          <w:rFonts w:asciiTheme="majorHAnsi" w:hAnsiTheme="majorHAnsi"/>
          <w:color w:val="000000"/>
          <w:sz w:val="22"/>
          <w:szCs w:val="22"/>
          <w:lang w:val="id-ID"/>
        </w:rPr>
      </w:pPr>
    </w:p>
    <w:p w:rsidR="00E26FEB" w:rsidRPr="00E26FEB" w:rsidRDefault="00E26FEB" w:rsidP="00E26FEB">
      <w:pPr>
        <w:pStyle w:val="ListParagraph"/>
        <w:tabs>
          <w:tab w:val="left" w:pos="426"/>
        </w:tabs>
        <w:ind w:left="0"/>
        <w:jc w:val="both"/>
        <w:rPr>
          <w:rFonts w:asciiTheme="majorHAnsi" w:hAnsiTheme="majorHAnsi"/>
          <w:color w:val="000000"/>
          <w:sz w:val="22"/>
          <w:szCs w:val="22"/>
        </w:rPr>
      </w:pPr>
      <w:r>
        <w:rPr>
          <w:rFonts w:asciiTheme="majorHAnsi" w:hAnsiTheme="majorHAnsi"/>
          <w:color w:val="000000"/>
          <w:sz w:val="22"/>
          <w:szCs w:val="22"/>
          <w:lang w:val="id-ID"/>
        </w:rPr>
        <w:tab/>
      </w:r>
      <w:r w:rsidRPr="00E26FEB">
        <w:rPr>
          <w:rFonts w:asciiTheme="majorHAnsi" w:hAnsiTheme="majorHAnsi"/>
          <w:color w:val="000000"/>
          <w:sz w:val="22"/>
          <w:szCs w:val="22"/>
        </w:rPr>
        <w:t xml:space="preserve">Calculation of hypothesis testing using </w:t>
      </w:r>
      <w:proofErr w:type="spellStart"/>
      <w:r w:rsidRPr="00E26FEB">
        <w:rPr>
          <w:rFonts w:asciiTheme="majorHAnsi" w:hAnsiTheme="majorHAnsi"/>
          <w:color w:val="000000"/>
          <w:sz w:val="22"/>
          <w:szCs w:val="22"/>
        </w:rPr>
        <w:t>SmartPLS</w:t>
      </w:r>
      <w:proofErr w:type="spellEnd"/>
      <w:r w:rsidRPr="00E26FEB">
        <w:rPr>
          <w:rFonts w:asciiTheme="majorHAnsi" w:hAnsiTheme="majorHAnsi"/>
          <w:color w:val="000000"/>
          <w:sz w:val="22"/>
          <w:szCs w:val="22"/>
        </w:rPr>
        <w:t xml:space="preserve"> version 3.2.9 can be seen from the Path Coefficient value, namely the t-statistic value of the relationship between variables in the study. The output coefficients between variables can be seen in the following path, which can be seen in Figure 1 below.</w:t>
      </w:r>
    </w:p>
    <w:p w:rsidR="00E26FEB" w:rsidRPr="00E26FEB" w:rsidRDefault="00E26FEB" w:rsidP="00E26FEB">
      <w:pPr>
        <w:jc w:val="center"/>
        <w:rPr>
          <w:rFonts w:asciiTheme="majorHAnsi" w:hAnsiTheme="majorHAnsi"/>
          <w:color w:val="000000"/>
          <w:sz w:val="22"/>
          <w:szCs w:val="22"/>
        </w:rPr>
      </w:pPr>
    </w:p>
    <w:p w:rsidR="00E26FEB" w:rsidRPr="00E26FEB" w:rsidRDefault="00E26FEB" w:rsidP="00E26FEB">
      <w:pPr>
        <w:jc w:val="center"/>
        <w:rPr>
          <w:rFonts w:asciiTheme="majorHAnsi" w:hAnsiTheme="majorHAnsi"/>
          <w:b/>
          <w:color w:val="000000"/>
          <w:sz w:val="22"/>
          <w:szCs w:val="22"/>
          <w:lang w:val="sv-SE"/>
        </w:rPr>
      </w:pPr>
      <w:r w:rsidRPr="00E26FEB">
        <w:rPr>
          <w:rFonts w:asciiTheme="majorHAnsi" w:hAnsiTheme="majorHAnsi"/>
          <w:b/>
          <w:noProof/>
          <w:sz w:val="22"/>
          <w:szCs w:val="22"/>
          <w:lang w:val="id-ID"/>
        </w:rPr>
        <w:drawing>
          <wp:anchor distT="0" distB="0" distL="114300" distR="114300" simplePos="0" relativeHeight="251659776" behindDoc="0" locked="0" layoutInCell="1" allowOverlap="1" wp14:anchorId="74137D04" wp14:editId="2AAFFEFD">
            <wp:simplePos x="0" y="0"/>
            <wp:positionH relativeFrom="column">
              <wp:posOffset>520700</wp:posOffset>
            </wp:positionH>
            <wp:positionV relativeFrom="paragraph">
              <wp:posOffset>156210</wp:posOffset>
            </wp:positionV>
            <wp:extent cx="4521200" cy="3727450"/>
            <wp:effectExtent l="0" t="0" r="0" b="635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21200" cy="3727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26FEB" w:rsidRPr="00E26FEB" w:rsidRDefault="00E26FEB" w:rsidP="00E26FEB">
      <w:pPr>
        <w:jc w:val="center"/>
        <w:rPr>
          <w:rFonts w:asciiTheme="majorHAnsi" w:hAnsiTheme="majorHAnsi"/>
          <w:b/>
          <w:color w:val="000000"/>
          <w:sz w:val="22"/>
          <w:szCs w:val="22"/>
          <w:lang w:val="sv-SE"/>
        </w:rPr>
      </w:pPr>
    </w:p>
    <w:p w:rsidR="00E26FEB" w:rsidRPr="00E26FEB" w:rsidRDefault="00E26FEB" w:rsidP="00E26FEB">
      <w:pPr>
        <w:jc w:val="center"/>
        <w:rPr>
          <w:rFonts w:asciiTheme="majorHAnsi" w:hAnsiTheme="majorHAnsi"/>
          <w:b/>
          <w:color w:val="000000"/>
          <w:sz w:val="22"/>
          <w:szCs w:val="22"/>
          <w:lang w:val="sv-SE"/>
        </w:rPr>
      </w:pPr>
    </w:p>
    <w:p w:rsidR="00E26FEB" w:rsidRPr="00E26FEB" w:rsidRDefault="00E26FEB" w:rsidP="00E26FEB">
      <w:pPr>
        <w:jc w:val="center"/>
        <w:rPr>
          <w:rFonts w:asciiTheme="majorHAnsi" w:hAnsiTheme="majorHAnsi"/>
          <w:b/>
          <w:color w:val="000000"/>
          <w:sz w:val="22"/>
          <w:szCs w:val="22"/>
          <w:lang w:val="sv-SE"/>
        </w:rPr>
      </w:pPr>
    </w:p>
    <w:p w:rsidR="00E26FEB" w:rsidRPr="00E26FEB" w:rsidRDefault="00E26FEB" w:rsidP="00E26FEB">
      <w:pPr>
        <w:jc w:val="center"/>
        <w:rPr>
          <w:rFonts w:asciiTheme="majorHAnsi" w:hAnsiTheme="majorHAnsi"/>
          <w:b/>
          <w:color w:val="000000"/>
          <w:sz w:val="22"/>
          <w:szCs w:val="22"/>
          <w:lang w:val="sv-SE"/>
        </w:rPr>
      </w:pPr>
    </w:p>
    <w:p w:rsidR="00E26FEB" w:rsidRPr="00E26FEB" w:rsidRDefault="00E26FEB" w:rsidP="00E26FEB">
      <w:pPr>
        <w:jc w:val="center"/>
        <w:rPr>
          <w:rFonts w:asciiTheme="majorHAnsi" w:hAnsiTheme="majorHAnsi"/>
          <w:b/>
          <w:color w:val="000000"/>
          <w:sz w:val="22"/>
          <w:szCs w:val="22"/>
          <w:lang w:val="sv-SE"/>
        </w:rPr>
      </w:pPr>
    </w:p>
    <w:p w:rsidR="00E26FEB" w:rsidRPr="00E26FEB" w:rsidRDefault="00E26FEB" w:rsidP="00E26FEB">
      <w:pPr>
        <w:jc w:val="center"/>
        <w:rPr>
          <w:rFonts w:asciiTheme="majorHAnsi" w:hAnsiTheme="majorHAnsi"/>
          <w:b/>
          <w:color w:val="000000"/>
          <w:sz w:val="22"/>
          <w:szCs w:val="22"/>
          <w:lang w:val="sv-SE"/>
        </w:rPr>
      </w:pPr>
    </w:p>
    <w:p w:rsidR="00E26FEB" w:rsidRPr="00E26FEB" w:rsidRDefault="00E26FEB" w:rsidP="00E26FEB">
      <w:pPr>
        <w:jc w:val="center"/>
        <w:rPr>
          <w:rFonts w:asciiTheme="majorHAnsi" w:hAnsiTheme="majorHAnsi"/>
          <w:b/>
          <w:color w:val="000000"/>
          <w:sz w:val="22"/>
          <w:szCs w:val="22"/>
          <w:lang w:val="sv-SE"/>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Default="00E26FEB" w:rsidP="00E26FEB">
      <w:pPr>
        <w:jc w:val="center"/>
        <w:rPr>
          <w:rFonts w:asciiTheme="majorHAnsi" w:hAnsiTheme="majorHAnsi"/>
          <w:b/>
          <w:color w:val="000000"/>
          <w:sz w:val="22"/>
          <w:szCs w:val="22"/>
          <w:lang w:val="id-ID"/>
        </w:rPr>
      </w:pPr>
    </w:p>
    <w:p w:rsidR="00E26FEB" w:rsidRPr="00E26FEB" w:rsidRDefault="00E26FEB" w:rsidP="00E26FEB">
      <w:pPr>
        <w:jc w:val="center"/>
        <w:rPr>
          <w:rFonts w:asciiTheme="majorHAnsi" w:hAnsiTheme="majorHAnsi"/>
          <w:color w:val="000000"/>
          <w:sz w:val="22"/>
          <w:szCs w:val="22"/>
          <w:lang w:val="id-ID"/>
        </w:rPr>
      </w:pPr>
      <w:r w:rsidRPr="00E26FEB">
        <w:rPr>
          <w:rFonts w:asciiTheme="majorHAnsi" w:hAnsiTheme="majorHAnsi"/>
          <w:color w:val="000000"/>
          <w:sz w:val="22"/>
          <w:szCs w:val="22"/>
          <w:lang w:val="sv-SE"/>
        </w:rPr>
        <w:t xml:space="preserve">Figure </w:t>
      </w:r>
      <w:r w:rsidRPr="00E26FEB">
        <w:rPr>
          <w:rFonts w:asciiTheme="majorHAnsi" w:hAnsiTheme="majorHAnsi"/>
          <w:color w:val="000000"/>
          <w:sz w:val="22"/>
          <w:szCs w:val="22"/>
          <w:lang w:val="id-ID"/>
        </w:rPr>
        <w:t>1.</w:t>
      </w:r>
    </w:p>
    <w:p w:rsidR="00E26FEB" w:rsidRPr="00E26FEB" w:rsidRDefault="00E26FEB" w:rsidP="00E26FEB">
      <w:pPr>
        <w:jc w:val="center"/>
        <w:rPr>
          <w:rFonts w:asciiTheme="majorHAnsi" w:hAnsiTheme="majorHAnsi"/>
          <w:color w:val="000000"/>
          <w:sz w:val="22"/>
          <w:szCs w:val="22"/>
        </w:rPr>
      </w:pPr>
      <w:r w:rsidRPr="00E26FEB">
        <w:rPr>
          <w:rFonts w:asciiTheme="majorHAnsi" w:hAnsiTheme="majorHAnsi"/>
          <w:color w:val="000000"/>
          <w:sz w:val="22"/>
          <w:szCs w:val="22"/>
          <w:lang w:val="sv-SE"/>
        </w:rPr>
        <w:t xml:space="preserve"> Original Sample (Coefficient)</w:t>
      </w:r>
    </w:p>
    <w:p w:rsidR="00E26FEB" w:rsidRPr="00E26FEB" w:rsidRDefault="00E26FEB" w:rsidP="00E26FEB">
      <w:pPr>
        <w:ind w:left="709"/>
        <w:jc w:val="center"/>
        <w:rPr>
          <w:rFonts w:asciiTheme="majorHAnsi" w:hAnsiTheme="majorHAnsi"/>
          <w:color w:val="000000"/>
          <w:sz w:val="22"/>
          <w:szCs w:val="22"/>
        </w:rPr>
      </w:pPr>
      <w:r w:rsidRPr="00E26FEB">
        <w:rPr>
          <w:rFonts w:asciiTheme="majorHAnsi" w:hAnsiTheme="majorHAnsi"/>
          <w:color w:val="000000"/>
          <w:sz w:val="22"/>
          <w:szCs w:val="22"/>
        </w:rPr>
        <w:t xml:space="preserve">Source: Results of Data Processing with </w:t>
      </w:r>
      <w:proofErr w:type="spellStart"/>
      <w:r w:rsidRPr="00E26FEB">
        <w:rPr>
          <w:rFonts w:asciiTheme="majorHAnsi" w:hAnsiTheme="majorHAnsi"/>
          <w:color w:val="000000"/>
          <w:sz w:val="22"/>
          <w:szCs w:val="22"/>
        </w:rPr>
        <w:t>SmartPLS</w:t>
      </w:r>
      <w:proofErr w:type="spellEnd"/>
      <w:r w:rsidRPr="00E26FEB">
        <w:rPr>
          <w:rFonts w:asciiTheme="majorHAnsi" w:hAnsiTheme="majorHAnsi"/>
          <w:color w:val="000000"/>
          <w:sz w:val="22"/>
          <w:szCs w:val="22"/>
        </w:rPr>
        <w:t xml:space="preserve"> version 3.2.9 (2021)</w:t>
      </w:r>
    </w:p>
    <w:p w:rsidR="00E26FEB" w:rsidRPr="00E26FEB" w:rsidRDefault="00E26FEB" w:rsidP="00E26FEB">
      <w:pPr>
        <w:pStyle w:val="ListParagraph"/>
        <w:ind w:left="0" w:firstLine="567"/>
        <w:rPr>
          <w:rFonts w:asciiTheme="majorHAnsi" w:hAnsiTheme="majorHAnsi"/>
          <w:color w:val="000000"/>
          <w:sz w:val="22"/>
          <w:szCs w:val="22"/>
        </w:rPr>
      </w:pPr>
    </w:p>
    <w:p w:rsidR="00E26FEB" w:rsidRDefault="00E26FEB" w:rsidP="00E26FEB">
      <w:pPr>
        <w:pStyle w:val="ListParagraph"/>
        <w:ind w:left="0" w:firstLine="567"/>
        <w:jc w:val="both"/>
        <w:rPr>
          <w:rFonts w:asciiTheme="majorHAnsi" w:hAnsiTheme="majorHAnsi"/>
          <w:color w:val="000000"/>
          <w:sz w:val="22"/>
          <w:szCs w:val="22"/>
          <w:lang w:val="id-ID"/>
        </w:rPr>
      </w:pPr>
      <w:r w:rsidRPr="00E26FEB">
        <w:rPr>
          <w:rFonts w:asciiTheme="majorHAnsi" w:hAnsiTheme="majorHAnsi"/>
          <w:color w:val="000000"/>
          <w:sz w:val="22"/>
          <w:szCs w:val="22"/>
        </w:rPr>
        <w:t>The results of the hypothesis based on Figure 1 above, can be seen more clearly in the following table.</w:t>
      </w:r>
    </w:p>
    <w:p w:rsidR="00E26FEB" w:rsidRDefault="00E26FEB" w:rsidP="00E26FEB">
      <w:pPr>
        <w:pStyle w:val="ListParagraph"/>
        <w:ind w:left="0" w:firstLine="567"/>
        <w:jc w:val="both"/>
        <w:rPr>
          <w:rFonts w:asciiTheme="majorHAnsi" w:hAnsiTheme="majorHAnsi"/>
          <w:color w:val="000000"/>
          <w:sz w:val="22"/>
          <w:szCs w:val="22"/>
          <w:lang w:val="id-ID"/>
        </w:rPr>
      </w:pPr>
    </w:p>
    <w:p w:rsidR="00E26FEB" w:rsidRDefault="00E26FEB" w:rsidP="00E26FEB">
      <w:pPr>
        <w:pStyle w:val="ListParagraph"/>
        <w:ind w:left="0" w:firstLine="567"/>
        <w:jc w:val="both"/>
        <w:rPr>
          <w:rFonts w:asciiTheme="majorHAnsi" w:hAnsiTheme="majorHAnsi"/>
          <w:color w:val="000000"/>
          <w:sz w:val="22"/>
          <w:szCs w:val="22"/>
          <w:lang w:val="id-ID"/>
        </w:rPr>
      </w:pPr>
    </w:p>
    <w:p w:rsidR="00E26FEB" w:rsidRDefault="00E26FEB" w:rsidP="00E26FEB">
      <w:pPr>
        <w:jc w:val="center"/>
        <w:rPr>
          <w:rFonts w:asciiTheme="majorHAnsi" w:hAnsiTheme="majorHAnsi"/>
          <w:color w:val="000000"/>
          <w:sz w:val="22"/>
          <w:szCs w:val="22"/>
          <w:lang w:val="id-ID"/>
        </w:rPr>
      </w:pPr>
      <w:r w:rsidRPr="00E26FEB">
        <w:rPr>
          <w:rFonts w:asciiTheme="majorHAnsi" w:hAnsiTheme="majorHAnsi"/>
          <w:color w:val="000000"/>
          <w:sz w:val="22"/>
          <w:szCs w:val="22"/>
          <w:lang w:val="sv-SE"/>
        </w:rPr>
        <w:t>Table 3.</w:t>
      </w:r>
    </w:p>
    <w:p w:rsidR="00E26FEB" w:rsidRDefault="00E26FEB" w:rsidP="00E26FEB">
      <w:pPr>
        <w:jc w:val="center"/>
        <w:rPr>
          <w:rFonts w:asciiTheme="majorHAnsi" w:hAnsiTheme="majorHAnsi"/>
          <w:color w:val="000000"/>
          <w:sz w:val="22"/>
          <w:szCs w:val="22"/>
          <w:lang w:val="id-ID"/>
        </w:rPr>
      </w:pPr>
      <w:r w:rsidRPr="00E26FEB">
        <w:rPr>
          <w:rFonts w:asciiTheme="majorHAnsi" w:hAnsiTheme="majorHAnsi"/>
          <w:color w:val="000000"/>
          <w:sz w:val="22"/>
          <w:szCs w:val="22"/>
          <w:lang w:val="sv-SE"/>
        </w:rPr>
        <w:t xml:space="preserve"> Value of Path Coefficient, t-Statistics and P-Values</w:t>
      </w:r>
    </w:p>
    <w:p w:rsidR="00E26FEB" w:rsidRPr="00E26FEB" w:rsidRDefault="00E26FEB" w:rsidP="00E26FEB">
      <w:pPr>
        <w:jc w:val="center"/>
        <w:rPr>
          <w:rFonts w:asciiTheme="majorHAnsi" w:hAnsiTheme="majorHAnsi"/>
          <w:color w:val="000000"/>
          <w:sz w:val="22"/>
          <w:szCs w:val="22"/>
          <w:lang w:val="id-ID"/>
        </w:rPr>
      </w:pPr>
    </w:p>
    <w:tbl>
      <w:tblPr>
        <w:tblW w:w="7799" w:type="dxa"/>
        <w:jc w:val="center"/>
        <w:tblLook w:val="04A0" w:firstRow="1" w:lastRow="0" w:firstColumn="1" w:lastColumn="0" w:noHBand="0" w:noVBand="1"/>
      </w:tblPr>
      <w:tblGrid>
        <w:gridCol w:w="4307"/>
        <w:gridCol w:w="1189"/>
        <w:gridCol w:w="1420"/>
        <w:gridCol w:w="987"/>
      </w:tblGrid>
      <w:tr w:rsidR="00E26FEB" w:rsidRPr="00E26FEB" w:rsidTr="00A11160">
        <w:trPr>
          <w:trHeight w:val="20"/>
          <w:jc w:val="center"/>
        </w:trPr>
        <w:tc>
          <w:tcPr>
            <w:tcW w:w="43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26FEB" w:rsidRPr="00E26FEB" w:rsidRDefault="00E26FEB" w:rsidP="00A11160">
            <w:pPr>
              <w:rPr>
                <w:rFonts w:asciiTheme="majorHAnsi" w:hAnsiTheme="majorHAnsi"/>
                <w:b/>
                <w:bCs/>
                <w:sz w:val="22"/>
                <w:szCs w:val="22"/>
              </w:rPr>
            </w:pPr>
            <w:r w:rsidRPr="00E26FEB">
              <w:rPr>
                <w:rFonts w:asciiTheme="majorHAnsi" w:hAnsiTheme="majorHAnsi"/>
                <w:b/>
                <w:bCs/>
                <w:sz w:val="22"/>
                <w:szCs w:val="22"/>
              </w:rPr>
              <w:t> </w:t>
            </w:r>
          </w:p>
        </w:tc>
        <w:tc>
          <w:tcPr>
            <w:tcW w:w="1189" w:type="dxa"/>
            <w:tcBorders>
              <w:top w:val="single" w:sz="4" w:space="0" w:color="auto"/>
              <w:left w:val="nil"/>
              <w:bottom w:val="single" w:sz="4" w:space="0" w:color="auto"/>
              <w:right w:val="single" w:sz="4" w:space="0" w:color="auto"/>
            </w:tcBorders>
            <w:shd w:val="clear" w:color="auto" w:fill="auto"/>
            <w:noWrap/>
            <w:vAlign w:val="center"/>
            <w:hideMark/>
          </w:tcPr>
          <w:p w:rsidR="00E26FEB" w:rsidRPr="00E26FEB" w:rsidRDefault="00E26FEB" w:rsidP="00A11160">
            <w:pPr>
              <w:rPr>
                <w:rFonts w:asciiTheme="majorHAnsi" w:hAnsiTheme="majorHAnsi"/>
                <w:bCs/>
                <w:sz w:val="22"/>
                <w:szCs w:val="22"/>
              </w:rPr>
            </w:pPr>
            <w:r w:rsidRPr="00E26FEB">
              <w:rPr>
                <w:rFonts w:asciiTheme="majorHAnsi" w:hAnsiTheme="majorHAnsi"/>
                <w:bCs/>
                <w:sz w:val="22"/>
                <w:szCs w:val="22"/>
              </w:rPr>
              <w:t>Original Sample (O)</w:t>
            </w:r>
          </w:p>
        </w:tc>
        <w:tc>
          <w:tcPr>
            <w:tcW w:w="1316" w:type="dxa"/>
            <w:tcBorders>
              <w:top w:val="single" w:sz="4" w:space="0" w:color="auto"/>
              <w:left w:val="nil"/>
              <w:bottom w:val="single" w:sz="4" w:space="0" w:color="auto"/>
              <w:right w:val="single" w:sz="4" w:space="0" w:color="auto"/>
            </w:tcBorders>
            <w:shd w:val="clear" w:color="auto" w:fill="auto"/>
            <w:noWrap/>
            <w:vAlign w:val="center"/>
            <w:hideMark/>
          </w:tcPr>
          <w:p w:rsidR="00E26FEB" w:rsidRPr="00E26FEB" w:rsidRDefault="00E26FEB" w:rsidP="00A11160">
            <w:pPr>
              <w:rPr>
                <w:rFonts w:asciiTheme="majorHAnsi" w:hAnsiTheme="majorHAnsi"/>
                <w:bCs/>
                <w:sz w:val="22"/>
                <w:szCs w:val="22"/>
              </w:rPr>
            </w:pPr>
            <w:r w:rsidRPr="00E26FEB">
              <w:rPr>
                <w:rFonts w:asciiTheme="majorHAnsi" w:hAnsiTheme="majorHAnsi"/>
                <w:bCs/>
                <w:sz w:val="22"/>
                <w:szCs w:val="22"/>
              </w:rPr>
              <w:t>T Statistics (|O/STDEV|)</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E26FEB" w:rsidRPr="00E26FEB" w:rsidRDefault="00E26FEB" w:rsidP="00A11160">
            <w:pPr>
              <w:rPr>
                <w:rFonts w:asciiTheme="majorHAnsi" w:hAnsiTheme="majorHAnsi"/>
                <w:bCs/>
                <w:sz w:val="22"/>
                <w:szCs w:val="22"/>
              </w:rPr>
            </w:pPr>
            <w:r w:rsidRPr="00E26FEB">
              <w:rPr>
                <w:rFonts w:asciiTheme="majorHAnsi" w:hAnsiTheme="majorHAnsi"/>
                <w:bCs/>
                <w:sz w:val="22"/>
                <w:szCs w:val="22"/>
              </w:rPr>
              <w:t>P Values</w:t>
            </w:r>
          </w:p>
        </w:tc>
      </w:tr>
      <w:tr w:rsidR="00E26FEB" w:rsidRPr="00E26FEB" w:rsidTr="00A11160">
        <w:trPr>
          <w:trHeight w:val="20"/>
          <w:jc w:val="center"/>
        </w:trPr>
        <w:tc>
          <w:tcPr>
            <w:tcW w:w="4307" w:type="dxa"/>
            <w:tcBorders>
              <w:top w:val="nil"/>
              <w:left w:val="single" w:sz="4" w:space="0" w:color="auto"/>
              <w:bottom w:val="single" w:sz="4" w:space="0" w:color="auto"/>
              <w:right w:val="single" w:sz="4" w:space="0" w:color="auto"/>
            </w:tcBorders>
            <w:shd w:val="clear" w:color="auto" w:fill="auto"/>
            <w:noWrap/>
            <w:vAlign w:val="center"/>
            <w:hideMark/>
          </w:tcPr>
          <w:p w:rsidR="00E26FEB" w:rsidRPr="00E26FEB" w:rsidRDefault="00E26FEB" w:rsidP="00A11160">
            <w:pPr>
              <w:rPr>
                <w:rFonts w:asciiTheme="majorHAnsi" w:hAnsiTheme="majorHAnsi"/>
                <w:bCs/>
                <w:sz w:val="22"/>
                <w:szCs w:val="22"/>
              </w:rPr>
            </w:pPr>
            <w:r w:rsidRPr="00E26FEB">
              <w:rPr>
                <w:rFonts w:asciiTheme="majorHAnsi" w:hAnsiTheme="majorHAnsi"/>
                <w:bCs/>
                <w:sz w:val="22"/>
                <w:szCs w:val="22"/>
              </w:rPr>
              <w:t>Service Innovation -&gt; Customer Satisfaction</w:t>
            </w:r>
          </w:p>
        </w:tc>
        <w:tc>
          <w:tcPr>
            <w:tcW w:w="1189"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0,229</w:t>
            </w:r>
          </w:p>
        </w:tc>
        <w:tc>
          <w:tcPr>
            <w:tcW w:w="1316"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3,568</w:t>
            </w:r>
          </w:p>
        </w:tc>
        <w:tc>
          <w:tcPr>
            <w:tcW w:w="987"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bCs/>
                <w:sz w:val="22"/>
                <w:szCs w:val="22"/>
              </w:rPr>
            </w:pPr>
            <w:r w:rsidRPr="00E26FEB">
              <w:rPr>
                <w:rFonts w:asciiTheme="majorHAnsi" w:hAnsiTheme="majorHAnsi"/>
                <w:bCs/>
                <w:sz w:val="22"/>
                <w:szCs w:val="22"/>
              </w:rPr>
              <w:t>0,000</w:t>
            </w:r>
          </w:p>
        </w:tc>
      </w:tr>
      <w:tr w:rsidR="00E26FEB" w:rsidRPr="00E26FEB" w:rsidTr="00A11160">
        <w:trPr>
          <w:trHeight w:val="20"/>
          <w:jc w:val="center"/>
        </w:trPr>
        <w:tc>
          <w:tcPr>
            <w:tcW w:w="4307" w:type="dxa"/>
            <w:tcBorders>
              <w:top w:val="nil"/>
              <w:left w:val="single" w:sz="4" w:space="0" w:color="auto"/>
              <w:bottom w:val="single" w:sz="4" w:space="0" w:color="auto"/>
              <w:right w:val="single" w:sz="4" w:space="0" w:color="auto"/>
            </w:tcBorders>
            <w:shd w:val="clear" w:color="auto" w:fill="auto"/>
            <w:noWrap/>
            <w:vAlign w:val="center"/>
            <w:hideMark/>
          </w:tcPr>
          <w:p w:rsidR="00E26FEB" w:rsidRPr="00E26FEB" w:rsidRDefault="00E26FEB" w:rsidP="00A11160">
            <w:pPr>
              <w:rPr>
                <w:rFonts w:asciiTheme="majorHAnsi" w:hAnsiTheme="majorHAnsi"/>
                <w:bCs/>
                <w:sz w:val="22"/>
                <w:szCs w:val="22"/>
              </w:rPr>
            </w:pPr>
            <w:r w:rsidRPr="00E26FEB">
              <w:rPr>
                <w:rFonts w:asciiTheme="majorHAnsi" w:hAnsiTheme="majorHAnsi"/>
                <w:bCs/>
                <w:sz w:val="22"/>
                <w:szCs w:val="22"/>
              </w:rPr>
              <w:t>Service Quality -&gt; Customer Satisfaction</w:t>
            </w:r>
          </w:p>
        </w:tc>
        <w:tc>
          <w:tcPr>
            <w:tcW w:w="1189"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0,663</w:t>
            </w:r>
          </w:p>
        </w:tc>
        <w:tc>
          <w:tcPr>
            <w:tcW w:w="1316"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10,557</w:t>
            </w:r>
          </w:p>
        </w:tc>
        <w:tc>
          <w:tcPr>
            <w:tcW w:w="987"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bCs/>
                <w:sz w:val="22"/>
                <w:szCs w:val="22"/>
              </w:rPr>
            </w:pPr>
            <w:r w:rsidRPr="00E26FEB">
              <w:rPr>
                <w:rFonts w:asciiTheme="majorHAnsi" w:hAnsiTheme="majorHAnsi"/>
                <w:bCs/>
                <w:sz w:val="22"/>
                <w:szCs w:val="22"/>
              </w:rPr>
              <w:t>0,000</w:t>
            </w:r>
          </w:p>
        </w:tc>
      </w:tr>
      <w:tr w:rsidR="00E26FEB" w:rsidRPr="00E26FEB" w:rsidTr="00A11160">
        <w:trPr>
          <w:trHeight w:val="20"/>
          <w:jc w:val="center"/>
        </w:trPr>
        <w:tc>
          <w:tcPr>
            <w:tcW w:w="4307" w:type="dxa"/>
            <w:tcBorders>
              <w:top w:val="nil"/>
              <w:left w:val="single" w:sz="4" w:space="0" w:color="auto"/>
              <w:bottom w:val="single" w:sz="4" w:space="0" w:color="auto"/>
              <w:right w:val="single" w:sz="4" w:space="0" w:color="auto"/>
            </w:tcBorders>
            <w:shd w:val="clear" w:color="auto" w:fill="auto"/>
            <w:noWrap/>
            <w:vAlign w:val="center"/>
            <w:hideMark/>
          </w:tcPr>
          <w:p w:rsidR="00E26FEB" w:rsidRPr="00E26FEB" w:rsidRDefault="00E26FEB" w:rsidP="00A11160">
            <w:pPr>
              <w:rPr>
                <w:rFonts w:asciiTheme="majorHAnsi" w:hAnsiTheme="majorHAnsi"/>
                <w:bCs/>
                <w:sz w:val="22"/>
                <w:szCs w:val="22"/>
              </w:rPr>
            </w:pPr>
            <w:r w:rsidRPr="00E26FEB">
              <w:rPr>
                <w:rFonts w:asciiTheme="majorHAnsi" w:hAnsiTheme="majorHAnsi"/>
                <w:bCs/>
                <w:sz w:val="22"/>
                <w:szCs w:val="22"/>
              </w:rPr>
              <w:t>Service Innovation -&gt; Customer Loyalty</w:t>
            </w:r>
          </w:p>
        </w:tc>
        <w:tc>
          <w:tcPr>
            <w:tcW w:w="1189"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0,366</w:t>
            </w:r>
          </w:p>
        </w:tc>
        <w:tc>
          <w:tcPr>
            <w:tcW w:w="1316"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8,096</w:t>
            </w:r>
          </w:p>
        </w:tc>
        <w:tc>
          <w:tcPr>
            <w:tcW w:w="987"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bCs/>
                <w:sz w:val="22"/>
                <w:szCs w:val="22"/>
              </w:rPr>
            </w:pPr>
            <w:r w:rsidRPr="00E26FEB">
              <w:rPr>
                <w:rFonts w:asciiTheme="majorHAnsi" w:hAnsiTheme="majorHAnsi"/>
                <w:bCs/>
                <w:sz w:val="22"/>
                <w:szCs w:val="22"/>
              </w:rPr>
              <w:t>0,000</w:t>
            </w:r>
          </w:p>
        </w:tc>
      </w:tr>
      <w:tr w:rsidR="00E26FEB" w:rsidRPr="00E26FEB" w:rsidTr="00A11160">
        <w:trPr>
          <w:trHeight w:val="20"/>
          <w:jc w:val="center"/>
        </w:trPr>
        <w:tc>
          <w:tcPr>
            <w:tcW w:w="4307" w:type="dxa"/>
            <w:tcBorders>
              <w:top w:val="nil"/>
              <w:left w:val="single" w:sz="4" w:space="0" w:color="auto"/>
              <w:bottom w:val="single" w:sz="4" w:space="0" w:color="auto"/>
              <w:right w:val="single" w:sz="4" w:space="0" w:color="auto"/>
            </w:tcBorders>
            <w:shd w:val="clear" w:color="auto" w:fill="auto"/>
            <w:noWrap/>
            <w:vAlign w:val="center"/>
            <w:hideMark/>
          </w:tcPr>
          <w:p w:rsidR="00E26FEB" w:rsidRPr="00E26FEB" w:rsidRDefault="00E26FEB" w:rsidP="00A11160">
            <w:pPr>
              <w:rPr>
                <w:rFonts w:asciiTheme="majorHAnsi" w:hAnsiTheme="majorHAnsi"/>
                <w:bCs/>
                <w:sz w:val="22"/>
                <w:szCs w:val="22"/>
              </w:rPr>
            </w:pPr>
            <w:r w:rsidRPr="00E26FEB">
              <w:rPr>
                <w:rFonts w:asciiTheme="majorHAnsi" w:hAnsiTheme="majorHAnsi"/>
                <w:bCs/>
                <w:sz w:val="22"/>
                <w:szCs w:val="22"/>
              </w:rPr>
              <w:t>Service Quality -&gt; Customer Loyalty</w:t>
            </w:r>
          </w:p>
        </w:tc>
        <w:tc>
          <w:tcPr>
            <w:tcW w:w="1189"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0,442</w:t>
            </w:r>
          </w:p>
        </w:tc>
        <w:tc>
          <w:tcPr>
            <w:tcW w:w="1316"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6,802</w:t>
            </w:r>
          </w:p>
        </w:tc>
        <w:tc>
          <w:tcPr>
            <w:tcW w:w="987"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bCs/>
                <w:sz w:val="22"/>
                <w:szCs w:val="22"/>
              </w:rPr>
            </w:pPr>
            <w:r w:rsidRPr="00E26FEB">
              <w:rPr>
                <w:rFonts w:asciiTheme="majorHAnsi" w:hAnsiTheme="majorHAnsi"/>
                <w:bCs/>
                <w:sz w:val="22"/>
                <w:szCs w:val="22"/>
              </w:rPr>
              <w:t>0,000</w:t>
            </w:r>
          </w:p>
        </w:tc>
      </w:tr>
      <w:tr w:rsidR="00E26FEB" w:rsidRPr="00E26FEB" w:rsidTr="00A11160">
        <w:trPr>
          <w:trHeight w:val="20"/>
          <w:jc w:val="center"/>
        </w:trPr>
        <w:tc>
          <w:tcPr>
            <w:tcW w:w="4307" w:type="dxa"/>
            <w:tcBorders>
              <w:top w:val="nil"/>
              <w:left w:val="single" w:sz="4" w:space="0" w:color="auto"/>
              <w:bottom w:val="single" w:sz="4" w:space="0" w:color="auto"/>
              <w:right w:val="single" w:sz="4" w:space="0" w:color="auto"/>
            </w:tcBorders>
            <w:shd w:val="clear" w:color="auto" w:fill="auto"/>
            <w:noWrap/>
            <w:vAlign w:val="center"/>
            <w:hideMark/>
          </w:tcPr>
          <w:p w:rsidR="00E26FEB" w:rsidRPr="00E26FEB" w:rsidRDefault="00E26FEB" w:rsidP="00A11160">
            <w:pPr>
              <w:rPr>
                <w:rFonts w:asciiTheme="majorHAnsi" w:hAnsiTheme="majorHAnsi"/>
                <w:bCs/>
                <w:sz w:val="22"/>
                <w:szCs w:val="22"/>
              </w:rPr>
            </w:pPr>
            <w:r w:rsidRPr="00E26FEB">
              <w:rPr>
                <w:rFonts w:asciiTheme="majorHAnsi" w:hAnsiTheme="majorHAnsi"/>
                <w:bCs/>
                <w:sz w:val="22"/>
                <w:szCs w:val="22"/>
              </w:rPr>
              <w:t>Customer Satisfaction -&gt; Customer Loyalty</w:t>
            </w:r>
          </w:p>
        </w:tc>
        <w:tc>
          <w:tcPr>
            <w:tcW w:w="1189"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0,161</w:t>
            </w:r>
          </w:p>
        </w:tc>
        <w:tc>
          <w:tcPr>
            <w:tcW w:w="1316"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sz w:val="22"/>
                <w:szCs w:val="22"/>
              </w:rPr>
            </w:pPr>
            <w:r w:rsidRPr="00E26FEB">
              <w:rPr>
                <w:rFonts w:asciiTheme="majorHAnsi" w:hAnsiTheme="majorHAnsi"/>
                <w:sz w:val="22"/>
                <w:szCs w:val="22"/>
              </w:rPr>
              <w:t>2,941</w:t>
            </w:r>
          </w:p>
        </w:tc>
        <w:tc>
          <w:tcPr>
            <w:tcW w:w="987" w:type="dxa"/>
            <w:tcBorders>
              <w:top w:val="nil"/>
              <w:left w:val="nil"/>
              <w:bottom w:val="single" w:sz="4" w:space="0" w:color="auto"/>
              <w:right w:val="single" w:sz="4" w:space="0" w:color="auto"/>
            </w:tcBorders>
            <w:shd w:val="clear" w:color="auto" w:fill="auto"/>
            <w:noWrap/>
            <w:vAlign w:val="center"/>
            <w:hideMark/>
          </w:tcPr>
          <w:p w:rsidR="00E26FEB" w:rsidRPr="00E26FEB" w:rsidRDefault="00E26FEB" w:rsidP="00A11160">
            <w:pPr>
              <w:jc w:val="center"/>
              <w:rPr>
                <w:rFonts w:asciiTheme="majorHAnsi" w:hAnsiTheme="majorHAnsi"/>
                <w:bCs/>
                <w:sz w:val="22"/>
                <w:szCs w:val="22"/>
              </w:rPr>
            </w:pPr>
            <w:r w:rsidRPr="00E26FEB">
              <w:rPr>
                <w:rFonts w:asciiTheme="majorHAnsi" w:hAnsiTheme="majorHAnsi"/>
                <w:bCs/>
                <w:sz w:val="22"/>
                <w:szCs w:val="22"/>
              </w:rPr>
              <w:t>0,003</w:t>
            </w:r>
          </w:p>
        </w:tc>
      </w:tr>
    </w:tbl>
    <w:p w:rsidR="00E26FEB" w:rsidRPr="00E26FEB" w:rsidRDefault="00E26FEB" w:rsidP="00E26FEB">
      <w:pPr>
        <w:pStyle w:val="ListParagraph"/>
        <w:ind w:left="0"/>
        <w:jc w:val="center"/>
        <w:rPr>
          <w:rFonts w:asciiTheme="majorHAnsi" w:hAnsiTheme="majorHAnsi"/>
          <w:color w:val="000000"/>
          <w:sz w:val="22"/>
          <w:szCs w:val="22"/>
        </w:rPr>
      </w:pPr>
      <w:r w:rsidRPr="00E26FEB">
        <w:rPr>
          <w:rFonts w:asciiTheme="majorHAnsi" w:hAnsiTheme="majorHAnsi"/>
          <w:color w:val="000000"/>
          <w:sz w:val="22"/>
          <w:szCs w:val="22"/>
        </w:rPr>
        <w:t xml:space="preserve">Source: Results of Data Processing with </w:t>
      </w:r>
      <w:proofErr w:type="spellStart"/>
      <w:r w:rsidRPr="00E26FEB">
        <w:rPr>
          <w:rFonts w:asciiTheme="majorHAnsi" w:hAnsiTheme="majorHAnsi"/>
          <w:color w:val="000000"/>
          <w:sz w:val="22"/>
          <w:szCs w:val="22"/>
        </w:rPr>
        <w:t>SmartPLS</w:t>
      </w:r>
      <w:proofErr w:type="spellEnd"/>
      <w:r w:rsidRPr="00E26FEB">
        <w:rPr>
          <w:rFonts w:asciiTheme="majorHAnsi" w:hAnsiTheme="majorHAnsi"/>
          <w:color w:val="000000"/>
          <w:sz w:val="22"/>
          <w:szCs w:val="22"/>
        </w:rPr>
        <w:t xml:space="preserve"> version 3.2.9 (2021)</w:t>
      </w:r>
    </w:p>
    <w:p w:rsidR="00F302B3" w:rsidRPr="00695C3E" w:rsidRDefault="00F302B3">
      <w:pPr>
        <w:jc w:val="both"/>
        <w:rPr>
          <w:rFonts w:ascii="Cambria" w:eastAsia="Cambria" w:hAnsi="Cambria" w:cs="Cambria"/>
          <w:color w:val="000000"/>
          <w:sz w:val="22"/>
          <w:szCs w:val="22"/>
        </w:rPr>
      </w:pPr>
    </w:p>
    <w:p w:rsidR="00163378" w:rsidRPr="00E26FEB" w:rsidRDefault="00163378" w:rsidP="00163378">
      <w:pPr>
        <w:ind w:left="284" w:hanging="284"/>
        <w:rPr>
          <w:rFonts w:ascii="Cambria" w:eastAsia="Cambria" w:hAnsi="Cambria" w:cs="Cambria"/>
          <w:b/>
          <w:color w:val="000000"/>
          <w:sz w:val="22"/>
          <w:szCs w:val="22"/>
          <w:lang w:val="id-ID"/>
        </w:rPr>
      </w:pPr>
      <w:r w:rsidRPr="00695C3E">
        <w:rPr>
          <w:rFonts w:ascii="Cambria" w:eastAsia="Cambria" w:hAnsi="Cambria" w:cs="Cambria"/>
          <w:b/>
          <w:color w:val="000000"/>
          <w:sz w:val="22"/>
          <w:szCs w:val="22"/>
        </w:rPr>
        <w:t xml:space="preserve">3. </w:t>
      </w:r>
      <w:r w:rsidRPr="00695C3E">
        <w:rPr>
          <w:rFonts w:ascii="Cambria" w:eastAsia="Cambria" w:hAnsi="Cambria" w:cs="Cambria"/>
          <w:b/>
          <w:color w:val="000000"/>
          <w:sz w:val="22"/>
          <w:szCs w:val="22"/>
        </w:rPr>
        <w:tab/>
      </w:r>
      <w:r w:rsidR="00E26FEB">
        <w:rPr>
          <w:rFonts w:ascii="Cambria" w:eastAsia="Cambria" w:hAnsi="Cambria" w:cs="Cambria"/>
          <w:b/>
          <w:color w:val="000000"/>
          <w:sz w:val="22"/>
          <w:szCs w:val="22"/>
          <w:lang w:val="id-ID"/>
        </w:rPr>
        <w:t>Results and Discussion</w:t>
      </w:r>
    </w:p>
    <w:p w:rsidR="00163378" w:rsidRPr="00695C3E" w:rsidRDefault="00163378">
      <w:pPr>
        <w:ind w:left="284" w:hanging="284"/>
        <w:rPr>
          <w:rFonts w:ascii="Cambria" w:eastAsia="Cambria" w:hAnsi="Cambria" w:cs="Cambria"/>
          <w:b/>
          <w:color w:val="000000"/>
          <w:sz w:val="22"/>
          <w:szCs w:val="22"/>
        </w:rPr>
      </w:pPr>
    </w:p>
    <w:p w:rsidR="001A31FC" w:rsidRPr="001A31FC" w:rsidRDefault="001A31FC" w:rsidP="001A31FC">
      <w:pPr>
        <w:tabs>
          <w:tab w:val="left" w:pos="426"/>
        </w:tabs>
        <w:jc w:val="both"/>
        <w:rPr>
          <w:rFonts w:asciiTheme="majorHAnsi" w:hAnsiTheme="majorHAnsi"/>
          <w:i/>
          <w:color w:val="000000"/>
          <w:sz w:val="22"/>
          <w:szCs w:val="22"/>
        </w:rPr>
      </w:pPr>
      <w:r w:rsidRPr="001A31FC">
        <w:rPr>
          <w:rFonts w:asciiTheme="majorHAnsi" w:hAnsiTheme="majorHAnsi"/>
          <w:i/>
          <w:color w:val="000000"/>
          <w:sz w:val="22"/>
          <w:szCs w:val="22"/>
        </w:rPr>
        <w:t>First Hypothesis (H1)</w:t>
      </w:r>
    </w:p>
    <w:p w:rsidR="001A31FC" w:rsidRPr="001A31FC" w:rsidRDefault="001A31FC" w:rsidP="001A31FC">
      <w:pPr>
        <w:tabs>
          <w:tab w:val="left" w:pos="426"/>
        </w:tabs>
        <w:jc w:val="both"/>
        <w:rPr>
          <w:rFonts w:asciiTheme="majorHAnsi" w:hAnsiTheme="majorHAnsi"/>
          <w:color w:val="000000"/>
          <w:sz w:val="22"/>
          <w:szCs w:val="22"/>
          <w:lang w:val="id-ID"/>
        </w:rPr>
      </w:pPr>
    </w:p>
    <w:p w:rsidR="001A31FC" w:rsidRPr="001A31FC" w:rsidRDefault="001A31FC" w:rsidP="001A31FC">
      <w:pPr>
        <w:tabs>
          <w:tab w:val="left" w:pos="426"/>
        </w:tabs>
        <w:jc w:val="both"/>
        <w:rPr>
          <w:rFonts w:asciiTheme="majorHAnsi" w:hAnsiTheme="majorHAnsi"/>
          <w:color w:val="000000"/>
          <w:sz w:val="22"/>
          <w:szCs w:val="22"/>
          <w:lang w:val="id-ID"/>
        </w:rPr>
      </w:pPr>
      <w:r w:rsidRPr="001A31FC">
        <w:rPr>
          <w:rFonts w:asciiTheme="majorHAnsi" w:hAnsiTheme="majorHAnsi"/>
          <w:color w:val="000000"/>
          <w:sz w:val="22"/>
          <w:szCs w:val="22"/>
          <w:lang w:val="id-ID"/>
        </w:rPr>
        <w:tab/>
      </w:r>
      <w:r w:rsidRPr="001A31FC">
        <w:rPr>
          <w:rFonts w:asciiTheme="majorHAnsi" w:hAnsiTheme="majorHAnsi"/>
          <w:color w:val="000000"/>
          <w:sz w:val="22"/>
          <w:szCs w:val="22"/>
        </w:rPr>
        <w:t xml:space="preserve">Based on Table </w:t>
      </w:r>
      <w:r w:rsidRPr="001A31FC">
        <w:rPr>
          <w:rFonts w:asciiTheme="majorHAnsi" w:hAnsiTheme="majorHAnsi"/>
          <w:color w:val="000000"/>
          <w:sz w:val="22"/>
          <w:szCs w:val="22"/>
          <w:lang w:val="id-ID"/>
        </w:rPr>
        <w:t>3</w:t>
      </w:r>
      <w:r w:rsidRPr="001A31FC">
        <w:rPr>
          <w:rFonts w:asciiTheme="majorHAnsi" w:hAnsiTheme="majorHAnsi"/>
          <w:color w:val="000000"/>
          <w:sz w:val="22"/>
          <w:szCs w:val="22"/>
        </w:rPr>
        <w:t xml:space="preserve"> above, the results of testing the first hypothesis on the Service Innovation variable on Customer Satisfaction resulted in a t-statistics value of 3.568 &gt; t-table of 1.966, and a P-Value of 0.000 &lt;0.05. Thus H1 is accepted, so it can be concluded that the Service Innovation variable has an effect on Customer Satisfaction. Companies in expanding the market are not enough to design and implement creative marketing programs but also need to be accompanied by improving the quality of goods or services through the creation of innovations (</w:t>
      </w:r>
      <w:proofErr w:type="spellStart"/>
      <w:r w:rsidRPr="001A31FC">
        <w:rPr>
          <w:rFonts w:asciiTheme="majorHAnsi" w:hAnsiTheme="majorHAnsi"/>
          <w:color w:val="000000"/>
          <w:sz w:val="22"/>
          <w:szCs w:val="22"/>
        </w:rPr>
        <w:t>Sumarwan</w:t>
      </w:r>
      <w:proofErr w:type="spellEnd"/>
      <w:r w:rsidRPr="001A31FC">
        <w:rPr>
          <w:rFonts w:asciiTheme="majorHAnsi" w:hAnsiTheme="majorHAnsi"/>
          <w:color w:val="000000"/>
          <w:sz w:val="22"/>
          <w:szCs w:val="22"/>
        </w:rPr>
        <w:t xml:space="preserve">, 2008). </w:t>
      </w:r>
    </w:p>
    <w:p w:rsidR="001A31FC" w:rsidRPr="001A31FC" w:rsidRDefault="001A31FC" w:rsidP="001A31FC">
      <w:pPr>
        <w:tabs>
          <w:tab w:val="left" w:pos="426"/>
        </w:tabs>
        <w:jc w:val="both"/>
        <w:rPr>
          <w:rFonts w:asciiTheme="majorHAnsi" w:hAnsiTheme="majorHAnsi"/>
          <w:color w:val="000000"/>
          <w:sz w:val="22"/>
          <w:szCs w:val="22"/>
        </w:rPr>
      </w:pPr>
      <w:r w:rsidRPr="001A31FC">
        <w:rPr>
          <w:rFonts w:asciiTheme="majorHAnsi" w:hAnsiTheme="majorHAnsi"/>
          <w:color w:val="000000"/>
          <w:sz w:val="22"/>
          <w:szCs w:val="22"/>
          <w:lang w:val="id-ID"/>
        </w:rPr>
        <w:tab/>
        <w:t>Next, i</w:t>
      </w:r>
      <w:proofErr w:type="spellStart"/>
      <w:r w:rsidRPr="001A31FC">
        <w:rPr>
          <w:rFonts w:asciiTheme="majorHAnsi" w:hAnsiTheme="majorHAnsi"/>
          <w:color w:val="000000"/>
          <w:sz w:val="22"/>
          <w:szCs w:val="22"/>
        </w:rPr>
        <w:t>nnovation</w:t>
      </w:r>
      <w:proofErr w:type="spellEnd"/>
      <w:r w:rsidRPr="001A31FC">
        <w:rPr>
          <w:rFonts w:asciiTheme="majorHAnsi" w:hAnsiTheme="majorHAnsi"/>
          <w:color w:val="000000"/>
          <w:sz w:val="22"/>
          <w:szCs w:val="22"/>
        </w:rPr>
        <w:t xml:space="preserve"> will increase the added value of a product or service, and can provide better solutions for solving problems faced by customers. Companies that are continuously able to create differentiation through innovation and are able to communicate these products or services, customers will view them as products or services that are different from competitors (</w:t>
      </w:r>
      <w:proofErr w:type="spellStart"/>
      <w:r w:rsidRPr="001A31FC">
        <w:rPr>
          <w:rFonts w:asciiTheme="majorHAnsi" w:hAnsiTheme="majorHAnsi"/>
          <w:color w:val="000000"/>
          <w:sz w:val="22"/>
          <w:szCs w:val="22"/>
        </w:rPr>
        <w:t>Sumarwan</w:t>
      </w:r>
      <w:proofErr w:type="spellEnd"/>
      <w:r w:rsidRPr="001A31FC">
        <w:rPr>
          <w:rFonts w:asciiTheme="majorHAnsi" w:hAnsiTheme="majorHAnsi"/>
          <w:color w:val="000000"/>
          <w:sz w:val="22"/>
          <w:szCs w:val="22"/>
        </w:rPr>
        <w:t>, 2008). With this innovation, there will be continuous quality improvements that will increase so that consumers will feel more satisfied and reluctant to switch to other products or companies (</w:t>
      </w:r>
      <w:r w:rsidR="004A14C2">
        <w:rPr>
          <w:rFonts w:asciiTheme="majorHAnsi" w:hAnsiTheme="majorHAnsi"/>
          <w:color w:val="000000"/>
          <w:sz w:val="22"/>
          <w:szCs w:val="22"/>
          <w:lang w:val="id-ID"/>
        </w:rPr>
        <w:t>Chao et al.</w:t>
      </w:r>
      <w:r w:rsidR="004A14C2">
        <w:rPr>
          <w:rFonts w:asciiTheme="majorHAnsi" w:hAnsiTheme="majorHAnsi"/>
          <w:color w:val="000000"/>
          <w:sz w:val="22"/>
          <w:szCs w:val="22"/>
        </w:rPr>
        <w:t>, 201</w:t>
      </w:r>
      <w:r w:rsidR="004A14C2">
        <w:rPr>
          <w:rFonts w:asciiTheme="majorHAnsi" w:hAnsiTheme="majorHAnsi"/>
          <w:color w:val="000000"/>
          <w:sz w:val="22"/>
          <w:szCs w:val="22"/>
          <w:lang w:val="id-ID"/>
        </w:rPr>
        <w:t>5</w:t>
      </w:r>
      <w:r w:rsidRPr="001A31FC">
        <w:rPr>
          <w:rFonts w:asciiTheme="majorHAnsi" w:hAnsiTheme="majorHAnsi"/>
          <w:color w:val="000000"/>
          <w:sz w:val="22"/>
          <w:szCs w:val="22"/>
        </w:rPr>
        <w:t xml:space="preserve">). This result is in line with research conducted by </w:t>
      </w:r>
      <w:proofErr w:type="spellStart"/>
      <w:r w:rsidRPr="001A31FC">
        <w:rPr>
          <w:rFonts w:asciiTheme="majorHAnsi" w:hAnsiTheme="majorHAnsi"/>
          <w:color w:val="000000"/>
          <w:sz w:val="22"/>
          <w:szCs w:val="22"/>
        </w:rPr>
        <w:t>Daragahi</w:t>
      </w:r>
      <w:proofErr w:type="spellEnd"/>
      <w:r w:rsidRPr="001A31FC">
        <w:rPr>
          <w:rFonts w:asciiTheme="majorHAnsi" w:hAnsiTheme="majorHAnsi"/>
          <w:color w:val="000000"/>
          <w:sz w:val="22"/>
          <w:szCs w:val="22"/>
        </w:rPr>
        <w:t xml:space="preserve"> (2017) which found that innovation has a significant positive effect on customer </w:t>
      </w:r>
      <w:proofErr w:type="gramStart"/>
      <w:r w:rsidRPr="001A31FC">
        <w:rPr>
          <w:rFonts w:asciiTheme="majorHAnsi" w:hAnsiTheme="majorHAnsi"/>
          <w:color w:val="000000"/>
          <w:sz w:val="22"/>
          <w:szCs w:val="22"/>
        </w:rPr>
        <w:t>satisfaction,</w:t>
      </w:r>
      <w:proofErr w:type="gramEnd"/>
      <w:r w:rsidRPr="001A31FC">
        <w:rPr>
          <w:rFonts w:asciiTheme="majorHAnsi" w:hAnsiTheme="majorHAnsi"/>
          <w:color w:val="000000"/>
          <w:sz w:val="22"/>
          <w:szCs w:val="22"/>
        </w:rPr>
        <w:t xml:space="preserve"> the better the company is to innovate products and services, the higher the customer satisfaction. Likewise with </w:t>
      </w:r>
      <w:proofErr w:type="spellStart"/>
      <w:r w:rsidRPr="001A31FC">
        <w:rPr>
          <w:rFonts w:asciiTheme="majorHAnsi" w:hAnsiTheme="majorHAnsi"/>
          <w:color w:val="000000"/>
          <w:sz w:val="22"/>
          <w:szCs w:val="22"/>
        </w:rPr>
        <w:t>Kurniawan</w:t>
      </w:r>
      <w:proofErr w:type="spellEnd"/>
      <w:r w:rsidRPr="001A31FC">
        <w:rPr>
          <w:rFonts w:asciiTheme="majorHAnsi" w:hAnsiTheme="majorHAnsi"/>
          <w:color w:val="000000"/>
          <w:sz w:val="22"/>
          <w:szCs w:val="22"/>
        </w:rPr>
        <w:t xml:space="preserve"> (2019) who found service innovation to have an effect on customer satisfaction, but through the company's reputation.</w:t>
      </w:r>
    </w:p>
    <w:p w:rsidR="001A31FC" w:rsidRPr="001A31FC" w:rsidRDefault="001A31FC" w:rsidP="001A31FC">
      <w:pPr>
        <w:tabs>
          <w:tab w:val="left" w:pos="426"/>
        </w:tabs>
        <w:jc w:val="both"/>
        <w:rPr>
          <w:rFonts w:asciiTheme="majorHAnsi" w:hAnsiTheme="majorHAnsi"/>
          <w:color w:val="000000"/>
          <w:sz w:val="22"/>
          <w:szCs w:val="22"/>
        </w:rPr>
      </w:pPr>
    </w:p>
    <w:p w:rsidR="001A31FC" w:rsidRPr="001A31FC" w:rsidRDefault="001A31FC" w:rsidP="001A31FC">
      <w:pPr>
        <w:tabs>
          <w:tab w:val="left" w:pos="426"/>
        </w:tabs>
        <w:jc w:val="both"/>
        <w:rPr>
          <w:rFonts w:asciiTheme="majorHAnsi" w:hAnsiTheme="majorHAnsi"/>
          <w:i/>
          <w:color w:val="000000"/>
          <w:sz w:val="22"/>
          <w:szCs w:val="22"/>
        </w:rPr>
      </w:pPr>
      <w:r w:rsidRPr="001A31FC">
        <w:rPr>
          <w:rFonts w:asciiTheme="majorHAnsi" w:hAnsiTheme="majorHAnsi"/>
          <w:i/>
          <w:color w:val="000000"/>
          <w:sz w:val="22"/>
          <w:szCs w:val="22"/>
        </w:rPr>
        <w:t>Second Hypothesis (H2)</w:t>
      </w:r>
    </w:p>
    <w:p w:rsidR="001A31FC" w:rsidRPr="001A31FC" w:rsidRDefault="001A31FC" w:rsidP="001A31FC">
      <w:pPr>
        <w:tabs>
          <w:tab w:val="left" w:pos="426"/>
        </w:tabs>
        <w:jc w:val="both"/>
        <w:rPr>
          <w:rFonts w:asciiTheme="majorHAnsi" w:hAnsiTheme="majorHAnsi"/>
          <w:color w:val="000000"/>
          <w:sz w:val="22"/>
          <w:szCs w:val="22"/>
          <w:lang w:val="id-ID"/>
        </w:rPr>
      </w:pPr>
    </w:p>
    <w:p w:rsidR="001A31FC" w:rsidRPr="001A31FC" w:rsidRDefault="001A31FC" w:rsidP="001A31FC">
      <w:pPr>
        <w:tabs>
          <w:tab w:val="left" w:pos="426"/>
        </w:tabs>
        <w:jc w:val="both"/>
        <w:rPr>
          <w:rFonts w:asciiTheme="majorHAnsi" w:hAnsiTheme="majorHAnsi"/>
          <w:color w:val="000000"/>
          <w:sz w:val="22"/>
          <w:szCs w:val="22"/>
          <w:lang w:val="id-ID"/>
        </w:rPr>
      </w:pPr>
      <w:r w:rsidRPr="001A31FC">
        <w:rPr>
          <w:rFonts w:asciiTheme="majorHAnsi" w:hAnsiTheme="majorHAnsi"/>
          <w:color w:val="000000"/>
          <w:sz w:val="22"/>
          <w:szCs w:val="22"/>
          <w:lang w:val="id-ID"/>
        </w:rPr>
        <w:tab/>
      </w:r>
      <w:r w:rsidRPr="001A31FC">
        <w:rPr>
          <w:rFonts w:asciiTheme="majorHAnsi" w:hAnsiTheme="majorHAnsi"/>
          <w:color w:val="000000"/>
          <w:sz w:val="22"/>
          <w:szCs w:val="22"/>
        </w:rPr>
        <w:t>Based on the results of testing the second hypothesis on the Service Quality variable on Customer Satisfaction resulted in a t-statistics value of 10.557 &gt; t-table of 1.966, and a P-Value of 0.000 &lt;0.05. Thus H2 is accepted, so it can be concluded that the service quality variable has an effect on customer satisfaction.</w:t>
      </w:r>
      <w:r w:rsidRPr="001A31FC">
        <w:rPr>
          <w:rFonts w:asciiTheme="majorHAnsi" w:hAnsiTheme="majorHAnsi"/>
          <w:color w:val="000000"/>
          <w:sz w:val="22"/>
          <w:szCs w:val="22"/>
          <w:lang w:val="id-ID"/>
        </w:rPr>
        <w:t xml:space="preserve"> </w:t>
      </w:r>
      <w:r w:rsidRPr="001A31FC">
        <w:rPr>
          <w:rFonts w:asciiTheme="majorHAnsi" w:hAnsiTheme="majorHAnsi"/>
          <w:color w:val="000000"/>
          <w:sz w:val="22"/>
          <w:szCs w:val="22"/>
        </w:rPr>
        <w:t xml:space="preserve">Service quality is not only determined by the party serving, but is more determined by the party being served, because the party being served enjoys the service so that it can measure the quality of service based on their expectations in fulfilling their satisfaction. Improving the quality of service is very important for companies, because the quality of services </w:t>
      </w:r>
      <w:r w:rsidRPr="001A31FC">
        <w:rPr>
          <w:rFonts w:asciiTheme="majorHAnsi" w:hAnsiTheme="majorHAnsi"/>
          <w:color w:val="000000"/>
          <w:sz w:val="22"/>
          <w:szCs w:val="22"/>
        </w:rPr>
        <w:lastRenderedPageBreak/>
        <w:t>provided is in accordance with customer expectations, this will create customer satisfaction (</w:t>
      </w:r>
      <w:proofErr w:type="spellStart"/>
      <w:r w:rsidRPr="001A31FC">
        <w:rPr>
          <w:rFonts w:asciiTheme="majorHAnsi" w:hAnsiTheme="majorHAnsi"/>
          <w:color w:val="000000"/>
          <w:sz w:val="22"/>
          <w:szCs w:val="22"/>
        </w:rPr>
        <w:t>Hidayat</w:t>
      </w:r>
      <w:proofErr w:type="spellEnd"/>
      <w:r w:rsidRPr="001A31FC">
        <w:rPr>
          <w:rFonts w:asciiTheme="majorHAnsi" w:hAnsiTheme="majorHAnsi"/>
          <w:color w:val="000000"/>
          <w:sz w:val="22"/>
          <w:szCs w:val="22"/>
        </w:rPr>
        <w:t xml:space="preserve"> et al., 2009).</w:t>
      </w:r>
    </w:p>
    <w:p w:rsidR="001A31FC" w:rsidRPr="001A31FC" w:rsidRDefault="001A31FC" w:rsidP="001A31FC">
      <w:pPr>
        <w:tabs>
          <w:tab w:val="left" w:pos="426"/>
        </w:tabs>
        <w:jc w:val="both"/>
        <w:rPr>
          <w:rFonts w:asciiTheme="majorHAnsi" w:hAnsiTheme="majorHAnsi"/>
          <w:color w:val="000000"/>
          <w:sz w:val="22"/>
          <w:szCs w:val="22"/>
        </w:rPr>
      </w:pPr>
      <w:r w:rsidRPr="001A31FC">
        <w:rPr>
          <w:rFonts w:asciiTheme="majorHAnsi" w:hAnsiTheme="majorHAnsi"/>
          <w:color w:val="000000"/>
          <w:sz w:val="22"/>
          <w:szCs w:val="22"/>
          <w:lang w:val="id-ID"/>
        </w:rPr>
        <w:tab/>
      </w:r>
      <w:proofErr w:type="spellStart"/>
      <w:r w:rsidRPr="001A31FC">
        <w:rPr>
          <w:rFonts w:asciiTheme="majorHAnsi" w:hAnsiTheme="majorHAnsi"/>
          <w:color w:val="000000"/>
          <w:sz w:val="22"/>
          <w:szCs w:val="22"/>
        </w:rPr>
        <w:t>Zarei</w:t>
      </w:r>
      <w:proofErr w:type="spellEnd"/>
      <w:r w:rsidRPr="001A31FC">
        <w:rPr>
          <w:rFonts w:asciiTheme="majorHAnsi" w:hAnsiTheme="majorHAnsi"/>
          <w:color w:val="000000"/>
          <w:sz w:val="22"/>
          <w:szCs w:val="22"/>
        </w:rPr>
        <w:t xml:space="preserve"> et al. (2015) in their research suggests that there is a strong relationship between service quality and patient satisfaction in hospitals in Iran. And it was found that there were 3 dimensions that were felt and greatly influenced, including service costs, process quality and interaction quality. This result is also in line with the research of </w:t>
      </w:r>
      <w:proofErr w:type="spellStart"/>
      <w:r w:rsidRPr="001A31FC">
        <w:rPr>
          <w:rFonts w:asciiTheme="majorHAnsi" w:hAnsiTheme="majorHAnsi"/>
          <w:color w:val="000000"/>
          <w:sz w:val="22"/>
          <w:szCs w:val="22"/>
        </w:rPr>
        <w:t>Golmohammadi</w:t>
      </w:r>
      <w:proofErr w:type="spellEnd"/>
      <w:r w:rsidRPr="001A31FC">
        <w:rPr>
          <w:rFonts w:asciiTheme="majorHAnsi" w:hAnsiTheme="majorHAnsi"/>
          <w:color w:val="000000"/>
          <w:sz w:val="22"/>
          <w:szCs w:val="22"/>
        </w:rPr>
        <w:t xml:space="preserve"> et al. (2014) if the patient will feel satisfied if the quality of service increases or it can be said that the quality of service has a significant positive influence on patient satisfaction.</w:t>
      </w:r>
    </w:p>
    <w:p w:rsidR="001A31FC" w:rsidRPr="001A31FC" w:rsidRDefault="001A31FC" w:rsidP="001A31FC">
      <w:pPr>
        <w:tabs>
          <w:tab w:val="left" w:pos="426"/>
        </w:tabs>
        <w:jc w:val="both"/>
        <w:rPr>
          <w:rFonts w:asciiTheme="majorHAnsi" w:hAnsiTheme="majorHAnsi"/>
          <w:i/>
          <w:color w:val="000000"/>
          <w:sz w:val="22"/>
          <w:szCs w:val="22"/>
        </w:rPr>
      </w:pPr>
    </w:p>
    <w:p w:rsidR="001A31FC" w:rsidRPr="001A31FC" w:rsidRDefault="001A31FC" w:rsidP="001A31FC">
      <w:pPr>
        <w:tabs>
          <w:tab w:val="left" w:pos="426"/>
        </w:tabs>
        <w:jc w:val="both"/>
        <w:rPr>
          <w:rFonts w:asciiTheme="majorHAnsi" w:hAnsiTheme="majorHAnsi"/>
          <w:i/>
          <w:color w:val="000000"/>
          <w:sz w:val="22"/>
          <w:szCs w:val="22"/>
        </w:rPr>
      </w:pPr>
      <w:r w:rsidRPr="001A31FC">
        <w:rPr>
          <w:rFonts w:asciiTheme="majorHAnsi" w:hAnsiTheme="majorHAnsi"/>
          <w:i/>
          <w:color w:val="000000"/>
          <w:sz w:val="22"/>
          <w:szCs w:val="22"/>
        </w:rPr>
        <w:t>Third Hypothesis (H3)</w:t>
      </w:r>
    </w:p>
    <w:p w:rsidR="001A31FC" w:rsidRPr="001A31FC" w:rsidRDefault="001A31FC" w:rsidP="001A31FC">
      <w:pPr>
        <w:tabs>
          <w:tab w:val="left" w:pos="426"/>
        </w:tabs>
        <w:jc w:val="both"/>
        <w:rPr>
          <w:rFonts w:asciiTheme="majorHAnsi" w:hAnsiTheme="majorHAnsi"/>
          <w:color w:val="000000"/>
          <w:sz w:val="22"/>
          <w:szCs w:val="22"/>
          <w:lang w:val="id-ID"/>
        </w:rPr>
      </w:pPr>
    </w:p>
    <w:p w:rsidR="001A31FC" w:rsidRPr="001A31FC" w:rsidRDefault="001A31FC" w:rsidP="001A31FC">
      <w:pPr>
        <w:tabs>
          <w:tab w:val="left" w:pos="426"/>
        </w:tabs>
        <w:jc w:val="both"/>
        <w:rPr>
          <w:rFonts w:asciiTheme="majorHAnsi" w:hAnsiTheme="majorHAnsi"/>
          <w:color w:val="000000"/>
          <w:sz w:val="22"/>
          <w:szCs w:val="22"/>
          <w:lang w:val="id-ID"/>
        </w:rPr>
      </w:pPr>
      <w:r w:rsidRPr="001A31FC">
        <w:rPr>
          <w:rFonts w:asciiTheme="majorHAnsi" w:hAnsiTheme="majorHAnsi"/>
          <w:color w:val="000000"/>
          <w:sz w:val="22"/>
          <w:szCs w:val="22"/>
          <w:lang w:val="id-ID"/>
        </w:rPr>
        <w:tab/>
      </w:r>
      <w:r w:rsidRPr="001A31FC">
        <w:rPr>
          <w:rFonts w:asciiTheme="majorHAnsi" w:hAnsiTheme="majorHAnsi"/>
          <w:color w:val="000000"/>
          <w:sz w:val="22"/>
          <w:szCs w:val="22"/>
        </w:rPr>
        <w:t>Based on Table</w:t>
      </w:r>
      <w:r w:rsidRPr="001A31FC">
        <w:rPr>
          <w:rFonts w:asciiTheme="majorHAnsi" w:hAnsiTheme="majorHAnsi"/>
          <w:color w:val="000000"/>
          <w:sz w:val="22"/>
          <w:szCs w:val="22"/>
          <w:lang w:val="id-ID"/>
        </w:rPr>
        <w:t xml:space="preserve">s </w:t>
      </w:r>
      <w:r w:rsidRPr="001A31FC">
        <w:rPr>
          <w:rFonts w:asciiTheme="majorHAnsi" w:hAnsiTheme="majorHAnsi"/>
          <w:color w:val="000000"/>
          <w:sz w:val="22"/>
          <w:szCs w:val="22"/>
        </w:rPr>
        <w:t>above, the results of testing the third hypothesis on the Service Innovation variable on Customer Loyalty resulted in a t-statistics value of 8.096 &gt; t-table of 1.966, and a P-Value value of 0.000 &lt;0.05. Thus H3 is accepted, so it can be concluded that the Service Innovation variable has an effect on Customer Loyalty.</w:t>
      </w:r>
      <w:r w:rsidRPr="001A31FC">
        <w:rPr>
          <w:rFonts w:asciiTheme="majorHAnsi" w:hAnsiTheme="majorHAnsi"/>
          <w:color w:val="000000"/>
          <w:sz w:val="22"/>
          <w:szCs w:val="22"/>
          <w:lang w:val="id-ID"/>
        </w:rPr>
        <w:t xml:space="preserve"> </w:t>
      </w:r>
      <w:r w:rsidRPr="001A31FC">
        <w:rPr>
          <w:rFonts w:asciiTheme="majorHAnsi" w:hAnsiTheme="majorHAnsi"/>
          <w:color w:val="000000"/>
          <w:sz w:val="22"/>
          <w:szCs w:val="22"/>
        </w:rPr>
        <w:t>Innovation is based on the goal of creating customer satisfaction which later from customer satisfaction will create customer loyalty (</w:t>
      </w:r>
      <w:proofErr w:type="spellStart"/>
      <w:r w:rsidRPr="001A31FC">
        <w:rPr>
          <w:rFonts w:asciiTheme="majorHAnsi" w:hAnsiTheme="majorHAnsi"/>
          <w:color w:val="000000"/>
          <w:sz w:val="22"/>
          <w:szCs w:val="22"/>
        </w:rPr>
        <w:t>Rojiana</w:t>
      </w:r>
      <w:proofErr w:type="spellEnd"/>
      <w:r w:rsidRPr="001A31FC">
        <w:rPr>
          <w:rFonts w:asciiTheme="majorHAnsi" w:hAnsiTheme="majorHAnsi"/>
          <w:color w:val="000000"/>
          <w:sz w:val="22"/>
          <w:szCs w:val="22"/>
        </w:rPr>
        <w:t xml:space="preserve"> &amp; Sari, 2018). </w:t>
      </w:r>
    </w:p>
    <w:p w:rsidR="001A31FC" w:rsidRPr="001A31FC" w:rsidRDefault="001A31FC" w:rsidP="001A31FC">
      <w:pPr>
        <w:tabs>
          <w:tab w:val="left" w:pos="426"/>
        </w:tabs>
        <w:jc w:val="both"/>
        <w:rPr>
          <w:rFonts w:asciiTheme="majorHAnsi" w:hAnsiTheme="majorHAnsi"/>
          <w:color w:val="000000"/>
          <w:sz w:val="22"/>
          <w:szCs w:val="22"/>
          <w:lang w:val="id-ID"/>
        </w:rPr>
      </w:pPr>
      <w:r w:rsidRPr="001A31FC">
        <w:rPr>
          <w:rFonts w:asciiTheme="majorHAnsi" w:hAnsiTheme="majorHAnsi"/>
          <w:color w:val="000000"/>
          <w:sz w:val="22"/>
          <w:szCs w:val="22"/>
          <w:lang w:val="id-ID"/>
        </w:rPr>
        <w:tab/>
      </w:r>
      <w:r w:rsidRPr="001A31FC">
        <w:rPr>
          <w:rFonts w:asciiTheme="majorHAnsi" w:hAnsiTheme="majorHAnsi"/>
          <w:color w:val="000000"/>
          <w:sz w:val="22"/>
          <w:szCs w:val="22"/>
        </w:rPr>
        <w:t>Companies are able to change or modify existing services to meet specific needs of customers and can provide new offerings compared to other companies. So that service innovation creates valu</w:t>
      </w:r>
      <w:r w:rsidRPr="001A31FC">
        <w:rPr>
          <w:rFonts w:asciiTheme="majorHAnsi" w:hAnsiTheme="majorHAnsi"/>
          <w:color w:val="000000"/>
          <w:sz w:val="22"/>
          <w:szCs w:val="22"/>
        </w:rPr>
        <w:t>e for all company stakeholders.</w:t>
      </w:r>
      <w:r w:rsidRPr="001A31FC">
        <w:rPr>
          <w:rFonts w:asciiTheme="majorHAnsi" w:hAnsiTheme="majorHAnsi"/>
          <w:color w:val="000000"/>
          <w:sz w:val="22"/>
          <w:szCs w:val="22"/>
          <w:lang w:val="id-ID"/>
        </w:rPr>
        <w:t xml:space="preserve"> T</w:t>
      </w:r>
      <w:r w:rsidRPr="001A31FC">
        <w:rPr>
          <w:rFonts w:asciiTheme="majorHAnsi" w:hAnsiTheme="majorHAnsi"/>
          <w:color w:val="000000"/>
          <w:sz w:val="22"/>
          <w:szCs w:val="22"/>
        </w:rPr>
        <w:t xml:space="preserve">he success of the company to achieve its goals by creating innovation. Innovation must be created by the company because innovation is the source of company growth. High innovation, both process innovation and product or service innovation, will increase the company's ability to create quality products or services (Putra and </w:t>
      </w:r>
      <w:proofErr w:type="spellStart"/>
      <w:r w:rsidRPr="001A31FC">
        <w:rPr>
          <w:rFonts w:asciiTheme="majorHAnsi" w:hAnsiTheme="majorHAnsi"/>
          <w:color w:val="000000"/>
          <w:sz w:val="22"/>
          <w:szCs w:val="22"/>
        </w:rPr>
        <w:t>Ekawati</w:t>
      </w:r>
      <w:proofErr w:type="spellEnd"/>
      <w:r w:rsidRPr="001A31FC">
        <w:rPr>
          <w:rFonts w:asciiTheme="majorHAnsi" w:hAnsiTheme="majorHAnsi"/>
          <w:color w:val="000000"/>
          <w:sz w:val="22"/>
          <w:szCs w:val="22"/>
        </w:rPr>
        <w:t>, 2017).</w:t>
      </w:r>
    </w:p>
    <w:p w:rsidR="001A31FC" w:rsidRPr="001A31FC" w:rsidRDefault="001A31FC" w:rsidP="001A31FC">
      <w:pPr>
        <w:tabs>
          <w:tab w:val="left" w:pos="426"/>
        </w:tabs>
        <w:jc w:val="both"/>
        <w:rPr>
          <w:rFonts w:asciiTheme="majorHAnsi" w:hAnsiTheme="majorHAnsi"/>
          <w:color w:val="000000"/>
          <w:sz w:val="22"/>
          <w:szCs w:val="22"/>
        </w:rPr>
      </w:pPr>
      <w:r w:rsidRPr="001A31FC">
        <w:rPr>
          <w:rFonts w:asciiTheme="majorHAnsi" w:hAnsiTheme="majorHAnsi"/>
          <w:color w:val="000000"/>
          <w:sz w:val="22"/>
          <w:szCs w:val="22"/>
          <w:lang w:val="id-ID"/>
        </w:rPr>
        <w:tab/>
      </w:r>
      <w:proofErr w:type="spellStart"/>
      <w:r w:rsidRPr="001A31FC">
        <w:rPr>
          <w:rFonts w:asciiTheme="majorHAnsi" w:hAnsiTheme="majorHAnsi"/>
          <w:color w:val="000000"/>
          <w:sz w:val="22"/>
          <w:szCs w:val="22"/>
        </w:rPr>
        <w:t>Kyei</w:t>
      </w:r>
      <w:proofErr w:type="spellEnd"/>
      <w:r w:rsidRPr="001A31FC">
        <w:rPr>
          <w:rFonts w:asciiTheme="majorHAnsi" w:hAnsiTheme="majorHAnsi"/>
          <w:color w:val="000000"/>
          <w:sz w:val="22"/>
          <w:szCs w:val="22"/>
        </w:rPr>
        <w:t xml:space="preserve"> et al. (2016) found the same results in their research that service innovation has a significant positive effect on customer loyalty, or consumers who are satisfied with service innovations tend to be more persistent in buying products or services. The results of this study are similar to the results found by Naveed et al. (2015) that service innovation has a significant positive effect on customer satisfaction and loyalty, where consumers who are satisfied with service innovation will be more loyal.</w:t>
      </w:r>
    </w:p>
    <w:p w:rsidR="001A31FC" w:rsidRPr="001A31FC" w:rsidRDefault="001A31FC" w:rsidP="001A31FC">
      <w:pPr>
        <w:tabs>
          <w:tab w:val="left" w:pos="426"/>
        </w:tabs>
        <w:jc w:val="both"/>
        <w:rPr>
          <w:rFonts w:asciiTheme="majorHAnsi" w:hAnsiTheme="majorHAnsi"/>
          <w:color w:val="000000"/>
          <w:sz w:val="22"/>
          <w:szCs w:val="22"/>
        </w:rPr>
      </w:pPr>
    </w:p>
    <w:p w:rsidR="001A31FC" w:rsidRPr="001A31FC" w:rsidRDefault="001A31FC" w:rsidP="001A31FC">
      <w:pPr>
        <w:pStyle w:val="ListParagraph"/>
        <w:tabs>
          <w:tab w:val="left" w:pos="426"/>
        </w:tabs>
        <w:ind w:left="0"/>
        <w:jc w:val="both"/>
        <w:rPr>
          <w:rFonts w:asciiTheme="majorHAnsi" w:hAnsiTheme="majorHAnsi"/>
          <w:i/>
          <w:color w:val="000000"/>
          <w:sz w:val="22"/>
          <w:szCs w:val="22"/>
        </w:rPr>
      </w:pPr>
      <w:r w:rsidRPr="001A31FC">
        <w:rPr>
          <w:rFonts w:asciiTheme="majorHAnsi" w:hAnsiTheme="majorHAnsi"/>
          <w:i/>
          <w:color w:val="000000"/>
          <w:sz w:val="22"/>
          <w:szCs w:val="22"/>
        </w:rPr>
        <w:t>Fourth Hypothesis (H4)</w:t>
      </w:r>
    </w:p>
    <w:p w:rsidR="001A31FC" w:rsidRPr="001A31FC" w:rsidRDefault="001A31FC" w:rsidP="001A31FC">
      <w:pPr>
        <w:pStyle w:val="ListParagraph"/>
        <w:tabs>
          <w:tab w:val="left" w:pos="426"/>
        </w:tabs>
        <w:ind w:left="0"/>
        <w:jc w:val="both"/>
        <w:rPr>
          <w:rFonts w:asciiTheme="majorHAnsi" w:hAnsiTheme="majorHAnsi"/>
          <w:color w:val="000000"/>
          <w:sz w:val="22"/>
          <w:szCs w:val="22"/>
          <w:lang w:val="id-ID"/>
        </w:rPr>
      </w:pPr>
    </w:p>
    <w:p w:rsidR="001A31FC" w:rsidRPr="001A31FC" w:rsidRDefault="001A31FC" w:rsidP="001A31FC">
      <w:pPr>
        <w:pStyle w:val="ListParagraph"/>
        <w:tabs>
          <w:tab w:val="left" w:pos="426"/>
        </w:tabs>
        <w:ind w:left="0"/>
        <w:jc w:val="both"/>
        <w:rPr>
          <w:rFonts w:asciiTheme="majorHAnsi" w:hAnsiTheme="majorHAnsi"/>
          <w:color w:val="000000"/>
          <w:sz w:val="22"/>
          <w:szCs w:val="22"/>
        </w:rPr>
      </w:pPr>
      <w:r w:rsidRPr="001A31FC">
        <w:rPr>
          <w:rFonts w:asciiTheme="majorHAnsi" w:hAnsiTheme="majorHAnsi"/>
          <w:color w:val="000000"/>
          <w:sz w:val="22"/>
          <w:szCs w:val="22"/>
          <w:lang w:val="id-ID"/>
        </w:rPr>
        <w:tab/>
      </w:r>
      <w:r w:rsidRPr="001A31FC">
        <w:rPr>
          <w:rFonts w:asciiTheme="majorHAnsi" w:hAnsiTheme="majorHAnsi"/>
          <w:color w:val="000000"/>
          <w:sz w:val="22"/>
          <w:szCs w:val="22"/>
        </w:rPr>
        <w:t>Based on the results of testing the fourth hypothesis on the Service Quality variable on Customer Loyalty Customers produce a t-statistics value of 6.802 &gt; t-table of 1.966, and a P-Value value of 0.000 &lt;0.05. Thus H4 is accepted, so it can be concluded that the variable of Service Quality has an effect on Customer Loyalty.</w:t>
      </w:r>
      <w:r w:rsidRPr="001A31FC">
        <w:rPr>
          <w:rFonts w:asciiTheme="majorHAnsi" w:hAnsiTheme="majorHAnsi"/>
          <w:color w:val="000000"/>
          <w:sz w:val="22"/>
          <w:szCs w:val="22"/>
          <w:lang w:val="id-ID"/>
        </w:rPr>
        <w:t xml:space="preserve"> </w:t>
      </w:r>
      <w:r w:rsidRPr="001A31FC">
        <w:rPr>
          <w:rFonts w:asciiTheme="majorHAnsi" w:hAnsiTheme="majorHAnsi"/>
          <w:color w:val="000000"/>
          <w:sz w:val="22"/>
          <w:szCs w:val="22"/>
        </w:rPr>
        <w:t>Quality must start from customer needs and end with customer perceptions, it can be said that good quality is based on the customer's point of view or perception which provides a comprehensive assessment of the superiority of a service (Kotler and Keller, 2012). If the quality of service provided by the company is in line with expectations and performance, consumers will be happy because the expectations and performance of the service are good and consumer loyalty will directly arise in the company (</w:t>
      </w:r>
      <w:proofErr w:type="spellStart"/>
      <w:r w:rsidRPr="001A31FC">
        <w:rPr>
          <w:rFonts w:asciiTheme="majorHAnsi" w:hAnsiTheme="majorHAnsi"/>
          <w:color w:val="000000"/>
          <w:sz w:val="22"/>
          <w:szCs w:val="22"/>
        </w:rPr>
        <w:t>Wahyuni</w:t>
      </w:r>
      <w:proofErr w:type="spellEnd"/>
      <w:r w:rsidRPr="001A31FC">
        <w:rPr>
          <w:rFonts w:asciiTheme="majorHAnsi" w:hAnsiTheme="majorHAnsi"/>
          <w:color w:val="000000"/>
          <w:sz w:val="22"/>
          <w:szCs w:val="22"/>
        </w:rPr>
        <w:t xml:space="preserve"> ​​and </w:t>
      </w:r>
      <w:proofErr w:type="spellStart"/>
      <w:r w:rsidRPr="001A31FC">
        <w:rPr>
          <w:rFonts w:asciiTheme="majorHAnsi" w:hAnsiTheme="majorHAnsi"/>
          <w:color w:val="000000"/>
          <w:sz w:val="22"/>
          <w:szCs w:val="22"/>
        </w:rPr>
        <w:t>Rofiah</w:t>
      </w:r>
      <w:proofErr w:type="spellEnd"/>
      <w:r w:rsidRPr="001A31FC">
        <w:rPr>
          <w:rFonts w:asciiTheme="majorHAnsi" w:hAnsiTheme="majorHAnsi"/>
          <w:color w:val="000000"/>
          <w:sz w:val="22"/>
          <w:szCs w:val="22"/>
        </w:rPr>
        <w:t>, 2017). Quality provides an impetus to customers to establish a strong relationship with the company. In the long term this kind of bond allows the company to understand carefully the customer's expectations and their needs.</w:t>
      </w:r>
    </w:p>
    <w:p w:rsidR="001A31FC" w:rsidRPr="001A31FC" w:rsidRDefault="001A31FC" w:rsidP="001A31FC">
      <w:pPr>
        <w:pStyle w:val="ListParagraph"/>
        <w:tabs>
          <w:tab w:val="left" w:pos="426"/>
        </w:tabs>
        <w:ind w:left="0"/>
        <w:jc w:val="both"/>
        <w:rPr>
          <w:rFonts w:asciiTheme="majorHAnsi" w:hAnsiTheme="majorHAnsi"/>
          <w:color w:val="000000"/>
          <w:sz w:val="22"/>
          <w:szCs w:val="22"/>
        </w:rPr>
      </w:pPr>
      <w:r w:rsidRPr="001A31FC">
        <w:rPr>
          <w:rFonts w:asciiTheme="majorHAnsi" w:hAnsiTheme="majorHAnsi"/>
          <w:color w:val="000000"/>
          <w:sz w:val="22"/>
          <w:szCs w:val="22"/>
          <w:lang w:val="id-ID"/>
        </w:rPr>
        <w:tab/>
      </w:r>
      <w:r w:rsidRPr="001A31FC">
        <w:rPr>
          <w:rFonts w:asciiTheme="majorHAnsi" w:hAnsiTheme="majorHAnsi"/>
          <w:color w:val="000000"/>
          <w:sz w:val="22"/>
          <w:szCs w:val="22"/>
        </w:rPr>
        <w:t xml:space="preserve">The results of this study are in line with </w:t>
      </w:r>
      <w:proofErr w:type="spellStart"/>
      <w:r w:rsidRPr="001A31FC">
        <w:rPr>
          <w:rFonts w:asciiTheme="majorHAnsi" w:hAnsiTheme="majorHAnsi"/>
          <w:color w:val="000000"/>
          <w:sz w:val="22"/>
          <w:szCs w:val="22"/>
        </w:rPr>
        <w:t>Jumawan</w:t>
      </w:r>
      <w:proofErr w:type="spellEnd"/>
      <w:r w:rsidRPr="001A31FC">
        <w:rPr>
          <w:rFonts w:asciiTheme="majorHAnsi" w:hAnsiTheme="majorHAnsi"/>
          <w:color w:val="000000"/>
          <w:sz w:val="22"/>
          <w:szCs w:val="22"/>
        </w:rPr>
        <w:t xml:space="preserve"> (2018) in his research finding that service quality has a significant positive effect on customer satisfaction and loyalty, where the better the quality of service from the hospital, the higher the patient loyalty.</w:t>
      </w:r>
    </w:p>
    <w:p w:rsidR="001A31FC" w:rsidRPr="001A31FC" w:rsidRDefault="001A31FC" w:rsidP="001A31FC">
      <w:pPr>
        <w:pStyle w:val="ListParagraph"/>
        <w:tabs>
          <w:tab w:val="left" w:pos="426"/>
        </w:tabs>
        <w:ind w:left="0"/>
        <w:jc w:val="both"/>
        <w:rPr>
          <w:rFonts w:asciiTheme="majorHAnsi" w:hAnsiTheme="majorHAnsi"/>
          <w:color w:val="000000"/>
          <w:sz w:val="22"/>
          <w:szCs w:val="22"/>
        </w:rPr>
      </w:pPr>
    </w:p>
    <w:p w:rsidR="001A31FC" w:rsidRPr="001A31FC" w:rsidRDefault="001A31FC" w:rsidP="001A31FC">
      <w:pPr>
        <w:pStyle w:val="ListParagraph"/>
        <w:tabs>
          <w:tab w:val="left" w:pos="426"/>
        </w:tabs>
        <w:ind w:left="0"/>
        <w:jc w:val="both"/>
        <w:rPr>
          <w:rFonts w:asciiTheme="majorHAnsi" w:hAnsiTheme="majorHAnsi"/>
          <w:i/>
          <w:color w:val="000000"/>
          <w:sz w:val="22"/>
          <w:szCs w:val="22"/>
        </w:rPr>
      </w:pPr>
      <w:r w:rsidRPr="001A31FC">
        <w:rPr>
          <w:rFonts w:asciiTheme="majorHAnsi" w:hAnsiTheme="majorHAnsi"/>
          <w:i/>
          <w:color w:val="000000"/>
          <w:sz w:val="22"/>
          <w:szCs w:val="22"/>
        </w:rPr>
        <w:lastRenderedPageBreak/>
        <w:t>Fifth Hypothesis (H5)</w:t>
      </w:r>
    </w:p>
    <w:p w:rsidR="001A31FC" w:rsidRPr="001A31FC" w:rsidRDefault="001A31FC" w:rsidP="001A31FC">
      <w:pPr>
        <w:pStyle w:val="ListParagraph"/>
        <w:tabs>
          <w:tab w:val="left" w:pos="426"/>
        </w:tabs>
        <w:ind w:left="0"/>
        <w:jc w:val="both"/>
        <w:rPr>
          <w:rFonts w:asciiTheme="majorHAnsi" w:hAnsiTheme="majorHAnsi"/>
          <w:color w:val="000000"/>
          <w:sz w:val="22"/>
          <w:szCs w:val="22"/>
          <w:lang w:val="id-ID"/>
        </w:rPr>
      </w:pPr>
    </w:p>
    <w:p w:rsidR="001A31FC" w:rsidRPr="001A31FC" w:rsidRDefault="001A31FC" w:rsidP="001A31FC">
      <w:pPr>
        <w:pStyle w:val="ListParagraph"/>
        <w:tabs>
          <w:tab w:val="left" w:pos="426"/>
        </w:tabs>
        <w:ind w:left="0"/>
        <w:jc w:val="both"/>
        <w:rPr>
          <w:rFonts w:asciiTheme="majorHAnsi" w:hAnsiTheme="majorHAnsi"/>
          <w:color w:val="000000"/>
          <w:sz w:val="22"/>
          <w:szCs w:val="22"/>
        </w:rPr>
      </w:pPr>
      <w:r w:rsidRPr="001A31FC">
        <w:rPr>
          <w:rFonts w:asciiTheme="majorHAnsi" w:hAnsiTheme="majorHAnsi"/>
          <w:color w:val="000000"/>
          <w:sz w:val="22"/>
          <w:szCs w:val="22"/>
          <w:lang w:val="id-ID"/>
        </w:rPr>
        <w:tab/>
      </w:r>
      <w:r w:rsidRPr="001A31FC">
        <w:rPr>
          <w:rFonts w:asciiTheme="majorHAnsi" w:hAnsiTheme="majorHAnsi"/>
          <w:color w:val="000000"/>
          <w:sz w:val="22"/>
          <w:szCs w:val="22"/>
        </w:rPr>
        <w:t xml:space="preserve">Based on Table </w:t>
      </w:r>
      <w:r w:rsidRPr="001A31FC">
        <w:rPr>
          <w:rFonts w:asciiTheme="majorHAnsi" w:hAnsiTheme="majorHAnsi"/>
          <w:color w:val="000000"/>
          <w:sz w:val="22"/>
          <w:szCs w:val="22"/>
          <w:lang w:val="id-ID"/>
        </w:rPr>
        <w:t>3</w:t>
      </w:r>
      <w:r w:rsidRPr="001A31FC">
        <w:rPr>
          <w:rFonts w:asciiTheme="majorHAnsi" w:hAnsiTheme="majorHAnsi"/>
          <w:color w:val="000000"/>
          <w:sz w:val="22"/>
          <w:szCs w:val="22"/>
        </w:rPr>
        <w:t xml:space="preserve"> above, the results of testing the fifth hypothesis on the variable Customer Satisfaction on Customer Loyalty resulted in a t-statistics value of 2.941 &gt; t-table of 1.966, and a P-Value of 0.003 &lt;0.05. Thus H5 is accepted, so it can be concluded that the Customer Satisfaction variable has an effect on Customer Loyalty.</w:t>
      </w:r>
      <w:r w:rsidRPr="001A31FC">
        <w:rPr>
          <w:rFonts w:asciiTheme="majorHAnsi" w:hAnsiTheme="majorHAnsi"/>
          <w:color w:val="000000"/>
          <w:sz w:val="22"/>
          <w:szCs w:val="22"/>
          <w:lang w:val="id-ID"/>
        </w:rPr>
        <w:t xml:space="preserve"> </w:t>
      </w:r>
      <w:r w:rsidRPr="001A31FC">
        <w:rPr>
          <w:rFonts w:asciiTheme="majorHAnsi" w:hAnsiTheme="majorHAnsi"/>
          <w:color w:val="000000"/>
          <w:sz w:val="22"/>
          <w:szCs w:val="22"/>
        </w:rPr>
        <w:t>Loyalty or customer loyalty is formed in a short time, but through a learning process and based on the results of experiences from customers who use the product or service. The company is considered successful in getting a lot of customers if the customer is satisfied with the expected service, the customer gives a good assessment of the service he receives (</w:t>
      </w:r>
      <w:proofErr w:type="spellStart"/>
      <w:r w:rsidRPr="001A31FC">
        <w:rPr>
          <w:rFonts w:asciiTheme="majorHAnsi" w:hAnsiTheme="majorHAnsi"/>
          <w:color w:val="000000"/>
          <w:sz w:val="22"/>
          <w:szCs w:val="22"/>
        </w:rPr>
        <w:t>Panjaitan</w:t>
      </w:r>
      <w:proofErr w:type="spellEnd"/>
      <w:r w:rsidRPr="001A31FC">
        <w:rPr>
          <w:rFonts w:asciiTheme="majorHAnsi" w:hAnsiTheme="majorHAnsi"/>
          <w:color w:val="000000"/>
          <w:sz w:val="22"/>
          <w:szCs w:val="22"/>
        </w:rPr>
        <w:t xml:space="preserve"> &amp; </w:t>
      </w:r>
      <w:proofErr w:type="spellStart"/>
      <w:r w:rsidRPr="001A31FC">
        <w:rPr>
          <w:rFonts w:asciiTheme="majorHAnsi" w:hAnsiTheme="majorHAnsi"/>
          <w:color w:val="000000"/>
          <w:sz w:val="22"/>
          <w:szCs w:val="22"/>
        </w:rPr>
        <w:t>Yuliati</w:t>
      </w:r>
      <w:proofErr w:type="spellEnd"/>
      <w:r w:rsidRPr="001A31FC">
        <w:rPr>
          <w:rFonts w:asciiTheme="majorHAnsi" w:hAnsiTheme="majorHAnsi"/>
          <w:color w:val="000000"/>
          <w:sz w:val="22"/>
          <w:szCs w:val="22"/>
        </w:rPr>
        <w:t xml:space="preserve">, 2016). If performance is below expectations, consumers are dissatisfied. On the other hand, if performance meets expectations, consumers are satisfied. </w:t>
      </w:r>
      <w:r w:rsidRPr="001A31FC">
        <w:rPr>
          <w:rFonts w:asciiTheme="majorHAnsi" w:hAnsiTheme="majorHAnsi"/>
          <w:color w:val="000000"/>
          <w:sz w:val="22"/>
          <w:szCs w:val="22"/>
          <w:lang w:val="id-ID"/>
        </w:rPr>
        <w:t>I</w:t>
      </w:r>
      <w:r w:rsidRPr="001A31FC">
        <w:rPr>
          <w:rFonts w:asciiTheme="majorHAnsi" w:hAnsiTheme="majorHAnsi"/>
          <w:color w:val="000000"/>
          <w:sz w:val="22"/>
          <w:szCs w:val="22"/>
        </w:rPr>
        <w:t>f performance exceeds expectations, consumers will feel very satisfied / happy.</w:t>
      </w:r>
    </w:p>
    <w:p w:rsidR="001A31FC" w:rsidRDefault="001A31FC" w:rsidP="001A31FC">
      <w:pPr>
        <w:pStyle w:val="ListParagraph"/>
        <w:tabs>
          <w:tab w:val="left" w:pos="426"/>
        </w:tabs>
        <w:ind w:left="0"/>
        <w:jc w:val="both"/>
        <w:rPr>
          <w:rFonts w:asciiTheme="majorHAnsi" w:hAnsiTheme="majorHAnsi"/>
          <w:color w:val="000000"/>
          <w:sz w:val="22"/>
          <w:szCs w:val="22"/>
          <w:lang w:val="id-ID"/>
        </w:rPr>
      </w:pPr>
      <w:r w:rsidRPr="001A31FC">
        <w:rPr>
          <w:rFonts w:asciiTheme="majorHAnsi" w:hAnsiTheme="majorHAnsi"/>
          <w:color w:val="000000"/>
          <w:sz w:val="22"/>
          <w:szCs w:val="22"/>
          <w:lang w:val="id-ID"/>
        </w:rPr>
        <w:tab/>
      </w:r>
      <w:r w:rsidRPr="001A31FC">
        <w:rPr>
          <w:rFonts w:asciiTheme="majorHAnsi" w:hAnsiTheme="majorHAnsi"/>
          <w:color w:val="000000"/>
          <w:sz w:val="22"/>
          <w:szCs w:val="22"/>
        </w:rPr>
        <w:t xml:space="preserve">In the study of </w:t>
      </w:r>
      <w:proofErr w:type="spellStart"/>
      <w:r w:rsidRPr="001A31FC">
        <w:rPr>
          <w:rFonts w:asciiTheme="majorHAnsi" w:hAnsiTheme="majorHAnsi"/>
          <w:color w:val="000000"/>
          <w:sz w:val="22"/>
          <w:szCs w:val="22"/>
        </w:rPr>
        <w:t>Addo</w:t>
      </w:r>
      <w:proofErr w:type="spellEnd"/>
      <w:r w:rsidRPr="001A31FC">
        <w:rPr>
          <w:rFonts w:asciiTheme="majorHAnsi" w:hAnsiTheme="majorHAnsi"/>
          <w:color w:val="000000"/>
          <w:sz w:val="22"/>
          <w:szCs w:val="22"/>
        </w:rPr>
        <w:t xml:space="preserve"> et al. (2020) the same results were found, namely the service quality of medical personnel has a positive effect on patient loyalty with patient satisfaction mediating the effect of medical personnel quality on patient loyalty. This result is also in line with Hashem and Ali (2019) where the level of service quality of Jordanian dental clinics has a statistically significant positive effect on customer loyalty.</w:t>
      </w:r>
    </w:p>
    <w:p w:rsidR="001A31FC" w:rsidRPr="001A31FC" w:rsidRDefault="001A31FC" w:rsidP="001A31FC">
      <w:pPr>
        <w:pStyle w:val="ListParagraph"/>
        <w:tabs>
          <w:tab w:val="left" w:pos="426"/>
        </w:tabs>
        <w:ind w:left="0"/>
        <w:jc w:val="both"/>
        <w:rPr>
          <w:rFonts w:asciiTheme="majorHAnsi" w:hAnsiTheme="majorHAnsi"/>
          <w:color w:val="000000"/>
          <w:sz w:val="22"/>
          <w:szCs w:val="22"/>
          <w:lang w:val="id-ID"/>
        </w:rPr>
      </w:pPr>
    </w:p>
    <w:p w:rsidR="00F302B3" w:rsidRPr="00695C3E" w:rsidRDefault="0060293A">
      <w:pPr>
        <w:ind w:left="284" w:hanging="284"/>
        <w:rPr>
          <w:rFonts w:ascii="Cambria" w:eastAsia="Cambria" w:hAnsi="Cambria" w:cs="Cambria"/>
          <w:b/>
          <w:color w:val="000000"/>
          <w:sz w:val="22"/>
          <w:szCs w:val="22"/>
        </w:rPr>
      </w:pPr>
      <w:r w:rsidRPr="00695C3E">
        <w:rPr>
          <w:rFonts w:ascii="Cambria" w:eastAsia="Cambria" w:hAnsi="Cambria" w:cs="Cambria"/>
          <w:b/>
          <w:color w:val="000000"/>
          <w:sz w:val="22"/>
          <w:szCs w:val="22"/>
        </w:rPr>
        <w:t xml:space="preserve">4. </w:t>
      </w:r>
      <w:r w:rsidRPr="00695C3E">
        <w:rPr>
          <w:rFonts w:ascii="Cambria" w:eastAsia="Cambria" w:hAnsi="Cambria" w:cs="Cambria"/>
          <w:b/>
          <w:color w:val="000000"/>
          <w:sz w:val="22"/>
          <w:szCs w:val="22"/>
        </w:rPr>
        <w:tab/>
        <w:t>Conclusion</w:t>
      </w:r>
    </w:p>
    <w:p w:rsidR="00F302B3" w:rsidRPr="001A31FC" w:rsidRDefault="00F302B3" w:rsidP="001A31FC">
      <w:pPr>
        <w:ind w:firstLine="426"/>
        <w:jc w:val="both"/>
        <w:rPr>
          <w:rFonts w:ascii="Cambria" w:eastAsia="Cambria" w:hAnsi="Cambria" w:cs="Cambria"/>
          <w:color w:val="000000"/>
          <w:sz w:val="24"/>
          <w:szCs w:val="22"/>
        </w:rPr>
      </w:pPr>
    </w:p>
    <w:p w:rsidR="001A31FC" w:rsidRPr="001A31FC" w:rsidRDefault="001A31FC" w:rsidP="001A31FC">
      <w:pPr>
        <w:ind w:firstLine="426"/>
        <w:jc w:val="both"/>
        <w:rPr>
          <w:rFonts w:asciiTheme="majorHAnsi" w:hAnsiTheme="majorHAnsi"/>
          <w:color w:val="000000"/>
          <w:sz w:val="22"/>
        </w:rPr>
      </w:pPr>
      <w:r w:rsidRPr="001A31FC">
        <w:rPr>
          <w:rFonts w:asciiTheme="majorHAnsi" w:hAnsiTheme="majorHAnsi"/>
          <w:color w:val="000000"/>
          <w:sz w:val="22"/>
        </w:rPr>
        <w:t>Based on the results of the research that has been done, it can be concluded some of these studies are as follows:</w:t>
      </w:r>
    </w:p>
    <w:p w:rsidR="001A31FC" w:rsidRPr="001A31FC" w:rsidRDefault="001A31FC" w:rsidP="001A31FC">
      <w:pPr>
        <w:pStyle w:val="ListParagraph"/>
        <w:numPr>
          <w:ilvl w:val="0"/>
          <w:numId w:val="9"/>
        </w:numPr>
        <w:ind w:left="0" w:firstLine="426"/>
        <w:jc w:val="both"/>
        <w:rPr>
          <w:rFonts w:asciiTheme="majorHAnsi" w:hAnsiTheme="majorHAnsi"/>
          <w:color w:val="000000"/>
          <w:sz w:val="22"/>
        </w:rPr>
      </w:pPr>
      <w:r w:rsidRPr="001A31FC">
        <w:rPr>
          <w:rFonts w:asciiTheme="majorHAnsi" w:hAnsiTheme="majorHAnsi"/>
          <w:color w:val="000000"/>
          <w:sz w:val="22"/>
        </w:rPr>
        <w:t>Service innovation has a significant positive effect on customer satisfaction.</w:t>
      </w:r>
    </w:p>
    <w:p w:rsidR="001A31FC" w:rsidRPr="001A31FC" w:rsidRDefault="001A31FC" w:rsidP="001A31FC">
      <w:pPr>
        <w:pStyle w:val="ListParagraph"/>
        <w:numPr>
          <w:ilvl w:val="0"/>
          <w:numId w:val="9"/>
        </w:numPr>
        <w:ind w:left="0" w:firstLine="426"/>
        <w:jc w:val="both"/>
        <w:rPr>
          <w:rFonts w:asciiTheme="majorHAnsi" w:hAnsiTheme="majorHAnsi"/>
          <w:color w:val="000000"/>
          <w:sz w:val="22"/>
        </w:rPr>
      </w:pPr>
      <w:r w:rsidRPr="001A31FC">
        <w:rPr>
          <w:rFonts w:asciiTheme="majorHAnsi" w:hAnsiTheme="majorHAnsi"/>
          <w:color w:val="000000"/>
          <w:sz w:val="22"/>
        </w:rPr>
        <w:t>Service quality has a significant positive effect on customer satisfaction.</w:t>
      </w:r>
    </w:p>
    <w:p w:rsidR="001A31FC" w:rsidRPr="001A31FC" w:rsidRDefault="001A31FC" w:rsidP="001A31FC">
      <w:pPr>
        <w:pStyle w:val="ListParagraph"/>
        <w:numPr>
          <w:ilvl w:val="0"/>
          <w:numId w:val="9"/>
        </w:numPr>
        <w:ind w:left="0" w:firstLine="426"/>
        <w:jc w:val="both"/>
        <w:rPr>
          <w:rFonts w:asciiTheme="majorHAnsi" w:hAnsiTheme="majorHAnsi"/>
          <w:color w:val="000000"/>
          <w:sz w:val="22"/>
        </w:rPr>
      </w:pPr>
      <w:r w:rsidRPr="001A31FC">
        <w:rPr>
          <w:rFonts w:asciiTheme="majorHAnsi" w:hAnsiTheme="majorHAnsi"/>
          <w:color w:val="000000"/>
          <w:sz w:val="22"/>
        </w:rPr>
        <w:t>Service innovation has a significant positive effect on customer loyalty.</w:t>
      </w:r>
    </w:p>
    <w:p w:rsidR="001A31FC" w:rsidRPr="001A31FC" w:rsidRDefault="001A31FC" w:rsidP="001A31FC">
      <w:pPr>
        <w:pStyle w:val="ListParagraph"/>
        <w:numPr>
          <w:ilvl w:val="0"/>
          <w:numId w:val="9"/>
        </w:numPr>
        <w:ind w:left="0" w:firstLine="426"/>
        <w:jc w:val="both"/>
        <w:rPr>
          <w:rFonts w:asciiTheme="majorHAnsi" w:hAnsiTheme="majorHAnsi"/>
          <w:color w:val="000000"/>
          <w:sz w:val="22"/>
        </w:rPr>
      </w:pPr>
      <w:r w:rsidRPr="001A31FC">
        <w:rPr>
          <w:rFonts w:asciiTheme="majorHAnsi" w:hAnsiTheme="majorHAnsi"/>
          <w:color w:val="000000"/>
          <w:sz w:val="22"/>
        </w:rPr>
        <w:t>Service quality has a significant positive effect on customer loyalty.</w:t>
      </w:r>
    </w:p>
    <w:p w:rsidR="001A31FC" w:rsidRPr="001A31FC" w:rsidRDefault="001A31FC" w:rsidP="001A31FC">
      <w:pPr>
        <w:pStyle w:val="ListParagraph"/>
        <w:numPr>
          <w:ilvl w:val="0"/>
          <w:numId w:val="9"/>
        </w:numPr>
        <w:ind w:left="0" w:firstLine="426"/>
        <w:jc w:val="both"/>
        <w:rPr>
          <w:rFonts w:asciiTheme="majorHAnsi" w:hAnsiTheme="majorHAnsi"/>
          <w:color w:val="000000"/>
          <w:sz w:val="22"/>
        </w:rPr>
      </w:pPr>
      <w:r w:rsidRPr="001A31FC">
        <w:rPr>
          <w:rFonts w:asciiTheme="majorHAnsi" w:hAnsiTheme="majorHAnsi"/>
          <w:color w:val="000000"/>
          <w:sz w:val="22"/>
        </w:rPr>
        <w:t>Customer satisfaction has a significant positive effect on customer loyalty.</w:t>
      </w:r>
    </w:p>
    <w:p w:rsidR="001A31FC" w:rsidRDefault="001A31FC" w:rsidP="001A31FC">
      <w:pPr>
        <w:pStyle w:val="HTMLPreformatted"/>
        <w:jc w:val="both"/>
        <w:rPr>
          <w:rStyle w:val="y2iqfc"/>
          <w:rFonts w:asciiTheme="majorHAnsi" w:eastAsia="Cambria" w:hAnsiTheme="majorHAnsi"/>
          <w:b/>
          <w:sz w:val="24"/>
          <w:szCs w:val="22"/>
          <w:lang w:val="id-ID"/>
        </w:rPr>
      </w:pPr>
    </w:p>
    <w:p w:rsidR="001A31FC" w:rsidRPr="001A31FC" w:rsidRDefault="001A31FC" w:rsidP="001A31FC">
      <w:pPr>
        <w:pStyle w:val="HTMLPreformatted"/>
        <w:jc w:val="both"/>
        <w:rPr>
          <w:rStyle w:val="y2iqfc"/>
          <w:rFonts w:asciiTheme="majorHAnsi" w:eastAsia="Cambria" w:hAnsiTheme="majorHAnsi"/>
          <w:b/>
          <w:i/>
          <w:sz w:val="24"/>
          <w:szCs w:val="22"/>
          <w:lang w:val="en"/>
        </w:rPr>
      </w:pPr>
      <w:r w:rsidRPr="001A31FC">
        <w:rPr>
          <w:rStyle w:val="y2iqfc"/>
          <w:rFonts w:asciiTheme="majorHAnsi" w:eastAsia="Cambria" w:hAnsiTheme="majorHAnsi"/>
          <w:b/>
          <w:i/>
          <w:sz w:val="24"/>
          <w:szCs w:val="22"/>
          <w:lang w:val="en"/>
        </w:rPr>
        <w:t>Recommendation</w:t>
      </w:r>
    </w:p>
    <w:p w:rsidR="001A31FC" w:rsidRDefault="001A31FC" w:rsidP="001A31FC">
      <w:pPr>
        <w:ind w:firstLine="426"/>
        <w:rPr>
          <w:rStyle w:val="y2iqfc"/>
          <w:rFonts w:asciiTheme="majorHAnsi" w:hAnsiTheme="majorHAnsi"/>
          <w:sz w:val="22"/>
          <w:lang w:val="id-ID"/>
        </w:rPr>
      </w:pPr>
      <w:r w:rsidRPr="001A31FC">
        <w:rPr>
          <w:rStyle w:val="y2iqfc"/>
          <w:rFonts w:asciiTheme="majorHAnsi" w:hAnsiTheme="majorHAnsi"/>
          <w:sz w:val="22"/>
          <w:lang w:val="en"/>
        </w:rPr>
        <w:tab/>
      </w:r>
    </w:p>
    <w:p w:rsidR="001A31FC" w:rsidRDefault="001A31FC" w:rsidP="001A31FC">
      <w:pPr>
        <w:ind w:firstLine="426"/>
        <w:rPr>
          <w:rFonts w:asciiTheme="majorHAnsi" w:hAnsiTheme="majorHAnsi"/>
          <w:color w:val="000000"/>
          <w:sz w:val="22"/>
          <w:lang w:val="id-ID"/>
        </w:rPr>
      </w:pPr>
      <w:r w:rsidRPr="001A31FC">
        <w:rPr>
          <w:rFonts w:asciiTheme="majorHAnsi" w:hAnsiTheme="majorHAnsi"/>
          <w:color w:val="000000"/>
          <w:sz w:val="22"/>
        </w:rPr>
        <w:t>Based on the results of the research, discussion, and conclusions obtained, the fol</w:t>
      </w:r>
      <w:r>
        <w:rPr>
          <w:rFonts w:asciiTheme="majorHAnsi" w:hAnsiTheme="majorHAnsi"/>
          <w:color w:val="000000"/>
          <w:sz w:val="22"/>
        </w:rPr>
        <w:t>lowing suggestions can be given</w:t>
      </w:r>
      <w:r>
        <w:rPr>
          <w:rFonts w:asciiTheme="majorHAnsi" w:hAnsiTheme="majorHAnsi"/>
          <w:color w:val="000000"/>
          <w:sz w:val="22"/>
          <w:lang w:val="id-ID"/>
        </w:rPr>
        <w:t>.</w:t>
      </w:r>
    </w:p>
    <w:p w:rsidR="001A31FC" w:rsidRPr="001A31FC" w:rsidRDefault="001A31FC" w:rsidP="001A31FC">
      <w:pPr>
        <w:ind w:firstLine="426"/>
        <w:rPr>
          <w:rFonts w:asciiTheme="majorHAnsi" w:hAnsiTheme="majorHAnsi"/>
          <w:color w:val="000000"/>
          <w:sz w:val="22"/>
          <w:lang w:val="id-ID"/>
        </w:rPr>
      </w:pPr>
    </w:p>
    <w:p w:rsidR="001A31FC" w:rsidRPr="001A31FC" w:rsidRDefault="001A31FC" w:rsidP="001A31FC">
      <w:pPr>
        <w:numPr>
          <w:ilvl w:val="0"/>
          <w:numId w:val="10"/>
        </w:numPr>
        <w:tabs>
          <w:tab w:val="left" w:pos="284"/>
        </w:tabs>
        <w:ind w:left="0" w:firstLine="0"/>
        <w:jc w:val="both"/>
        <w:rPr>
          <w:rFonts w:asciiTheme="majorHAnsi" w:hAnsiTheme="majorHAnsi"/>
          <w:color w:val="000000"/>
          <w:sz w:val="22"/>
        </w:rPr>
      </w:pPr>
      <w:r w:rsidRPr="001A31FC">
        <w:rPr>
          <w:rFonts w:asciiTheme="majorHAnsi" w:hAnsiTheme="majorHAnsi"/>
          <w:color w:val="000000"/>
          <w:sz w:val="22"/>
        </w:rPr>
        <w:t>For Company Management</w:t>
      </w:r>
    </w:p>
    <w:p w:rsidR="001A31FC" w:rsidRDefault="001A31FC" w:rsidP="001A31FC">
      <w:pPr>
        <w:ind w:firstLine="426"/>
        <w:jc w:val="both"/>
        <w:rPr>
          <w:rFonts w:asciiTheme="majorHAnsi" w:hAnsiTheme="majorHAnsi"/>
          <w:sz w:val="22"/>
          <w:lang w:val="id-ID"/>
        </w:rPr>
      </w:pPr>
      <w:r w:rsidRPr="001A31FC">
        <w:rPr>
          <w:rFonts w:asciiTheme="majorHAnsi" w:hAnsiTheme="majorHAnsi"/>
          <w:sz w:val="22"/>
        </w:rPr>
        <w:t>Based on the research results, it is proven that service innovation and service quality have a positive effect on customer satisfaction and loyalty. For this reason, it is recommended for hospital management to be more innovative in providing services by doing new ways that can make patients feel satisfied with the services provided. This can be done, among others, by replacing all services that are still done conventionally to digital services, so as to shorten service time or shorten queues or avoid crowds of patients. From the service factor, both medical staff (nurses and doctors) and non-medical personnel (administration, security) to be able to work professionally and in accordance with established SOPs so that patients are satisfied with the services provided by the hospital.</w:t>
      </w:r>
    </w:p>
    <w:p w:rsidR="001A31FC" w:rsidRDefault="001A31FC" w:rsidP="001A31FC">
      <w:pPr>
        <w:ind w:firstLine="426"/>
        <w:jc w:val="both"/>
        <w:rPr>
          <w:rFonts w:asciiTheme="majorHAnsi" w:hAnsiTheme="majorHAnsi"/>
          <w:color w:val="000000"/>
          <w:sz w:val="22"/>
          <w:lang w:val="id-ID"/>
        </w:rPr>
      </w:pPr>
    </w:p>
    <w:p w:rsidR="00895071" w:rsidRDefault="00895071" w:rsidP="001A31FC">
      <w:pPr>
        <w:ind w:firstLine="426"/>
        <w:jc w:val="both"/>
        <w:rPr>
          <w:rFonts w:asciiTheme="majorHAnsi" w:hAnsiTheme="majorHAnsi"/>
          <w:color w:val="000000"/>
          <w:sz w:val="22"/>
          <w:lang w:val="id-ID"/>
        </w:rPr>
      </w:pPr>
    </w:p>
    <w:p w:rsidR="00895071" w:rsidRDefault="00895071" w:rsidP="001A31FC">
      <w:pPr>
        <w:ind w:firstLine="426"/>
        <w:jc w:val="both"/>
        <w:rPr>
          <w:rFonts w:asciiTheme="majorHAnsi" w:hAnsiTheme="majorHAnsi"/>
          <w:color w:val="000000"/>
          <w:sz w:val="22"/>
          <w:lang w:val="id-ID"/>
        </w:rPr>
      </w:pPr>
    </w:p>
    <w:p w:rsidR="00895071" w:rsidRPr="001A31FC" w:rsidRDefault="00895071" w:rsidP="001A31FC">
      <w:pPr>
        <w:ind w:firstLine="426"/>
        <w:jc w:val="both"/>
        <w:rPr>
          <w:rFonts w:asciiTheme="majorHAnsi" w:hAnsiTheme="majorHAnsi"/>
          <w:color w:val="000000"/>
          <w:sz w:val="22"/>
          <w:lang w:val="id-ID"/>
        </w:rPr>
      </w:pPr>
    </w:p>
    <w:p w:rsidR="001A31FC" w:rsidRPr="001A31FC" w:rsidRDefault="001A31FC" w:rsidP="001A31FC">
      <w:pPr>
        <w:numPr>
          <w:ilvl w:val="0"/>
          <w:numId w:val="10"/>
        </w:numPr>
        <w:tabs>
          <w:tab w:val="left" w:pos="284"/>
        </w:tabs>
        <w:ind w:left="0" w:firstLine="0"/>
        <w:jc w:val="both"/>
        <w:rPr>
          <w:rFonts w:asciiTheme="majorHAnsi" w:hAnsiTheme="majorHAnsi"/>
          <w:color w:val="000000"/>
          <w:sz w:val="22"/>
        </w:rPr>
      </w:pPr>
      <w:r w:rsidRPr="001A31FC">
        <w:rPr>
          <w:rFonts w:asciiTheme="majorHAnsi" w:hAnsiTheme="majorHAnsi"/>
          <w:color w:val="000000"/>
          <w:sz w:val="22"/>
        </w:rPr>
        <w:lastRenderedPageBreak/>
        <w:t>For Further Research</w:t>
      </w:r>
    </w:p>
    <w:p w:rsidR="001A31FC" w:rsidRDefault="001A31FC" w:rsidP="001A31FC">
      <w:pPr>
        <w:ind w:firstLine="426"/>
        <w:jc w:val="both"/>
        <w:rPr>
          <w:rFonts w:asciiTheme="majorHAnsi" w:hAnsiTheme="majorHAnsi"/>
          <w:sz w:val="22"/>
          <w:lang w:val="id-ID"/>
        </w:rPr>
      </w:pPr>
    </w:p>
    <w:p w:rsidR="001A31FC" w:rsidRPr="001A31FC" w:rsidRDefault="001A31FC" w:rsidP="001A31FC">
      <w:pPr>
        <w:ind w:firstLine="426"/>
        <w:jc w:val="both"/>
        <w:rPr>
          <w:rStyle w:val="y2iqfc"/>
          <w:rFonts w:asciiTheme="majorHAnsi" w:hAnsiTheme="majorHAnsi"/>
          <w:color w:val="000000"/>
          <w:sz w:val="22"/>
        </w:rPr>
      </w:pPr>
      <w:r w:rsidRPr="001A31FC">
        <w:rPr>
          <w:rFonts w:asciiTheme="majorHAnsi" w:hAnsiTheme="majorHAnsi"/>
          <w:sz w:val="22"/>
        </w:rPr>
        <w:t xml:space="preserve">For further research, it can develop models of Customer Satisfaction and Customer Loyalty by involving other variables such as promotion, relationship quality, </w:t>
      </w:r>
      <w:proofErr w:type="gramStart"/>
      <w:r w:rsidRPr="001A31FC">
        <w:rPr>
          <w:rFonts w:asciiTheme="majorHAnsi" w:hAnsiTheme="majorHAnsi"/>
          <w:sz w:val="22"/>
        </w:rPr>
        <w:t>word</w:t>
      </w:r>
      <w:proofErr w:type="gramEnd"/>
      <w:r w:rsidRPr="001A31FC">
        <w:rPr>
          <w:rFonts w:asciiTheme="majorHAnsi" w:hAnsiTheme="majorHAnsi"/>
          <w:sz w:val="22"/>
        </w:rPr>
        <w:t xml:space="preserve"> of mouth. Besides that, further researchers can also expand the sample by involving several hospitals that have relatively the same criteria as the RSCM, so that the results of the study can analyze the comparison between hospitals and the impact of each variable in the research model.</w:t>
      </w:r>
    </w:p>
    <w:p w:rsidR="008517F4" w:rsidRDefault="008517F4">
      <w:pPr>
        <w:ind w:firstLine="284"/>
        <w:jc w:val="both"/>
        <w:rPr>
          <w:rFonts w:ascii="Cambria" w:eastAsia="Cambria" w:hAnsi="Cambria" w:cs="Cambria"/>
          <w:color w:val="000000"/>
          <w:sz w:val="22"/>
          <w:szCs w:val="22"/>
          <w:lang w:val="id-ID"/>
        </w:rPr>
      </w:pPr>
    </w:p>
    <w:p w:rsidR="00F9530A" w:rsidRDefault="00F9530A">
      <w:pPr>
        <w:ind w:firstLine="284"/>
        <w:jc w:val="both"/>
        <w:rPr>
          <w:rFonts w:ascii="Cambria" w:eastAsia="Cambria" w:hAnsi="Cambria" w:cs="Cambria"/>
          <w:color w:val="000000"/>
          <w:sz w:val="22"/>
          <w:szCs w:val="22"/>
          <w:lang w:val="id-ID"/>
        </w:rPr>
      </w:pPr>
    </w:p>
    <w:p w:rsidR="00F9530A" w:rsidRDefault="00F9530A">
      <w:pPr>
        <w:ind w:firstLine="284"/>
        <w:jc w:val="both"/>
        <w:rPr>
          <w:rFonts w:ascii="Cambria" w:eastAsia="Cambria" w:hAnsi="Cambria" w:cs="Cambria"/>
          <w:color w:val="000000"/>
          <w:sz w:val="22"/>
          <w:szCs w:val="22"/>
          <w:lang w:val="id-ID"/>
        </w:rPr>
      </w:pPr>
    </w:p>
    <w:p w:rsidR="00F302B3" w:rsidRPr="00695C3E" w:rsidRDefault="0060293A">
      <w:pPr>
        <w:jc w:val="both"/>
        <w:rPr>
          <w:rFonts w:ascii="Cambria" w:eastAsia="Cambria" w:hAnsi="Cambria" w:cs="Cambria"/>
          <w:i/>
          <w:color w:val="000000"/>
          <w:sz w:val="22"/>
          <w:szCs w:val="22"/>
        </w:rPr>
      </w:pPr>
      <w:r w:rsidRPr="00695C3E">
        <w:rPr>
          <w:rFonts w:ascii="Cambria" w:eastAsia="Cambria" w:hAnsi="Cambria" w:cs="Cambria"/>
          <w:i/>
          <w:color w:val="000000"/>
          <w:sz w:val="22"/>
          <w:szCs w:val="22"/>
        </w:rPr>
        <w:t>Acknowledgements</w:t>
      </w:r>
    </w:p>
    <w:p w:rsidR="00FE3EA3" w:rsidRPr="00695C3E" w:rsidRDefault="00FE3EA3">
      <w:pPr>
        <w:jc w:val="both"/>
        <w:rPr>
          <w:rFonts w:ascii="Cambria" w:eastAsia="Cambria" w:hAnsi="Cambria" w:cs="Cambria"/>
          <w:color w:val="000000"/>
          <w:sz w:val="22"/>
          <w:szCs w:val="22"/>
          <w:lang w:val="id-ID"/>
        </w:rPr>
      </w:pPr>
    </w:p>
    <w:p w:rsidR="001A31FC" w:rsidRPr="001A31FC" w:rsidRDefault="001A31FC" w:rsidP="001A31FC">
      <w:pPr>
        <w:pStyle w:val="BodyText"/>
        <w:spacing w:line="257" w:lineRule="exact"/>
        <w:rPr>
          <w:rFonts w:asciiTheme="majorHAnsi" w:hAnsiTheme="majorHAnsi"/>
          <w:sz w:val="22"/>
        </w:rPr>
      </w:pPr>
      <w:r w:rsidRPr="001A31FC">
        <w:rPr>
          <w:rFonts w:asciiTheme="majorHAnsi" w:hAnsiTheme="majorHAnsi"/>
          <w:sz w:val="22"/>
        </w:rPr>
        <w:t>We</w:t>
      </w:r>
      <w:r w:rsidRPr="001A31FC">
        <w:rPr>
          <w:rFonts w:asciiTheme="majorHAnsi" w:hAnsiTheme="majorHAnsi"/>
          <w:spacing w:val="-2"/>
          <w:sz w:val="22"/>
        </w:rPr>
        <w:t xml:space="preserve"> </w:t>
      </w:r>
      <w:r w:rsidRPr="001A31FC">
        <w:rPr>
          <w:rFonts w:asciiTheme="majorHAnsi" w:hAnsiTheme="majorHAnsi"/>
          <w:sz w:val="22"/>
        </w:rPr>
        <w:t>would</w:t>
      </w:r>
      <w:r w:rsidRPr="001A31FC">
        <w:rPr>
          <w:rFonts w:asciiTheme="majorHAnsi" w:hAnsiTheme="majorHAnsi"/>
          <w:spacing w:val="-3"/>
          <w:sz w:val="22"/>
        </w:rPr>
        <w:t xml:space="preserve"> </w:t>
      </w:r>
      <w:r w:rsidRPr="001A31FC">
        <w:rPr>
          <w:rFonts w:asciiTheme="majorHAnsi" w:hAnsiTheme="majorHAnsi"/>
          <w:sz w:val="22"/>
        </w:rPr>
        <w:t>like</w:t>
      </w:r>
      <w:r w:rsidRPr="001A31FC">
        <w:rPr>
          <w:rFonts w:asciiTheme="majorHAnsi" w:hAnsiTheme="majorHAnsi"/>
          <w:spacing w:val="-3"/>
          <w:sz w:val="22"/>
        </w:rPr>
        <w:t xml:space="preserve"> </w:t>
      </w:r>
      <w:r w:rsidRPr="001A31FC">
        <w:rPr>
          <w:rFonts w:asciiTheme="majorHAnsi" w:hAnsiTheme="majorHAnsi"/>
          <w:sz w:val="22"/>
        </w:rPr>
        <w:t>to</w:t>
      </w:r>
      <w:r w:rsidRPr="001A31FC">
        <w:rPr>
          <w:rFonts w:asciiTheme="majorHAnsi" w:hAnsiTheme="majorHAnsi"/>
          <w:spacing w:val="-3"/>
          <w:sz w:val="22"/>
        </w:rPr>
        <w:t xml:space="preserve"> </w:t>
      </w:r>
      <w:r w:rsidRPr="001A31FC">
        <w:rPr>
          <w:rFonts w:asciiTheme="majorHAnsi" w:hAnsiTheme="majorHAnsi"/>
          <w:sz w:val="22"/>
        </w:rPr>
        <w:t>thank</w:t>
      </w:r>
      <w:r w:rsidRPr="001A31FC">
        <w:rPr>
          <w:rFonts w:asciiTheme="majorHAnsi" w:hAnsiTheme="majorHAnsi"/>
          <w:spacing w:val="-3"/>
          <w:sz w:val="22"/>
        </w:rPr>
        <w:t xml:space="preserve"> </w:t>
      </w:r>
      <w:r w:rsidRPr="001A31FC">
        <w:rPr>
          <w:rFonts w:asciiTheme="majorHAnsi" w:hAnsiTheme="majorHAnsi"/>
          <w:sz w:val="22"/>
        </w:rPr>
        <w:t xml:space="preserve">the </w:t>
      </w:r>
      <w:proofErr w:type="spellStart"/>
      <w:r w:rsidRPr="001A31FC">
        <w:rPr>
          <w:rFonts w:asciiTheme="majorHAnsi" w:hAnsiTheme="majorHAnsi"/>
          <w:sz w:val="22"/>
        </w:rPr>
        <w:t>Growingscholar</w:t>
      </w:r>
      <w:proofErr w:type="spellEnd"/>
      <w:r w:rsidRPr="001A31FC">
        <w:rPr>
          <w:rFonts w:asciiTheme="majorHAnsi" w:hAnsiTheme="majorHAnsi"/>
          <w:spacing w:val="-2"/>
          <w:sz w:val="22"/>
        </w:rPr>
        <w:t xml:space="preserve"> </w:t>
      </w:r>
      <w:r w:rsidRPr="001A31FC">
        <w:rPr>
          <w:rFonts w:asciiTheme="majorHAnsi" w:hAnsiTheme="majorHAnsi"/>
          <w:sz w:val="22"/>
        </w:rPr>
        <w:t>publisher</w:t>
      </w:r>
      <w:r w:rsidRPr="001A31FC">
        <w:rPr>
          <w:rFonts w:asciiTheme="majorHAnsi" w:hAnsiTheme="majorHAnsi"/>
          <w:spacing w:val="-3"/>
          <w:sz w:val="22"/>
        </w:rPr>
        <w:t xml:space="preserve"> </w:t>
      </w:r>
      <w:r w:rsidRPr="001A31FC">
        <w:rPr>
          <w:rFonts w:asciiTheme="majorHAnsi" w:hAnsiTheme="majorHAnsi"/>
          <w:sz w:val="22"/>
        </w:rPr>
        <w:t>for</w:t>
      </w:r>
      <w:r w:rsidRPr="001A31FC">
        <w:rPr>
          <w:rFonts w:asciiTheme="majorHAnsi" w:hAnsiTheme="majorHAnsi"/>
          <w:spacing w:val="-3"/>
          <w:sz w:val="22"/>
        </w:rPr>
        <w:t xml:space="preserve"> </w:t>
      </w:r>
      <w:r w:rsidRPr="001A31FC">
        <w:rPr>
          <w:rFonts w:asciiTheme="majorHAnsi" w:hAnsiTheme="majorHAnsi"/>
          <w:sz w:val="22"/>
        </w:rPr>
        <w:t>publishing</w:t>
      </w:r>
      <w:r w:rsidRPr="001A31FC">
        <w:rPr>
          <w:rFonts w:asciiTheme="majorHAnsi" w:hAnsiTheme="majorHAnsi"/>
          <w:spacing w:val="-3"/>
          <w:sz w:val="22"/>
        </w:rPr>
        <w:t xml:space="preserve"> </w:t>
      </w:r>
      <w:r w:rsidRPr="001A31FC">
        <w:rPr>
          <w:rFonts w:asciiTheme="majorHAnsi" w:hAnsiTheme="majorHAnsi"/>
          <w:sz w:val="22"/>
        </w:rPr>
        <w:t>the</w:t>
      </w:r>
      <w:r w:rsidRPr="001A31FC">
        <w:rPr>
          <w:rFonts w:asciiTheme="majorHAnsi" w:hAnsiTheme="majorHAnsi"/>
          <w:spacing w:val="-1"/>
          <w:sz w:val="22"/>
        </w:rPr>
        <w:t xml:space="preserve"> </w:t>
      </w:r>
      <w:r w:rsidRPr="001A31FC">
        <w:rPr>
          <w:rFonts w:asciiTheme="majorHAnsi" w:hAnsiTheme="majorHAnsi"/>
          <w:sz w:val="22"/>
        </w:rPr>
        <w:t>current</w:t>
      </w:r>
      <w:r w:rsidRPr="001A31FC">
        <w:rPr>
          <w:rFonts w:asciiTheme="majorHAnsi" w:hAnsiTheme="majorHAnsi"/>
          <w:spacing w:val="-3"/>
          <w:sz w:val="22"/>
        </w:rPr>
        <w:t xml:space="preserve"> </w:t>
      </w:r>
      <w:r w:rsidRPr="001A31FC">
        <w:rPr>
          <w:rFonts w:asciiTheme="majorHAnsi" w:hAnsiTheme="majorHAnsi"/>
          <w:sz w:val="22"/>
        </w:rPr>
        <w:t>research.</w:t>
      </w:r>
    </w:p>
    <w:p w:rsidR="00F302B3" w:rsidRPr="00695C3E" w:rsidRDefault="00F302B3">
      <w:pPr>
        <w:jc w:val="both"/>
        <w:rPr>
          <w:rFonts w:ascii="Cambria" w:eastAsia="Cambria" w:hAnsi="Cambria" w:cs="Cambria"/>
          <w:color w:val="000000"/>
          <w:sz w:val="22"/>
          <w:szCs w:val="22"/>
        </w:rPr>
      </w:pPr>
    </w:p>
    <w:p w:rsidR="00F9530A" w:rsidRDefault="00F9530A">
      <w:pPr>
        <w:rPr>
          <w:rFonts w:ascii="Cambria" w:eastAsia="Cambria" w:hAnsi="Cambria" w:cs="Cambria"/>
          <w:b/>
          <w:color w:val="000000"/>
          <w:sz w:val="22"/>
          <w:szCs w:val="22"/>
          <w:lang w:val="id-ID"/>
        </w:rPr>
      </w:pPr>
      <w:bookmarkStart w:id="3" w:name="1fob9te" w:colFirst="0" w:colLast="0"/>
      <w:bookmarkEnd w:id="3"/>
    </w:p>
    <w:p w:rsidR="00F302B3" w:rsidRPr="00695C3E" w:rsidRDefault="00F9530A">
      <w:pPr>
        <w:rPr>
          <w:rFonts w:ascii="Cambria" w:eastAsia="Cambria" w:hAnsi="Cambria" w:cs="Cambria"/>
          <w:color w:val="000000"/>
          <w:sz w:val="22"/>
          <w:szCs w:val="22"/>
        </w:rPr>
      </w:pPr>
      <w:r>
        <w:rPr>
          <w:rFonts w:ascii="Cambria" w:eastAsia="Cambria" w:hAnsi="Cambria" w:cs="Cambria"/>
          <w:b/>
          <w:color w:val="000000"/>
          <w:sz w:val="22"/>
          <w:szCs w:val="22"/>
          <w:lang w:val="id-ID"/>
        </w:rPr>
        <w:t>R</w:t>
      </w:r>
      <w:proofErr w:type="spellStart"/>
      <w:r w:rsidR="0060293A" w:rsidRPr="00695C3E">
        <w:rPr>
          <w:rFonts w:ascii="Cambria" w:eastAsia="Cambria" w:hAnsi="Cambria" w:cs="Cambria"/>
          <w:b/>
          <w:color w:val="000000"/>
          <w:sz w:val="22"/>
          <w:szCs w:val="22"/>
        </w:rPr>
        <w:t>eferences</w:t>
      </w:r>
      <w:proofErr w:type="spellEnd"/>
    </w:p>
    <w:p w:rsidR="00F9530A" w:rsidRPr="00F9530A" w:rsidRDefault="00F9530A" w:rsidP="00F9530A">
      <w:pPr>
        <w:ind w:left="426" w:hanging="426"/>
        <w:jc w:val="both"/>
        <w:rPr>
          <w:rFonts w:asciiTheme="majorHAnsi" w:hAnsiTheme="majorHAnsi"/>
          <w:sz w:val="22"/>
          <w:szCs w:val="22"/>
          <w:lang w:val="id-ID"/>
        </w:rPr>
      </w:pPr>
    </w:p>
    <w:p w:rsidR="00F9530A" w:rsidRPr="004A14C2" w:rsidRDefault="00F9530A" w:rsidP="00F9530A">
      <w:pPr>
        <w:ind w:left="426" w:hanging="426"/>
        <w:jc w:val="both"/>
        <w:rPr>
          <w:rFonts w:asciiTheme="majorHAnsi" w:hAnsiTheme="majorHAnsi"/>
          <w:sz w:val="22"/>
          <w:szCs w:val="22"/>
          <w:lang w:val="id-ID"/>
        </w:rPr>
      </w:pPr>
      <w:r w:rsidRPr="004A14C2">
        <w:rPr>
          <w:rFonts w:asciiTheme="majorHAnsi" w:hAnsiTheme="majorHAnsi"/>
          <w:sz w:val="22"/>
          <w:szCs w:val="22"/>
          <w:lang w:val="id-ID"/>
        </w:rPr>
        <w:t xml:space="preserve">Addo, P. C., Jiaming, F., Kulbo, N. B., &amp; Liangqiang, L. (2020). COVID-19: fear appeal favoring purchase behavior towards personal protective equipment. </w:t>
      </w:r>
      <w:r w:rsidRPr="004A14C2">
        <w:rPr>
          <w:rFonts w:asciiTheme="majorHAnsi" w:hAnsiTheme="majorHAnsi"/>
          <w:i/>
          <w:iCs/>
          <w:sz w:val="22"/>
          <w:szCs w:val="22"/>
          <w:lang w:val="id-ID"/>
        </w:rPr>
        <w:t>The Service Industries Journal</w:t>
      </w:r>
      <w:r w:rsidRPr="004A14C2">
        <w:rPr>
          <w:rFonts w:asciiTheme="majorHAnsi" w:hAnsiTheme="majorHAnsi"/>
          <w:sz w:val="22"/>
          <w:szCs w:val="22"/>
          <w:lang w:val="id-ID"/>
        </w:rPr>
        <w:t xml:space="preserve">, </w:t>
      </w:r>
      <w:r w:rsidRPr="004A14C2">
        <w:rPr>
          <w:rFonts w:asciiTheme="majorHAnsi" w:hAnsiTheme="majorHAnsi"/>
          <w:i/>
          <w:iCs/>
          <w:sz w:val="22"/>
          <w:szCs w:val="22"/>
          <w:lang w:val="id-ID"/>
        </w:rPr>
        <w:t>40</w:t>
      </w:r>
      <w:r w:rsidRPr="004A14C2">
        <w:rPr>
          <w:rFonts w:asciiTheme="majorHAnsi" w:hAnsiTheme="majorHAnsi"/>
          <w:sz w:val="22"/>
          <w:szCs w:val="22"/>
          <w:lang w:val="id-ID"/>
        </w:rPr>
        <w:t>(7-8), 471-490.</w:t>
      </w:r>
    </w:p>
    <w:p w:rsidR="00F9530A" w:rsidRPr="004A14C2" w:rsidRDefault="00F9530A" w:rsidP="00F9530A">
      <w:pPr>
        <w:ind w:left="426" w:hanging="426"/>
        <w:jc w:val="both"/>
        <w:rPr>
          <w:rFonts w:asciiTheme="majorHAnsi" w:hAnsiTheme="majorHAnsi"/>
          <w:sz w:val="22"/>
          <w:szCs w:val="22"/>
          <w:lang w:val="id-ID"/>
        </w:rPr>
      </w:pPr>
      <w:r w:rsidRPr="004A14C2">
        <w:rPr>
          <w:rFonts w:asciiTheme="majorHAnsi" w:hAnsiTheme="majorHAnsi"/>
          <w:sz w:val="22"/>
          <w:szCs w:val="22"/>
          <w:lang w:val="id-ID"/>
        </w:rPr>
        <w:t xml:space="preserve">Chao, R. F., Wu, T. C., &amp; Yen, W. T. (2015). The Influence of Service Quality, Brand Image, and Customer Satisfaction on Customer Loyalty for Private Karaoke Roomsin Taiwan. </w:t>
      </w:r>
      <w:r w:rsidRPr="004A14C2">
        <w:rPr>
          <w:rFonts w:asciiTheme="majorHAnsi" w:hAnsiTheme="majorHAnsi"/>
          <w:i/>
          <w:iCs/>
          <w:sz w:val="22"/>
          <w:szCs w:val="22"/>
          <w:lang w:val="id-ID"/>
        </w:rPr>
        <w:t>The Journal of Global Business Management</w:t>
      </w:r>
      <w:r w:rsidRPr="004A14C2">
        <w:rPr>
          <w:rFonts w:asciiTheme="majorHAnsi" w:hAnsiTheme="majorHAnsi"/>
          <w:sz w:val="22"/>
          <w:szCs w:val="22"/>
          <w:lang w:val="id-ID"/>
        </w:rPr>
        <w:t xml:space="preserve">, </w:t>
      </w:r>
      <w:r w:rsidRPr="004A14C2">
        <w:rPr>
          <w:rFonts w:asciiTheme="majorHAnsi" w:hAnsiTheme="majorHAnsi"/>
          <w:i/>
          <w:iCs/>
          <w:sz w:val="22"/>
          <w:szCs w:val="22"/>
          <w:lang w:val="id-ID"/>
        </w:rPr>
        <w:t>11</w:t>
      </w:r>
      <w:r w:rsidRPr="004A14C2">
        <w:rPr>
          <w:rFonts w:asciiTheme="majorHAnsi" w:hAnsiTheme="majorHAnsi"/>
          <w:sz w:val="22"/>
          <w:szCs w:val="22"/>
          <w:lang w:val="id-ID"/>
        </w:rPr>
        <w:t>(1), 59-67.</w:t>
      </w:r>
    </w:p>
    <w:p w:rsidR="00F9530A" w:rsidRPr="004A14C2" w:rsidRDefault="00F9530A" w:rsidP="00F9530A">
      <w:pPr>
        <w:ind w:left="426" w:hanging="426"/>
        <w:jc w:val="both"/>
        <w:rPr>
          <w:rFonts w:asciiTheme="majorHAnsi" w:hAnsiTheme="majorHAnsi"/>
          <w:sz w:val="22"/>
          <w:szCs w:val="22"/>
          <w:lang w:val="id-ID"/>
        </w:rPr>
      </w:pPr>
      <w:r w:rsidRPr="004A14C2">
        <w:rPr>
          <w:rFonts w:asciiTheme="majorHAnsi" w:hAnsiTheme="majorHAnsi"/>
          <w:sz w:val="22"/>
          <w:szCs w:val="22"/>
          <w:lang w:val="id-ID"/>
        </w:rPr>
        <w:t xml:space="preserve">Elu, B. (2005). Manajemen penanganan komplain konsumen di industri jasa. </w:t>
      </w:r>
      <w:r w:rsidRPr="004A14C2">
        <w:rPr>
          <w:rFonts w:asciiTheme="majorHAnsi" w:hAnsiTheme="majorHAnsi"/>
          <w:i/>
          <w:iCs/>
          <w:sz w:val="22"/>
          <w:szCs w:val="22"/>
          <w:lang w:val="id-ID"/>
        </w:rPr>
        <w:t>Jurnal Ilmu Administrasi dan Organisasi, Bisnis&amp;Birokrasi</w:t>
      </w:r>
      <w:r w:rsidRPr="004A14C2">
        <w:rPr>
          <w:rFonts w:asciiTheme="majorHAnsi" w:hAnsiTheme="majorHAnsi"/>
          <w:sz w:val="22"/>
          <w:szCs w:val="22"/>
          <w:lang w:val="id-ID"/>
        </w:rPr>
        <w:t xml:space="preserve">, </w:t>
      </w:r>
      <w:r w:rsidRPr="004A14C2">
        <w:rPr>
          <w:rFonts w:asciiTheme="majorHAnsi" w:hAnsiTheme="majorHAnsi"/>
          <w:i/>
          <w:iCs/>
          <w:sz w:val="22"/>
          <w:szCs w:val="22"/>
          <w:lang w:val="id-ID"/>
        </w:rPr>
        <w:t>13</w:t>
      </w:r>
      <w:r w:rsidRPr="004A14C2">
        <w:rPr>
          <w:rFonts w:asciiTheme="majorHAnsi" w:hAnsiTheme="majorHAnsi"/>
          <w:sz w:val="22"/>
          <w:szCs w:val="22"/>
          <w:lang w:val="id-ID"/>
        </w:rPr>
        <w:t>(3).</w:t>
      </w:r>
    </w:p>
    <w:p w:rsidR="00F9530A" w:rsidRPr="00F9530A" w:rsidRDefault="00F9530A" w:rsidP="00F9530A">
      <w:pPr>
        <w:ind w:left="426" w:hanging="426"/>
        <w:jc w:val="both"/>
        <w:rPr>
          <w:rFonts w:asciiTheme="majorHAnsi" w:hAnsiTheme="majorHAnsi"/>
          <w:sz w:val="22"/>
          <w:szCs w:val="22"/>
          <w:lang w:val="id-ID"/>
        </w:rPr>
      </w:pPr>
      <w:r w:rsidRPr="00F9530A">
        <w:rPr>
          <w:rFonts w:asciiTheme="majorHAnsi" w:hAnsiTheme="majorHAnsi"/>
          <w:sz w:val="22"/>
          <w:szCs w:val="22"/>
          <w:lang w:val="id-ID"/>
        </w:rPr>
        <w:t>Golmohammadi, K., Zohoori, M., Hosseinipour, S. J., &amp; Mehdizadeh, S. (2014). The impact of Service Quality on patient Satisfaction in Malaysian Hospitals.</w:t>
      </w:r>
    </w:p>
    <w:p w:rsidR="00F9530A" w:rsidRPr="00F9530A" w:rsidRDefault="00F9530A" w:rsidP="00F9530A">
      <w:pPr>
        <w:spacing w:after="120"/>
        <w:ind w:left="426" w:hanging="426"/>
        <w:jc w:val="both"/>
        <w:rPr>
          <w:rFonts w:asciiTheme="majorHAnsi" w:hAnsiTheme="majorHAnsi"/>
          <w:sz w:val="22"/>
          <w:szCs w:val="22"/>
        </w:rPr>
      </w:pPr>
      <w:r w:rsidRPr="00F9530A">
        <w:rPr>
          <w:rFonts w:asciiTheme="majorHAnsi" w:hAnsiTheme="majorHAnsi"/>
          <w:sz w:val="22"/>
          <w:szCs w:val="22"/>
        </w:rPr>
        <w:t xml:space="preserve">Griffin, J. (2009). </w:t>
      </w:r>
      <w:r w:rsidRPr="00F9530A">
        <w:rPr>
          <w:rFonts w:asciiTheme="majorHAnsi" w:hAnsiTheme="majorHAnsi"/>
          <w:i/>
          <w:sz w:val="22"/>
          <w:szCs w:val="22"/>
        </w:rPr>
        <w:t xml:space="preserve">Customer Loyalty : </w:t>
      </w:r>
      <w:proofErr w:type="spellStart"/>
      <w:r w:rsidRPr="00F9530A">
        <w:rPr>
          <w:rFonts w:asciiTheme="majorHAnsi" w:hAnsiTheme="majorHAnsi"/>
          <w:i/>
          <w:sz w:val="22"/>
          <w:szCs w:val="22"/>
        </w:rPr>
        <w:t>Menumbuhkan</w:t>
      </w:r>
      <w:proofErr w:type="spellEnd"/>
      <w:r w:rsidRPr="00F9530A">
        <w:rPr>
          <w:rFonts w:asciiTheme="majorHAnsi" w:hAnsiTheme="majorHAnsi"/>
          <w:i/>
          <w:sz w:val="22"/>
          <w:szCs w:val="22"/>
        </w:rPr>
        <w:t xml:space="preserve"> Dan </w:t>
      </w:r>
      <w:proofErr w:type="spellStart"/>
      <w:r w:rsidRPr="00F9530A">
        <w:rPr>
          <w:rFonts w:asciiTheme="majorHAnsi" w:hAnsiTheme="majorHAnsi"/>
          <w:i/>
          <w:sz w:val="22"/>
          <w:szCs w:val="22"/>
        </w:rPr>
        <w:t>Mempertahankan</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Pelanggan</w:t>
      </w:r>
      <w:proofErr w:type="spellEnd"/>
      <w:r w:rsidRPr="00F9530A">
        <w:rPr>
          <w:rFonts w:asciiTheme="majorHAnsi" w:hAnsiTheme="majorHAnsi"/>
          <w:sz w:val="22"/>
          <w:szCs w:val="22"/>
        </w:rPr>
        <w:t xml:space="preserve">. </w:t>
      </w:r>
      <w:proofErr w:type="spellStart"/>
      <w:proofErr w:type="gramStart"/>
      <w:r w:rsidRPr="00F9530A">
        <w:rPr>
          <w:rFonts w:asciiTheme="majorHAnsi" w:hAnsiTheme="majorHAnsi"/>
          <w:sz w:val="22"/>
          <w:szCs w:val="22"/>
        </w:rPr>
        <w:t>Erlangga</w:t>
      </w:r>
      <w:proofErr w:type="spellEnd"/>
      <w:r w:rsidRPr="00F9530A">
        <w:rPr>
          <w:rFonts w:asciiTheme="majorHAnsi" w:hAnsiTheme="majorHAnsi"/>
          <w:sz w:val="22"/>
          <w:szCs w:val="22"/>
        </w:rPr>
        <w:t>.</w:t>
      </w:r>
      <w:proofErr w:type="gramEnd"/>
    </w:p>
    <w:p w:rsidR="00F9530A" w:rsidRPr="00F9530A" w:rsidRDefault="00F9530A" w:rsidP="00F9530A">
      <w:pPr>
        <w:spacing w:after="120"/>
        <w:ind w:left="426" w:hanging="426"/>
        <w:jc w:val="both"/>
        <w:rPr>
          <w:rFonts w:asciiTheme="majorHAnsi" w:hAnsiTheme="majorHAnsi"/>
          <w:sz w:val="22"/>
          <w:szCs w:val="22"/>
        </w:rPr>
      </w:pPr>
      <w:proofErr w:type="spellStart"/>
      <w:proofErr w:type="gramStart"/>
      <w:r w:rsidRPr="00F9530A">
        <w:rPr>
          <w:rFonts w:asciiTheme="majorHAnsi" w:hAnsiTheme="majorHAnsi"/>
          <w:sz w:val="22"/>
          <w:szCs w:val="22"/>
        </w:rPr>
        <w:t>Gunawan</w:t>
      </w:r>
      <w:proofErr w:type="spellEnd"/>
      <w:r w:rsidRPr="00F9530A">
        <w:rPr>
          <w:rFonts w:asciiTheme="majorHAnsi" w:hAnsiTheme="majorHAnsi"/>
          <w:sz w:val="22"/>
          <w:szCs w:val="22"/>
        </w:rPr>
        <w:t xml:space="preserve">, Y. I., &amp; </w:t>
      </w:r>
      <w:proofErr w:type="spellStart"/>
      <w:r w:rsidRPr="00F9530A">
        <w:rPr>
          <w:rFonts w:asciiTheme="majorHAnsi" w:hAnsiTheme="majorHAnsi"/>
          <w:sz w:val="22"/>
          <w:szCs w:val="22"/>
        </w:rPr>
        <w:t>Saragih</w:t>
      </w:r>
      <w:proofErr w:type="spellEnd"/>
      <w:r w:rsidRPr="00F9530A">
        <w:rPr>
          <w:rFonts w:asciiTheme="majorHAnsi" w:hAnsiTheme="majorHAnsi"/>
          <w:sz w:val="22"/>
          <w:szCs w:val="22"/>
        </w:rPr>
        <w:t>, M. (2019).</w:t>
      </w:r>
      <w:proofErr w:type="gramEnd"/>
      <w:r w:rsidRPr="00F9530A">
        <w:rPr>
          <w:rFonts w:asciiTheme="majorHAnsi" w:hAnsiTheme="majorHAnsi"/>
          <w:sz w:val="22"/>
          <w:szCs w:val="22"/>
        </w:rPr>
        <w:t xml:space="preserve"> </w:t>
      </w:r>
      <w:proofErr w:type="spellStart"/>
      <w:r w:rsidRPr="00F9530A">
        <w:rPr>
          <w:rFonts w:asciiTheme="majorHAnsi" w:hAnsiTheme="majorHAnsi"/>
          <w:sz w:val="22"/>
          <w:szCs w:val="22"/>
        </w:rPr>
        <w:t>Pengaruh</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Kualitas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Pelayanan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Medis</w:t>
      </w:r>
      <w:proofErr w:type="spellEnd"/>
      <w:r w:rsidRPr="00F9530A">
        <w:rPr>
          <w:rFonts w:asciiTheme="majorHAnsi" w:hAnsiTheme="majorHAnsi"/>
          <w:sz w:val="22"/>
          <w:szCs w:val="22"/>
        </w:rPr>
        <w:t xml:space="preserve"> Dan </w:t>
      </w:r>
      <w:proofErr w:type="spellStart"/>
      <w:r w:rsidRPr="00F9530A">
        <w:rPr>
          <w:rFonts w:asciiTheme="majorHAnsi" w:hAnsiTheme="majorHAnsi"/>
          <w:sz w:val="22"/>
          <w:szCs w:val="22"/>
        </w:rPr>
        <w:t>Inovasi</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Layanan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Administrasi</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Terhadap</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Kepuasan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Pasien</w:t>
      </w:r>
      <w:proofErr w:type="spellEnd"/>
      <w:r w:rsidRPr="00F9530A">
        <w:rPr>
          <w:rFonts w:asciiTheme="majorHAnsi" w:hAnsiTheme="majorHAnsi"/>
          <w:sz w:val="22"/>
          <w:szCs w:val="22"/>
        </w:rPr>
        <w:t xml:space="preserve">. </w:t>
      </w:r>
      <w:proofErr w:type="spellStart"/>
      <w:r w:rsidRPr="00F9530A">
        <w:rPr>
          <w:rFonts w:asciiTheme="majorHAnsi" w:hAnsiTheme="majorHAnsi"/>
          <w:i/>
          <w:sz w:val="22"/>
          <w:szCs w:val="22"/>
        </w:rPr>
        <w:t>Jurnal</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Manajemen</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Kewirausahaan</w:t>
      </w:r>
      <w:proofErr w:type="spellEnd"/>
      <w:r w:rsidRPr="00F9530A">
        <w:rPr>
          <w:rFonts w:asciiTheme="majorHAnsi" w:hAnsiTheme="majorHAnsi"/>
          <w:sz w:val="22"/>
          <w:szCs w:val="22"/>
        </w:rPr>
        <w:t>, 16(1), 33-42.</w:t>
      </w:r>
    </w:p>
    <w:p w:rsidR="00F9530A" w:rsidRPr="00F9530A" w:rsidRDefault="00F9530A" w:rsidP="00F9530A">
      <w:pPr>
        <w:ind w:left="426" w:hanging="426"/>
        <w:jc w:val="both"/>
        <w:rPr>
          <w:rFonts w:asciiTheme="majorHAnsi" w:hAnsiTheme="majorHAnsi"/>
          <w:sz w:val="22"/>
          <w:szCs w:val="22"/>
        </w:rPr>
      </w:pPr>
      <w:proofErr w:type="gramStart"/>
      <w:r w:rsidRPr="00F9530A">
        <w:rPr>
          <w:rFonts w:asciiTheme="majorHAnsi" w:hAnsiTheme="majorHAnsi"/>
          <w:sz w:val="22"/>
          <w:szCs w:val="22"/>
        </w:rPr>
        <w:t>Hashem, T. N., &amp; Ali, N. N. (2019).</w:t>
      </w:r>
      <w:proofErr w:type="gramEnd"/>
      <w:r w:rsidRPr="00F9530A">
        <w:rPr>
          <w:rFonts w:asciiTheme="majorHAnsi" w:hAnsiTheme="majorHAnsi"/>
          <w:sz w:val="22"/>
          <w:szCs w:val="22"/>
        </w:rPr>
        <w:t xml:space="preserve"> The impact of service quality on customer loyalty: A study of dental clinics in Jordan. </w:t>
      </w:r>
      <w:r w:rsidRPr="00F9530A">
        <w:rPr>
          <w:rFonts w:asciiTheme="majorHAnsi" w:hAnsiTheme="majorHAnsi"/>
          <w:i/>
          <w:sz w:val="22"/>
          <w:szCs w:val="22"/>
        </w:rPr>
        <w:t>International Journal of Medical and Health Research</w:t>
      </w:r>
      <w:r w:rsidRPr="00F9530A">
        <w:rPr>
          <w:rFonts w:asciiTheme="majorHAnsi" w:hAnsiTheme="majorHAnsi"/>
          <w:sz w:val="22"/>
          <w:szCs w:val="22"/>
        </w:rPr>
        <w:t>, 5(1), 65-68. https://doi.org/10.12816/0037551</w:t>
      </w:r>
    </w:p>
    <w:p w:rsidR="00F9530A" w:rsidRPr="00F9530A" w:rsidRDefault="00F9530A" w:rsidP="00F9530A">
      <w:pPr>
        <w:ind w:left="426" w:hanging="426"/>
        <w:jc w:val="both"/>
        <w:rPr>
          <w:rFonts w:asciiTheme="majorHAnsi" w:hAnsiTheme="majorHAnsi"/>
          <w:sz w:val="22"/>
          <w:szCs w:val="22"/>
        </w:rPr>
      </w:pPr>
      <w:proofErr w:type="spellStart"/>
      <w:proofErr w:type="gramStart"/>
      <w:r w:rsidRPr="00F9530A">
        <w:rPr>
          <w:rFonts w:asciiTheme="majorHAnsi" w:hAnsiTheme="majorHAnsi"/>
          <w:sz w:val="22"/>
          <w:szCs w:val="22"/>
        </w:rPr>
        <w:t>Hidayat</w:t>
      </w:r>
      <w:proofErr w:type="spellEnd"/>
      <w:r w:rsidRPr="00F9530A">
        <w:rPr>
          <w:rFonts w:asciiTheme="majorHAnsi" w:hAnsiTheme="majorHAnsi"/>
          <w:sz w:val="22"/>
          <w:szCs w:val="22"/>
        </w:rPr>
        <w:t xml:space="preserve">, R., </w:t>
      </w:r>
      <w:proofErr w:type="spellStart"/>
      <w:r w:rsidRPr="00F9530A">
        <w:rPr>
          <w:rFonts w:asciiTheme="majorHAnsi" w:hAnsiTheme="majorHAnsi"/>
          <w:sz w:val="22"/>
          <w:szCs w:val="22"/>
        </w:rPr>
        <w:t>Industri</w:t>
      </w:r>
      <w:proofErr w:type="spellEnd"/>
      <w:r w:rsidRPr="00F9530A">
        <w:rPr>
          <w:rFonts w:asciiTheme="majorHAnsi" w:hAnsiTheme="majorHAnsi"/>
          <w:sz w:val="22"/>
          <w:szCs w:val="22"/>
        </w:rPr>
        <w:t>, J. T., &amp; Madura, U. T. (2009).</w:t>
      </w:r>
      <w:proofErr w:type="gramEnd"/>
      <w:r w:rsidRPr="00F9530A">
        <w:rPr>
          <w:rFonts w:asciiTheme="majorHAnsi" w:hAnsiTheme="majorHAnsi"/>
          <w:sz w:val="22"/>
          <w:szCs w:val="22"/>
        </w:rPr>
        <w:t xml:space="preserve"> </w:t>
      </w:r>
      <w:proofErr w:type="spellStart"/>
      <w:r w:rsidRPr="00F9530A">
        <w:rPr>
          <w:rFonts w:asciiTheme="majorHAnsi" w:hAnsiTheme="majorHAnsi"/>
          <w:sz w:val="22"/>
          <w:szCs w:val="22"/>
        </w:rPr>
        <w:t>Pengaruh</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Kualitas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Layanan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Kualitas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Produk</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dan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Nilai</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Nasabah</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Terhadap</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Kepuasan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dan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Loyalitas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Nasabah</w:t>
      </w:r>
      <w:proofErr w:type="spellEnd"/>
      <w:r w:rsidRPr="00F9530A">
        <w:rPr>
          <w:rFonts w:asciiTheme="majorHAnsi" w:hAnsiTheme="majorHAnsi"/>
          <w:sz w:val="22"/>
          <w:szCs w:val="22"/>
        </w:rPr>
        <w:t xml:space="preserve"> Bank </w:t>
      </w:r>
      <w:proofErr w:type="spellStart"/>
      <w:r w:rsidRPr="00F9530A">
        <w:rPr>
          <w:rFonts w:asciiTheme="majorHAnsi" w:hAnsiTheme="majorHAnsi"/>
          <w:sz w:val="22"/>
          <w:szCs w:val="22"/>
        </w:rPr>
        <w:t>Mandiri</w:t>
      </w:r>
      <w:proofErr w:type="spellEnd"/>
      <w:r w:rsidRPr="00F9530A">
        <w:rPr>
          <w:rFonts w:asciiTheme="majorHAnsi" w:hAnsiTheme="majorHAnsi"/>
          <w:sz w:val="22"/>
          <w:szCs w:val="22"/>
        </w:rPr>
        <w:t xml:space="preserve">. </w:t>
      </w:r>
      <w:proofErr w:type="spellStart"/>
      <w:r w:rsidRPr="00F9530A">
        <w:rPr>
          <w:rFonts w:asciiTheme="majorHAnsi" w:hAnsiTheme="majorHAnsi"/>
          <w:i/>
          <w:sz w:val="22"/>
          <w:szCs w:val="22"/>
        </w:rPr>
        <w:t>Jurnal</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Manajemen</w:t>
      </w:r>
      <w:proofErr w:type="spellEnd"/>
      <w:r w:rsidRPr="00F9530A">
        <w:rPr>
          <w:rFonts w:asciiTheme="majorHAnsi" w:hAnsiTheme="majorHAnsi"/>
          <w:i/>
          <w:sz w:val="22"/>
          <w:szCs w:val="22"/>
        </w:rPr>
        <w:t xml:space="preserve"> Dan </w:t>
      </w:r>
      <w:proofErr w:type="spellStart"/>
      <w:r w:rsidRPr="00F9530A">
        <w:rPr>
          <w:rFonts w:asciiTheme="majorHAnsi" w:hAnsiTheme="majorHAnsi"/>
          <w:i/>
          <w:sz w:val="22"/>
          <w:szCs w:val="22"/>
        </w:rPr>
        <w:t>Kewirausahaan</w:t>
      </w:r>
      <w:proofErr w:type="spellEnd"/>
      <w:r w:rsidRPr="00F9530A">
        <w:rPr>
          <w:rFonts w:asciiTheme="majorHAnsi" w:hAnsiTheme="majorHAnsi"/>
          <w:sz w:val="22"/>
          <w:szCs w:val="22"/>
        </w:rPr>
        <w:t>, 11(1), 59-72.</w:t>
      </w:r>
    </w:p>
    <w:p w:rsidR="00F9530A" w:rsidRPr="00F9530A" w:rsidRDefault="00F9530A" w:rsidP="00F9530A">
      <w:pPr>
        <w:ind w:left="426" w:hanging="426"/>
        <w:jc w:val="both"/>
        <w:rPr>
          <w:rFonts w:asciiTheme="majorHAnsi" w:hAnsiTheme="majorHAnsi"/>
          <w:sz w:val="22"/>
          <w:szCs w:val="22"/>
        </w:rPr>
      </w:pPr>
      <w:proofErr w:type="spellStart"/>
      <w:proofErr w:type="gramStart"/>
      <w:r w:rsidRPr="00F9530A">
        <w:rPr>
          <w:rFonts w:asciiTheme="majorHAnsi" w:hAnsiTheme="majorHAnsi"/>
          <w:sz w:val="22"/>
          <w:szCs w:val="22"/>
        </w:rPr>
        <w:t>Jumawan</w:t>
      </w:r>
      <w:proofErr w:type="spellEnd"/>
      <w:r w:rsidRPr="00F9530A">
        <w:rPr>
          <w:rFonts w:asciiTheme="majorHAnsi" w:hAnsiTheme="majorHAnsi"/>
          <w:sz w:val="22"/>
          <w:szCs w:val="22"/>
        </w:rPr>
        <w:t>.</w:t>
      </w:r>
      <w:proofErr w:type="gramEnd"/>
      <w:r w:rsidRPr="00F9530A">
        <w:rPr>
          <w:rFonts w:asciiTheme="majorHAnsi" w:hAnsiTheme="majorHAnsi"/>
          <w:sz w:val="22"/>
          <w:szCs w:val="22"/>
        </w:rPr>
        <w:t xml:space="preserve"> </w:t>
      </w:r>
      <w:proofErr w:type="gramStart"/>
      <w:r w:rsidRPr="00F9530A">
        <w:rPr>
          <w:rFonts w:asciiTheme="majorHAnsi" w:hAnsiTheme="majorHAnsi"/>
          <w:sz w:val="22"/>
          <w:szCs w:val="22"/>
        </w:rPr>
        <w:t>(2018). The Effect of Service Quality on Loyalty using Satisfaction as an Intervening Variable (Study on Entrepreneurs in Bekasi Bonded Zone).</w:t>
      </w:r>
      <w:proofErr w:type="gramEnd"/>
      <w:r w:rsidRPr="00F9530A">
        <w:rPr>
          <w:rFonts w:asciiTheme="majorHAnsi" w:hAnsiTheme="majorHAnsi"/>
          <w:sz w:val="22"/>
          <w:szCs w:val="22"/>
        </w:rPr>
        <w:t xml:space="preserve"> </w:t>
      </w:r>
      <w:r w:rsidRPr="00F9530A">
        <w:rPr>
          <w:rFonts w:asciiTheme="majorHAnsi" w:hAnsiTheme="majorHAnsi"/>
          <w:i/>
          <w:sz w:val="22"/>
          <w:szCs w:val="22"/>
        </w:rPr>
        <w:t>International Journal of Advanced Engineering, Management and Science</w:t>
      </w:r>
      <w:r w:rsidRPr="00F9530A">
        <w:rPr>
          <w:rFonts w:asciiTheme="majorHAnsi" w:hAnsiTheme="majorHAnsi"/>
          <w:sz w:val="22"/>
          <w:szCs w:val="22"/>
        </w:rPr>
        <w:t>, 4(5), 389-394.</w:t>
      </w:r>
    </w:p>
    <w:p w:rsidR="00F9530A" w:rsidRPr="00F9530A" w:rsidRDefault="00F9530A" w:rsidP="00F9530A">
      <w:pPr>
        <w:ind w:left="426" w:hanging="426"/>
        <w:jc w:val="both"/>
        <w:rPr>
          <w:rFonts w:asciiTheme="majorHAnsi" w:hAnsiTheme="majorHAnsi"/>
          <w:sz w:val="22"/>
          <w:szCs w:val="22"/>
        </w:rPr>
      </w:pPr>
      <w:proofErr w:type="gramStart"/>
      <w:r w:rsidRPr="00F9530A">
        <w:rPr>
          <w:rFonts w:asciiTheme="majorHAnsi" w:hAnsiTheme="majorHAnsi"/>
          <w:sz w:val="22"/>
          <w:szCs w:val="22"/>
        </w:rPr>
        <w:t>Kotler, P. &amp; Keller, K. L. (2012).</w:t>
      </w:r>
      <w:proofErr w:type="gramEnd"/>
      <w:r w:rsidRPr="00F9530A">
        <w:rPr>
          <w:rFonts w:asciiTheme="majorHAnsi" w:hAnsiTheme="majorHAnsi"/>
          <w:sz w:val="22"/>
          <w:szCs w:val="22"/>
        </w:rPr>
        <w:t xml:space="preserve"> </w:t>
      </w:r>
      <w:r w:rsidRPr="00F9530A">
        <w:rPr>
          <w:rFonts w:asciiTheme="majorHAnsi" w:hAnsiTheme="majorHAnsi"/>
          <w:i/>
          <w:sz w:val="22"/>
          <w:szCs w:val="22"/>
        </w:rPr>
        <w:t xml:space="preserve">Marketing Management (14th </w:t>
      </w:r>
      <w:proofErr w:type="gramStart"/>
      <w:r w:rsidRPr="00F9530A">
        <w:rPr>
          <w:rFonts w:asciiTheme="majorHAnsi" w:hAnsiTheme="majorHAnsi"/>
          <w:i/>
          <w:sz w:val="22"/>
          <w:szCs w:val="22"/>
        </w:rPr>
        <w:t>ed</w:t>
      </w:r>
      <w:proofErr w:type="gramEnd"/>
      <w:r w:rsidRPr="00F9530A">
        <w:rPr>
          <w:rFonts w:asciiTheme="majorHAnsi" w:hAnsiTheme="majorHAnsi"/>
          <w:i/>
          <w:sz w:val="22"/>
          <w:szCs w:val="22"/>
        </w:rPr>
        <w:t>.)</w:t>
      </w:r>
      <w:r w:rsidRPr="00F9530A">
        <w:rPr>
          <w:rFonts w:asciiTheme="majorHAnsi" w:hAnsiTheme="majorHAnsi"/>
          <w:sz w:val="22"/>
          <w:szCs w:val="22"/>
        </w:rPr>
        <w:t xml:space="preserve">. </w:t>
      </w:r>
      <w:proofErr w:type="gramStart"/>
      <w:r w:rsidRPr="00F9530A">
        <w:rPr>
          <w:rFonts w:asciiTheme="majorHAnsi" w:hAnsiTheme="majorHAnsi"/>
          <w:sz w:val="22"/>
          <w:szCs w:val="22"/>
        </w:rPr>
        <w:t>Prentice Hall.</w:t>
      </w:r>
      <w:proofErr w:type="gramEnd"/>
    </w:p>
    <w:p w:rsidR="00F9530A" w:rsidRPr="00F9530A" w:rsidRDefault="00F9530A" w:rsidP="00F9530A">
      <w:pPr>
        <w:ind w:left="426" w:hanging="426"/>
        <w:jc w:val="both"/>
        <w:rPr>
          <w:rFonts w:asciiTheme="majorHAnsi" w:hAnsiTheme="majorHAnsi"/>
          <w:sz w:val="22"/>
          <w:szCs w:val="22"/>
        </w:rPr>
      </w:pPr>
      <w:proofErr w:type="spellStart"/>
      <w:r w:rsidRPr="00F9530A">
        <w:rPr>
          <w:rFonts w:asciiTheme="majorHAnsi" w:hAnsiTheme="majorHAnsi"/>
          <w:sz w:val="22"/>
          <w:szCs w:val="22"/>
        </w:rPr>
        <w:t>Kurniawan</w:t>
      </w:r>
      <w:proofErr w:type="spellEnd"/>
      <w:r w:rsidRPr="00F9530A">
        <w:rPr>
          <w:rFonts w:asciiTheme="majorHAnsi" w:hAnsiTheme="majorHAnsi"/>
          <w:sz w:val="22"/>
          <w:szCs w:val="22"/>
        </w:rPr>
        <w:t xml:space="preserve">, I. (2019). </w:t>
      </w:r>
      <w:proofErr w:type="spellStart"/>
      <w:proofErr w:type="gramStart"/>
      <w:r w:rsidRPr="00F9530A">
        <w:rPr>
          <w:rFonts w:asciiTheme="majorHAnsi" w:hAnsiTheme="majorHAnsi"/>
          <w:sz w:val="22"/>
          <w:szCs w:val="22"/>
        </w:rPr>
        <w:t>Pengaruh</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Kualitas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Pelayanan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dan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Kepercayaan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Terhadap</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Kepuasan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Pelanggan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Pada</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Klinik</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Hewan</w:t>
      </w:r>
      <w:proofErr w:type="spellEnd"/>
      <w:r w:rsidRPr="00F9530A">
        <w:rPr>
          <w:rFonts w:asciiTheme="majorHAnsi" w:hAnsiTheme="majorHAnsi"/>
          <w:sz w:val="22"/>
          <w:szCs w:val="22"/>
        </w:rPr>
        <w:t xml:space="preserve"> Pet Smile.</w:t>
      </w:r>
      <w:proofErr w:type="gramEnd"/>
      <w:r w:rsidRPr="00F9530A">
        <w:rPr>
          <w:rFonts w:asciiTheme="majorHAnsi" w:hAnsiTheme="majorHAnsi"/>
          <w:sz w:val="22"/>
          <w:szCs w:val="22"/>
        </w:rPr>
        <w:t xml:space="preserve"> </w:t>
      </w:r>
      <w:proofErr w:type="spellStart"/>
      <w:proofErr w:type="gramStart"/>
      <w:r w:rsidRPr="00F9530A">
        <w:rPr>
          <w:rFonts w:asciiTheme="majorHAnsi" w:hAnsiTheme="majorHAnsi"/>
          <w:i/>
          <w:sz w:val="22"/>
          <w:szCs w:val="22"/>
        </w:rPr>
        <w:t>Jurnal</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Administrasi</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dan</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Manajemen</w:t>
      </w:r>
      <w:proofErr w:type="spellEnd"/>
      <w:r w:rsidRPr="00F9530A">
        <w:rPr>
          <w:rFonts w:asciiTheme="majorHAnsi" w:hAnsiTheme="majorHAnsi"/>
          <w:sz w:val="22"/>
          <w:szCs w:val="22"/>
        </w:rPr>
        <w:t>, 9(2), 186-191.</w:t>
      </w:r>
      <w:proofErr w:type="gramEnd"/>
    </w:p>
    <w:p w:rsidR="00F9530A" w:rsidRPr="00C4343B" w:rsidRDefault="00F9530A" w:rsidP="00F9530A">
      <w:pPr>
        <w:ind w:left="426" w:hanging="426"/>
        <w:jc w:val="both"/>
        <w:rPr>
          <w:rFonts w:asciiTheme="majorHAnsi" w:hAnsiTheme="majorHAnsi"/>
          <w:sz w:val="22"/>
          <w:szCs w:val="22"/>
          <w:lang w:val="id-ID"/>
        </w:rPr>
      </w:pPr>
      <w:r w:rsidRPr="00C4343B">
        <w:rPr>
          <w:rFonts w:asciiTheme="majorHAnsi" w:hAnsiTheme="majorHAnsi"/>
          <w:sz w:val="22"/>
          <w:szCs w:val="22"/>
          <w:lang w:val="id-ID"/>
        </w:rPr>
        <w:t xml:space="preserve">Maulana, E., Suhud, U., Susono, J., Buchdadi, A. D., &amp; Amiruddin, K. (2020). Measuring YouTube Channel Subscriber Loyalty. </w:t>
      </w:r>
      <w:r w:rsidRPr="00C4343B">
        <w:rPr>
          <w:rFonts w:asciiTheme="majorHAnsi" w:hAnsiTheme="majorHAnsi"/>
          <w:i/>
          <w:iCs/>
          <w:sz w:val="22"/>
          <w:szCs w:val="22"/>
          <w:lang w:val="id-ID"/>
        </w:rPr>
        <w:t>The International Journal of Social Sciences World (TIJOSSW)</w:t>
      </w:r>
      <w:r w:rsidRPr="00C4343B">
        <w:rPr>
          <w:rFonts w:asciiTheme="majorHAnsi" w:hAnsiTheme="majorHAnsi"/>
          <w:sz w:val="22"/>
          <w:szCs w:val="22"/>
          <w:lang w:val="id-ID"/>
        </w:rPr>
        <w:t xml:space="preserve">, </w:t>
      </w:r>
      <w:r w:rsidRPr="00C4343B">
        <w:rPr>
          <w:rFonts w:asciiTheme="majorHAnsi" w:hAnsiTheme="majorHAnsi"/>
          <w:i/>
          <w:iCs/>
          <w:sz w:val="22"/>
          <w:szCs w:val="22"/>
          <w:lang w:val="id-ID"/>
        </w:rPr>
        <w:t>2</w:t>
      </w:r>
      <w:r w:rsidRPr="00C4343B">
        <w:rPr>
          <w:rFonts w:asciiTheme="majorHAnsi" w:hAnsiTheme="majorHAnsi"/>
          <w:sz w:val="22"/>
          <w:szCs w:val="22"/>
          <w:lang w:val="id-ID"/>
        </w:rPr>
        <w:t>(2), 32-39.</w:t>
      </w:r>
    </w:p>
    <w:p w:rsidR="00F9530A" w:rsidRPr="00F9530A" w:rsidRDefault="00F9530A" w:rsidP="00F9530A">
      <w:pPr>
        <w:ind w:left="426" w:hanging="426"/>
        <w:jc w:val="both"/>
        <w:rPr>
          <w:rFonts w:asciiTheme="majorHAnsi" w:hAnsiTheme="majorHAnsi"/>
          <w:sz w:val="22"/>
          <w:szCs w:val="22"/>
        </w:rPr>
      </w:pPr>
      <w:proofErr w:type="spellStart"/>
      <w:proofErr w:type="gramStart"/>
      <w:r w:rsidRPr="00F9530A">
        <w:rPr>
          <w:rFonts w:asciiTheme="majorHAnsi" w:hAnsiTheme="majorHAnsi"/>
          <w:sz w:val="22"/>
          <w:szCs w:val="22"/>
        </w:rPr>
        <w:lastRenderedPageBreak/>
        <w:t>Panjaitan</w:t>
      </w:r>
      <w:proofErr w:type="spellEnd"/>
      <w:r w:rsidRPr="00F9530A">
        <w:rPr>
          <w:rFonts w:asciiTheme="majorHAnsi" w:hAnsiTheme="majorHAnsi"/>
          <w:sz w:val="22"/>
          <w:szCs w:val="22"/>
        </w:rPr>
        <w:t xml:space="preserve">, J. E., &amp; </w:t>
      </w:r>
      <w:proofErr w:type="spellStart"/>
      <w:r w:rsidRPr="00F9530A">
        <w:rPr>
          <w:rFonts w:asciiTheme="majorHAnsi" w:hAnsiTheme="majorHAnsi"/>
          <w:sz w:val="22"/>
          <w:szCs w:val="22"/>
        </w:rPr>
        <w:t>Yuliati</w:t>
      </w:r>
      <w:proofErr w:type="spellEnd"/>
      <w:r w:rsidRPr="00F9530A">
        <w:rPr>
          <w:rFonts w:asciiTheme="majorHAnsi" w:hAnsiTheme="majorHAnsi"/>
          <w:sz w:val="22"/>
          <w:szCs w:val="22"/>
        </w:rPr>
        <w:t>, A. L. (2016).</w:t>
      </w:r>
      <w:proofErr w:type="gramEnd"/>
      <w:r w:rsidRPr="00F9530A">
        <w:rPr>
          <w:rFonts w:asciiTheme="majorHAnsi" w:hAnsiTheme="majorHAnsi"/>
          <w:sz w:val="22"/>
          <w:szCs w:val="22"/>
        </w:rPr>
        <w:t xml:space="preserve"> </w:t>
      </w:r>
      <w:proofErr w:type="spellStart"/>
      <w:proofErr w:type="gramStart"/>
      <w:r w:rsidRPr="00F9530A">
        <w:rPr>
          <w:rFonts w:asciiTheme="majorHAnsi" w:hAnsiTheme="majorHAnsi"/>
          <w:sz w:val="22"/>
          <w:szCs w:val="22"/>
        </w:rPr>
        <w:t>Pengaruh</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Kualitas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Pelayanan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terhadap</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Kepuasan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Pelanggan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pada</w:t>
      </w:r>
      <w:proofErr w:type="spellEnd"/>
      <w:r w:rsidRPr="00F9530A">
        <w:rPr>
          <w:rFonts w:asciiTheme="majorHAnsi" w:hAnsiTheme="majorHAnsi"/>
          <w:sz w:val="22"/>
          <w:szCs w:val="22"/>
        </w:rPr>
        <w:t xml:space="preserve"> JNE </w:t>
      </w:r>
      <w:proofErr w:type="spellStart"/>
      <w:r w:rsidRPr="00F9530A">
        <w:rPr>
          <w:rFonts w:asciiTheme="majorHAnsi" w:hAnsiTheme="majorHAnsi"/>
          <w:sz w:val="22"/>
          <w:szCs w:val="22"/>
        </w:rPr>
        <w:t>Cabang</w:t>
      </w:r>
      <w:proofErr w:type="spellEnd"/>
      <w:r w:rsidRPr="00F9530A">
        <w:rPr>
          <w:rFonts w:asciiTheme="majorHAnsi" w:hAnsiTheme="majorHAnsi"/>
          <w:sz w:val="22"/>
          <w:szCs w:val="22"/>
        </w:rPr>
        <w:t xml:space="preserve"> Bandung.</w:t>
      </w:r>
      <w:proofErr w:type="gramEnd"/>
      <w:r w:rsidRPr="00F9530A">
        <w:rPr>
          <w:rFonts w:asciiTheme="majorHAnsi" w:hAnsiTheme="majorHAnsi"/>
          <w:sz w:val="22"/>
          <w:szCs w:val="22"/>
        </w:rPr>
        <w:t xml:space="preserve"> </w:t>
      </w:r>
      <w:proofErr w:type="spellStart"/>
      <w:r w:rsidRPr="00F9530A">
        <w:rPr>
          <w:rFonts w:asciiTheme="majorHAnsi" w:hAnsiTheme="majorHAnsi"/>
          <w:i/>
          <w:sz w:val="22"/>
          <w:szCs w:val="22"/>
        </w:rPr>
        <w:t>DeReMa</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Jurnal</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Manajemen</w:t>
      </w:r>
      <w:proofErr w:type="spellEnd"/>
      <w:r w:rsidRPr="00F9530A">
        <w:rPr>
          <w:rFonts w:asciiTheme="majorHAnsi" w:hAnsiTheme="majorHAnsi"/>
          <w:sz w:val="22"/>
          <w:szCs w:val="22"/>
        </w:rPr>
        <w:t>, 11(2), 265-289.</w:t>
      </w:r>
    </w:p>
    <w:p w:rsidR="00F9530A" w:rsidRPr="00F9530A" w:rsidRDefault="00F9530A" w:rsidP="00F9530A">
      <w:pPr>
        <w:spacing w:after="120"/>
        <w:ind w:left="426" w:hanging="426"/>
        <w:jc w:val="both"/>
        <w:rPr>
          <w:rFonts w:asciiTheme="majorHAnsi" w:hAnsiTheme="majorHAnsi"/>
          <w:sz w:val="22"/>
          <w:szCs w:val="22"/>
        </w:rPr>
      </w:pPr>
      <w:proofErr w:type="spellStart"/>
      <w:proofErr w:type="gramStart"/>
      <w:r w:rsidRPr="00F9530A">
        <w:rPr>
          <w:rFonts w:asciiTheme="majorHAnsi" w:hAnsiTheme="majorHAnsi"/>
          <w:sz w:val="22"/>
          <w:szCs w:val="22"/>
        </w:rPr>
        <w:t>Parasuraman</w:t>
      </w:r>
      <w:proofErr w:type="spellEnd"/>
      <w:r w:rsidRPr="00F9530A">
        <w:rPr>
          <w:rFonts w:asciiTheme="majorHAnsi" w:hAnsiTheme="majorHAnsi"/>
          <w:sz w:val="22"/>
          <w:szCs w:val="22"/>
        </w:rPr>
        <w:t xml:space="preserve">, A., Berry, L. L., &amp; </w:t>
      </w:r>
      <w:proofErr w:type="spellStart"/>
      <w:r w:rsidRPr="00F9530A">
        <w:rPr>
          <w:rFonts w:asciiTheme="majorHAnsi" w:hAnsiTheme="majorHAnsi"/>
          <w:sz w:val="22"/>
          <w:szCs w:val="22"/>
        </w:rPr>
        <w:t>Zeithaml</w:t>
      </w:r>
      <w:proofErr w:type="spellEnd"/>
      <w:r w:rsidRPr="00F9530A">
        <w:rPr>
          <w:rFonts w:asciiTheme="majorHAnsi" w:hAnsiTheme="majorHAnsi"/>
          <w:sz w:val="22"/>
          <w:szCs w:val="22"/>
        </w:rPr>
        <w:t>, V. A. (1988).</w:t>
      </w:r>
      <w:proofErr w:type="gramEnd"/>
      <w:r w:rsidRPr="00F9530A">
        <w:rPr>
          <w:rFonts w:asciiTheme="majorHAnsi" w:hAnsiTheme="majorHAnsi"/>
          <w:sz w:val="22"/>
          <w:szCs w:val="22"/>
        </w:rPr>
        <w:t xml:space="preserve"> SERVQUAL: A multiple-item scale for measuring consumer perceptions of service quality. </w:t>
      </w:r>
      <w:r w:rsidRPr="00F9530A">
        <w:rPr>
          <w:rFonts w:asciiTheme="majorHAnsi" w:hAnsiTheme="majorHAnsi"/>
          <w:i/>
          <w:sz w:val="22"/>
          <w:szCs w:val="22"/>
        </w:rPr>
        <w:t>Journal of Retailing</w:t>
      </w:r>
      <w:r w:rsidRPr="00F9530A">
        <w:rPr>
          <w:rFonts w:asciiTheme="majorHAnsi" w:hAnsiTheme="majorHAnsi"/>
          <w:sz w:val="22"/>
          <w:szCs w:val="22"/>
        </w:rPr>
        <w:t>, 64(1), 12-40.</w:t>
      </w:r>
    </w:p>
    <w:p w:rsidR="00F9530A" w:rsidRPr="00F9530A" w:rsidRDefault="00F9530A" w:rsidP="00F9530A">
      <w:pPr>
        <w:spacing w:after="120"/>
        <w:ind w:left="426" w:hanging="426"/>
        <w:jc w:val="both"/>
        <w:rPr>
          <w:rFonts w:asciiTheme="majorHAnsi" w:hAnsiTheme="majorHAnsi"/>
          <w:sz w:val="22"/>
          <w:szCs w:val="22"/>
        </w:rPr>
      </w:pPr>
      <w:proofErr w:type="gramStart"/>
      <w:r w:rsidRPr="00F9530A">
        <w:rPr>
          <w:rFonts w:asciiTheme="majorHAnsi" w:hAnsiTheme="majorHAnsi"/>
          <w:sz w:val="22"/>
          <w:szCs w:val="22"/>
        </w:rPr>
        <w:t xml:space="preserve">Putra, M. C. S. D., &amp; </w:t>
      </w:r>
      <w:proofErr w:type="spellStart"/>
      <w:r w:rsidRPr="00F9530A">
        <w:rPr>
          <w:rFonts w:asciiTheme="majorHAnsi" w:hAnsiTheme="majorHAnsi"/>
          <w:sz w:val="22"/>
          <w:szCs w:val="22"/>
        </w:rPr>
        <w:t>Ekawati</w:t>
      </w:r>
      <w:proofErr w:type="spellEnd"/>
      <w:r w:rsidRPr="00F9530A">
        <w:rPr>
          <w:rFonts w:asciiTheme="majorHAnsi" w:hAnsiTheme="majorHAnsi"/>
          <w:sz w:val="22"/>
          <w:szCs w:val="22"/>
        </w:rPr>
        <w:t>, N. W. (2017).</w:t>
      </w:r>
      <w:proofErr w:type="gramEnd"/>
      <w:r w:rsidRPr="00F9530A">
        <w:rPr>
          <w:rFonts w:asciiTheme="majorHAnsi" w:hAnsiTheme="majorHAnsi"/>
          <w:sz w:val="22"/>
          <w:szCs w:val="22"/>
        </w:rPr>
        <w:t xml:space="preserve"> </w:t>
      </w:r>
      <w:proofErr w:type="spellStart"/>
      <w:r w:rsidRPr="00F9530A">
        <w:rPr>
          <w:rFonts w:asciiTheme="majorHAnsi" w:hAnsiTheme="majorHAnsi"/>
          <w:sz w:val="22"/>
          <w:szCs w:val="22"/>
        </w:rPr>
        <w:t>Pengaruh</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Inovasi</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Produk</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Harga</w:t>
      </w:r>
      <w:proofErr w:type="spellEnd"/>
      <w:r w:rsidRPr="00F9530A">
        <w:rPr>
          <w:rFonts w:asciiTheme="majorHAnsi" w:hAnsiTheme="majorHAnsi"/>
          <w:sz w:val="22"/>
          <w:szCs w:val="22"/>
        </w:rPr>
        <w:t xml:space="preserve">, Citra </w:t>
      </w:r>
      <w:proofErr w:type="spellStart"/>
      <w:r w:rsidRPr="00F9530A">
        <w:rPr>
          <w:rFonts w:asciiTheme="majorHAnsi" w:hAnsiTheme="majorHAnsi"/>
          <w:sz w:val="22"/>
          <w:szCs w:val="22"/>
        </w:rPr>
        <w:t>Merek</w:t>
      </w:r>
      <w:proofErr w:type="spellEnd"/>
      <w:r w:rsidRPr="00F9530A">
        <w:rPr>
          <w:rFonts w:asciiTheme="majorHAnsi" w:hAnsiTheme="majorHAnsi"/>
          <w:sz w:val="22"/>
          <w:szCs w:val="22"/>
        </w:rPr>
        <w:t xml:space="preserve"> Dan </w:t>
      </w:r>
      <w:proofErr w:type="spellStart"/>
      <w:r w:rsidRPr="00F9530A">
        <w:rPr>
          <w:rFonts w:asciiTheme="majorHAnsi" w:hAnsiTheme="majorHAnsi"/>
          <w:sz w:val="22"/>
          <w:szCs w:val="22"/>
        </w:rPr>
        <w:t>Kualitas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Pelayanan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Terhadap</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Loyalitas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Pelanggan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Sepeda</w:t>
      </w:r>
      <w:proofErr w:type="spellEnd"/>
      <w:r w:rsidRPr="00F9530A">
        <w:rPr>
          <w:rFonts w:asciiTheme="majorHAnsi" w:hAnsiTheme="majorHAnsi"/>
          <w:sz w:val="22"/>
          <w:szCs w:val="22"/>
        </w:rPr>
        <w:t xml:space="preserve"> Motor Vespa. </w:t>
      </w:r>
      <w:r w:rsidRPr="00F9530A">
        <w:rPr>
          <w:rFonts w:asciiTheme="majorHAnsi" w:hAnsiTheme="majorHAnsi"/>
          <w:i/>
          <w:sz w:val="22"/>
          <w:szCs w:val="22"/>
        </w:rPr>
        <w:t>E-</w:t>
      </w:r>
      <w:proofErr w:type="spellStart"/>
      <w:r w:rsidRPr="00F9530A">
        <w:rPr>
          <w:rFonts w:asciiTheme="majorHAnsi" w:hAnsiTheme="majorHAnsi"/>
          <w:i/>
          <w:sz w:val="22"/>
          <w:szCs w:val="22"/>
        </w:rPr>
        <w:t>Jurnal</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Manajemen</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Universitas</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Udayana</w:t>
      </w:r>
      <w:proofErr w:type="spellEnd"/>
      <w:r w:rsidRPr="00F9530A">
        <w:rPr>
          <w:rFonts w:asciiTheme="majorHAnsi" w:hAnsiTheme="majorHAnsi"/>
          <w:sz w:val="22"/>
          <w:szCs w:val="22"/>
        </w:rPr>
        <w:t>, 6(3), 1674-1700.</w:t>
      </w:r>
    </w:p>
    <w:p w:rsidR="00F9530A" w:rsidRPr="00C4343B" w:rsidRDefault="00F9530A" w:rsidP="00F9530A">
      <w:pPr>
        <w:ind w:left="426" w:hanging="426"/>
        <w:jc w:val="both"/>
        <w:rPr>
          <w:rFonts w:asciiTheme="majorHAnsi" w:hAnsiTheme="majorHAnsi"/>
          <w:sz w:val="22"/>
          <w:szCs w:val="22"/>
          <w:lang w:val="id-ID"/>
        </w:rPr>
      </w:pPr>
      <w:r w:rsidRPr="00C4343B">
        <w:rPr>
          <w:rFonts w:asciiTheme="majorHAnsi" w:hAnsiTheme="majorHAnsi"/>
          <w:sz w:val="22"/>
          <w:szCs w:val="22"/>
          <w:lang w:val="id-ID"/>
        </w:rPr>
        <w:t xml:space="preserve">Realino, D., &amp; Moko, W. (2021). The Effect of Customer Experiential Quality on Revisit Intention with Positive Emotion and Perceived Value as Mediation Variables. </w:t>
      </w:r>
      <w:r w:rsidRPr="00C4343B">
        <w:rPr>
          <w:rFonts w:asciiTheme="majorHAnsi" w:hAnsiTheme="majorHAnsi"/>
          <w:i/>
          <w:iCs/>
          <w:sz w:val="22"/>
          <w:szCs w:val="22"/>
          <w:lang w:val="id-ID"/>
        </w:rPr>
        <w:t>The International Journal of Social Sciences World (TIJOSSW)</w:t>
      </w:r>
      <w:r w:rsidRPr="00C4343B">
        <w:rPr>
          <w:rFonts w:asciiTheme="majorHAnsi" w:hAnsiTheme="majorHAnsi"/>
          <w:sz w:val="22"/>
          <w:szCs w:val="22"/>
          <w:lang w:val="id-ID"/>
        </w:rPr>
        <w:t xml:space="preserve">, </w:t>
      </w:r>
      <w:r w:rsidRPr="00C4343B">
        <w:rPr>
          <w:rFonts w:asciiTheme="majorHAnsi" w:hAnsiTheme="majorHAnsi"/>
          <w:i/>
          <w:iCs/>
          <w:sz w:val="22"/>
          <w:szCs w:val="22"/>
          <w:lang w:val="id-ID"/>
        </w:rPr>
        <w:t>3</w:t>
      </w:r>
      <w:r w:rsidRPr="00C4343B">
        <w:rPr>
          <w:rFonts w:asciiTheme="majorHAnsi" w:hAnsiTheme="majorHAnsi"/>
          <w:sz w:val="22"/>
          <w:szCs w:val="22"/>
          <w:lang w:val="id-ID"/>
        </w:rPr>
        <w:t>(01), 245-258.</w:t>
      </w:r>
    </w:p>
    <w:p w:rsidR="00F9530A" w:rsidRPr="00C4343B" w:rsidRDefault="00F9530A" w:rsidP="00F9530A">
      <w:pPr>
        <w:ind w:left="426" w:hanging="426"/>
        <w:jc w:val="both"/>
        <w:rPr>
          <w:rFonts w:asciiTheme="majorHAnsi" w:hAnsiTheme="majorHAnsi"/>
          <w:sz w:val="22"/>
          <w:szCs w:val="22"/>
          <w:lang w:val="id-ID"/>
        </w:rPr>
      </w:pPr>
      <w:r w:rsidRPr="00C4343B">
        <w:rPr>
          <w:rFonts w:asciiTheme="majorHAnsi" w:hAnsiTheme="majorHAnsi"/>
          <w:sz w:val="22"/>
          <w:szCs w:val="22"/>
          <w:lang w:val="id-ID"/>
        </w:rPr>
        <w:t xml:space="preserve">Rofingatun, S., &amp; Larasati, R. (2021). The Effect of Service Quality and Reputation on Student Satisfaction using Service Value as Intervening Variables. </w:t>
      </w:r>
      <w:r w:rsidRPr="00C4343B">
        <w:rPr>
          <w:rFonts w:asciiTheme="majorHAnsi" w:hAnsiTheme="majorHAnsi"/>
          <w:i/>
          <w:iCs/>
          <w:sz w:val="22"/>
          <w:szCs w:val="22"/>
          <w:lang w:val="id-ID"/>
        </w:rPr>
        <w:t>The International Journal of Social Sciences World (TIJOSSW)</w:t>
      </w:r>
      <w:r w:rsidRPr="00C4343B">
        <w:rPr>
          <w:rFonts w:asciiTheme="majorHAnsi" w:hAnsiTheme="majorHAnsi"/>
          <w:sz w:val="22"/>
          <w:szCs w:val="22"/>
          <w:lang w:val="id-ID"/>
        </w:rPr>
        <w:t xml:space="preserve">, </w:t>
      </w:r>
      <w:r w:rsidRPr="00C4343B">
        <w:rPr>
          <w:rFonts w:asciiTheme="majorHAnsi" w:hAnsiTheme="majorHAnsi"/>
          <w:i/>
          <w:iCs/>
          <w:sz w:val="22"/>
          <w:szCs w:val="22"/>
          <w:lang w:val="id-ID"/>
        </w:rPr>
        <w:t>3</w:t>
      </w:r>
      <w:r w:rsidRPr="00C4343B">
        <w:rPr>
          <w:rFonts w:asciiTheme="majorHAnsi" w:hAnsiTheme="majorHAnsi"/>
          <w:sz w:val="22"/>
          <w:szCs w:val="22"/>
          <w:lang w:val="id-ID"/>
        </w:rPr>
        <w:t>(01), 37-50.</w:t>
      </w:r>
    </w:p>
    <w:p w:rsidR="00F9530A" w:rsidRPr="00F9530A" w:rsidRDefault="00F9530A" w:rsidP="00F9530A">
      <w:pPr>
        <w:ind w:left="426" w:hanging="426"/>
        <w:jc w:val="both"/>
        <w:rPr>
          <w:rFonts w:asciiTheme="majorHAnsi" w:hAnsiTheme="majorHAnsi"/>
          <w:sz w:val="22"/>
          <w:szCs w:val="22"/>
        </w:rPr>
      </w:pPr>
      <w:proofErr w:type="spellStart"/>
      <w:proofErr w:type="gramStart"/>
      <w:r w:rsidRPr="00F9530A">
        <w:rPr>
          <w:rFonts w:asciiTheme="majorHAnsi" w:hAnsiTheme="majorHAnsi"/>
          <w:sz w:val="22"/>
          <w:szCs w:val="22"/>
        </w:rPr>
        <w:t>Rojiana</w:t>
      </w:r>
      <w:proofErr w:type="spellEnd"/>
      <w:r w:rsidRPr="00F9530A">
        <w:rPr>
          <w:rFonts w:asciiTheme="majorHAnsi" w:hAnsiTheme="majorHAnsi"/>
          <w:sz w:val="22"/>
          <w:szCs w:val="22"/>
        </w:rPr>
        <w:t>, D., &amp; Sari, N. (2018).</w:t>
      </w:r>
      <w:proofErr w:type="gramEnd"/>
      <w:r w:rsidRPr="00F9530A">
        <w:rPr>
          <w:rFonts w:asciiTheme="majorHAnsi" w:hAnsiTheme="majorHAnsi"/>
          <w:sz w:val="22"/>
          <w:szCs w:val="22"/>
        </w:rPr>
        <w:t xml:space="preserve"> </w:t>
      </w:r>
      <w:proofErr w:type="spellStart"/>
      <w:proofErr w:type="gramStart"/>
      <w:r w:rsidRPr="00F9530A">
        <w:rPr>
          <w:rFonts w:asciiTheme="majorHAnsi" w:hAnsiTheme="majorHAnsi"/>
          <w:sz w:val="22"/>
          <w:szCs w:val="22"/>
        </w:rPr>
        <w:t>Pengaruh</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Inovasi</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Layanan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terhadap</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Loyalitas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Konsumen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dengan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Konsumen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Inovatif</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sebagai</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Variabel</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Moderasi</w:t>
      </w:r>
      <w:proofErr w:type="spellEnd"/>
      <w:r w:rsidRPr="00F9530A">
        <w:rPr>
          <w:rFonts w:asciiTheme="majorHAnsi" w:hAnsiTheme="majorHAnsi"/>
          <w:sz w:val="22"/>
          <w:szCs w:val="22"/>
        </w:rPr>
        <w:t>.</w:t>
      </w:r>
      <w:proofErr w:type="gramEnd"/>
      <w:r w:rsidRPr="00F9530A">
        <w:rPr>
          <w:rFonts w:asciiTheme="majorHAnsi" w:hAnsiTheme="majorHAnsi"/>
          <w:sz w:val="22"/>
          <w:szCs w:val="22"/>
        </w:rPr>
        <w:t xml:space="preserve"> </w:t>
      </w:r>
      <w:proofErr w:type="spellStart"/>
      <w:r w:rsidRPr="00F9530A">
        <w:rPr>
          <w:rFonts w:asciiTheme="majorHAnsi" w:hAnsiTheme="majorHAnsi"/>
          <w:i/>
          <w:sz w:val="22"/>
          <w:szCs w:val="22"/>
        </w:rPr>
        <w:t>Jurnal</w:t>
      </w:r>
      <w:proofErr w:type="spellEnd"/>
      <w:r w:rsidRPr="00F9530A">
        <w:rPr>
          <w:rFonts w:asciiTheme="majorHAnsi" w:hAnsiTheme="majorHAnsi"/>
          <w:i/>
          <w:sz w:val="22"/>
          <w:szCs w:val="22"/>
        </w:rPr>
        <w:t xml:space="preserve"> Digest Marketing</w:t>
      </w:r>
      <w:r w:rsidRPr="00F9530A">
        <w:rPr>
          <w:rFonts w:asciiTheme="majorHAnsi" w:hAnsiTheme="majorHAnsi"/>
          <w:sz w:val="22"/>
          <w:szCs w:val="22"/>
        </w:rPr>
        <w:t>, 3(2), 139-146.</w:t>
      </w:r>
    </w:p>
    <w:p w:rsidR="00F9530A" w:rsidRPr="00C4343B" w:rsidRDefault="00F9530A" w:rsidP="00F9530A">
      <w:pPr>
        <w:ind w:left="426" w:hanging="426"/>
        <w:jc w:val="both"/>
        <w:rPr>
          <w:rFonts w:asciiTheme="majorHAnsi" w:hAnsiTheme="majorHAnsi"/>
          <w:sz w:val="22"/>
          <w:szCs w:val="22"/>
          <w:lang w:val="id-ID"/>
        </w:rPr>
      </w:pPr>
      <w:r w:rsidRPr="00C4343B">
        <w:rPr>
          <w:rFonts w:asciiTheme="majorHAnsi" w:hAnsiTheme="majorHAnsi"/>
          <w:sz w:val="22"/>
          <w:szCs w:val="22"/>
          <w:lang w:val="id-ID"/>
        </w:rPr>
        <w:t xml:space="preserve">Samadara, P. D. (2020). Internal service quality and employee performance. </w:t>
      </w:r>
      <w:r w:rsidRPr="00C4343B">
        <w:rPr>
          <w:rFonts w:asciiTheme="majorHAnsi" w:hAnsiTheme="majorHAnsi"/>
          <w:i/>
          <w:iCs/>
          <w:sz w:val="22"/>
          <w:szCs w:val="22"/>
          <w:lang w:val="id-ID"/>
        </w:rPr>
        <w:t>The International Journal of Social Sciences World (TIJOSSW)</w:t>
      </w:r>
      <w:r w:rsidRPr="00C4343B">
        <w:rPr>
          <w:rFonts w:asciiTheme="majorHAnsi" w:hAnsiTheme="majorHAnsi"/>
          <w:sz w:val="22"/>
          <w:szCs w:val="22"/>
          <w:lang w:val="id-ID"/>
        </w:rPr>
        <w:t xml:space="preserve">, </w:t>
      </w:r>
      <w:r w:rsidRPr="00C4343B">
        <w:rPr>
          <w:rFonts w:asciiTheme="majorHAnsi" w:hAnsiTheme="majorHAnsi"/>
          <w:i/>
          <w:iCs/>
          <w:sz w:val="22"/>
          <w:szCs w:val="22"/>
          <w:lang w:val="id-ID"/>
        </w:rPr>
        <w:t>2</w:t>
      </w:r>
      <w:r w:rsidRPr="00C4343B">
        <w:rPr>
          <w:rFonts w:asciiTheme="majorHAnsi" w:hAnsiTheme="majorHAnsi"/>
          <w:sz w:val="22"/>
          <w:szCs w:val="22"/>
          <w:lang w:val="id-ID"/>
        </w:rPr>
        <w:t>(01), 109-115.</w:t>
      </w:r>
    </w:p>
    <w:p w:rsidR="00F9530A" w:rsidRPr="00F9530A" w:rsidRDefault="00F9530A" w:rsidP="00F9530A">
      <w:pPr>
        <w:spacing w:after="120"/>
        <w:ind w:left="426" w:hanging="426"/>
        <w:jc w:val="both"/>
        <w:rPr>
          <w:rFonts w:asciiTheme="majorHAnsi" w:hAnsiTheme="majorHAnsi"/>
          <w:sz w:val="22"/>
          <w:szCs w:val="22"/>
        </w:rPr>
      </w:pPr>
      <w:proofErr w:type="gramStart"/>
      <w:r w:rsidRPr="00F9530A">
        <w:rPr>
          <w:rFonts w:asciiTheme="majorHAnsi" w:hAnsiTheme="majorHAnsi"/>
          <w:sz w:val="22"/>
          <w:szCs w:val="22"/>
        </w:rPr>
        <w:t xml:space="preserve">Samuel, H., &amp; </w:t>
      </w:r>
      <w:proofErr w:type="spellStart"/>
      <w:r w:rsidRPr="00F9530A">
        <w:rPr>
          <w:rFonts w:asciiTheme="majorHAnsi" w:hAnsiTheme="majorHAnsi"/>
          <w:sz w:val="22"/>
          <w:szCs w:val="22"/>
        </w:rPr>
        <w:t>Foedjiawati</w:t>
      </w:r>
      <w:proofErr w:type="spellEnd"/>
      <w:r w:rsidRPr="00F9530A">
        <w:rPr>
          <w:rFonts w:asciiTheme="majorHAnsi" w:hAnsiTheme="majorHAnsi"/>
          <w:sz w:val="22"/>
          <w:szCs w:val="22"/>
        </w:rPr>
        <w:t>.</w:t>
      </w:r>
      <w:proofErr w:type="gramEnd"/>
      <w:r w:rsidRPr="00F9530A">
        <w:rPr>
          <w:rFonts w:asciiTheme="majorHAnsi" w:hAnsiTheme="majorHAnsi"/>
          <w:sz w:val="22"/>
          <w:szCs w:val="22"/>
        </w:rPr>
        <w:t xml:space="preserve"> (2005). </w:t>
      </w:r>
      <w:proofErr w:type="spellStart"/>
      <w:r w:rsidRPr="00F9530A">
        <w:rPr>
          <w:rFonts w:asciiTheme="majorHAnsi" w:hAnsiTheme="majorHAnsi"/>
          <w:sz w:val="22"/>
          <w:szCs w:val="22"/>
        </w:rPr>
        <w:t>Pengaruh</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Kepuasan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Konsumen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Terhadap</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Kesetian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Merek</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Studi</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Kasus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Restoran</w:t>
      </w:r>
      <w:proofErr w:type="spellEnd"/>
      <w:r w:rsidRPr="00F9530A">
        <w:rPr>
          <w:rFonts w:asciiTheme="majorHAnsi" w:hAnsiTheme="majorHAnsi"/>
          <w:sz w:val="22"/>
          <w:szCs w:val="22"/>
        </w:rPr>
        <w:t xml:space="preserve"> </w:t>
      </w:r>
      <w:proofErr w:type="gramStart"/>
      <w:r w:rsidRPr="00F9530A">
        <w:rPr>
          <w:rFonts w:asciiTheme="majorHAnsi" w:hAnsiTheme="majorHAnsi"/>
          <w:sz w:val="22"/>
          <w:szCs w:val="22"/>
        </w:rPr>
        <w:t>The</w:t>
      </w:r>
      <w:proofErr w:type="gramEnd"/>
      <w:r w:rsidRPr="00F9530A">
        <w:rPr>
          <w:rFonts w:asciiTheme="majorHAnsi" w:hAnsiTheme="majorHAnsi"/>
          <w:sz w:val="22"/>
          <w:szCs w:val="22"/>
        </w:rPr>
        <w:t xml:space="preserve"> Prime Steak &amp; Ribs Surabaya). </w:t>
      </w:r>
      <w:proofErr w:type="spellStart"/>
      <w:r w:rsidRPr="00F9530A">
        <w:rPr>
          <w:rFonts w:asciiTheme="majorHAnsi" w:hAnsiTheme="majorHAnsi"/>
          <w:i/>
          <w:sz w:val="22"/>
          <w:szCs w:val="22"/>
        </w:rPr>
        <w:t>Jurnal</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Manajemen</w:t>
      </w:r>
      <w:proofErr w:type="spellEnd"/>
      <w:r w:rsidRPr="00F9530A">
        <w:rPr>
          <w:rFonts w:asciiTheme="majorHAnsi" w:hAnsiTheme="majorHAnsi"/>
          <w:i/>
          <w:sz w:val="22"/>
          <w:szCs w:val="22"/>
        </w:rPr>
        <w:t xml:space="preserve"> Dan </w:t>
      </w:r>
      <w:proofErr w:type="spellStart"/>
      <w:r w:rsidRPr="00F9530A">
        <w:rPr>
          <w:rFonts w:asciiTheme="majorHAnsi" w:hAnsiTheme="majorHAnsi"/>
          <w:i/>
          <w:sz w:val="22"/>
          <w:szCs w:val="22"/>
        </w:rPr>
        <w:t>Kewirausahaan</w:t>
      </w:r>
      <w:proofErr w:type="spellEnd"/>
      <w:r w:rsidRPr="00F9530A">
        <w:rPr>
          <w:rFonts w:asciiTheme="majorHAnsi" w:hAnsiTheme="majorHAnsi"/>
          <w:sz w:val="22"/>
          <w:szCs w:val="22"/>
        </w:rPr>
        <w:t xml:space="preserve">, 7(1), 74–82. </w:t>
      </w:r>
      <w:hyperlink r:id="rId11" w:history="1">
        <w:r w:rsidRPr="00F9530A">
          <w:rPr>
            <w:rStyle w:val="Hyperlink"/>
            <w:rFonts w:asciiTheme="majorHAnsi" w:hAnsiTheme="majorHAnsi"/>
            <w:sz w:val="22"/>
            <w:szCs w:val="22"/>
          </w:rPr>
          <w:t>https://doi.org/10.9744/jmk.7.1.pp.74-82</w:t>
        </w:r>
      </w:hyperlink>
      <w:r w:rsidRPr="00F9530A">
        <w:rPr>
          <w:rFonts w:asciiTheme="majorHAnsi" w:hAnsiTheme="majorHAnsi"/>
          <w:sz w:val="22"/>
          <w:szCs w:val="22"/>
        </w:rPr>
        <w:t>.</w:t>
      </w:r>
    </w:p>
    <w:p w:rsidR="00F9530A" w:rsidRPr="00C4343B" w:rsidRDefault="00F9530A" w:rsidP="00F9530A">
      <w:pPr>
        <w:ind w:left="426" w:hanging="426"/>
        <w:jc w:val="both"/>
        <w:rPr>
          <w:rFonts w:asciiTheme="majorHAnsi" w:hAnsiTheme="majorHAnsi"/>
          <w:sz w:val="22"/>
          <w:szCs w:val="22"/>
          <w:lang w:val="id-ID"/>
        </w:rPr>
      </w:pPr>
      <w:r w:rsidRPr="00C4343B">
        <w:rPr>
          <w:rFonts w:asciiTheme="majorHAnsi" w:hAnsiTheme="majorHAnsi"/>
          <w:sz w:val="22"/>
          <w:szCs w:val="22"/>
          <w:lang w:val="id-ID"/>
        </w:rPr>
        <w:t xml:space="preserve">Sirrullah, T. P., Purwana, D., Susono, J., Rasbi, M., &amp; Yohana, C. (2020). Organizational Culture and Job Satisfaction. </w:t>
      </w:r>
      <w:r w:rsidRPr="00C4343B">
        <w:rPr>
          <w:rFonts w:asciiTheme="majorHAnsi" w:hAnsiTheme="majorHAnsi"/>
          <w:i/>
          <w:iCs/>
          <w:sz w:val="22"/>
          <w:szCs w:val="22"/>
          <w:lang w:val="id-ID"/>
        </w:rPr>
        <w:t>The International Journal of Social Sciences World (TIJOSSW)</w:t>
      </w:r>
      <w:r w:rsidRPr="00C4343B">
        <w:rPr>
          <w:rFonts w:asciiTheme="majorHAnsi" w:hAnsiTheme="majorHAnsi"/>
          <w:sz w:val="22"/>
          <w:szCs w:val="22"/>
          <w:lang w:val="id-ID"/>
        </w:rPr>
        <w:t xml:space="preserve">, </w:t>
      </w:r>
      <w:r w:rsidRPr="00C4343B">
        <w:rPr>
          <w:rFonts w:asciiTheme="majorHAnsi" w:hAnsiTheme="majorHAnsi"/>
          <w:i/>
          <w:iCs/>
          <w:sz w:val="22"/>
          <w:szCs w:val="22"/>
          <w:lang w:val="id-ID"/>
        </w:rPr>
        <w:t>2</w:t>
      </w:r>
      <w:r w:rsidRPr="00C4343B">
        <w:rPr>
          <w:rFonts w:asciiTheme="majorHAnsi" w:hAnsiTheme="majorHAnsi"/>
          <w:sz w:val="22"/>
          <w:szCs w:val="22"/>
          <w:lang w:val="id-ID"/>
        </w:rPr>
        <w:t>(2), 196-204.</w:t>
      </w:r>
    </w:p>
    <w:p w:rsidR="00F9530A" w:rsidRPr="00C4343B" w:rsidRDefault="00F9530A" w:rsidP="00F9530A">
      <w:pPr>
        <w:ind w:left="426" w:hanging="426"/>
        <w:jc w:val="both"/>
        <w:rPr>
          <w:rFonts w:asciiTheme="majorHAnsi" w:hAnsiTheme="majorHAnsi"/>
          <w:sz w:val="22"/>
          <w:szCs w:val="22"/>
          <w:lang w:val="id-ID"/>
        </w:rPr>
      </w:pPr>
      <w:r w:rsidRPr="00C4343B">
        <w:rPr>
          <w:rFonts w:asciiTheme="majorHAnsi" w:hAnsiTheme="majorHAnsi"/>
          <w:sz w:val="22"/>
          <w:szCs w:val="22"/>
          <w:lang w:val="id-ID"/>
        </w:rPr>
        <w:t xml:space="preserve">Tammubua, M. H., &amp; Pattiasina, V. (2019). Quality academic services antecedent towards the level of students satisfaction in distance learning program unit Universitas Terbuka Jayapura. </w:t>
      </w:r>
      <w:r w:rsidRPr="00C4343B">
        <w:rPr>
          <w:rFonts w:asciiTheme="majorHAnsi" w:hAnsiTheme="majorHAnsi"/>
          <w:i/>
          <w:iCs/>
          <w:sz w:val="22"/>
          <w:szCs w:val="22"/>
          <w:lang w:val="id-ID"/>
        </w:rPr>
        <w:t>The International Journal of Social Sciences World (TIJOSSW)</w:t>
      </w:r>
      <w:r w:rsidRPr="00C4343B">
        <w:rPr>
          <w:rFonts w:asciiTheme="majorHAnsi" w:hAnsiTheme="majorHAnsi"/>
          <w:sz w:val="22"/>
          <w:szCs w:val="22"/>
          <w:lang w:val="id-ID"/>
        </w:rPr>
        <w:t xml:space="preserve">, </w:t>
      </w:r>
      <w:r w:rsidRPr="00C4343B">
        <w:rPr>
          <w:rFonts w:asciiTheme="majorHAnsi" w:hAnsiTheme="majorHAnsi"/>
          <w:i/>
          <w:iCs/>
          <w:sz w:val="22"/>
          <w:szCs w:val="22"/>
          <w:lang w:val="id-ID"/>
        </w:rPr>
        <w:t>1</w:t>
      </w:r>
      <w:r w:rsidRPr="00C4343B">
        <w:rPr>
          <w:rFonts w:asciiTheme="majorHAnsi" w:hAnsiTheme="majorHAnsi"/>
          <w:sz w:val="22"/>
          <w:szCs w:val="22"/>
          <w:lang w:val="id-ID"/>
        </w:rPr>
        <w:t>(01), 21-35.</w:t>
      </w:r>
    </w:p>
    <w:p w:rsidR="00F9530A" w:rsidRPr="00F9530A" w:rsidRDefault="00F9530A" w:rsidP="00F9530A">
      <w:pPr>
        <w:ind w:left="426" w:hanging="426"/>
        <w:jc w:val="both"/>
        <w:rPr>
          <w:rFonts w:asciiTheme="majorHAnsi" w:hAnsiTheme="majorHAnsi"/>
          <w:sz w:val="22"/>
          <w:szCs w:val="22"/>
        </w:rPr>
      </w:pPr>
      <w:proofErr w:type="spellStart"/>
      <w:proofErr w:type="gramStart"/>
      <w:r w:rsidRPr="00F9530A">
        <w:rPr>
          <w:rFonts w:asciiTheme="majorHAnsi" w:hAnsiTheme="majorHAnsi"/>
          <w:sz w:val="22"/>
          <w:szCs w:val="22"/>
        </w:rPr>
        <w:t>Wahyuni</w:t>
      </w:r>
      <w:proofErr w:type="spellEnd"/>
      <w:r w:rsidRPr="00F9530A">
        <w:rPr>
          <w:rFonts w:asciiTheme="majorHAnsi" w:hAnsiTheme="majorHAnsi"/>
          <w:sz w:val="22"/>
          <w:szCs w:val="22"/>
        </w:rPr>
        <w:t xml:space="preserve">, D., &amp; </w:t>
      </w:r>
      <w:proofErr w:type="spellStart"/>
      <w:r w:rsidRPr="00F9530A">
        <w:rPr>
          <w:rFonts w:asciiTheme="majorHAnsi" w:hAnsiTheme="majorHAnsi"/>
          <w:sz w:val="22"/>
          <w:szCs w:val="22"/>
        </w:rPr>
        <w:t>Rofiah</w:t>
      </w:r>
      <w:proofErr w:type="spellEnd"/>
      <w:r w:rsidRPr="00F9530A">
        <w:rPr>
          <w:rFonts w:asciiTheme="majorHAnsi" w:hAnsiTheme="majorHAnsi"/>
          <w:sz w:val="22"/>
          <w:szCs w:val="22"/>
        </w:rPr>
        <w:t>, C. (2017).</w:t>
      </w:r>
      <w:proofErr w:type="gramEnd"/>
      <w:r w:rsidRPr="00F9530A">
        <w:rPr>
          <w:rFonts w:asciiTheme="majorHAnsi" w:hAnsiTheme="majorHAnsi"/>
          <w:sz w:val="22"/>
          <w:szCs w:val="22"/>
        </w:rPr>
        <w:t xml:space="preserve"> </w:t>
      </w:r>
      <w:proofErr w:type="spellStart"/>
      <w:proofErr w:type="gramStart"/>
      <w:r w:rsidRPr="00F9530A">
        <w:rPr>
          <w:rFonts w:asciiTheme="majorHAnsi" w:hAnsiTheme="majorHAnsi"/>
          <w:sz w:val="22"/>
          <w:szCs w:val="22"/>
        </w:rPr>
        <w:t>Kualitas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Pelayanan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dan</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Pengaruhnya</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Terhadap</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Loyalitas</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Pelanggan</w:t>
      </w:r>
      <w:proofErr w:type="spellEnd"/>
      <w:r w:rsidRPr="00F9530A">
        <w:rPr>
          <w:rFonts w:asciiTheme="majorHAnsi" w:hAnsiTheme="majorHAnsi"/>
          <w:sz w:val="22"/>
          <w:szCs w:val="22"/>
        </w:rPr>
        <w:t xml:space="preserve"> Yang Di </w:t>
      </w:r>
      <w:proofErr w:type="spellStart"/>
      <w:r w:rsidRPr="00F9530A">
        <w:rPr>
          <w:rFonts w:asciiTheme="majorHAnsi" w:hAnsiTheme="majorHAnsi"/>
          <w:sz w:val="22"/>
          <w:szCs w:val="22"/>
        </w:rPr>
        <w:t>Mediasi</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Oleh</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Kepuasan</w:t>
      </w:r>
      <w:proofErr w:type="spellEnd"/>
      <w:r w:rsidRPr="00F9530A">
        <w:rPr>
          <w:rFonts w:asciiTheme="majorHAnsi" w:hAnsiTheme="majorHAnsi"/>
          <w:sz w:val="22"/>
          <w:szCs w:val="22"/>
        </w:rPr>
        <w:t xml:space="preserve"> Di Bank </w:t>
      </w:r>
      <w:proofErr w:type="spellStart"/>
      <w:r w:rsidRPr="00F9530A">
        <w:rPr>
          <w:rFonts w:asciiTheme="majorHAnsi" w:hAnsiTheme="majorHAnsi"/>
          <w:sz w:val="22"/>
          <w:szCs w:val="22"/>
        </w:rPr>
        <w:t>Muamalat</w:t>
      </w:r>
      <w:proofErr w:type="spellEnd"/>
      <w:r w:rsidRPr="00F9530A">
        <w:rPr>
          <w:rFonts w:asciiTheme="majorHAnsi" w:hAnsiTheme="majorHAnsi"/>
          <w:sz w:val="22"/>
          <w:szCs w:val="22"/>
        </w:rPr>
        <w:t xml:space="preserve"> </w:t>
      </w:r>
      <w:proofErr w:type="spellStart"/>
      <w:r w:rsidRPr="00F9530A">
        <w:rPr>
          <w:rFonts w:asciiTheme="majorHAnsi" w:hAnsiTheme="majorHAnsi"/>
          <w:sz w:val="22"/>
          <w:szCs w:val="22"/>
        </w:rPr>
        <w:t>Jombang</w:t>
      </w:r>
      <w:proofErr w:type="spellEnd"/>
      <w:r w:rsidRPr="00F9530A">
        <w:rPr>
          <w:rFonts w:asciiTheme="majorHAnsi" w:hAnsiTheme="majorHAnsi"/>
          <w:sz w:val="22"/>
          <w:szCs w:val="22"/>
        </w:rPr>
        <w:t>.</w:t>
      </w:r>
      <w:proofErr w:type="gramEnd"/>
      <w:r w:rsidRPr="00F9530A">
        <w:rPr>
          <w:rFonts w:asciiTheme="majorHAnsi" w:hAnsiTheme="majorHAnsi"/>
          <w:sz w:val="22"/>
          <w:szCs w:val="22"/>
        </w:rPr>
        <w:t xml:space="preserve"> </w:t>
      </w:r>
      <w:proofErr w:type="spellStart"/>
      <w:r w:rsidRPr="00F9530A">
        <w:rPr>
          <w:rFonts w:asciiTheme="majorHAnsi" w:hAnsiTheme="majorHAnsi"/>
          <w:i/>
          <w:sz w:val="22"/>
          <w:szCs w:val="22"/>
        </w:rPr>
        <w:t>Jurnal</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Riset</w:t>
      </w:r>
      <w:proofErr w:type="spellEnd"/>
      <w:r w:rsidRPr="00F9530A">
        <w:rPr>
          <w:rFonts w:asciiTheme="majorHAnsi" w:hAnsiTheme="majorHAnsi"/>
          <w:i/>
          <w:sz w:val="22"/>
          <w:szCs w:val="22"/>
        </w:rPr>
        <w:t xml:space="preserve"> </w:t>
      </w:r>
      <w:proofErr w:type="spellStart"/>
      <w:r w:rsidRPr="00F9530A">
        <w:rPr>
          <w:rFonts w:asciiTheme="majorHAnsi" w:hAnsiTheme="majorHAnsi"/>
          <w:i/>
          <w:sz w:val="22"/>
          <w:szCs w:val="22"/>
        </w:rPr>
        <w:t>Ekonomi</w:t>
      </w:r>
      <w:proofErr w:type="spellEnd"/>
      <w:r w:rsidRPr="00F9530A">
        <w:rPr>
          <w:rFonts w:asciiTheme="majorHAnsi" w:hAnsiTheme="majorHAnsi"/>
          <w:i/>
          <w:sz w:val="22"/>
          <w:szCs w:val="22"/>
        </w:rPr>
        <w:t xml:space="preserve"> Dan </w:t>
      </w:r>
      <w:proofErr w:type="spellStart"/>
      <w:r w:rsidRPr="00F9530A">
        <w:rPr>
          <w:rFonts w:asciiTheme="majorHAnsi" w:hAnsiTheme="majorHAnsi"/>
          <w:i/>
          <w:sz w:val="22"/>
          <w:szCs w:val="22"/>
        </w:rPr>
        <w:t>Bisnis</w:t>
      </w:r>
      <w:proofErr w:type="spellEnd"/>
      <w:r w:rsidRPr="00F9530A">
        <w:rPr>
          <w:rFonts w:asciiTheme="majorHAnsi" w:hAnsiTheme="majorHAnsi"/>
          <w:sz w:val="22"/>
          <w:szCs w:val="22"/>
        </w:rPr>
        <w:t>, 12(1), 69-82. https://doi.org/10.26533/eksis.v12i1.84</w:t>
      </w:r>
    </w:p>
    <w:p w:rsidR="00F9530A" w:rsidRPr="00F9530A" w:rsidRDefault="00F9530A" w:rsidP="00F9530A">
      <w:pPr>
        <w:ind w:left="426" w:hanging="426"/>
        <w:jc w:val="both"/>
        <w:rPr>
          <w:rFonts w:asciiTheme="majorHAnsi" w:hAnsiTheme="majorHAnsi"/>
          <w:sz w:val="22"/>
          <w:szCs w:val="22"/>
          <w:lang w:val="id-ID"/>
        </w:rPr>
      </w:pPr>
      <w:proofErr w:type="spellStart"/>
      <w:proofErr w:type="gramStart"/>
      <w:r w:rsidRPr="00F9530A">
        <w:rPr>
          <w:rFonts w:asciiTheme="majorHAnsi" w:hAnsiTheme="majorHAnsi"/>
          <w:sz w:val="22"/>
          <w:szCs w:val="22"/>
        </w:rPr>
        <w:t>Zarei</w:t>
      </w:r>
      <w:proofErr w:type="spellEnd"/>
      <w:r w:rsidRPr="00F9530A">
        <w:rPr>
          <w:rFonts w:asciiTheme="majorHAnsi" w:hAnsiTheme="majorHAnsi"/>
          <w:sz w:val="22"/>
          <w:szCs w:val="22"/>
        </w:rPr>
        <w:t xml:space="preserve">, E., </w:t>
      </w:r>
      <w:proofErr w:type="spellStart"/>
      <w:r w:rsidRPr="00F9530A">
        <w:rPr>
          <w:rFonts w:asciiTheme="majorHAnsi" w:hAnsiTheme="majorHAnsi"/>
          <w:sz w:val="22"/>
          <w:szCs w:val="22"/>
        </w:rPr>
        <w:t>Marzban</w:t>
      </w:r>
      <w:proofErr w:type="spellEnd"/>
      <w:r w:rsidRPr="00F9530A">
        <w:rPr>
          <w:rFonts w:asciiTheme="majorHAnsi" w:hAnsiTheme="majorHAnsi"/>
          <w:sz w:val="22"/>
          <w:szCs w:val="22"/>
        </w:rPr>
        <w:t xml:space="preserve">, S., &amp; </w:t>
      </w:r>
      <w:proofErr w:type="spellStart"/>
      <w:r w:rsidRPr="00F9530A">
        <w:rPr>
          <w:rFonts w:asciiTheme="majorHAnsi" w:hAnsiTheme="majorHAnsi"/>
          <w:sz w:val="22"/>
          <w:szCs w:val="22"/>
        </w:rPr>
        <w:t>Daneshkohan</w:t>
      </w:r>
      <w:proofErr w:type="spellEnd"/>
      <w:r w:rsidRPr="00F9530A">
        <w:rPr>
          <w:rFonts w:asciiTheme="majorHAnsi" w:hAnsiTheme="majorHAnsi"/>
          <w:sz w:val="22"/>
          <w:szCs w:val="22"/>
        </w:rPr>
        <w:t>, A. (2015).</w:t>
      </w:r>
      <w:proofErr w:type="gramEnd"/>
      <w:r w:rsidRPr="00F9530A">
        <w:rPr>
          <w:rFonts w:asciiTheme="majorHAnsi" w:hAnsiTheme="majorHAnsi"/>
          <w:sz w:val="22"/>
          <w:szCs w:val="22"/>
        </w:rPr>
        <w:t xml:space="preserve"> </w:t>
      </w:r>
      <w:proofErr w:type="gramStart"/>
      <w:r w:rsidRPr="00F9530A">
        <w:rPr>
          <w:rFonts w:asciiTheme="majorHAnsi" w:hAnsiTheme="majorHAnsi"/>
          <w:sz w:val="22"/>
          <w:szCs w:val="22"/>
        </w:rPr>
        <w:t>An Empirical Study of the Impact of Service Quality on Patient Satisfaction in Private Hospitals, Iran.</w:t>
      </w:r>
      <w:proofErr w:type="gramEnd"/>
      <w:r w:rsidRPr="00F9530A">
        <w:rPr>
          <w:rFonts w:asciiTheme="majorHAnsi" w:hAnsiTheme="majorHAnsi"/>
          <w:sz w:val="22"/>
          <w:szCs w:val="22"/>
        </w:rPr>
        <w:t xml:space="preserve"> </w:t>
      </w:r>
      <w:r w:rsidRPr="00F9530A">
        <w:rPr>
          <w:rFonts w:asciiTheme="majorHAnsi" w:hAnsiTheme="majorHAnsi"/>
          <w:i/>
          <w:sz w:val="22"/>
          <w:szCs w:val="22"/>
        </w:rPr>
        <w:t>Global Journal of Health Science</w:t>
      </w:r>
      <w:r w:rsidRPr="00F9530A">
        <w:rPr>
          <w:rFonts w:asciiTheme="majorHAnsi" w:hAnsiTheme="majorHAnsi"/>
          <w:sz w:val="22"/>
          <w:szCs w:val="22"/>
        </w:rPr>
        <w:t>, 7(1), 1-9.</w:t>
      </w:r>
    </w:p>
    <w:p w:rsidR="00046BA3" w:rsidRDefault="00992D84" w:rsidP="001A31FC">
      <w:pPr>
        <w:ind w:left="426" w:hanging="426"/>
        <w:jc w:val="both"/>
        <w:rPr>
          <w:rFonts w:ascii="Cambria" w:eastAsia="Cambria" w:hAnsi="Cambria" w:cs="Cambria"/>
          <w:color w:val="000000"/>
          <w:sz w:val="22"/>
          <w:szCs w:val="22"/>
          <w:lang w:val="id-ID"/>
        </w:rPr>
      </w:pPr>
      <w:r w:rsidRPr="009A2FB7">
        <w:rPr>
          <w:rFonts w:ascii="Cambria" w:eastAsia="Cambria" w:hAnsi="Cambria" w:cs="Cambria"/>
          <w:color w:val="000000"/>
          <w:sz w:val="22"/>
          <w:szCs w:val="22"/>
        </w:rPr>
        <w:t xml:space="preserve"> </w:t>
      </w:r>
    </w:p>
    <w:sectPr w:rsidR="00046BA3" w:rsidSect="00E26FEB">
      <w:headerReference w:type="even" r:id="rId12"/>
      <w:headerReference w:type="default" r:id="rId13"/>
      <w:footerReference w:type="even" r:id="rId14"/>
      <w:footerReference w:type="default" r:id="rId15"/>
      <w:headerReference w:type="first" r:id="rId16"/>
      <w:footerReference w:type="first" r:id="rId17"/>
      <w:pgSz w:w="12242" w:h="15842"/>
      <w:pgMar w:top="1418" w:right="1418" w:bottom="1418" w:left="1418" w:header="1134" w:footer="1134" w:gutter="0"/>
      <w:pgNumType w:start="6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95A" w:rsidRDefault="009C295A">
      <w:r>
        <w:separator/>
      </w:r>
    </w:p>
  </w:endnote>
  <w:endnote w:type="continuationSeparator" w:id="0">
    <w:p w:rsidR="009C295A" w:rsidRDefault="009C2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7F4" w:rsidRPr="00F2362A" w:rsidRDefault="008517F4">
    <w:pPr>
      <w:pBdr>
        <w:top w:val="nil"/>
        <w:left w:val="nil"/>
        <w:bottom w:val="nil"/>
        <w:right w:val="nil"/>
        <w:between w:val="nil"/>
      </w:pBdr>
      <w:tabs>
        <w:tab w:val="left" w:pos="2992"/>
        <w:tab w:val="right" w:pos="9356"/>
      </w:tabs>
      <w:spacing w:before="240"/>
      <w:rPr>
        <w:color w:val="000000"/>
        <w:lang w:val="id-ID"/>
      </w:rPr>
    </w:pPr>
    <w:r>
      <w:rPr>
        <w:color w:val="000000"/>
      </w:rPr>
      <w:t>TIJOSSW</w:t>
    </w:r>
    <w:r>
      <w:rPr>
        <w:color w:val="000000"/>
      </w:rPr>
      <w:tab/>
      <w:t xml:space="preserve"> </w:t>
    </w:r>
    <w:r>
      <w:rPr>
        <w:color w:val="000000"/>
      </w:rPr>
      <w:tab/>
      <w:t xml:space="preserve">Vol. </w:t>
    </w:r>
    <w:r w:rsidR="009815EA">
      <w:rPr>
        <w:color w:val="000000"/>
        <w:lang w:val="id-ID"/>
      </w:rPr>
      <w:t>3</w:t>
    </w:r>
    <w:r>
      <w:rPr>
        <w:color w:val="000000"/>
      </w:rPr>
      <w:t xml:space="preserve"> No. </w:t>
    </w:r>
    <w:r w:rsidR="009815EA">
      <w:rPr>
        <w:color w:val="000000"/>
        <w:lang w:val="id-ID"/>
      </w:rPr>
      <w:t>2</w:t>
    </w:r>
    <w:r>
      <w:rPr>
        <w:color w:val="000000"/>
      </w:rPr>
      <w:t xml:space="preserve">, </w:t>
    </w:r>
    <w:r w:rsidR="00F2362A">
      <w:rPr>
        <w:color w:val="000000"/>
        <w:lang w:val="id-ID"/>
      </w:rPr>
      <w:t>December</w:t>
    </w:r>
    <w:r>
      <w:rPr>
        <w:color w:val="000000"/>
      </w:rPr>
      <w:t xml:space="preserve"> </w:t>
    </w:r>
    <w:r>
      <w:rPr>
        <w:rFonts w:ascii="Cambria" w:eastAsia="Cambria" w:hAnsi="Cambria" w:cs="Cambria"/>
        <w:color w:val="000000"/>
      </w:rPr>
      <w:t>20</w:t>
    </w:r>
    <w:r w:rsidR="00F2362A">
      <w:rPr>
        <w:rFonts w:ascii="Cambria" w:eastAsia="Cambria" w:hAnsi="Cambria" w:cs="Cambria"/>
      </w:rPr>
      <w:t>2</w:t>
    </w:r>
    <w:r w:rsidR="00F2362A">
      <w:rPr>
        <w:rFonts w:ascii="Cambria" w:eastAsia="Cambria" w:hAnsi="Cambria" w:cs="Cambria"/>
        <w:lang w:val="id-ID"/>
      </w:rPr>
      <w:t>1</w:t>
    </w:r>
    <w:r>
      <w:rPr>
        <w:color w:val="000000"/>
      </w:rPr>
      <w:t xml:space="preserve">, pages: </w:t>
    </w:r>
    <w:r w:rsidR="008B480B">
      <w:rPr>
        <w:color w:val="000000"/>
        <w:lang w:val="id-ID"/>
      </w:rPr>
      <w:t>64</w:t>
    </w:r>
    <w:r>
      <w:rPr>
        <w:color w:val="000000"/>
      </w:rPr>
      <w:t>~</w:t>
    </w:r>
    <w:r w:rsidR="00E11B87">
      <w:rPr>
        <w:noProof/>
        <w:lang w:val="id-ID"/>
      </w:rPr>
      <mc:AlternateContent>
        <mc:Choice Requires="wps">
          <w:drawing>
            <wp:anchor distT="4294967295" distB="4294967295" distL="114300" distR="114300" simplePos="0" relativeHeight="251659264" behindDoc="0" locked="0" layoutInCell="1" allowOverlap="1" wp14:anchorId="5CFC05D5" wp14:editId="4B78A32E">
              <wp:simplePos x="0" y="0"/>
              <wp:positionH relativeFrom="column">
                <wp:posOffset>12700</wp:posOffset>
              </wp:positionH>
              <wp:positionV relativeFrom="paragraph">
                <wp:posOffset>93980</wp:posOffset>
              </wp:positionV>
              <wp:extent cx="5934075" cy="12700"/>
              <wp:effectExtent l="0" t="0" r="28575" b="2540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4075" cy="12700"/>
                      </a:xfrm>
                      <a:prstGeom prst="straightConnector1">
                        <a:avLst/>
                      </a:prstGeom>
                      <a:noFill/>
                      <a:ln w="9525" cap="flat" cmpd="sng">
                        <a:solidFill>
                          <a:sysClr val="windowText" lastClr="000000"/>
                        </a:solidFill>
                        <a:prstDash val="solid"/>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 o:spid="_x0000_s1026" type="#_x0000_t32" style="position:absolute;margin-left:1pt;margin-top:7.4pt;width:467.25pt;height:1p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" strokecolor="windowText">
              <v:stroke startarrowwidth="narrow" startarrowlength="short" endarrowwidth="narrow" endarrowlength="short"/>
              <o:lock v:ext="edit" shapetype="f"/>
            </v:shape>
          </w:pict>
        </mc:Fallback>
      </mc:AlternateContent>
    </w:r>
    <w:r w:rsidR="008B480B">
      <w:rPr>
        <w:color w:val="000000"/>
        <w:lang w:val="id-ID"/>
      </w:rPr>
      <w:t>73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FEB" w:rsidRDefault="00E26FEB" w:rsidP="00E26FEB">
    <w:pPr>
      <w:jc w:val="right"/>
      <w:rPr>
        <w:rFonts w:asciiTheme="majorHAnsi" w:hAnsiTheme="majorHAnsi"/>
        <w:i/>
        <w:iCs/>
      </w:rPr>
    </w:pPr>
    <w:r w:rsidRPr="005C66F7">
      <w:rPr>
        <w:rFonts w:asciiTheme="majorHAnsi" w:hAnsiTheme="majorHAnsi"/>
        <w:i/>
        <w:iCs/>
      </w:rPr>
      <w:t xml:space="preserve">The Influence </w:t>
    </w:r>
    <w:r>
      <w:rPr>
        <w:rFonts w:asciiTheme="majorHAnsi" w:hAnsiTheme="majorHAnsi"/>
        <w:i/>
        <w:iCs/>
      </w:rPr>
      <w:t>o</w:t>
    </w:r>
    <w:r w:rsidRPr="005C66F7">
      <w:rPr>
        <w:rFonts w:asciiTheme="majorHAnsi" w:hAnsiTheme="majorHAnsi"/>
        <w:i/>
        <w:iCs/>
      </w:rPr>
      <w:t xml:space="preserve">f Innovation Strategies And Quality Of Services On Customer </w:t>
    </w:r>
  </w:p>
  <w:p w:rsidR="00E26FEB" w:rsidRPr="005C66F7" w:rsidRDefault="00E26FEB" w:rsidP="00E26FEB">
    <w:pPr>
      <w:jc w:val="right"/>
      <w:rPr>
        <w:rFonts w:asciiTheme="majorHAnsi" w:hAnsiTheme="majorHAnsi"/>
        <w:i/>
        <w:iCs/>
      </w:rPr>
    </w:pPr>
    <w:r w:rsidRPr="005C66F7">
      <w:rPr>
        <w:rFonts w:asciiTheme="majorHAnsi" w:hAnsiTheme="majorHAnsi"/>
        <w:i/>
        <w:iCs/>
      </w:rPr>
      <w:t>Satisfaction and Loyalty During The Covid-19 Pandemic</w:t>
    </w:r>
  </w:p>
  <w:p w:rsidR="008517F4" w:rsidRPr="00E26FEB" w:rsidRDefault="00E26FEB" w:rsidP="00E26FEB">
    <w:pPr>
      <w:pStyle w:val="Footer"/>
      <w:jc w:val="right"/>
    </w:pPr>
    <w:r w:rsidRPr="005C66F7">
      <w:rPr>
        <w:rFonts w:asciiTheme="majorHAnsi" w:hAnsiTheme="majorHAnsi"/>
        <w:i/>
      </w:rPr>
      <w:t>(</w:t>
    </w:r>
    <w:r>
      <w:rPr>
        <w:rFonts w:asciiTheme="majorHAnsi" w:hAnsiTheme="majorHAnsi"/>
        <w:i/>
        <w:lang w:val="id-ID"/>
      </w:rPr>
      <w:t>N</w:t>
    </w:r>
    <w:r>
      <w:rPr>
        <w:rFonts w:asciiTheme="majorHAnsi" w:hAnsiTheme="majorHAnsi"/>
        <w:i/>
      </w:rPr>
      <w:t xml:space="preserve"> </w:t>
    </w:r>
    <w:proofErr w:type="spellStart"/>
    <w:r>
      <w:rPr>
        <w:rFonts w:asciiTheme="majorHAnsi" w:hAnsiTheme="majorHAnsi"/>
        <w:i/>
      </w:rPr>
      <w:t>Meywat</w:t>
    </w:r>
    <w:proofErr w:type="spellEnd"/>
    <w:r>
      <w:rPr>
        <w:rFonts w:asciiTheme="majorHAnsi" w:hAnsiTheme="majorHAnsi"/>
        <w:i/>
        <w:lang w:val="id-ID"/>
      </w:rPr>
      <w:t>i;</w:t>
    </w:r>
    <w:r w:rsidRPr="005C66F7">
      <w:rPr>
        <w:rFonts w:asciiTheme="majorHAnsi" w:hAnsiTheme="majorHAnsi"/>
        <w:i/>
        <w:spacing w:val="-4"/>
      </w:rPr>
      <w:t xml:space="preserve"> </w:t>
    </w:r>
    <w:r w:rsidRPr="005C66F7">
      <w:rPr>
        <w:rFonts w:asciiTheme="majorHAnsi" w:hAnsiTheme="majorHAnsi"/>
        <w:i/>
      </w:rPr>
      <w:t>AW</w:t>
    </w:r>
    <w:r>
      <w:rPr>
        <w:rFonts w:asciiTheme="majorHAnsi" w:hAnsiTheme="majorHAnsi"/>
        <w:i/>
      </w:rPr>
      <w:t xml:space="preserve"> </w:t>
    </w:r>
    <w:proofErr w:type="spellStart"/>
    <w:r>
      <w:rPr>
        <w:rFonts w:asciiTheme="majorHAnsi" w:hAnsiTheme="majorHAnsi"/>
        <w:i/>
      </w:rPr>
      <w:t>Handar</w:t>
    </w:r>
    <w:proofErr w:type="spellEnd"/>
    <w:r>
      <w:rPr>
        <w:rFonts w:asciiTheme="majorHAnsi" w:hAnsiTheme="majorHAnsi"/>
        <w:i/>
        <w:lang w:val="id-ID"/>
      </w:rPr>
      <w:t xml:space="preserve">u; </w:t>
    </w:r>
    <w:r w:rsidRPr="005C66F7">
      <w:rPr>
        <w:rFonts w:asciiTheme="majorHAnsi" w:hAnsiTheme="majorHAnsi"/>
        <w:i/>
        <w:spacing w:val="-4"/>
      </w:rPr>
      <w:t>H</w:t>
    </w:r>
    <w:r>
      <w:rPr>
        <w:rFonts w:asciiTheme="majorHAnsi" w:hAnsiTheme="majorHAnsi"/>
        <w:i/>
        <w:spacing w:val="-4"/>
      </w:rPr>
      <w:t>K</w:t>
    </w:r>
    <w:r>
      <w:rPr>
        <w:rFonts w:asciiTheme="majorHAnsi" w:hAnsiTheme="majorHAnsi"/>
        <w:i/>
        <w:spacing w:val="-4"/>
        <w:lang w:val="id-ID"/>
      </w:rPr>
      <w:t xml:space="preserve"> </w:t>
    </w:r>
    <w:proofErr w:type="spellStart"/>
    <w:r>
      <w:rPr>
        <w:rFonts w:asciiTheme="majorHAnsi" w:hAnsiTheme="majorHAnsi"/>
        <w:i/>
        <w:spacing w:val="-4"/>
      </w:rPr>
      <w:t>Wiralaga</w:t>
    </w:r>
    <w:proofErr w:type="spellEnd"/>
    <w:r w:rsidRPr="005C66F7">
      <w:rPr>
        <w:rFonts w:asciiTheme="majorHAnsi" w:hAnsiTheme="majorHAnsi"/>
        <w:i/>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7F4" w:rsidRDefault="008517F4">
    <w:pPr>
      <w:pBdr>
        <w:top w:val="nil"/>
        <w:left w:val="nil"/>
        <w:bottom w:val="nil"/>
        <w:right w:val="nil"/>
        <w:between w:val="nil"/>
      </w:pBdr>
      <w:tabs>
        <w:tab w:val="center" w:pos="4320"/>
        <w:tab w:val="right" w:pos="8640"/>
      </w:tabs>
      <w:jc w:val="center"/>
      <w:rPr>
        <w:color w:val="000000"/>
        <w:sz w:val="2"/>
        <w:szCs w:val="2"/>
      </w:rPr>
    </w:pPr>
  </w:p>
  <w:p w:rsidR="008517F4" w:rsidRPr="00E26FEB" w:rsidRDefault="00E26FEB">
    <w:pPr>
      <w:pBdr>
        <w:top w:val="single" w:sz="4" w:space="10" w:color="000000"/>
        <w:left w:val="nil"/>
        <w:bottom w:val="nil"/>
        <w:right w:val="nil"/>
        <w:between w:val="nil"/>
      </w:pBdr>
      <w:tabs>
        <w:tab w:val="center" w:pos="4320"/>
        <w:tab w:val="right" w:pos="8640"/>
      </w:tabs>
      <w:jc w:val="center"/>
      <w:rPr>
        <w:color w:val="000000"/>
        <w:lang w:val="id-ID"/>
      </w:rPr>
    </w:pPr>
    <w:r>
      <w:rPr>
        <w:color w:val="000000"/>
        <w:lang w:val="id-ID"/>
      </w:rPr>
      <w:t>64</w:t>
    </w:r>
  </w:p>
  <w:p w:rsidR="008517F4" w:rsidRDefault="008517F4">
    <w:pPr>
      <w:pBdr>
        <w:top w:val="single" w:sz="4" w:space="10" w:color="000000"/>
        <w:left w:val="nil"/>
        <w:bottom w:val="nil"/>
        <w:right w:val="nil"/>
        <w:between w:val="nil"/>
      </w:pBdr>
      <w:tabs>
        <w:tab w:val="center" w:pos="4320"/>
        <w:tab w:val="right" w:pos="8640"/>
      </w:tabs>
      <w:spacing w:before="24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95A" w:rsidRDefault="009C295A">
      <w:r>
        <w:separator/>
      </w:r>
    </w:p>
  </w:footnote>
  <w:footnote w:type="continuationSeparator" w:id="0">
    <w:p w:rsidR="009C295A" w:rsidRDefault="009C295A">
      <w:r>
        <w:continuationSeparator/>
      </w:r>
    </w:p>
  </w:footnote>
  <w:footnote w:id="1">
    <w:p w:rsidR="00E26FEB" w:rsidRPr="00ED67D3" w:rsidRDefault="00E26FEB" w:rsidP="00E26FEB">
      <w:pPr>
        <w:pBdr>
          <w:top w:val="nil"/>
          <w:left w:val="nil"/>
          <w:bottom w:val="nil"/>
          <w:right w:val="nil"/>
          <w:between w:val="nil"/>
        </w:pBdr>
        <w:ind w:left="142" w:hanging="142"/>
        <w:rPr>
          <w:rFonts w:ascii="Cambria" w:eastAsia="Cambria" w:hAnsi="Cambria" w:cs="Cambria"/>
          <w:i/>
          <w:color w:val="000000"/>
          <w:lang w:val="id-ID"/>
        </w:rPr>
      </w:pPr>
      <w:r w:rsidRPr="00E26FEB">
        <w:rPr>
          <w:color w:val="FF9900"/>
          <w:vertAlign w:val="superscript"/>
        </w:rPr>
        <w:footnoteRef/>
      </w:r>
      <w:r w:rsidRPr="00FC4288">
        <w:rPr>
          <w:rFonts w:ascii="Cambria" w:eastAsia="Cambria" w:hAnsi="Cambria" w:cs="Cambria"/>
          <w:b/>
          <w:color w:val="FFC000"/>
          <w:sz w:val="18"/>
          <w:szCs w:val="18"/>
        </w:rPr>
        <w:tab/>
      </w:r>
      <w:proofErr w:type="gramStart"/>
      <w:r w:rsidRPr="005C66F7">
        <w:rPr>
          <w:rFonts w:asciiTheme="majorHAnsi" w:hAnsiTheme="majorHAnsi"/>
          <w:i/>
        </w:rPr>
        <w:t>Faculty of Econom</w:t>
      </w:r>
      <w:r>
        <w:rPr>
          <w:rFonts w:asciiTheme="majorHAnsi" w:hAnsiTheme="majorHAnsi"/>
          <w:i/>
        </w:rPr>
        <w:t xml:space="preserve">ics, State University of </w:t>
      </w:r>
      <w:proofErr w:type="spellStart"/>
      <w:r>
        <w:rPr>
          <w:rFonts w:asciiTheme="majorHAnsi" w:hAnsiTheme="majorHAnsi"/>
          <w:i/>
        </w:rPr>
        <w:t>Jakart</w:t>
      </w:r>
      <w:proofErr w:type="spellEnd"/>
      <w:r>
        <w:rPr>
          <w:rFonts w:asciiTheme="majorHAnsi" w:hAnsiTheme="majorHAnsi"/>
          <w:i/>
          <w:lang w:val="id-ID"/>
        </w:rPr>
        <w:t>a, Jakarta, Indonesia.</w:t>
      </w:r>
      <w:proofErr w:type="gramEnd"/>
      <w:r>
        <w:rPr>
          <w:rFonts w:asciiTheme="majorHAnsi" w:hAnsiTheme="majorHAnsi"/>
          <w:i/>
          <w:lang w:val="id-ID"/>
        </w:rPr>
        <w:t xml:space="preserve"> </w:t>
      </w:r>
      <w:proofErr w:type="spellStart"/>
      <w:r w:rsidR="00876807">
        <w:rPr>
          <w:rFonts w:asciiTheme="majorHAnsi" w:hAnsiTheme="majorHAnsi"/>
          <w:i/>
        </w:rPr>
        <w:t>Emai</w:t>
      </w:r>
      <w:proofErr w:type="spellEnd"/>
      <w:r w:rsidR="00876807">
        <w:rPr>
          <w:rFonts w:asciiTheme="majorHAnsi" w:hAnsiTheme="majorHAnsi"/>
          <w:i/>
          <w:lang w:val="id-ID"/>
        </w:rPr>
        <w:t xml:space="preserve">: </w:t>
      </w:r>
      <w:r w:rsidRPr="005C66F7">
        <w:rPr>
          <w:rFonts w:asciiTheme="majorHAnsi" w:hAnsiTheme="majorHAnsi"/>
          <w:i/>
          <w:spacing w:val="-5"/>
        </w:rPr>
        <w:t xml:space="preserve"> </w:t>
      </w:r>
      <w:r w:rsidRPr="005C66F7">
        <w:rPr>
          <w:rFonts w:asciiTheme="majorHAnsi" w:hAnsiTheme="majorHAnsi"/>
          <w:i/>
          <w:color w:val="4F81BC"/>
          <w:u w:val="single" w:color="4F81BC"/>
        </w:rPr>
        <w:t>meywati@gmail.com</w:t>
      </w:r>
    </w:p>
  </w:footnote>
  <w:footnote w:id="2">
    <w:p w:rsidR="00E26FEB" w:rsidRPr="00E26FEB" w:rsidRDefault="00E26FEB">
      <w:pPr>
        <w:pStyle w:val="FootnoteText"/>
        <w:rPr>
          <w:lang w:val="id-ID"/>
        </w:rPr>
      </w:pPr>
      <w:r w:rsidRPr="00E26FEB">
        <w:rPr>
          <w:rStyle w:val="FootnoteReference"/>
          <w:color w:val="FF9900"/>
        </w:rPr>
        <w:footnoteRef/>
      </w:r>
      <w:r w:rsidRPr="00E26FEB">
        <w:rPr>
          <w:color w:val="FF9900"/>
        </w:rPr>
        <w:t xml:space="preserve"> </w:t>
      </w:r>
      <w:r w:rsidRPr="005C66F7">
        <w:rPr>
          <w:rFonts w:asciiTheme="majorHAnsi" w:hAnsiTheme="majorHAnsi"/>
          <w:i/>
        </w:rPr>
        <w:t>Faculty of Econom</w:t>
      </w:r>
      <w:r>
        <w:rPr>
          <w:rFonts w:asciiTheme="majorHAnsi" w:hAnsiTheme="majorHAnsi"/>
          <w:i/>
        </w:rPr>
        <w:t xml:space="preserve">ics, State University of </w:t>
      </w:r>
      <w:proofErr w:type="spellStart"/>
      <w:r>
        <w:rPr>
          <w:rFonts w:asciiTheme="majorHAnsi" w:hAnsiTheme="majorHAnsi"/>
          <w:i/>
        </w:rPr>
        <w:t>Jakart</w:t>
      </w:r>
      <w:proofErr w:type="spellEnd"/>
      <w:r>
        <w:rPr>
          <w:rFonts w:asciiTheme="majorHAnsi" w:hAnsiTheme="majorHAnsi"/>
          <w:i/>
          <w:lang w:val="id-ID"/>
        </w:rPr>
        <w:t>a, Jakarta</w:t>
      </w:r>
    </w:p>
  </w:footnote>
  <w:footnote w:id="3">
    <w:p w:rsidR="00E26FEB" w:rsidRPr="00E26FEB" w:rsidRDefault="00E26FEB">
      <w:pPr>
        <w:pStyle w:val="FootnoteText"/>
        <w:rPr>
          <w:lang w:val="id-ID"/>
        </w:rPr>
      </w:pPr>
      <w:r w:rsidRPr="00E26FEB">
        <w:rPr>
          <w:rStyle w:val="FootnoteReference"/>
          <w:color w:val="FF9900"/>
        </w:rPr>
        <w:footnoteRef/>
      </w:r>
      <w:r>
        <w:t xml:space="preserve"> </w:t>
      </w:r>
      <w:r w:rsidRPr="005C66F7">
        <w:rPr>
          <w:rFonts w:asciiTheme="majorHAnsi" w:hAnsiTheme="majorHAnsi"/>
          <w:i/>
        </w:rPr>
        <w:t>Faculty of Econom</w:t>
      </w:r>
      <w:r>
        <w:rPr>
          <w:rFonts w:asciiTheme="majorHAnsi" w:hAnsiTheme="majorHAnsi"/>
          <w:i/>
        </w:rPr>
        <w:t xml:space="preserve">ics, State University of </w:t>
      </w:r>
      <w:proofErr w:type="spellStart"/>
      <w:r>
        <w:rPr>
          <w:rFonts w:asciiTheme="majorHAnsi" w:hAnsiTheme="majorHAnsi"/>
          <w:i/>
        </w:rPr>
        <w:t>Jakart</w:t>
      </w:r>
      <w:proofErr w:type="spellEnd"/>
      <w:r>
        <w:rPr>
          <w:rFonts w:asciiTheme="majorHAnsi" w:hAnsiTheme="majorHAnsi"/>
          <w:i/>
          <w:lang w:val="id-ID"/>
        </w:rPr>
        <w:t>a, Jakarta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7F4" w:rsidRDefault="008517F4">
    <w:pPr>
      <w:pBdr>
        <w:top w:val="nil"/>
        <w:left w:val="nil"/>
        <w:bottom w:val="nil"/>
        <w:right w:val="nil"/>
        <w:between w:val="nil"/>
      </w:pBdr>
      <w:tabs>
        <w:tab w:val="center" w:pos="4320"/>
        <w:tab w:val="right" w:pos="8640"/>
      </w:tabs>
      <w:rPr>
        <w:color w:val="000000"/>
      </w:rPr>
    </w:pPr>
    <w:r>
      <w:rPr>
        <w:color w:val="000000"/>
      </w:rPr>
      <w:fldChar w:fldCharType="begin"/>
    </w:r>
    <w:r>
      <w:rPr>
        <w:color w:val="000000"/>
      </w:rPr>
      <w:instrText>PAGE</w:instrText>
    </w:r>
    <w:r>
      <w:rPr>
        <w:color w:val="000000"/>
      </w:rPr>
      <w:fldChar w:fldCharType="separate"/>
    </w:r>
    <w:r w:rsidR="0042273F">
      <w:rPr>
        <w:noProof/>
        <w:color w:val="000000"/>
      </w:rPr>
      <w:t>72</w:t>
    </w:r>
    <w:r>
      <w:rPr>
        <w:color w:val="000000"/>
      </w:rPr>
      <w:fldChar w:fldCharType="end"/>
    </w:r>
  </w:p>
  <w:p w:rsidR="008517F4" w:rsidRDefault="008517F4">
    <w:pPr>
      <w:pBdr>
        <w:top w:val="nil"/>
        <w:left w:val="nil"/>
        <w:bottom w:val="nil"/>
        <w:right w:val="nil"/>
        <w:between w:val="nil"/>
      </w:pBdr>
      <w:tabs>
        <w:tab w:val="right" w:pos="851"/>
        <w:tab w:val="left" w:pos="3405"/>
        <w:tab w:val="right" w:pos="9356"/>
      </w:tabs>
      <w:spacing w:after="240"/>
      <w:rPr>
        <w:i/>
        <w:color w:val="000000"/>
      </w:rPr>
    </w:pPr>
    <w:r>
      <w:rPr>
        <w:color w:val="000000"/>
      </w:rPr>
      <w:t xml:space="preserve">       </w:t>
    </w:r>
    <w:r>
      <w:rPr>
        <w:color w:val="000000"/>
      </w:rPr>
      <w:tab/>
    </w:r>
    <w:r>
      <w:rPr>
        <w:color w:val="000000"/>
      </w:rPr>
      <w:tab/>
    </w:r>
    <w:r>
      <w:rPr>
        <w:color w:val="000000"/>
      </w:rPr>
      <w:tab/>
    </w:r>
    <w:r>
      <w:rPr>
        <w:i/>
        <w:color w:val="000000"/>
      </w:rPr>
      <w:t>The International Journal of Social Sciences World</w:t>
    </w:r>
    <w:r w:rsidR="00E11B87">
      <w:rPr>
        <w:noProof/>
        <w:lang w:val="id-ID"/>
      </w:rPr>
      <mc:AlternateContent>
        <mc:Choice Requires="wps">
          <w:drawing>
            <wp:anchor distT="4294967295" distB="4294967295" distL="114300" distR="114300" simplePos="0" relativeHeight="251658240" behindDoc="0" locked="0" layoutInCell="1" allowOverlap="1" wp14:anchorId="4099474A" wp14:editId="5350C756">
              <wp:simplePos x="0" y="0"/>
              <wp:positionH relativeFrom="column">
                <wp:posOffset>12700</wp:posOffset>
              </wp:positionH>
              <wp:positionV relativeFrom="paragraph">
                <wp:posOffset>208280</wp:posOffset>
              </wp:positionV>
              <wp:extent cx="5934075" cy="12700"/>
              <wp:effectExtent l="0" t="0" r="28575" b="2540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34075" cy="12700"/>
                      </a:xfrm>
                      <a:prstGeom prst="straightConnector1">
                        <a:avLst/>
                      </a:prstGeom>
                      <a:noFill/>
                      <a:ln w="9525" cap="flat" cmpd="sng">
                        <a:solidFill>
                          <a:sysClr val="windowText" lastClr="000000"/>
                        </a:solidFill>
                        <a:prstDash val="solid"/>
                        <a:round/>
                        <a:headEnd type="none" w="sm" len="sm"/>
                        <a:tailEnd type="none" w="sm" len="sm"/>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1pt;margin-top:16.4pt;width:467.25pt;height:1pt;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" strokecolor="windowText">
              <v:stroke startarrowwidth="narrow" startarrowlength="short" endarrowwidth="narrow" endarrowlength="short"/>
              <o:lock v:ext="edit" shapetype="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7F4" w:rsidRDefault="008517F4">
    <w:pPr>
      <w:pBdr>
        <w:top w:val="nil"/>
        <w:left w:val="nil"/>
        <w:bottom w:val="nil"/>
        <w:right w:val="nil"/>
        <w:between w:val="nil"/>
      </w:pBdr>
      <w:tabs>
        <w:tab w:val="center" w:pos="4320"/>
        <w:tab w:val="right" w:pos="8640"/>
      </w:tabs>
      <w:rPr>
        <w:color w:val="000000"/>
      </w:rPr>
    </w:pPr>
    <w:r>
      <w:rPr>
        <w:color w:val="000000"/>
      </w:rPr>
      <w:fldChar w:fldCharType="begin"/>
    </w:r>
    <w:r>
      <w:rPr>
        <w:color w:val="000000"/>
      </w:rPr>
      <w:instrText>PAGE</w:instrText>
    </w:r>
    <w:r>
      <w:rPr>
        <w:color w:val="000000"/>
      </w:rPr>
      <w:fldChar w:fldCharType="separate"/>
    </w:r>
    <w:r w:rsidR="0042273F">
      <w:rPr>
        <w:noProof/>
        <w:color w:val="000000"/>
      </w:rPr>
      <w:t>73</w:t>
    </w:r>
    <w:r>
      <w:rPr>
        <w:color w:val="000000"/>
      </w:rPr>
      <w:fldChar w:fldCharType="end"/>
    </w:r>
  </w:p>
  <w:p w:rsidR="008517F4" w:rsidRDefault="008517F4">
    <w:pPr>
      <w:pBdr>
        <w:top w:val="nil"/>
        <w:left w:val="nil"/>
        <w:bottom w:val="single" w:sz="4" w:space="7" w:color="000000"/>
        <w:right w:val="nil"/>
        <w:between w:val="nil"/>
      </w:pBdr>
      <w:tabs>
        <w:tab w:val="left" w:pos="0"/>
        <w:tab w:val="center" w:pos="4301"/>
        <w:tab w:val="left" w:pos="7938"/>
      </w:tabs>
      <w:rPr>
        <w:color w:val="000000"/>
      </w:rPr>
    </w:pPr>
    <w:r>
      <w:rPr>
        <w:color w:val="000000"/>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7F4" w:rsidRDefault="008517F4">
    <w:pPr>
      <w:pStyle w:val="Heading3"/>
      <w:rPr>
        <w:rFonts w:ascii="Times New Roman" w:eastAsia="Times New Roman" w:hAnsi="Times New Roman" w:cs="Times New Roman"/>
        <w:color w:val="000000"/>
        <w:sz w:val="27"/>
        <w:szCs w:val="27"/>
      </w:rPr>
    </w:pPr>
    <w:hyperlink r:id="rId1">
      <w:r>
        <w:rPr>
          <w:rFonts w:ascii="Times New Roman" w:eastAsia="Times New Roman" w:hAnsi="Times New Roman" w:cs="Times New Roman"/>
          <w:color w:val="000000"/>
          <w:sz w:val="27"/>
          <w:szCs w:val="27"/>
        </w:rPr>
        <w:t>The International Journal of Social Sciences World</w:t>
      </w:r>
    </w:hyperlink>
    <w:r w:rsidR="00E11B87">
      <w:rPr>
        <w:noProof/>
        <w:lang w:val="id-ID"/>
      </w:rPr>
      <w:drawing>
        <wp:anchor distT="57150" distB="57150" distL="57150" distR="57150" simplePos="0" relativeHeight="251656192" behindDoc="0" locked="0" layoutInCell="1" allowOverlap="1" wp14:anchorId="6E18FDA4" wp14:editId="4FC765ED">
          <wp:simplePos x="0" y="0"/>
          <wp:positionH relativeFrom="column">
            <wp:posOffset>3971925</wp:posOffset>
          </wp:positionH>
          <wp:positionV relativeFrom="paragraph">
            <wp:posOffset>133350</wp:posOffset>
          </wp:positionV>
          <wp:extent cx="2164715" cy="855980"/>
          <wp:effectExtent l="0" t="0" r="6985" b="1270"/>
          <wp:wrapSquare wrapText="bothSides"/>
          <wp:docPr id="2"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4715" cy="8559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517F4" w:rsidRDefault="008517F4">
    <w:pPr>
      <w:rPr>
        <w:rFonts w:ascii="Cambria" w:eastAsia="Cambria" w:hAnsi="Cambria" w:cs="Cambria"/>
      </w:rPr>
    </w:pPr>
    <w:r>
      <w:rPr>
        <w:rFonts w:ascii="Cambria" w:eastAsia="Cambria" w:hAnsi="Cambria" w:cs="Cambria"/>
      </w:rPr>
      <w:t xml:space="preserve">TIJOSSW is Available Online at: </w:t>
    </w:r>
  </w:p>
  <w:p w:rsidR="008517F4" w:rsidRDefault="008517F4">
    <w:pPr>
      <w:rPr>
        <w:rFonts w:ascii="Cambria" w:eastAsia="Cambria" w:hAnsi="Cambria" w:cs="Cambria"/>
      </w:rPr>
    </w:pPr>
    <w:hyperlink r:id="rId3">
      <w:r>
        <w:rPr>
          <w:rFonts w:ascii="Cambria" w:eastAsia="Cambria" w:hAnsi="Cambria" w:cs="Cambria"/>
          <w:color w:val="0000FF"/>
          <w:u w:val="single"/>
        </w:rPr>
        <w:t>https://www.growingscholar.org/journal/index.php/TIJOSSW</w:t>
      </w:r>
    </w:hyperlink>
  </w:p>
  <w:p w:rsidR="008517F4" w:rsidRPr="008B480B" w:rsidRDefault="008517F4">
    <w:pPr>
      <w:rPr>
        <w:rFonts w:ascii="Cambria" w:eastAsia="Cambria" w:hAnsi="Cambria" w:cs="Cambria"/>
        <w:lang w:val="id-ID"/>
      </w:rPr>
    </w:pPr>
    <w:r>
      <w:rPr>
        <w:rFonts w:ascii="Cambria" w:eastAsia="Cambria" w:hAnsi="Cambria" w:cs="Cambria"/>
      </w:rPr>
      <w:t xml:space="preserve">Vol. </w:t>
    </w:r>
    <w:r w:rsidR="00F2362A">
      <w:rPr>
        <w:rFonts w:ascii="Cambria" w:eastAsia="Cambria" w:hAnsi="Cambria" w:cs="Cambria"/>
        <w:lang w:val="id-ID"/>
      </w:rPr>
      <w:t>3</w:t>
    </w:r>
    <w:r>
      <w:rPr>
        <w:rFonts w:ascii="Cambria" w:eastAsia="Cambria" w:hAnsi="Cambria" w:cs="Cambria"/>
      </w:rPr>
      <w:t xml:space="preserve"> No. </w:t>
    </w:r>
    <w:r w:rsidR="00F2362A">
      <w:rPr>
        <w:rFonts w:ascii="Cambria" w:eastAsia="Cambria" w:hAnsi="Cambria" w:cs="Cambria"/>
        <w:lang w:val="id-ID"/>
      </w:rPr>
      <w:t>2</w:t>
    </w:r>
    <w:r>
      <w:rPr>
        <w:rFonts w:ascii="Cambria" w:eastAsia="Cambria" w:hAnsi="Cambria" w:cs="Cambria"/>
      </w:rPr>
      <w:t xml:space="preserve">, </w:t>
    </w:r>
    <w:r w:rsidR="00F2362A">
      <w:rPr>
        <w:rFonts w:ascii="Cambria" w:eastAsia="Cambria" w:hAnsi="Cambria" w:cs="Cambria"/>
        <w:lang w:val="id-ID"/>
      </w:rPr>
      <w:t>December</w:t>
    </w:r>
    <w:r w:rsidR="00F2362A">
      <w:rPr>
        <w:rFonts w:ascii="Cambria" w:eastAsia="Cambria" w:hAnsi="Cambria" w:cs="Cambria"/>
      </w:rPr>
      <w:t xml:space="preserve"> 202</w:t>
    </w:r>
    <w:r w:rsidR="00F2362A">
      <w:rPr>
        <w:rFonts w:ascii="Cambria" w:eastAsia="Cambria" w:hAnsi="Cambria" w:cs="Cambria"/>
        <w:lang w:val="id-ID"/>
      </w:rPr>
      <w:t>1</w:t>
    </w:r>
    <w:r>
      <w:rPr>
        <w:rFonts w:ascii="Cambria" w:eastAsia="Cambria" w:hAnsi="Cambria" w:cs="Cambria"/>
      </w:rPr>
      <w:t xml:space="preserve">, pages: </w:t>
    </w:r>
    <w:r w:rsidR="00E26FEB">
      <w:rPr>
        <w:rFonts w:ascii="Cambria" w:eastAsia="Cambria" w:hAnsi="Cambria" w:cs="Cambria"/>
        <w:lang w:val="id-ID"/>
      </w:rPr>
      <w:t>64</w:t>
    </w:r>
    <w:r>
      <w:rPr>
        <w:rFonts w:ascii="Cambria" w:eastAsia="Cambria" w:hAnsi="Cambria" w:cs="Cambria"/>
      </w:rPr>
      <w:t>~</w:t>
    </w:r>
    <w:r w:rsidR="008B480B">
      <w:rPr>
        <w:rFonts w:ascii="Cambria" w:eastAsia="Cambria" w:hAnsi="Cambria" w:cs="Cambria"/>
        <w:lang w:val="id-ID"/>
      </w:rPr>
      <w:t>73</w:t>
    </w:r>
  </w:p>
  <w:p w:rsidR="008517F4" w:rsidRPr="00EA61DF" w:rsidRDefault="008517F4">
    <w:pPr>
      <w:rPr>
        <w:rFonts w:ascii="Cambria" w:eastAsia="Cambria" w:hAnsi="Cambria" w:cs="Cambria"/>
        <w:lang w:val="id-ID"/>
      </w:rPr>
    </w:pPr>
    <w:r>
      <w:rPr>
        <w:rFonts w:ascii="Cambria" w:eastAsia="Cambria" w:hAnsi="Cambria" w:cs="Cambria"/>
      </w:rPr>
      <w:t xml:space="preserve">DOI: </w:t>
    </w:r>
    <w:hyperlink r:id="rId4" w:history="1">
      <w:r w:rsidR="0042273F" w:rsidRPr="003F059A">
        <w:rPr>
          <w:rStyle w:val="Hyperlink"/>
          <w:rFonts w:ascii="Cambria" w:eastAsia="Cambria" w:hAnsi="Cambria" w:cs="Cambria"/>
        </w:rPr>
        <w:t>https://doi.org/10.5281/zenodo.5149721</w:t>
      </w:r>
    </w:hyperlink>
    <w:r w:rsidR="0042273F">
      <w:rPr>
        <w:rFonts w:ascii="Cambria" w:eastAsia="Cambria" w:hAnsi="Cambria" w:cs="Cambria"/>
        <w:lang w:val="id-ID"/>
      </w:rPr>
      <w:t xml:space="preserve"> </w:t>
    </w:r>
    <w:r w:rsidR="00EA61DF">
      <w:rPr>
        <w:rFonts w:ascii="Cambria" w:eastAsia="Cambria" w:hAnsi="Cambria" w:cs="Cambria"/>
        <w:lang w:val="id-ID"/>
      </w:rPr>
      <w:t xml:space="preserve"> </w:t>
    </w:r>
  </w:p>
  <w:p w:rsidR="008517F4" w:rsidRPr="00023606" w:rsidRDefault="008517F4">
    <w:pPr>
      <w:rPr>
        <w:rFonts w:ascii="Cambria" w:eastAsia="Cambria" w:hAnsi="Cambria" w:cs="Cambria"/>
        <w:lang w:val="id-ID"/>
      </w:rPr>
    </w:pPr>
    <w:r>
      <w:rPr>
        <w:rFonts w:ascii="Cambria" w:eastAsia="Cambria" w:hAnsi="Cambria" w:cs="Cambria"/>
        <w:lang w:val="id-ID"/>
      </w:rPr>
      <w:t xml:space="preserve">ISSN </w:t>
    </w:r>
    <w:r>
      <w:fldChar w:fldCharType="begin"/>
    </w:r>
    <w:r>
      <w:instrText xml:space="preserve"> HYPERLINK "https://portal.issn.org/resource/ISSN/2690-5167" \t "_blank" </w:instrText>
    </w:r>
    <w:r>
      <w:fldChar w:fldCharType="separate"/>
    </w:r>
    <w:r>
      <w:rPr>
        <w:rStyle w:val="Hyperlink"/>
        <w:b/>
        <w:bCs/>
      </w:rPr>
      <w:t>2690-5167</w:t>
    </w:r>
    <w:r>
      <w:rPr>
        <w:rStyle w:val="Hyperlink"/>
        <w:b/>
        <w:bCs/>
      </w:rPr>
      <w:fldChar w:fldCharType="end"/>
    </w:r>
  </w:p>
  <w:p w:rsidR="008517F4" w:rsidRDefault="008517F4">
    <w:pPr>
      <w:pBdr>
        <w:top w:val="nil"/>
        <w:left w:val="nil"/>
        <w:bottom w:val="nil"/>
        <w:right w:val="nil"/>
        <w:between w:val="nil"/>
      </w:pBdr>
      <w:tabs>
        <w:tab w:val="center" w:pos="4320"/>
        <w:tab w:val="right" w:pos="8640"/>
      </w:tabs>
      <w:ind w:right="51"/>
      <w:rPr>
        <w:color w:val="000000"/>
      </w:rPr>
    </w:pPr>
    <w:proofErr w:type="spellStart"/>
    <w:r>
      <w:rPr>
        <w:color w:val="000000"/>
      </w:rPr>
      <w:t>Growing</w:t>
    </w:r>
    <w:r>
      <w:t>s</w:t>
    </w:r>
    <w:r>
      <w:rPr>
        <w:color w:val="000000"/>
      </w:rPr>
      <w:t>cholar</w:t>
    </w:r>
    <w:proofErr w:type="spellEnd"/>
    <w:r>
      <w:rPr>
        <w:color w:val="000000"/>
      </w:rPr>
      <w:t xml:space="preserve"> Publisher</w:t>
    </w:r>
  </w:p>
  <w:p w:rsidR="008517F4" w:rsidRDefault="00E11B87">
    <w:pPr>
      <w:pBdr>
        <w:top w:val="nil"/>
        <w:left w:val="nil"/>
        <w:bottom w:val="nil"/>
        <w:right w:val="nil"/>
        <w:between w:val="nil"/>
      </w:pBdr>
      <w:tabs>
        <w:tab w:val="center" w:pos="4320"/>
        <w:tab w:val="right" w:pos="8640"/>
      </w:tabs>
      <w:ind w:right="51"/>
      <w:rPr>
        <w:color w:val="000000"/>
      </w:rPr>
    </w:pPr>
    <w:r>
      <w:rPr>
        <w:noProof/>
        <w:lang w:val="id-ID"/>
      </w:rPr>
      <mc:AlternateContent>
        <mc:Choice Requires="wps">
          <w:drawing>
            <wp:anchor distT="0" distB="0" distL="114300" distR="114300" simplePos="0" relativeHeight="251657216" behindDoc="0" locked="0" layoutInCell="1" allowOverlap="1" wp14:anchorId="2F9E1DEC" wp14:editId="5FEEC4FE">
              <wp:simplePos x="0" y="0"/>
              <wp:positionH relativeFrom="column">
                <wp:posOffset>-12700</wp:posOffset>
              </wp:positionH>
              <wp:positionV relativeFrom="paragraph">
                <wp:posOffset>76200</wp:posOffset>
              </wp:positionV>
              <wp:extent cx="5983605" cy="38100"/>
              <wp:effectExtent l="19050" t="19050" r="17145" b="190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3605" cy="38100"/>
                      </a:xfrm>
                      <a:prstGeom prst="straightConnector1">
                        <a:avLst/>
                      </a:prstGeom>
                      <a:noFill/>
                      <a:ln w="38100" cap="flat" cmpd="sng">
                        <a:solidFill>
                          <a:srgbClr val="E6E6FE"/>
                        </a:solidFill>
                        <a:prstDash val="solid"/>
                        <a:round/>
                        <a:headEnd type="none" w="med" len="med"/>
                        <a:tailEnd type="none" w="med" len="me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4" o:spid="_x0000_s1026" type="#_x0000_t32" style="position:absolute;margin-left:-1pt;margin-top:6pt;width:471.15pt;height: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" strokecolor="#e6e6fe" strokeweight="3pt">
              <o:lock v:ext="edit" shapetype="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357E6"/>
    <w:multiLevelType w:val="hybridMultilevel"/>
    <w:tmpl w:val="B6D47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BA4E28"/>
    <w:multiLevelType w:val="multilevel"/>
    <w:tmpl w:val="CBF887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1F5B0E28"/>
    <w:multiLevelType w:val="hybridMultilevel"/>
    <w:tmpl w:val="814CE82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103862"/>
    <w:multiLevelType w:val="hybridMultilevel"/>
    <w:tmpl w:val="D4EE3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D828B4"/>
    <w:multiLevelType w:val="multilevel"/>
    <w:tmpl w:val="2FD828B4"/>
    <w:lvl w:ilvl="0">
      <w:start w:val="1"/>
      <w:numFmt w:val="decimal"/>
      <w:lvlText w:val="%1."/>
      <w:lvlJc w:val="left"/>
      <w:pPr>
        <w:ind w:left="720" w:hanging="36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366204CD"/>
    <w:multiLevelType w:val="hybridMultilevel"/>
    <w:tmpl w:val="C674D0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14B24B6"/>
    <w:multiLevelType w:val="hybridMultilevel"/>
    <w:tmpl w:val="23F85558"/>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nsid w:val="5CFC0846"/>
    <w:multiLevelType w:val="hybridMultilevel"/>
    <w:tmpl w:val="4BF08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C01917"/>
    <w:multiLevelType w:val="hybridMultilevel"/>
    <w:tmpl w:val="54501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C955F0"/>
    <w:multiLevelType w:val="hybridMultilevel"/>
    <w:tmpl w:val="486E2C8E"/>
    <w:lvl w:ilvl="0" w:tplc="80A25ED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2"/>
  </w:num>
  <w:num w:numId="3">
    <w:abstractNumId w:val="3"/>
  </w:num>
  <w:num w:numId="4">
    <w:abstractNumId w:val="4"/>
  </w:num>
  <w:num w:numId="5">
    <w:abstractNumId w:val="8"/>
  </w:num>
  <w:num w:numId="6">
    <w:abstractNumId w:val="0"/>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rE0tzS0MLawNDc1MDVU0lEKTi0uzszPAykwrAUAPs/fUCwAAAA="/>
  </w:docVars>
  <w:rsids>
    <w:rsidRoot w:val="00F302B3"/>
    <w:rsid w:val="00023606"/>
    <w:rsid w:val="0002655F"/>
    <w:rsid w:val="00046BA3"/>
    <w:rsid w:val="00054529"/>
    <w:rsid w:val="000B6E2C"/>
    <w:rsid w:val="000E33CF"/>
    <w:rsid w:val="00103F4E"/>
    <w:rsid w:val="00106A00"/>
    <w:rsid w:val="00152D53"/>
    <w:rsid w:val="00163378"/>
    <w:rsid w:val="001A31FC"/>
    <w:rsid w:val="001F2121"/>
    <w:rsid w:val="002237D0"/>
    <w:rsid w:val="0024245D"/>
    <w:rsid w:val="00244C83"/>
    <w:rsid w:val="00286008"/>
    <w:rsid w:val="002A797E"/>
    <w:rsid w:val="002B1C7E"/>
    <w:rsid w:val="002D5494"/>
    <w:rsid w:val="002D6AA4"/>
    <w:rsid w:val="00365EF9"/>
    <w:rsid w:val="003C0B93"/>
    <w:rsid w:val="003C60CB"/>
    <w:rsid w:val="0042273F"/>
    <w:rsid w:val="00444EA3"/>
    <w:rsid w:val="004A14C2"/>
    <w:rsid w:val="004D3020"/>
    <w:rsid w:val="00594B39"/>
    <w:rsid w:val="0060293A"/>
    <w:rsid w:val="00695C3E"/>
    <w:rsid w:val="006C2684"/>
    <w:rsid w:val="006E5439"/>
    <w:rsid w:val="006F11A9"/>
    <w:rsid w:val="00764842"/>
    <w:rsid w:val="008005BA"/>
    <w:rsid w:val="00821747"/>
    <w:rsid w:val="0083619E"/>
    <w:rsid w:val="008517F4"/>
    <w:rsid w:val="00876807"/>
    <w:rsid w:val="00895071"/>
    <w:rsid w:val="008A508A"/>
    <w:rsid w:val="008B480B"/>
    <w:rsid w:val="009815EA"/>
    <w:rsid w:val="00992D84"/>
    <w:rsid w:val="009A2FB7"/>
    <w:rsid w:val="009C295A"/>
    <w:rsid w:val="009D5560"/>
    <w:rsid w:val="009E1283"/>
    <w:rsid w:val="00A1798B"/>
    <w:rsid w:val="00A36FD3"/>
    <w:rsid w:val="00A57936"/>
    <w:rsid w:val="00A96D1E"/>
    <w:rsid w:val="00BA2498"/>
    <w:rsid w:val="00C21BAF"/>
    <w:rsid w:val="00C34212"/>
    <w:rsid w:val="00C4343B"/>
    <w:rsid w:val="00C4560C"/>
    <w:rsid w:val="00C62B75"/>
    <w:rsid w:val="00CA1D49"/>
    <w:rsid w:val="00CD1A85"/>
    <w:rsid w:val="00CE2747"/>
    <w:rsid w:val="00DD7197"/>
    <w:rsid w:val="00E11B87"/>
    <w:rsid w:val="00E26FEB"/>
    <w:rsid w:val="00E36FBF"/>
    <w:rsid w:val="00EA61DF"/>
    <w:rsid w:val="00ED67D3"/>
    <w:rsid w:val="00F2362A"/>
    <w:rsid w:val="00F302B3"/>
    <w:rsid w:val="00F5385D"/>
    <w:rsid w:val="00F733EE"/>
    <w:rsid w:val="00F863CF"/>
    <w:rsid w:val="00F9530A"/>
    <w:rsid w:val="00FC4288"/>
    <w:rsid w:val="00FD10CC"/>
    <w:rsid w:val="00FE3EA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US"/>
    </w:rPr>
  </w:style>
  <w:style w:type="paragraph" w:styleId="Heading1">
    <w:name w:val="heading 1"/>
    <w:basedOn w:val="Normal"/>
    <w:next w:val="Normal"/>
    <w:pPr>
      <w:keepNext/>
      <w:spacing w:line="480" w:lineRule="auto"/>
      <w:jc w:val="center"/>
      <w:outlineLvl w:val="0"/>
    </w:pPr>
    <w:rPr>
      <w:b/>
    </w:rPr>
  </w:style>
  <w:style w:type="paragraph" w:styleId="Heading2">
    <w:name w:val="heading 2"/>
    <w:basedOn w:val="Normal"/>
    <w:next w:val="Normal"/>
    <w:pPr>
      <w:keepNext/>
      <w:spacing w:before="240" w:after="60"/>
      <w:outlineLvl w:val="1"/>
    </w:pPr>
    <w:rPr>
      <w:rFonts w:ascii="Arial" w:eastAsia="Arial" w:hAnsi="Arial" w:cs="Arial"/>
      <w:b/>
      <w:i/>
      <w:sz w:val="28"/>
      <w:szCs w:val="28"/>
    </w:rPr>
  </w:style>
  <w:style w:type="paragraph" w:styleId="Heading3">
    <w:name w:val="heading 3"/>
    <w:basedOn w:val="Normal"/>
    <w:next w:val="Normal"/>
    <w:pPr>
      <w:keepNext/>
      <w:spacing w:before="240" w:after="60"/>
      <w:outlineLvl w:val="2"/>
    </w:pPr>
    <w:rPr>
      <w:rFonts w:ascii="Arial" w:eastAsia="Arial" w:hAnsi="Arial" w:cs="Arial"/>
      <w:b/>
      <w:sz w:val="26"/>
      <w:szCs w:val="26"/>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keepNext/>
      <w:jc w:val="center"/>
      <w:outlineLvl w:val="5"/>
    </w:pPr>
    <w:rPr>
      <w:b/>
      <w:i/>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32"/>
      <w:szCs w:val="32"/>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character" w:styleId="Strong">
    <w:name w:val="Strong"/>
    <w:uiPriority w:val="22"/>
    <w:qFormat/>
    <w:rsid w:val="00023606"/>
    <w:rPr>
      <w:b/>
      <w:bCs/>
    </w:rPr>
  </w:style>
  <w:style w:type="character" w:styleId="Hyperlink">
    <w:name w:val="Hyperlink"/>
    <w:unhideWhenUsed/>
    <w:rsid w:val="00023606"/>
    <w:rPr>
      <w:color w:val="0000FF"/>
      <w:u w:val="single"/>
    </w:rPr>
  </w:style>
  <w:style w:type="character" w:styleId="FollowedHyperlink">
    <w:name w:val="FollowedHyperlink"/>
    <w:uiPriority w:val="99"/>
    <w:semiHidden/>
    <w:unhideWhenUsed/>
    <w:rsid w:val="00023606"/>
    <w:rPr>
      <w:color w:val="800080"/>
      <w:u w:val="single"/>
    </w:rPr>
  </w:style>
  <w:style w:type="paragraph" w:styleId="BodyText">
    <w:name w:val="Body Text"/>
    <w:basedOn w:val="Normal"/>
    <w:link w:val="BodyTextChar"/>
    <w:uiPriority w:val="99"/>
    <w:semiHidden/>
    <w:unhideWhenUsed/>
    <w:rsid w:val="00365EF9"/>
    <w:pPr>
      <w:spacing w:after="120"/>
    </w:pPr>
  </w:style>
  <w:style w:type="character" w:customStyle="1" w:styleId="BodyTextChar">
    <w:name w:val="Body Text Char"/>
    <w:basedOn w:val="DefaultParagraphFont"/>
    <w:link w:val="BodyText"/>
    <w:uiPriority w:val="99"/>
    <w:semiHidden/>
    <w:rsid w:val="00365EF9"/>
  </w:style>
  <w:style w:type="paragraph" w:styleId="FootnoteText">
    <w:name w:val="footnote text"/>
    <w:basedOn w:val="Normal"/>
    <w:link w:val="FootnoteTextChar"/>
    <w:uiPriority w:val="99"/>
    <w:semiHidden/>
    <w:unhideWhenUsed/>
    <w:rsid w:val="00365EF9"/>
    <w:rPr>
      <w:rFonts w:ascii="Calibri" w:eastAsia="Calibri" w:hAnsi="Calibri"/>
      <w:lang w:eastAsia="en-US"/>
    </w:rPr>
  </w:style>
  <w:style w:type="character" w:customStyle="1" w:styleId="FootnoteTextChar">
    <w:name w:val="Footnote Text Char"/>
    <w:link w:val="FootnoteText"/>
    <w:uiPriority w:val="99"/>
    <w:semiHidden/>
    <w:rsid w:val="00365EF9"/>
    <w:rPr>
      <w:rFonts w:ascii="Calibri" w:eastAsia="Calibri" w:hAnsi="Calibri"/>
      <w:lang w:eastAsia="en-US"/>
    </w:rPr>
  </w:style>
  <w:style w:type="character" w:styleId="FootnoteReference">
    <w:name w:val="footnote reference"/>
    <w:uiPriority w:val="99"/>
    <w:semiHidden/>
    <w:unhideWhenUsed/>
    <w:rsid w:val="00365EF9"/>
    <w:rPr>
      <w:vertAlign w:val="superscript"/>
    </w:rPr>
  </w:style>
  <w:style w:type="character" w:styleId="IntenseReference">
    <w:name w:val="Intense Reference"/>
    <w:uiPriority w:val="32"/>
    <w:qFormat/>
    <w:rsid w:val="00F733EE"/>
    <w:rPr>
      <w:b/>
      <w:bCs/>
      <w:smallCaps/>
      <w:color w:val="4F81BD"/>
      <w:spacing w:val="5"/>
    </w:rPr>
  </w:style>
  <w:style w:type="table" w:customStyle="1" w:styleId="ListTable6Colorful">
    <w:name w:val="List Table 6 Colorful"/>
    <w:basedOn w:val="TableNormal"/>
    <w:uiPriority w:val="51"/>
    <w:rsid w:val="0083619E"/>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ListParagraph">
    <w:name w:val="List Paragraph"/>
    <w:aliases w:val="normal,skripsi,spasi 2 taiiii,Body of text,gambar,List Paragraph untuk Tabel,List Paragraph untuk tabel,Box,Colorful List - Accent 12,Bulet1,point-point,List Paragraph1,kepala,coba1,Body Text Char1,Char Char2,List Paragraph11"/>
    <w:basedOn w:val="Normal"/>
    <w:link w:val="ListParagraphChar"/>
    <w:uiPriority w:val="34"/>
    <w:qFormat/>
    <w:rsid w:val="00CD1A85"/>
    <w:pPr>
      <w:ind w:left="720"/>
      <w:contextualSpacing/>
    </w:pPr>
  </w:style>
  <w:style w:type="paragraph" w:styleId="NormalWeb">
    <w:name w:val="Normal (Web)"/>
    <w:basedOn w:val="Normal"/>
    <w:uiPriority w:val="99"/>
    <w:semiHidden/>
    <w:unhideWhenUsed/>
    <w:rsid w:val="00CE2747"/>
    <w:pPr>
      <w:spacing w:before="100" w:beforeAutospacing="1" w:after="100" w:afterAutospacing="1"/>
    </w:pPr>
    <w:rPr>
      <w:sz w:val="24"/>
      <w:szCs w:val="24"/>
      <w:lang w:val="id-ID"/>
    </w:rPr>
  </w:style>
  <w:style w:type="character" w:styleId="Emphasis">
    <w:name w:val="Emphasis"/>
    <w:uiPriority w:val="20"/>
    <w:qFormat/>
    <w:rsid w:val="00CE2747"/>
    <w:rPr>
      <w:i/>
      <w:iCs/>
    </w:rPr>
  </w:style>
  <w:style w:type="paragraph" w:styleId="BalloonText">
    <w:name w:val="Balloon Text"/>
    <w:basedOn w:val="Normal"/>
    <w:link w:val="BalloonTextChar"/>
    <w:uiPriority w:val="99"/>
    <w:semiHidden/>
    <w:unhideWhenUsed/>
    <w:rsid w:val="00E26FEB"/>
    <w:rPr>
      <w:rFonts w:ascii="Tahoma" w:hAnsi="Tahoma" w:cs="Tahoma"/>
      <w:sz w:val="16"/>
      <w:szCs w:val="16"/>
    </w:rPr>
  </w:style>
  <w:style w:type="character" w:customStyle="1" w:styleId="BalloonTextChar">
    <w:name w:val="Balloon Text Char"/>
    <w:basedOn w:val="DefaultParagraphFont"/>
    <w:link w:val="BalloonText"/>
    <w:uiPriority w:val="99"/>
    <w:semiHidden/>
    <w:rsid w:val="00E26FEB"/>
    <w:rPr>
      <w:rFonts w:ascii="Tahoma" w:hAnsi="Tahoma" w:cs="Tahoma"/>
      <w:sz w:val="16"/>
      <w:szCs w:val="16"/>
      <w:lang w:val="en-US"/>
    </w:rPr>
  </w:style>
  <w:style w:type="character" w:customStyle="1" w:styleId="ListParagraphChar">
    <w:name w:val="List Paragraph Char"/>
    <w:aliases w:val="normal Char,skripsi Char,spasi 2 taiiii Char,Body of text Char,gambar Char,List Paragraph untuk Tabel Char,List Paragraph untuk tabel Char,Box Char,Colorful List - Accent 12 Char,Bulet1 Char,point-point Char,List Paragraph1 Char"/>
    <w:link w:val="ListParagraph"/>
    <w:uiPriority w:val="34"/>
    <w:qFormat/>
    <w:rsid w:val="00E26FEB"/>
    <w:rPr>
      <w:lang w:val="en-US"/>
    </w:rPr>
  </w:style>
  <w:style w:type="paragraph" w:customStyle="1" w:styleId="TableParagraph">
    <w:name w:val="Table Paragraph"/>
    <w:basedOn w:val="Normal"/>
    <w:uiPriority w:val="1"/>
    <w:qFormat/>
    <w:rsid w:val="00E26FEB"/>
    <w:pPr>
      <w:widowControl w:val="0"/>
      <w:autoSpaceDE w:val="0"/>
      <w:autoSpaceDN w:val="0"/>
    </w:pPr>
    <w:rPr>
      <w:rFonts w:ascii="Cambria" w:eastAsia="Cambria" w:hAnsi="Cambria" w:cs="Cambria"/>
      <w:sz w:val="22"/>
      <w:szCs w:val="22"/>
      <w:lang w:eastAsia="en-US"/>
    </w:rPr>
  </w:style>
  <w:style w:type="paragraph" w:styleId="Footer">
    <w:name w:val="footer"/>
    <w:basedOn w:val="Normal"/>
    <w:link w:val="FooterChar"/>
    <w:uiPriority w:val="99"/>
    <w:semiHidden/>
    <w:unhideWhenUsed/>
    <w:rsid w:val="00E26FEB"/>
    <w:pPr>
      <w:tabs>
        <w:tab w:val="center" w:pos="4513"/>
        <w:tab w:val="right" w:pos="9026"/>
      </w:tabs>
    </w:pPr>
  </w:style>
  <w:style w:type="character" w:customStyle="1" w:styleId="FooterChar">
    <w:name w:val="Footer Char"/>
    <w:basedOn w:val="DefaultParagraphFont"/>
    <w:link w:val="Footer"/>
    <w:uiPriority w:val="99"/>
    <w:semiHidden/>
    <w:rsid w:val="00E26FEB"/>
    <w:rPr>
      <w:lang w:val="en-US"/>
    </w:rPr>
  </w:style>
  <w:style w:type="paragraph" w:customStyle="1" w:styleId="Captiongambar">
    <w:name w:val="Caption gambar"/>
    <w:basedOn w:val="Caption"/>
    <w:rsid w:val="00E26FEB"/>
    <w:pPr>
      <w:overflowPunct w:val="0"/>
      <w:autoSpaceDE w:val="0"/>
      <w:autoSpaceDN w:val="0"/>
      <w:adjustRightInd w:val="0"/>
      <w:spacing w:after="0"/>
      <w:jc w:val="center"/>
      <w:textAlignment w:val="baseline"/>
    </w:pPr>
    <w:rPr>
      <w:b w:val="0"/>
      <w:bCs w:val="0"/>
      <w:color w:val="auto"/>
      <w:sz w:val="20"/>
      <w:szCs w:val="20"/>
      <w:lang w:val="en-GB" w:eastAsia="zh-CN"/>
    </w:rPr>
  </w:style>
  <w:style w:type="paragraph" w:styleId="Caption">
    <w:name w:val="caption"/>
    <w:basedOn w:val="Normal"/>
    <w:next w:val="Normal"/>
    <w:uiPriority w:val="35"/>
    <w:semiHidden/>
    <w:unhideWhenUsed/>
    <w:qFormat/>
    <w:rsid w:val="00E26FEB"/>
    <w:pPr>
      <w:spacing w:after="200"/>
    </w:pPr>
    <w:rPr>
      <w:b/>
      <w:bCs/>
      <w:color w:val="4F81BD" w:themeColor="accent1"/>
      <w:sz w:val="18"/>
      <w:szCs w:val="18"/>
    </w:rPr>
  </w:style>
  <w:style w:type="character" w:customStyle="1" w:styleId="HTMLPreformattedChar">
    <w:name w:val="HTML Preformatted Char"/>
    <w:basedOn w:val="DefaultParagraphFont"/>
    <w:link w:val="HTMLPreformatted"/>
    <w:uiPriority w:val="99"/>
    <w:rsid w:val="001A31FC"/>
    <w:rPr>
      <w:rFonts w:ascii="Courier New" w:hAnsi="Courier New" w:cs="Courier New"/>
      <w:lang w:val="en-ID" w:eastAsia="en-ID"/>
    </w:rPr>
  </w:style>
  <w:style w:type="paragraph" w:styleId="HTMLPreformatted">
    <w:name w:val="HTML Preformatted"/>
    <w:basedOn w:val="Normal"/>
    <w:link w:val="HTMLPreformattedChar"/>
    <w:uiPriority w:val="99"/>
    <w:unhideWhenUsed/>
    <w:rsid w:val="001A3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ID" w:eastAsia="en-ID"/>
    </w:rPr>
  </w:style>
  <w:style w:type="character" w:customStyle="1" w:styleId="HTMLPreformattedChar1">
    <w:name w:val="HTML Preformatted Char1"/>
    <w:basedOn w:val="DefaultParagraphFont"/>
    <w:uiPriority w:val="99"/>
    <w:semiHidden/>
    <w:rsid w:val="001A31FC"/>
    <w:rPr>
      <w:rFonts w:ascii="Consolas" w:hAnsi="Consolas"/>
      <w:lang w:val="en-US"/>
    </w:rPr>
  </w:style>
  <w:style w:type="character" w:customStyle="1" w:styleId="y2iqfc">
    <w:name w:val="y2iqfc"/>
    <w:basedOn w:val="DefaultParagraphFont"/>
    <w:rsid w:val="001A31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lang w:val="en-US"/>
    </w:rPr>
  </w:style>
  <w:style w:type="paragraph" w:styleId="Heading1">
    <w:name w:val="heading 1"/>
    <w:basedOn w:val="Normal"/>
    <w:next w:val="Normal"/>
    <w:pPr>
      <w:keepNext/>
      <w:spacing w:line="480" w:lineRule="auto"/>
      <w:jc w:val="center"/>
      <w:outlineLvl w:val="0"/>
    </w:pPr>
    <w:rPr>
      <w:b/>
    </w:rPr>
  </w:style>
  <w:style w:type="paragraph" w:styleId="Heading2">
    <w:name w:val="heading 2"/>
    <w:basedOn w:val="Normal"/>
    <w:next w:val="Normal"/>
    <w:pPr>
      <w:keepNext/>
      <w:spacing w:before="240" w:after="60"/>
      <w:outlineLvl w:val="1"/>
    </w:pPr>
    <w:rPr>
      <w:rFonts w:ascii="Arial" w:eastAsia="Arial" w:hAnsi="Arial" w:cs="Arial"/>
      <w:b/>
      <w:i/>
      <w:sz w:val="28"/>
      <w:szCs w:val="28"/>
    </w:rPr>
  </w:style>
  <w:style w:type="paragraph" w:styleId="Heading3">
    <w:name w:val="heading 3"/>
    <w:basedOn w:val="Normal"/>
    <w:next w:val="Normal"/>
    <w:pPr>
      <w:keepNext/>
      <w:spacing w:before="240" w:after="60"/>
      <w:outlineLvl w:val="2"/>
    </w:pPr>
    <w:rPr>
      <w:rFonts w:ascii="Arial" w:eastAsia="Arial" w:hAnsi="Arial" w:cs="Arial"/>
      <w:b/>
      <w:sz w:val="26"/>
      <w:szCs w:val="26"/>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spacing w:before="240" w:after="60"/>
      <w:outlineLvl w:val="4"/>
    </w:pPr>
    <w:rPr>
      <w:b/>
      <w:i/>
      <w:sz w:val="26"/>
      <w:szCs w:val="26"/>
    </w:rPr>
  </w:style>
  <w:style w:type="paragraph" w:styleId="Heading6">
    <w:name w:val="heading 6"/>
    <w:basedOn w:val="Normal"/>
    <w:next w:val="Normal"/>
    <w:pPr>
      <w:keepNext/>
      <w:jc w:val="center"/>
      <w:outlineLvl w:val="5"/>
    </w:pPr>
    <w:rPr>
      <w:b/>
      <w:i/>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b/>
      <w:sz w:val="28"/>
      <w:szCs w:val="28"/>
    </w:rPr>
  </w:style>
  <w:style w:type="paragraph" w:styleId="Subtitle">
    <w:name w:val="Subtitle"/>
    <w:basedOn w:val="Normal"/>
    <w:next w:val="Normal"/>
    <w:pPr>
      <w:jc w:val="center"/>
    </w:pPr>
    <w:rPr>
      <w:b/>
      <w:sz w:val="32"/>
      <w:szCs w:val="32"/>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character" w:styleId="Strong">
    <w:name w:val="Strong"/>
    <w:uiPriority w:val="22"/>
    <w:qFormat/>
    <w:rsid w:val="00023606"/>
    <w:rPr>
      <w:b/>
      <w:bCs/>
    </w:rPr>
  </w:style>
  <w:style w:type="character" w:styleId="Hyperlink">
    <w:name w:val="Hyperlink"/>
    <w:unhideWhenUsed/>
    <w:rsid w:val="00023606"/>
    <w:rPr>
      <w:color w:val="0000FF"/>
      <w:u w:val="single"/>
    </w:rPr>
  </w:style>
  <w:style w:type="character" w:styleId="FollowedHyperlink">
    <w:name w:val="FollowedHyperlink"/>
    <w:uiPriority w:val="99"/>
    <w:semiHidden/>
    <w:unhideWhenUsed/>
    <w:rsid w:val="00023606"/>
    <w:rPr>
      <w:color w:val="800080"/>
      <w:u w:val="single"/>
    </w:rPr>
  </w:style>
  <w:style w:type="paragraph" w:styleId="BodyText">
    <w:name w:val="Body Text"/>
    <w:basedOn w:val="Normal"/>
    <w:link w:val="BodyTextChar"/>
    <w:uiPriority w:val="99"/>
    <w:semiHidden/>
    <w:unhideWhenUsed/>
    <w:rsid w:val="00365EF9"/>
    <w:pPr>
      <w:spacing w:after="120"/>
    </w:pPr>
  </w:style>
  <w:style w:type="character" w:customStyle="1" w:styleId="BodyTextChar">
    <w:name w:val="Body Text Char"/>
    <w:basedOn w:val="DefaultParagraphFont"/>
    <w:link w:val="BodyText"/>
    <w:uiPriority w:val="99"/>
    <w:semiHidden/>
    <w:rsid w:val="00365EF9"/>
  </w:style>
  <w:style w:type="paragraph" w:styleId="FootnoteText">
    <w:name w:val="footnote text"/>
    <w:basedOn w:val="Normal"/>
    <w:link w:val="FootnoteTextChar"/>
    <w:uiPriority w:val="99"/>
    <w:semiHidden/>
    <w:unhideWhenUsed/>
    <w:rsid w:val="00365EF9"/>
    <w:rPr>
      <w:rFonts w:ascii="Calibri" w:eastAsia="Calibri" w:hAnsi="Calibri"/>
      <w:lang w:eastAsia="en-US"/>
    </w:rPr>
  </w:style>
  <w:style w:type="character" w:customStyle="1" w:styleId="FootnoteTextChar">
    <w:name w:val="Footnote Text Char"/>
    <w:link w:val="FootnoteText"/>
    <w:uiPriority w:val="99"/>
    <w:semiHidden/>
    <w:rsid w:val="00365EF9"/>
    <w:rPr>
      <w:rFonts w:ascii="Calibri" w:eastAsia="Calibri" w:hAnsi="Calibri"/>
      <w:lang w:eastAsia="en-US"/>
    </w:rPr>
  </w:style>
  <w:style w:type="character" w:styleId="FootnoteReference">
    <w:name w:val="footnote reference"/>
    <w:uiPriority w:val="99"/>
    <w:semiHidden/>
    <w:unhideWhenUsed/>
    <w:rsid w:val="00365EF9"/>
    <w:rPr>
      <w:vertAlign w:val="superscript"/>
    </w:rPr>
  </w:style>
  <w:style w:type="character" w:styleId="IntenseReference">
    <w:name w:val="Intense Reference"/>
    <w:uiPriority w:val="32"/>
    <w:qFormat/>
    <w:rsid w:val="00F733EE"/>
    <w:rPr>
      <w:b/>
      <w:bCs/>
      <w:smallCaps/>
      <w:color w:val="4F81BD"/>
      <w:spacing w:val="5"/>
    </w:rPr>
  </w:style>
  <w:style w:type="table" w:customStyle="1" w:styleId="ListTable6Colorful">
    <w:name w:val="List Table 6 Colorful"/>
    <w:basedOn w:val="TableNormal"/>
    <w:uiPriority w:val="51"/>
    <w:rsid w:val="0083619E"/>
    <w:rPr>
      <w:color w:val="000000"/>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ListParagraph">
    <w:name w:val="List Paragraph"/>
    <w:aliases w:val="normal,skripsi,spasi 2 taiiii,Body of text,gambar,List Paragraph untuk Tabel,List Paragraph untuk tabel,Box,Colorful List - Accent 12,Bulet1,point-point,List Paragraph1,kepala,coba1,Body Text Char1,Char Char2,List Paragraph11"/>
    <w:basedOn w:val="Normal"/>
    <w:link w:val="ListParagraphChar"/>
    <w:uiPriority w:val="34"/>
    <w:qFormat/>
    <w:rsid w:val="00CD1A85"/>
    <w:pPr>
      <w:ind w:left="720"/>
      <w:contextualSpacing/>
    </w:pPr>
  </w:style>
  <w:style w:type="paragraph" w:styleId="NormalWeb">
    <w:name w:val="Normal (Web)"/>
    <w:basedOn w:val="Normal"/>
    <w:uiPriority w:val="99"/>
    <w:semiHidden/>
    <w:unhideWhenUsed/>
    <w:rsid w:val="00CE2747"/>
    <w:pPr>
      <w:spacing w:before="100" w:beforeAutospacing="1" w:after="100" w:afterAutospacing="1"/>
    </w:pPr>
    <w:rPr>
      <w:sz w:val="24"/>
      <w:szCs w:val="24"/>
      <w:lang w:val="id-ID"/>
    </w:rPr>
  </w:style>
  <w:style w:type="character" w:styleId="Emphasis">
    <w:name w:val="Emphasis"/>
    <w:uiPriority w:val="20"/>
    <w:qFormat/>
    <w:rsid w:val="00CE2747"/>
    <w:rPr>
      <w:i/>
      <w:iCs/>
    </w:rPr>
  </w:style>
  <w:style w:type="paragraph" w:styleId="BalloonText">
    <w:name w:val="Balloon Text"/>
    <w:basedOn w:val="Normal"/>
    <w:link w:val="BalloonTextChar"/>
    <w:uiPriority w:val="99"/>
    <w:semiHidden/>
    <w:unhideWhenUsed/>
    <w:rsid w:val="00E26FEB"/>
    <w:rPr>
      <w:rFonts w:ascii="Tahoma" w:hAnsi="Tahoma" w:cs="Tahoma"/>
      <w:sz w:val="16"/>
      <w:szCs w:val="16"/>
    </w:rPr>
  </w:style>
  <w:style w:type="character" w:customStyle="1" w:styleId="BalloonTextChar">
    <w:name w:val="Balloon Text Char"/>
    <w:basedOn w:val="DefaultParagraphFont"/>
    <w:link w:val="BalloonText"/>
    <w:uiPriority w:val="99"/>
    <w:semiHidden/>
    <w:rsid w:val="00E26FEB"/>
    <w:rPr>
      <w:rFonts w:ascii="Tahoma" w:hAnsi="Tahoma" w:cs="Tahoma"/>
      <w:sz w:val="16"/>
      <w:szCs w:val="16"/>
      <w:lang w:val="en-US"/>
    </w:rPr>
  </w:style>
  <w:style w:type="character" w:customStyle="1" w:styleId="ListParagraphChar">
    <w:name w:val="List Paragraph Char"/>
    <w:aliases w:val="normal Char,skripsi Char,spasi 2 taiiii Char,Body of text Char,gambar Char,List Paragraph untuk Tabel Char,List Paragraph untuk tabel Char,Box Char,Colorful List - Accent 12 Char,Bulet1 Char,point-point Char,List Paragraph1 Char"/>
    <w:link w:val="ListParagraph"/>
    <w:uiPriority w:val="34"/>
    <w:qFormat/>
    <w:rsid w:val="00E26FEB"/>
    <w:rPr>
      <w:lang w:val="en-US"/>
    </w:rPr>
  </w:style>
  <w:style w:type="paragraph" w:customStyle="1" w:styleId="TableParagraph">
    <w:name w:val="Table Paragraph"/>
    <w:basedOn w:val="Normal"/>
    <w:uiPriority w:val="1"/>
    <w:qFormat/>
    <w:rsid w:val="00E26FEB"/>
    <w:pPr>
      <w:widowControl w:val="0"/>
      <w:autoSpaceDE w:val="0"/>
      <w:autoSpaceDN w:val="0"/>
    </w:pPr>
    <w:rPr>
      <w:rFonts w:ascii="Cambria" w:eastAsia="Cambria" w:hAnsi="Cambria" w:cs="Cambria"/>
      <w:sz w:val="22"/>
      <w:szCs w:val="22"/>
      <w:lang w:eastAsia="en-US"/>
    </w:rPr>
  </w:style>
  <w:style w:type="paragraph" w:styleId="Footer">
    <w:name w:val="footer"/>
    <w:basedOn w:val="Normal"/>
    <w:link w:val="FooterChar"/>
    <w:uiPriority w:val="99"/>
    <w:semiHidden/>
    <w:unhideWhenUsed/>
    <w:rsid w:val="00E26FEB"/>
    <w:pPr>
      <w:tabs>
        <w:tab w:val="center" w:pos="4513"/>
        <w:tab w:val="right" w:pos="9026"/>
      </w:tabs>
    </w:pPr>
  </w:style>
  <w:style w:type="character" w:customStyle="1" w:styleId="FooterChar">
    <w:name w:val="Footer Char"/>
    <w:basedOn w:val="DefaultParagraphFont"/>
    <w:link w:val="Footer"/>
    <w:uiPriority w:val="99"/>
    <w:semiHidden/>
    <w:rsid w:val="00E26FEB"/>
    <w:rPr>
      <w:lang w:val="en-US"/>
    </w:rPr>
  </w:style>
  <w:style w:type="paragraph" w:customStyle="1" w:styleId="Captiongambar">
    <w:name w:val="Caption gambar"/>
    <w:basedOn w:val="Caption"/>
    <w:rsid w:val="00E26FEB"/>
    <w:pPr>
      <w:overflowPunct w:val="0"/>
      <w:autoSpaceDE w:val="0"/>
      <w:autoSpaceDN w:val="0"/>
      <w:adjustRightInd w:val="0"/>
      <w:spacing w:after="0"/>
      <w:jc w:val="center"/>
      <w:textAlignment w:val="baseline"/>
    </w:pPr>
    <w:rPr>
      <w:b w:val="0"/>
      <w:bCs w:val="0"/>
      <w:color w:val="auto"/>
      <w:sz w:val="20"/>
      <w:szCs w:val="20"/>
      <w:lang w:val="en-GB" w:eastAsia="zh-CN"/>
    </w:rPr>
  </w:style>
  <w:style w:type="paragraph" w:styleId="Caption">
    <w:name w:val="caption"/>
    <w:basedOn w:val="Normal"/>
    <w:next w:val="Normal"/>
    <w:uiPriority w:val="35"/>
    <w:semiHidden/>
    <w:unhideWhenUsed/>
    <w:qFormat/>
    <w:rsid w:val="00E26FEB"/>
    <w:pPr>
      <w:spacing w:after="200"/>
    </w:pPr>
    <w:rPr>
      <w:b/>
      <w:bCs/>
      <w:color w:val="4F81BD" w:themeColor="accent1"/>
      <w:sz w:val="18"/>
      <w:szCs w:val="18"/>
    </w:rPr>
  </w:style>
  <w:style w:type="character" w:customStyle="1" w:styleId="HTMLPreformattedChar">
    <w:name w:val="HTML Preformatted Char"/>
    <w:basedOn w:val="DefaultParagraphFont"/>
    <w:link w:val="HTMLPreformatted"/>
    <w:uiPriority w:val="99"/>
    <w:rsid w:val="001A31FC"/>
    <w:rPr>
      <w:rFonts w:ascii="Courier New" w:hAnsi="Courier New" w:cs="Courier New"/>
      <w:lang w:val="en-ID" w:eastAsia="en-ID"/>
    </w:rPr>
  </w:style>
  <w:style w:type="paragraph" w:styleId="HTMLPreformatted">
    <w:name w:val="HTML Preformatted"/>
    <w:basedOn w:val="Normal"/>
    <w:link w:val="HTMLPreformattedChar"/>
    <w:uiPriority w:val="99"/>
    <w:unhideWhenUsed/>
    <w:rsid w:val="001A3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ID" w:eastAsia="en-ID"/>
    </w:rPr>
  </w:style>
  <w:style w:type="character" w:customStyle="1" w:styleId="HTMLPreformattedChar1">
    <w:name w:val="HTML Preformatted Char1"/>
    <w:basedOn w:val="DefaultParagraphFont"/>
    <w:uiPriority w:val="99"/>
    <w:semiHidden/>
    <w:rsid w:val="001A31FC"/>
    <w:rPr>
      <w:rFonts w:ascii="Consolas" w:hAnsi="Consolas"/>
      <w:lang w:val="en-US"/>
    </w:rPr>
  </w:style>
  <w:style w:type="character" w:customStyle="1" w:styleId="y2iqfc">
    <w:name w:val="y2iqfc"/>
    <w:basedOn w:val="DefaultParagraphFont"/>
    <w:rsid w:val="001A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78518">
      <w:bodyDiv w:val="1"/>
      <w:marLeft w:val="0"/>
      <w:marRight w:val="0"/>
      <w:marTop w:val="0"/>
      <w:marBottom w:val="0"/>
      <w:divBdr>
        <w:top w:val="none" w:sz="0" w:space="0" w:color="auto"/>
        <w:left w:val="none" w:sz="0" w:space="0" w:color="auto"/>
        <w:bottom w:val="none" w:sz="0" w:space="0" w:color="auto"/>
        <w:right w:val="none" w:sz="0" w:space="0" w:color="auto"/>
      </w:divBdr>
      <w:divsChild>
        <w:div w:id="1165511632">
          <w:marLeft w:val="0"/>
          <w:marRight w:val="0"/>
          <w:marTop w:val="0"/>
          <w:marBottom w:val="0"/>
          <w:divBdr>
            <w:top w:val="none" w:sz="0" w:space="0" w:color="auto"/>
            <w:left w:val="none" w:sz="0" w:space="0" w:color="auto"/>
            <w:bottom w:val="none" w:sz="0" w:space="0" w:color="auto"/>
            <w:right w:val="none" w:sz="0" w:space="0" w:color="auto"/>
          </w:divBdr>
        </w:div>
      </w:divsChild>
    </w:div>
    <w:div w:id="82193237">
      <w:bodyDiv w:val="1"/>
      <w:marLeft w:val="0"/>
      <w:marRight w:val="0"/>
      <w:marTop w:val="0"/>
      <w:marBottom w:val="0"/>
      <w:divBdr>
        <w:top w:val="none" w:sz="0" w:space="0" w:color="auto"/>
        <w:left w:val="none" w:sz="0" w:space="0" w:color="auto"/>
        <w:bottom w:val="none" w:sz="0" w:space="0" w:color="auto"/>
        <w:right w:val="none" w:sz="0" w:space="0" w:color="auto"/>
      </w:divBdr>
      <w:divsChild>
        <w:div w:id="956369801">
          <w:marLeft w:val="0"/>
          <w:marRight w:val="0"/>
          <w:marTop w:val="0"/>
          <w:marBottom w:val="0"/>
          <w:divBdr>
            <w:top w:val="none" w:sz="0" w:space="0" w:color="auto"/>
            <w:left w:val="none" w:sz="0" w:space="0" w:color="auto"/>
            <w:bottom w:val="none" w:sz="0" w:space="0" w:color="auto"/>
            <w:right w:val="none" w:sz="0" w:space="0" w:color="auto"/>
          </w:divBdr>
        </w:div>
      </w:divsChild>
    </w:div>
    <w:div w:id="180971799">
      <w:bodyDiv w:val="1"/>
      <w:marLeft w:val="0"/>
      <w:marRight w:val="0"/>
      <w:marTop w:val="0"/>
      <w:marBottom w:val="0"/>
      <w:divBdr>
        <w:top w:val="none" w:sz="0" w:space="0" w:color="auto"/>
        <w:left w:val="none" w:sz="0" w:space="0" w:color="auto"/>
        <w:bottom w:val="none" w:sz="0" w:space="0" w:color="auto"/>
        <w:right w:val="none" w:sz="0" w:space="0" w:color="auto"/>
      </w:divBdr>
      <w:divsChild>
        <w:div w:id="911889587">
          <w:marLeft w:val="0"/>
          <w:marRight w:val="0"/>
          <w:marTop w:val="0"/>
          <w:marBottom w:val="0"/>
          <w:divBdr>
            <w:top w:val="none" w:sz="0" w:space="0" w:color="auto"/>
            <w:left w:val="none" w:sz="0" w:space="0" w:color="auto"/>
            <w:bottom w:val="none" w:sz="0" w:space="0" w:color="auto"/>
            <w:right w:val="none" w:sz="0" w:space="0" w:color="auto"/>
          </w:divBdr>
        </w:div>
      </w:divsChild>
    </w:div>
    <w:div w:id="210508501">
      <w:bodyDiv w:val="1"/>
      <w:marLeft w:val="0"/>
      <w:marRight w:val="0"/>
      <w:marTop w:val="0"/>
      <w:marBottom w:val="0"/>
      <w:divBdr>
        <w:top w:val="none" w:sz="0" w:space="0" w:color="auto"/>
        <w:left w:val="none" w:sz="0" w:space="0" w:color="auto"/>
        <w:bottom w:val="none" w:sz="0" w:space="0" w:color="auto"/>
        <w:right w:val="none" w:sz="0" w:space="0" w:color="auto"/>
      </w:divBdr>
      <w:divsChild>
        <w:div w:id="1178619493">
          <w:marLeft w:val="0"/>
          <w:marRight w:val="0"/>
          <w:marTop w:val="0"/>
          <w:marBottom w:val="0"/>
          <w:divBdr>
            <w:top w:val="none" w:sz="0" w:space="0" w:color="auto"/>
            <w:left w:val="none" w:sz="0" w:space="0" w:color="auto"/>
            <w:bottom w:val="none" w:sz="0" w:space="0" w:color="auto"/>
            <w:right w:val="none" w:sz="0" w:space="0" w:color="auto"/>
          </w:divBdr>
        </w:div>
      </w:divsChild>
    </w:div>
    <w:div w:id="251747517">
      <w:bodyDiv w:val="1"/>
      <w:marLeft w:val="0"/>
      <w:marRight w:val="0"/>
      <w:marTop w:val="0"/>
      <w:marBottom w:val="0"/>
      <w:divBdr>
        <w:top w:val="none" w:sz="0" w:space="0" w:color="auto"/>
        <w:left w:val="none" w:sz="0" w:space="0" w:color="auto"/>
        <w:bottom w:val="none" w:sz="0" w:space="0" w:color="auto"/>
        <w:right w:val="none" w:sz="0" w:space="0" w:color="auto"/>
      </w:divBdr>
      <w:divsChild>
        <w:div w:id="1521233847">
          <w:marLeft w:val="0"/>
          <w:marRight w:val="0"/>
          <w:marTop w:val="0"/>
          <w:marBottom w:val="0"/>
          <w:divBdr>
            <w:top w:val="none" w:sz="0" w:space="0" w:color="auto"/>
            <w:left w:val="none" w:sz="0" w:space="0" w:color="auto"/>
            <w:bottom w:val="none" w:sz="0" w:space="0" w:color="auto"/>
            <w:right w:val="none" w:sz="0" w:space="0" w:color="auto"/>
          </w:divBdr>
        </w:div>
      </w:divsChild>
    </w:div>
    <w:div w:id="275210400">
      <w:bodyDiv w:val="1"/>
      <w:marLeft w:val="0"/>
      <w:marRight w:val="0"/>
      <w:marTop w:val="0"/>
      <w:marBottom w:val="0"/>
      <w:divBdr>
        <w:top w:val="none" w:sz="0" w:space="0" w:color="auto"/>
        <w:left w:val="none" w:sz="0" w:space="0" w:color="auto"/>
        <w:bottom w:val="none" w:sz="0" w:space="0" w:color="auto"/>
        <w:right w:val="none" w:sz="0" w:space="0" w:color="auto"/>
      </w:divBdr>
      <w:divsChild>
        <w:div w:id="616332524">
          <w:marLeft w:val="0"/>
          <w:marRight w:val="0"/>
          <w:marTop w:val="0"/>
          <w:marBottom w:val="0"/>
          <w:divBdr>
            <w:top w:val="none" w:sz="0" w:space="0" w:color="auto"/>
            <w:left w:val="none" w:sz="0" w:space="0" w:color="auto"/>
            <w:bottom w:val="none" w:sz="0" w:space="0" w:color="auto"/>
            <w:right w:val="none" w:sz="0" w:space="0" w:color="auto"/>
          </w:divBdr>
        </w:div>
      </w:divsChild>
    </w:div>
    <w:div w:id="287932378">
      <w:bodyDiv w:val="1"/>
      <w:marLeft w:val="0"/>
      <w:marRight w:val="0"/>
      <w:marTop w:val="0"/>
      <w:marBottom w:val="0"/>
      <w:divBdr>
        <w:top w:val="none" w:sz="0" w:space="0" w:color="auto"/>
        <w:left w:val="none" w:sz="0" w:space="0" w:color="auto"/>
        <w:bottom w:val="none" w:sz="0" w:space="0" w:color="auto"/>
        <w:right w:val="none" w:sz="0" w:space="0" w:color="auto"/>
      </w:divBdr>
      <w:divsChild>
        <w:div w:id="2035688364">
          <w:marLeft w:val="0"/>
          <w:marRight w:val="0"/>
          <w:marTop w:val="0"/>
          <w:marBottom w:val="0"/>
          <w:divBdr>
            <w:top w:val="none" w:sz="0" w:space="0" w:color="auto"/>
            <w:left w:val="none" w:sz="0" w:space="0" w:color="auto"/>
            <w:bottom w:val="none" w:sz="0" w:space="0" w:color="auto"/>
            <w:right w:val="none" w:sz="0" w:space="0" w:color="auto"/>
          </w:divBdr>
        </w:div>
      </w:divsChild>
    </w:div>
    <w:div w:id="290214122">
      <w:bodyDiv w:val="1"/>
      <w:marLeft w:val="0"/>
      <w:marRight w:val="0"/>
      <w:marTop w:val="0"/>
      <w:marBottom w:val="0"/>
      <w:divBdr>
        <w:top w:val="none" w:sz="0" w:space="0" w:color="auto"/>
        <w:left w:val="none" w:sz="0" w:space="0" w:color="auto"/>
        <w:bottom w:val="none" w:sz="0" w:space="0" w:color="auto"/>
        <w:right w:val="none" w:sz="0" w:space="0" w:color="auto"/>
      </w:divBdr>
      <w:divsChild>
        <w:div w:id="1442145991">
          <w:marLeft w:val="0"/>
          <w:marRight w:val="0"/>
          <w:marTop w:val="0"/>
          <w:marBottom w:val="0"/>
          <w:divBdr>
            <w:top w:val="none" w:sz="0" w:space="0" w:color="auto"/>
            <w:left w:val="none" w:sz="0" w:space="0" w:color="auto"/>
            <w:bottom w:val="none" w:sz="0" w:space="0" w:color="auto"/>
            <w:right w:val="none" w:sz="0" w:space="0" w:color="auto"/>
          </w:divBdr>
        </w:div>
      </w:divsChild>
    </w:div>
    <w:div w:id="293371022">
      <w:bodyDiv w:val="1"/>
      <w:marLeft w:val="0"/>
      <w:marRight w:val="0"/>
      <w:marTop w:val="0"/>
      <w:marBottom w:val="0"/>
      <w:divBdr>
        <w:top w:val="none" w:sz="0" w:space="0" w:color="auto"/>
        <w:left w:val="none" w:sz="0" w:space="0" w:color="auto"/>
        <w:bottom w:val="none" w:sz="0" w:space="0" w:color="auto"/>
        <w:right w:val="none" w:sz="0" w:space="0" w:color="auto"/>
      </w:divBdr>
      <w:divsChild>
        <w:div w:id="1843550431">
          <w:marLeft w:val="0"/>
          <w:marRight w:val="0"/>
          <w:marTop w:val="0"/>
          <w:marBottom w:val="0"/>
          <w:divBdr>
            <w:top w:val="none" w:sz="0" w:space="0" w:color="auto"/>
            <w:left w:val="none" w:sz="0" w:space="0" w:color="auto"/>
            <w:bottom w:val="none" w:sz="0" w:space="0" w:color="auto"/>
            <w:right w:val="none" w:sz="0" w:space="0" w:color="auto"/>
          </w:divBdr>
        </w:div>
      </w:divsChild>
    </w:div>
    <w:div w:id="348218619">
      <w:bodyDiv w:val="1"/>
      <w:marLeft w:val="0"/>
      <w:marRight w:val="0"/>
      <w:marTop w:val="0"/>
      <w:marBottom w:val="0"/>
      <w:divBdr>
        <w:top w:val="none" w:sz="0" w:space="0" w:color="auto"/>
        <w:left w:val="none" w:sz="0" w:space="0" w:color="auto"/>
        <w:bottom w:val="none" w:sz="0" w:space="0" w:color="auto"/>
        <w:right w:val="none" w:sz="0" w:space="0" w:color="auto"/>
      </w:divBdr>
      <w:divsChild>
        <w:div w:id="1132022099">
          <w:marLeft w:val="0"/>
          <w:marRight w:val="0"/>
          <w:marTop w:val="0"/>
          <w:marBottom w:val="0"/>
          <w:divBdr>
            <w:top w:val="none" w:sz="0" w:space="0" w:color="auto"/>
            <w:left w:val="none" w:sz="0" w:space="0" w:color="auto"/>
            <w:bottom w:val="none" w:sz="0" w:space="0" w:color="auto"/>
            <w:right w:val="none" w:sz="0" w:space="0" w:color="auto"/>
          </w:divBdr>
        </w:div>
      </w:divsChild>
    </w:div>
    <w:div w:id="419834266">
      <w:bodyDiv w:val="1"/>
      <w:marLeft w:val="0"/>
      <w:marRight w:val="0"/>
      <w:marTop w:val="0"/>
      <w:marBottom w:val="0"/>
      <w:divBdr>
        <w:top w:val="none" w:sz="0" w:space="0" w:color="auto"/>
        <w:left w:val="none" w:sz="0" w:space="0" w:color="auto"/>
        <w:bottom w:val="none" w:sz="0" w:space="0" w:color="auto"/>
        <w:right w:val="none" w:sz="0" w:space="0" w:color="auto"/>
      </w:divBdr>
      <w:divsChild>
        <w:div w:id="1892418027">
          <w:marLeft w:val="0"/>
          <w:marRight w:val="0"/>
          <w:marTop w:val="0"/>
          <w:marBottom w:val="0"/>
          <w:divBdr>
            <w:top w:val="none" w:sz="0" w:space="0" w:color="auto"/>
            <w:left w:val="none" w:sz="0" w:space="0" w:color="auto"/>
            <w:bottom w:val="none" w:sz="0" w:space="0" w:color="auto"/>
            <w:right w:val="none" w:sz="0" w:space="0" w:color="auto"/>
          </w:divBdr>
        </w:div>
      </w:divsChild>
    </w:div>
    <w:div w:id="640114403">
      <w:bodyDiv w:val="1"/>
      <w:marLeft w:val="0"/>
      <w:marRight w:val="0"/>
      <w:marTop w:val="0"/>
      <w:marBottom w:val="0"/>
      <w:divBdr>
        <w:top w:val="none" w:sz="0" w:space="0" w:color="auto"/>
        <w:left w:val="none" w:sz="0" w:space="0" w:color="auto"/>
        <w:bottom w:val="none" w:sz="0" w:space="0" w:color="auto"/>
        <w:right w:val="none" w:sz="0" w:space="0" w:color="auto"/>
      </w:divBdr>
      <w:divsChild>
        <w:div w:id="878785374">
          <w:marLeft w:val="0"/>
          <w:marRight w:val="0"/>
          <w:marTop w:val="0"/>
          <w:marBottom w:val="0"/>
          <w:divBdr>
            <w:top w:val="none" w:sz="0" w:space="0" w:color="auto"/>
            <w:left w:val="none" w:sz="0" w:space="0" w:color="auto"/>
            <w:bottom w:val="none" w:sz="0" w:space="0" w:color="auto"/>
            <w:right w:val="none" w:sz="0" w:space="0" w:color="auto"/>
          </w:divBdr>
        </w:div>
      </w:divsChild>
    </w:div>
    <w:div w:id="647511181">
      <w:bodyDiv w:val="1"/>
      <w:marLeft w:val="0"/>
      <w:marRight w:val="0"/>
      <w:marTop w:val="0"/>
      <w:marBottom w:val="0"/>
      <w:divBdr>
        <w:top w:val="none" w:sz="0" w:space="0" w:color="auto"/>
        <w:left w:val="none" w:sz="0" w:space="0" w:color="auto"/>
        <w:bottom w:val="none" w:sz="0" w:space="0" w:color="auto"/>
        <w:right w:val="none" w:sz="0" w:space="0" w:color="auto"/>
      </w:divBdr>
      <w:divsChild>
        <w:div w:id="1619024573">
          <w:marLeft w:val="0"/>
          <w:marRight w:val="0"/>
          <w:marTop w:val="0"/>
          <w:marBottom w:val="0"/>
          <w:divBdr>
            <w:top w:val="none" w:sz="0" w:space="0" w:color="auto"/>
            <w:left w:val="none" w:sz="0" w:space="0" w:color="auto"/>
            <w:bottom w:val="none" w:sz="0" w:space="0" w:color="auto"/>
            <w:right w:val="none" w:sz="0" w:space="0" w:color="auto"/>
          </w:divBdr>
        </w:div>
      </w:divsChild>
    </w:div>
    <w:div w:id="704449120">
      <w:bodyDiv w:val="1"/>
      <w:marLeft w:val="0"/>
      <w:marRight w:val="0"/>
      <w:marTop w:val="0"/>
      <w:marBottom w:val="0"/>
      <w:divBdr>
        <w:top w:val="none" w:sz="0" w:space="0" w:color="auto"/>
        <w:left w:val="none" w:sz="0" w:space="0" w:color="auto"/>
        <w:bottom w:val="none" w:sz="0" w:space="0" w:color="auto"/>
        <w:right w:val="none" w:sz="0" w:space="0" w:color="auto"/>
      </w:divBdr>
      <w:divsChild>
        <w:div w:id="1137530530">
          <w:marLeft w:val="0"/>
          <w:marRight w:val="0"/>
          <w:marTop w:val="0"/>
          <w:marBottom w:val="0"/>
          <w:divBdr>
            <w:top w:val="none" w:sz="0" w:space="0" w:color="auto"/>
            <w:left w:val="none" w:sz="0" w:space="0" w:color="auto"/>
            <w:bottom w:val="none" w:sz="0" w:space="0" w:color="auto"/>
            <w:right w:val="none" w:sz="0" w:space="0" w:color="auto"/>
          </w:divBdr>
        </w:div>
      </w:divsChild>
    </w:div>
    <w:div w:id="751006483">
      <w:bodyDiv w:val="1"/>
      <w:marLeft w:val="0"/>
      <w:marRight w:val="0"/>
      <w:marTop w:val="0"/>
      <w:marBottom w:val="0"/>
      <w:divBdr>
        <w:top w:val="none" w:sz="0" w:space="0" w:color="auto"/>
        <w:left w:val="none" w:sz="0" w:space="0" w:color="auto"/>
        <w:bottom w:val="none" w:sz="0" w:space="0" w:color="auto"/>
        <w:right w:val="none" w:sz="0" w:space="0" w:color="auto"/>
      </w:divBdr>
      <w:divsChild>
        <w:div w:id="1357190740">
          <w:marLeft w:val="0"/>
          <w:marRight w:val="0"/>
          <w:marTop w:val="0"/>
          <w:marBottom w:val="0"/>
          <w:divBdr>
            <w:top w:val="none" w:sz="0" w:space="0" w:color="auto"/>
            <w:left w:val="none" w:sz="0" w:space="0" w:color="auto"/>
            <w:bottom w:val="none" w:sz="0" w:space="0" w:color="auto"/>
            <w:right w:val="none" w:sz="0" w:space="0" w:color="auto"/>
          </w:divBdr>
        </w:div>
      </w:divsChild>
    </w:div>
    <w:div w:id="769088058">
      <w:bodyDiv w:val="1"/>
      <w:marLeft w:val="0"/>
      <w:marRight w:val="0"/>
      <w:marTop w:val="0"/>
      <w:marBottom w:val="0"/>
      <w:divBdr>
        <w:top w:val="none" w:sz="0" w:space="0" w:color="auto"/>
        <w:left w:val="none" w:sz="0" w:space="0" w:color="auto"/>
        <w:bottom w:val="none" w:sz="0" w:space="0" w:color="auto"/>
        <w:right w:val="none" w:sz="0" w:space="0" w:color="auto"/>
      </w:divBdr>
    </w:div>
    <w:div w:id="851916041">
      <w:bodyDiv w:val="1"/>
      <w:marLeft w:val="0"/>
      <w:marRight w:val="0"/>
      <w:marTop w:val="0"/>
      <w:marBottom w:val="0"/>
      <w:divBdr>
        <w:top w:val="none" w:sz="0" w:space="0" w:color="auto"/>
        <w:left w:val="none" w:sz="0" w:space="0" w:color="auto"/>
        <w:bottom w:val="none" w:sz="0" w:space="0" w:color="auto"/>
        <w:right w:val="none" w:sz="0" w:space="0" w:color="auto"/>
      </w:divBdr>
      <w:divsChild>
        <w:div w:id="1709376320">
          <w:marLeft w:val="0"/>
          <w:marRight w:val="0"/>
          <w:marTop w:val="0"/>
          <w:marBottom w:val="0"/>
          <w:divBdr>
            <w:top w:val="none" w:sz="0" w:space="0" w:color="auto"/>
            <w:left w:val="none" w:sz="0" w:space="0" w:color="auto"/>
            <w:bottom w:val="none" w:sz="0" w:space="0" w:color="auto"/>
            <w:right w:val="none" w:sz="0" w:space="0" w:color="auto"/>
          </w:divBdr>
        </w:div>
      </w:divsChild>
    </w:div>
    <w:div w:id="926889693">
      <w:bodyDiv w:val="1"/>
      <w:marLeft w:val="0"/>
      <w:marRight w:val="0"/>
      <w:marTop w:val="0"/>
      <w:marBottom w:val="0"/>
      <w:divBdr>
        <w:top w:val="none" w:sz="0" w:space="0" w:color="auto"/>
        <w:left w:val="none" w:sz="0" w:space="0" w:color="auto"/>
        <w:bottom w:val="none" w:sz="0" w:space="0" w:color="auto"/>
        <w:right w:val="none" w:sz="0" w:space="0" w:color="auto"/>
      </w:divBdr>
      <w:divsChild>
        <w:div w:id="344401037">
          <w:marLeft w:val="0"/>
          <w:marRight w:val="0"/>
          <w:marTop w:val="0"/>
          <w:marBottom w:val="0"/>
          <w:divBdr>
            <w:top w:val="none" w:sz="0" w:space="0" w:color="auto"/>
            <w:left w:val="none" w:sz="0" w:space="0" w:color="auto"/>
            <w:bottom w:val="none" w:sz="0" w:space="0" w:color="auto"/>
            <w:right w:val="none" w:sz="0" w:space="0" w:color="auto"/>
          </w:divBdr>
        </w:div>
      </w:divsChild>
    </w:div>
    <w:div w:id="1030103638">
      <w:bodyDiv w:val="1"/>
      <w:marLeft w:val="0"/>
      <w:marRight w:val="0"/>
      <w:marTop w:val="0"/>
      <w:marBottom w:val="0"/>
      <w:divBdr>
        <w:top w:val="none" w:sz="0" w:space="0" w:color="auto"/>
        <w:left w:val="none" w:sz="0" w:space="0" w:color="auto"/>
        <w:bottom w:val="none" w:sz="0" w:space="0" w:color="auto"/>
        <w:right w:val="none" w:sz="0" w:space="0" w:color="auto"/>
      </w:divBdr>
      <w:divsChild>
        <w:div w:id="1376932931">
          <w:marLeft w:val="0"/>
          <w:marRight w:val="0"/>
          <w:marTop w:val="0"/>
          <w:marBottom w:val="0"/>
          <w:divBdr>
            <w:top w:val="none" w:sz="0" w:space="0" w:color="auto"/>
            <w:left w:val="none" w:sz="0" w:space="0" w:color="auto"/>
            <w:bottom w:val="none" w:sz="0" w:space="0" w:color="auto"/>
            <w:right w:val="none" w:sz="0" w:space="0" w:color="auto"/>
          </w:divBdr>
        </w:div>
      </w:divsChild>
    </w:div>
    <w:div w:id="1078359542">
      <w:bodyDiv w:val="1"/>
      <w:marLeft w:val="0"/>
      <w:marRight w:val="0"/>
      <w:marTop w:val="0"/>
      <w:marBottom w:val="0"/>
      <w:divBdr>
        <w:top w:val="none" w:sz="0" w:space="0" w:color="auto"/>
        <w:left w:val="none" w:sz="0" w:space="0" w:color="auto"/>
        <w:bottom w:val="none" w:sz="0" w:space="0" w:color="auto"/>
        <w:right w:val="none" w:sz="0" w:space="0" w:color="auto"/>
      </w:divBdr>
      <w:divsChild>
        <w:div w:id="1493719568">
          <w:marLeft w:val="0"/>
          <w:marRight w:val="0"/>
          <w:marTop w:val="0"/>
          <w:marBottom w:val="0"/>
          <w:divBdr>
            <w:top w:val="none" w:sz="0" w:space="0" w:color="auto"/>
            <w:left w:val="none" w:sz="0" w:space="0" w:color="auto"/>
            <w:bottom w:val="none" w:sz="0" w:space="0" w:color="auto"/>
            <w:right w:val="none" w:sz="0" w:space="0" w:color="auto"/>
          </w:divBdr>
        </w:div>
      </w:divsChild>
    </w:div>
    <w:div w:id="1111515301">
      <w:bodyDiv w:val="1"/>
      <w:marLeft w:val="0"/>
      <w:marRight w:val="0"/>
      <w:marTop w:val="0"/>
      <w:marBottom w:val="0"/>
      <w:divBdr>
        <w:top w:val="none" w:sz="0" w:space="0" w:color="auto"/>
        <w:left w:val="none" w:sz="0" w:space="0" w:color="auto"/>
        <w:bottom w:val="none" w:sz="0" w:space="0" w:color="auto"/>
        <w:right w:val="none" w:sz="0" w:space="0" w:color="auto"/>
      </w:divBdr>
      <w:divsChild>
        <w:div w:id="1916091134">
          <w:marLeft w:val="0"/>
          <w:marRight w:val="0"/>
          <w:marTop w:val="0"/>
          <w:marBottom w:val="0"/>
          <w:divBdr>
            <w:top w:val="none" w:sz="0" w:space="0" w:color="auto"/>
            <w:left w:val="none" w:sz="0" w:space="0" w:color="auto"/>
            <w:bottom w:val="none" w:sz="0" w:space="0" w:color="auto"/>
            <w:right w:val="none" w:sz="0" w:space="0" w:color="auto"/>
          </w:divBdr>
        </w:div>
      </w:divsChild>
    </w:div>
    <w:div w:id="1133597049">
      <w:bodyDiv w:val="1"/>
      <w:marLeft w:val="0"/>
      <w:marRight w:val="0"/>
      <w:marTop w:val="0"/>
      <w:marBottom w:val="0"/>
      <w:divBdr>
        <w:top w:val="none" w:sz="0" w:space="0" w:color="auto"/>
        <w:left w:val="none" w:sz="0" w:space="0" w:color="auto"/>
        <w:bottom w:val="none" w:sz="0" w:space="0" w:color="auto"/>
        <w:right w:val="none" w:sz="0" w:space="0" w:color="auto"/>
      </w:divBdr>
      <w:divsChild>
        <w:div w:id="590743941">
          <w:marLeft w:val="0"/>
          <w:marRight w:val="0"/>
          <w:marTop w:val="0"/>
          <w:marBottom w:val="0"/>
          <w:divBdr>
            <w:top w:val="none" w:sz="0" w:space="0" w:color="auto"/>
            <w:left w:val="none" w:sz="0" w:space="0" w:color="auto"/>
            <w:bottom w:val="none" w:sz="0" w:space="0" w:color="auto"/>
            <w:right w:val="none" w:sz="0" w:space="0" w:color="auto"/>
          </w:divBdr>
        </w:div>
      </w:divsChild>
    </w:div>
    <w:div w:id="1149514653">
      <w:bodyDiv w:val="1"/>
      <w:marLeft w:val="0"/>
      <w:marRight w:val="0"/>
      <w:marTop w:val="0"/>
      <w:marBottom w:val="0"/>
      <w:divBdr>
        <w:top w:val="none" w:sz="0" w:space="0" w:color="auto"/>
        <w:left w:val="none" w:sz="0" w:space="0" w:color="auto"/>
        <w:bottom w:val="none" w:sz="0" w:space="0" w:color="auto"/>
        <w:right w:val="none" w:sz="0" w:space="0" w:color="auto"/>
      </w:divBdr>
      <w:divsChild>
        <w:div w:id="410464811">
          <w:marLeft w:val="0"/>
          <w:marRight w:val="0"/>
          <w:marTop w:val="0"/>
          <w:marBottom w:val="0"/>
          <w:divBdr>
            <w:top w:val="none" w:sz="0" w:space="0" w:color="auto"/>
            <w:left w:val="none" w:sz="0" w:space="0" w:color="auto"/>
            <w:bottom w:val="none" w:sz="0" w:space="0" w:color="auto"/>
            <w:right w:val="none" w:sz="0" w:space="0" w:color="auto"/>
          </w:divBdr>
        </w:div>
      </w:divsChild>
    </w:div>
    <w:div w:id="1175265672">
      <w:bodyDiv w:val="1"/>
      <w:marLeft w:val="0"/>
      <w:marRight w:val="0"/>
      <w:marTop w:val="0"/>
      <w:marBottom w:val="0"/>
      <w:divBdr>
        <w:top w:val="none" w:sz="0" w:space="0" w:color="auto"/>
        <w:left w:val="none" w:sz="0" w:space="0" w:color="auto"/>
        <w:bottom w:val="none" w:sz="0" w:space="0" w:color="auto"/>
        <w:right w:val="none" w:sz="0" w:space="0" w:color="auto"/>
      </w:divBdr>
      <w:divsChild>
        <w:div w:id="1408765434">
          <w:marLeft w:val="0"/>
          <w:marRight w:val="0"/>
          <w:marTop w:val="0"/>
          <w:marBottom w:val="0"/>
          <w:divBdr>
            <w:top w:val="none" w:sz="0" w:space="0" w:color="auto"/>
            <w:left w:val="none" w:sz="0" w:space="0" w:color="auto"/>
            <w:bottom w:val="none" w:sz="0" w:space="0" w:color="auto"/>
            <w:right w:val="none" w:sz="0" w:space="0" w:color="auto"/>
          </w:divBdr>
        </w:div>
      </w:divsChild>
    </w:div>
    <w:div w:id="1185171411">
      <w:bodyDiv w:val="1"/>
      <w:marLeft w:val="0"/>
      <w:marRight w:val="0"/>
      <w:marTop w:val="0"/>
      <w:marBottom w:val="0"/>
      <w:divBdr>
        <w:top w:val="none" w:sz="0" w:space="0" w:color="auto"/>
        <w:left w:val="none" w:sz="0" w:space="0" w:color="auto"/>
        <w:bottom w:val="none" w:sz="0" w:space="0" w:color="auto"/>
        <w:right w:val="none" w:sz="0" w:space="0" w:color="auto"/>
      </w:divBdr>
      <w:divsChild>
        <w:div w:id="1386371557">
          <w:marLeft w:val="0"/>
          <w:marRight w:val="0"/>
          <w:marTop w:val="0"/>
          <w:marBottom w:val="0"/>
          <w:divBdr>
            <w:top w:val="none" w:sz="0" w:space="0" w:color="auto"/>
            <w:left w:val="none" w:sz="0" w:space="0" w:color="auto"/>
            <w:bottom w:val="none" w:sz="0" w:space="0" w:color="auto"/>
            <w:right w:val="none" w:sz="0" w:space="0" w:color="auto"/>
          </w:divBdr>
        </w:div>
      </w:divsChild>
    </w:div>
    <w:div w:id="1192835738">
      <w:bodyDiv w:val="1"/>
      <w:marLeft w:val="0"/>
      <w:marRight w:val="0"/>
      <w:marTop w:val="0"/>
      <w:marBottom w:val="0"/>
      <w:divBdr>
        <w:top w:val="none" w:sz="0" w:space="0" w:color="auto"/>
        <w:left w:val="none" w:sz="0" w:space="0" w:color="auto"/>
        <w:bottom w:val="none" w:sz="0" w:space="0" w:color="auto"/>
        <w:right w:val="none" w:sz="0" w:space="0" w:color="auto"/>
      </w:divBdr>
      <w:divsChild>
        <w:div w:id="1669744146">
          <w:marLeft w:val="0"/>
          <w:marRight w:val="0"/>
          <w:marTop w:val="0"/>
          <w:marBottom w:val="0"/>
          <w:divBdr>
            <w:top w:val="none" w:sz="0" w:space="0" w:color="auto"/>
            <w:left w:val="none" w:sz="0" w:space="0" w:color="auto"/>
            <w:bottom w:val="none" w:sz="0" w:space="0" w:color="auto"/>
            <w:right w:val="none" w:sz="0" w:space="0" w:color="auto"/>
          </w:divBdr>
        </w:div>
      </w:divsChild>
    </w:div>
    <w:div w:id="1247763693">
      <w:bodyDiv w:val="1"/>
      <w:marLeft w:val="0"/>
      <w:marRight w:val="0"/>
      <w:marTop w:val="0"/>
      <w:marBottom w:val="0"/>
      <w:divBdr>
        <w:top w:val="none" w:sz="0" w:space="0" w:color="auto"/>
        <w:left w:val="none" w:sz="0" w:space="0" w:color="auto"/>
        <w:bottom w:val="none" w:sz="0" w:space="0" w:color="auto"/>
        <w:right w:val="none" w:sz="0" w:space="0" w:color="auto"/>
      </w:divBdr>
      <w:divsChild>
        <w:div w:id="1981153892">
          <w:marLeft w:val="0"/>
          <w:marRight w:val="0"/>
          <w:marTop w:val="0"/>
          <w:marBottom w:val="0"/>
          <w:divBdr>
            <w:top w:val="none" w:sz="0" w:space="0" w:color="auto"/>
            <w:left w:val="none" w:sz="0" w:space="0" w:color="auto"/>
            <w:bottom w:val="none" w:sz="0" w:space="0" w:color="auto"/>
            <w:right w:val="none" w:sz="0" w:space="0" w:color="auto"/>
          </w:divBdr>
        </w:div>
      </w:divsChild>
    </w:div>
    <w:div w:id="1251426859">
      <w:bodyDiv w:val="1"/>
      <w:marLeft w:val="0"/>
      <w:marRight w:val="0"/>
      <w:marTop w:val="0"/>
      <w:marBottom w:val="0"/>
      <w:divBdr>
        <w:top w:val="none" w:sz="0" w:space="0" w:color="auto"/>
        <w:left w:val="none" w:sz="0" w:space="0" w:color="auto"/>
        <w:bottom w:val="none" w:sz="0" w:space="0" w:color="auto"/>
        <w:right w:val="none" w:sz="0" w:space="0" w:color="auto"/>
      </w:divBdr>
      <w:divsChild>
        <w:div w:id="2120176731">
          <w:marLeft w:val="0"/>
          <w:marRight w:val="0"/>
          <w:marTop w:val="0"/>
          <w:marBottom w:val="0"/>
          <w:divBdr>
            <w:top w:val="none" w:sz="0" w:space="0" w:color="auto"/>
            <w:left w:val="none" w:sz="0" w:space="0" w:color="auto"/>
            <w:bottom w:val="none" w:sz="0" w:space="0" w:color="auto"/>
            <w:right w:val="none" w:sz="0" w:space="0" w:color="auto"/>
          </w:divBdr>
        </w:div>
      </w:divsChild>
    </w:div>
    <w:div w:id="1269852116">
      <w:bodyDiv w:val="1"/>
      <w:marLeft w:val="0"/>
      <w:marRight w:val="0"/>
      <w:marTop w:val="0"/>
      <w:marBottom w:val="0"/>
      <w:divBdr>
        <w:top w:val="none" w:sz="0" w:space="0" w:color="auto"/>
        <w:left w:val="none" w:sz="0" w:space="0" w:color="auto"/>
        <w:bottom w:val="none" w:sz="0" w:space="0" w:color="auto"/>
        <w:right w:val="none" w:sz="0" w:space="0" w:color="auto"/>
      </w:divBdr>
      <w:divsChild>
        <w:div w:id="518350677">
          <w:marLeft w:val="0"/>
          <w:marRight w:val="0"/>
          <w:marTop w:val="0"/>
          <w:marBottom w:val="0"/>
          <w:divBdr>
            <w:top w:val="none" w:sz="0" w:space="0" w:color="auto"/>
            <w:left w:val="none" w:sz="0" w:space="0" w:color="auto"/>
            <w:bottom w:val="none" w:sz="0" w:space="0" w:color="auto"/>
            <w:right w:val="none" w:sz="0" w:space="0" w:color="auto"/>
          </w:divBdr>
        </w:div>
      </w:divsChild>
    </w:div>
    <w:div w:id="1313828871">
      <w:bodyDiv w:val="1"/>
      <w:marLeft w:val="0"/>
      <w:marRight w:val="0"/>
      <w:marTop w:val="0"/>
      <w:marBottom w:val="0"/>
      <w:divBdr>
        <w:top w:val="none" w:sz="0" w:space="0" w:color="auto"/>
        <w:left w:val="none" w:sz="0" w:space="0" w:color="auto"/>
        <w:bottom w:val="none" w:sz="0" w:space="0" w:color="auto"/>
        <w:right w:val="none" w:sz="0" w:space="0" w:color="auto"/>
      </w:divBdr>
      <w:divsChild>
        <w:div w:id="1715621855">
          <w:marLeft w:val="0"/>
          <w:marRight w:val="0"/>
          <w:marTop w:val="0"/>
          <w:marBottom w:val="0"/>
          <w:divBdr>
            <w:top w:val="none" w:sz="0" w:space="0" w:color="auto"/>
            <w:left w:val="none" w:sz="0" w:space="0" w:color="auto"/>
            <w:bottom w:val="none" w:sz="0" w:space="0" w:color="auto"/>
            <w:right w:val="none" w:sz="0" w:space="0" w:color="auto"/>
          </w:divBdr>
        </w:div>
      </w:divsChild>
    </w:div>
    <w:div w:id="1406225790">
      <w:bodyDiv w:val="1"/>
      <w:marLeft w:val="0"/>
      <w:marRight w:val="0"/>
      <w:marTop w:val="0"/>
      <w:marBottom w:val="0"/>
      <w:divBdr>
        <w:top w:val="none" w:sz="0" w:space="0" w:color="auto"/>
        <w:left w:val="none" w:sz="0" w:space="0" w:color="auto"/>
        <w:bottom w:val="none" w:sz="0" w:space="0" w:color="auto"/>
        <w:right w:val="none" w:sz="0" w:space="0" w:color="auto"/>
      </w:divBdr>
      <w:divsChild>
        <w:div w:id="1924491397">
          <w:marLeft w:val="0"/>
          <w:marRight w:val="0"/>
          <w:marTop w:val="0"/>
          <w:marBottom w:val="0"/>
          <w:divBdr>
            <w:top w:val="none" w:sz="0" w:space="0" w:color="auto"/>
            <w:left w:val="none" w:sz="0" w:space="0" w:color="auto"/>
            <w:bottom w:val="none" w:sz="0" w:space="0" w:color="auto"/>
            <w:right w:val="none" w:sz="0" w:space="0" w:color="auto"/>
          </w:divBdr>
        </w:div>
      </w:divsChild>
    </w:div>
    <w:div w:id="1469517130">
      <w:bodyDiv w:val="1"/>
      <w:marLeft w:val="0"/>
      <w:marRight w:val="0"/>
      <w:marTop w:val="0"/>
      <w:marBottom w:val="0"/>
      <w:divBdr>
        <w:top w:val="none" w:sz="0" w:space="0" w:color="auto"/>
        <w:left w:val="none" w:sz="0" w:space="0" w:color="auto"/>
        <w:bottom w:val="none" w:sz="0" w:space="0" w:color="auto"/>
        <w:right w:val="none" w:sz="0" w:space="0" w:color="auto"/>
      </w:divBdr>
    </w:div>
    <w:div w:id="1475221220">
      <w:bodyDiv w:val="1"/>
      <w:marLeft w:val="0"/>
      <w:marRight w:val="0"/>
      <w:marTop w:val="0"/>
      <w:marBottom w:val="0"/>
      <w:divBdr>
        <w:top w:val="none" w:sz="0" w:space="0" w:color="auto"/>
        <w:left w:val="none" w:sz="0" w:space="0" w:color="auto"/>
        <w:bottom w:val="none" w:sz="0" w:space="0" w:color="auto"/>
        <w:right w:val="none" w:sz="0" w:space="0" w:color="auto"/>
      </w:divBdr>
      <w:divsChild>
        <w:div w:id="1215119420">
          <w:marLeft w:val="0"/>
          <w:marRight w:val="0"/>
          <w:marTop w:val="0"/>
          <w:marBottom w:val="0"/>
          <w:divBdr>
            <w:top w:val="none" w:sz="0" w:space="0" w:color="auto"/>
            <w:left w:val="none" w:sz="0" w:space="0" w:color="auto"/>
            <w:bottom w:val="none" w:sz="0" w:space="0" w:color="auto"/>
            <w:right w:val="none" w:sz="0" w:space="0" w:color="auto"/>
          </w:divBdr>
        </w:div>
      </w:divsChild>
    </w:div>
    <w:div w:id="1557426142">
      <w:bodyDiv w:val="1"/>
      <w:marLeft w:val="0"/>
      <w:marRight w:val="0"/>
      <w:marTop w:val="0"/>
      <w:marBottom w:val="0"/>
      <w:divBdr>
        <w:top w:val="none" w:sz="0" w:space="0" w:color="auto"/>
        <w:left w:val="none" w:sz="0" w:space="0" w:color="auto"/>
        <w:bottom w:val="none" w:sz="0" w:space="0" w:color="auto"/>
        <w:right w:val="none" w:sz="0" w:space="0" w:color="auto"/>
      </w:divBdr>
      <w:divsChild>
        <w:div w:id="1384523344">
          <w:marLeft w:val="0"/>
          <w:marRight w:val="0"/>
          <w:marTop w:val="0"/>
          <w:marBottom w:val="0"/>
          <w:divBdr>
            <w:top w:val="none" w:sz="0" w:space="0" w:color="auto"/>
            <w:left w:val="none" w:sz="0" w:space="0" w:color="auto"/>
            <w:bottom w:val="none" w:sz="0" w:space="0" w:color="auto"/>
            <w:right w:val="none" w:sz="0" w:space="0" w:color="auto"/>
          </w:divBdr>
        </w:div>
      </w:divsChild>
    </w:div>
    <w:div w:id="1570308179">
      <w:bodyDiv w:val="1"/>
      <w:marLeft w:val="0"/>
      <w:marRight w:val="0"/>
      <w:marTop w:val="0"/>
      <w:marBottom w:val="0"/>
      <w:divBdr>
        <w:top w:val="none" w:sz="0" w:space="0" w:color="auto"/>
        <w:left w:val="none" w:sz="0" w:space="0" w:color="auto"/>
        <w:bottom w:val="none" w:sz="0" w:space="0" w:color="auto"/>
        <w:right w:val="none" w:sz="0" w:space="0" w:color="auto"/>
      </w:divBdr>
      <w:divsChild>
        <w:div w:id="547179648">
          <w:marLeft w:val="0"/>
          <w:marRight w:val="0"/>
          <w:marTop w:val="0"/>
          <w:marBottom w:val="0"/>
          <w:divBdr>
            <w:top w:val="none" w:sz="0" w:space="0" w:color="auto"/>
            <w:left w:val="none" w:sz="0" w:space="0" w:color="auto"/>
            <w:bottom w:val="none" w:sz="0" w:space="0" w:color="auto"/>
            <w:right w:val="none" w:sz="0" w:space="0" w:color="auto"/>
          </w:divBdr>
        </w:div>
      </w:divsChild>
    </w:div>
    <w:div w:id="1741754123">
      <w:bodyDiv w:val="1"/>
      <w:marLeft w:val="0"/>
      <w:marRight w:val="0"/>
      <w:marTop w:val="0"/>
      <w:marBottom w:val="0"/>
      <w:divBdr>
        <w:top w:val="none" w:sz="0" w:space="0" w:color="auto"/>
        <w:left w:val="none" w:sz="0" w:space="0" w:color="auto"/>
        <w:bottom w:val="none" w:sz="0" w:space="0" w:color="auto"/>
        <w:right w:val="none" w:sz="0" w:space="0" w:color="auto"/>
      </w:divBdr>
      <w:divsChild>
        <w:div w:id="853374613">
          <w:marLeft w:val="0"/>
          <w:marRight w:val="0"/>
          <w:marTop w:val="0"/>
          <w:marBottom w:val="0"/>
          <w:divBdr>
            <w:top w:val="none" w:sz="0" w:space="0" w:color="auto"/>
            <w:left w:val="none" w:sz="0" w:space="0" w:color="auto"/>
            <w:bottom w:val="none" w:sz="0" w:space="0" w:color="auto"/>
            <w:right w:val="none" w:sz="0" w:space="0" w:color="auto"/>
          </w:divBdr>
        </w:div>
      </w:divsChild>
    </w:div>
    <w:div w:id="1744986492">
      <w:bodyDiv w:val="1"/>
      <w:marLeft w:val="0"/>
      <w:marRight w:val="0"/>
      <w:marTop w:val="0"/>
      <w:marBottom w:val="0"/>
      <w:divBdr>
        <w:top w:val="none" w:sz="0" w:space="0" w:color="auto"/>
        <w:left w:val="none" w:sz="0" w:space="0" w:color="auto"/>
        <w:bottom w:val="none" w:sz="0" w:space="0" w:color="auto"/>
        <w:right w:val="none" w:sz="0" w:space="0" w:color="auto"/>
      </w:divBdr>
      <w:divsChild>
        <w:div w:id="1037972506">
          <w:marLeft w:val="0"/>
          <w:marRight w:val="0"/>
          <w:marTop w:val="0"/>
          <w:marBottom w:val="0"/>
          <w:divBdr>
            <w:top w:val="none" w:sz="0" w:space="0" w:color="auto"/>
            <w:left w:val="none" w:sz="0" w:space="0" w:color="auto"/>
            <w:bottom w:val="none" w:sz="0" w:space="0" w:color="auto"/>
            <w:right w:val="none" w:sz="0" w:space="0" w:color="auto"/>
          </w:divBdr>
        </w:div>
      </w:divsChild>
    </w:div>
    <w:div w:id="2015911580">
      <w:bodyDiv w:val="1"/>
      <w:marLeft w:val="0"/>
      <w:marRight w:val="0"/>
      <w:marTop w:val="0"/>
      <w:marBottom w:val="0"/>
      <w:divBdr>
        <w:top w:val="none" w:sz="0" w:space="0" w:color="auto"/>
        <w:left w:val="none" w:sz="0" w:space="0" w:color="auto"/>
        <w:bottom w:val="none" w:sz="0" w:space="0" w:color="auto"/>
        <w:right w:val="none" w:sz="0" w:space="0" w:color="auto"/>
      </w:divBdr>
      <w:divsChild>
        <w:div w:id="718556615">
          <w:marLeft w:val="0"/>
          <w:marRight w:val="0"/>
          <w:marTop w:val="0"/>
          <w:marBottom w:val="0"/>
          <w:divBdr>
            <w:top w:val="none" w:sz="0" w:space="0" w:color="auto"/>
            <w:left w:val="none" w:sz="0" w:space="0" w:color="auto"/>
            <w:bottom w:val="none" w:sz="0" w:space="0" w:color="auto"/>
            <w:right w:val="none" w:sz="0" w:space="0" w:color="auto"/>
          </w:divBdr>
        </w:div>
      </w:divsChild>
    </w:div>
    <w:div w:id="2076389001">
      <w:bodyDiv w:val="1"/>
      <w:marLeft w:val="0"/>
      <w:marRight w:val="0"/>
      <w:marTop w:val="0"/>
      <w:marBottom w:val="0"/>
      <w:divBdr>
        <w:top w:val="none" w:sz="0" w:space="0" w:color="auto"/>
        <w:left w:val="none" w:sz="0" w:space="0" w:color="auto"/>
        <w:bottom w:val="none" w:sz="0" w:space="0" w:color="auto"/>
        <w:right w:val="none" w:sz="0" w:space="0" w:color="auto"/>
      </w:divBdr>
      <w:divsChild>
        <w:div w:id="19009434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9744/jmk.7.1.pp.74-82"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hyperlink" Target="https://www.growingscholar.org/journal/index.php/TIJOSSW" TargetMode="External"/><Relationship Id="rId2" Type="http://schemas.openxmlformats.org/officeDocument/2006/relationships/image" Target="media/image3.png"/><Relationship Id="rId1" Type="http://schemas.openxmlformats.org/officeDocument/2006/relationships/hyperlink" Target="https://www.growingscholar.org/journal/index.php/TIJOSSW" TargetMode="External"/><Relationship Id="rId4" Type="http://schemas.openxmlformats.org/officeDocument/2006/relationships/hyperlink" Target="https://doi.org/10.5281/zenodo.51497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80D990-3EE1-4AAA-8766-08137AE9D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10</Pages>
  <Words>4552</Words>
  <Characters>25951</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30443</CharactersWithSpaces>
  <SharedDoc>false</SharedDoc>
  <HLinks>
    <vt:vector size="264" baseType="variant">
      <vt:variant>
        <vt:i4>3539050</vt:i4>
      </vt:variant>
      <vt:variant>
        <vt:i4>111</vt:i4>
      </vt:variant>
      <vt:variant>
        <vt:i4>0</vt:i4>
      </vt:variant>
      <vt:variant>
        <vt:i4>5</vt:i4>
      </vt:variant>
      <vt:variant>
        <vt:lpwstr>https://data.worldbank.org/indicator/SL.UEM.TOTL.NE.ZS?locations=MK</vt:lpwstr>
      </vt:variant>
      <vt:variant>
        <vt:lpwstr/>
      </vt:variant>
      <vt:variant>
        <vt:i4>7864426</vt:i4>
      </vt:variant>
      <vt:variant>
        <vt:i4>108</vt:i4>
      </vt:variant>
      <vt:variant>
        <vt:i4>0</vt:i4>
      </vt:variant>
      <vt:variant>
        <vt:i4>5</vt:i4>
      </vt:variant>
      <vt:variant>
        <vt:lpwstr>https://data.worldbank.org/country/north-macedonia</vt:lpwstr>
      </vt:variant>
      <vt:variant>
        <vt:lpwstr/>
      </vt:variant>
      <vt:variant>
        <vt:i4>1376285</vt:i4>
      </vt:variant>
      <vt:variant>
        <vt:i4>105</vt:i4>
      </vt:variant>
      <vt:variant>
        <vt:i4>0</vt:i4>
      </vt:variant>
      <vt:variant>
        <vt:i4>5</vt:i4>
      </vt:variant>
      <vt:variant>
        <vt:lpwstr>https://data.worldbank.org/indicator/FP.CPI.TOTL.ZG?locations=MK</vt:lpwstr>
      </vt:variant>
      <vt:variant>
        <vt:lpwstr/>
      </vt:variant>
      <vt:variant>
        <vt:i4>1966094</vt:i4>
      </vt:variant>
      <vt:variant>
        <vt:i4>102</vt:i4>
      </vt:variant>
      <vt:variant>
        <vt:i4>0</vt:i4>
      </vt:variant>
      <vt:variant>
        <vt:i4>5</vt:i4>
      </vt:variant>
      <vt:variant>
        <vt:lpwstr>https://data.worldbank.org/indicator/NE.IMP.GNFS.ZS?locations=MK</vt:lpwstr>
      </vt:variant>
      <vt:variant>
        <vt:lpwstr/>
      </vt:variant>
      <vt:variant>
        <vt:i4>7602212</vt:i4>
      </vt:variant>
      <vt:variant>
        <vt:i4>99</vt:i4>
      </vt:variant>
      <vt:variant>
        <vt:i4>0</vt:i4>
      </vt:variant>
      <vt:variant>
        <vt:i4>5</vt:i4>
      </vt:variant>
      <vt:variant>
        <vt:lpwstr>https://data.worldbank.org/indicator/NE</vt:lpwstr>
      </vt:variant>
      <vt:variant>
        <vt:lpwstr/>
      </vt:variant>
      <vt:variant>
        <vt:i4>7864356</vt:i4>
      </vt:variant>
      <vt:variant>
        <vt:i4>96</vt:i4>
      </vt:variant>
      <vt:variant>
        <vt:i4>0</vt:i4>
      </vt:variant>
      <vt:variant>
        <vt:i4>5</vt:i4>
      </vt:variant>
      <vt:variant>
        <vt:lpwstr>https://data.worldbank.org/indicator/BN</vt:lpwstr>
      </vt:variant>
      <vt:variant>
        <vt:lpwstr/>
      </vt:variant>
      <vt:variant>
        <vt:i4>6226007</vt:i4>
      </vt:variant>
      <vt:variant>
        <vt:i4>93</vt:i4>
      </vt:variant>
      <vt:variant>
        <vt:i4>0</vt:i4>
      </vt:variant>
      <vt:variant>
        <vt:i4>5</vt:i4>
      </vt:variant>
      <vt:variant>
        <vt:lpwstr>http://wwwl.worldbank.org/publicsector/anticorrupt/corruptn/cor02.htm</vt:lpwstr>
      </vt:variant>
      <vt:variant>
        <vt:lpwstr/>
      </vt:variant>
      <vt:variant>
        <vt:i4>3735584</vt:i4>
      </vt:variant>
      <vt:variant>
        <vt:i4>90</vt:i4>
      </vt:variant>
      <vt:variant>
        <vt:i4>0</vt:i4>
      </vt:variant>
      <vt:variant>
        <vt:i4>5</vt:i4>
      </vt:variant>
      <vt:variant>
        <vt:lpwstr>https://www.wfd.org/2019/05/24/youth-emigration-costs-serbia-el-2- billion-a-year/</vt:lpwstr>
      </vt:variant>
      <vt:variant>
        <vt:lpwstr/>
      </vt:variant>
      <vt:variant>
        <vt:i4>4325390</vt:i4>
      </vt:variant>
      <vt:variant>
        <vt:i4>87</vt:i4>
      </vt:variant>
      <vt:variant>
        <vt:i4>0</vt:i4>
      </vt:variant>
      <vt:variant>
        <vt:i4>5</vt:i4>
      </vt:variant>
      <vt:variant>
        <vt:lpwstr>https://www.un-ilibrary.org/content/publication/0291</vt:lpwstr>
      </vt:variant>
      <vt:variant>
        <vt:lpwstr/>
      </vt:variant>
      <vt:variant>
        <vt:i4>6225939</vt:i4>
      </vt:variant>
      <vt:variant>
        <vt:i4>84</vt:i4>
      </vt:variant>
      <vt:variant>
        <vt:i4>0</vt:i4>
      </vt:variant>
      <vt:variant>
        <vt:i4>5</vt:i4>
      </vt:variant>
      <vt:variant>
        <vt:lpwstr>https://www.unicef.org/northmacedonia/press-releases/north-macedonia-committed-improving-access-quality-pre-primary-education</vt:lpwstr>
      </vt:variant>
      <vt:variant>
        <vt:lpwstr/>
      </vt:variant>
      <vt:variant>
        <vt:i4>393313</vt:i4>
      </vt:variant>
      <vt:variant>
        <vt:i4>81</vt:i4>
      </vt:variant>
      <vt:variant>
        <vt:i4>0</vt:i4>
      </vt:variant>
      <vt:variant>
        <vt:i4>5</vt:i4>
      </vt:variant>
      <vt:variant>
        <vt:lpwstr>https://unstats.un.org/unsd/publication/SeriesM/SeriesM_58rev1E.pdf</vt:lpwstr>
      </vt:variant>
      <vt:variant>
        <vt:lpwstr/>
      </vt:variant>
      <vt:variant>
        <vt:i4>5767194</vt:i4>
      </vt:variant>
      <vt:variant>
        <vt:i4>78</vt:i4>
      </vt:variant>
      <vt:variant>
        <vt:i4>0</vt:i4>
      </vt:variant>
      <vt:variant>
        <vt:i4>5</vt:i4>
      </vt:variant>
      <vt:variant>
        <vt:lpwstr>https://tradingeconomics.com/macedonia/unemployment-rate</vt:lpwstr>
      </vt:variant>
      <vt:variant>
        <vt:lpwstr/>
      </vt:variant>
      <vt:variant>
        <vt:i4>1048662</vt:i4>
      </vt:variant>
      <vt:variant>
        <vt:i4>75</vt:i4>
      </vt:variant>
      <vt:variant>
        <vt:i4>0</vt:i4>
      </vt:variant>
      <vt:variant>
        <vt:i4>5</vt:i4>
      </vt:variant>
      <vt:variant>
        <vt:lpwstr>http://country.eiu.com/article.aspx?articleid=285169212&amp;Country=Macedonia&amp;topic=Economy&amp;subtopic=Forecast&amp;subsubtopic=Economic+growth</vt:lpwstr>
      </vt:variant>
      <vt:variant>
        <vt:lpwstr/>
      </vt:variant>
      <vt:variant>
        <vt:i4>2949187</vt:i4>
      </vt:variant>
      <vt:variant>
        <vt:i4>72</vt:i4>
      </vt:variant>
      <vt:variant>
        <vt:i4>0</vt:i4>
      </vt:variant>
      <vt:variant>
        <vt:i4>5</vt:i4>
      </vt:variant>
      <vt:variant>
        <vt:lpwstr>http://www.stat.gov.mk/pdf/2019/2.1.19.19_mk.pdf</vt:lpwstr>
      </vt:variant>
      <vt:variant>
        <vt:lpwstr/>
      </vt:variant>
      <vt:variant>
        <vt:i4>7929930</vt:i4>
      </vt:variant>
      <vt:variant>
        <vt:i4>69</vt:i4>
      </vt:variant>
      <vt:variant>
        <vt:i4>0</vt:i4>
      </vt:variant>
      <vt:variant>
        <vt:i4>5</vt:i4>
      </vt:variant>
      <vt:variant>
        <vt:lpwstr>http://www.stat.gov.mk/PrikaziSoopstenie_en.aspx?rbrtxt=40</vt:lpwstr>
      </vt:variant>
      <vt:variant>
        <vt:lpwstr/>
      </vt:variant>
      <vt:variant>
        <vt:i4>3014730</vt:i4>
      </vt:variant>
      <vt:variant>
        <vt:i4>66</vt:i4>
      </vt:variant>
      <vt:variant>
        <vt:i4>0</vt:i4>
      </vt:variant>
      <vt:variant>
        <vt:i4>5</vt:i4>
      </vt:variant>
      <vt:variant>
        <vt:lpwstr>http://www.stat.gov.mk/pdf/2019/2.1.19.20_mk.pdf</vt:lpwstr>
      </vt:variant>
      <vt:variant>
        <vt:lpwstr/>
      </vt:variant>
      <vt:variant>
        <vt:i4>3080266</vt:i4>
      </vt:variant>
      <vt:variant>
        <vt:i4>63</vt:i4>
      </vt:variant>
      <vt:variant>
        <vt:i4>0</vt:i4>
      </vt:variant>
      <vt:variant>
        <vt:i4>5</vt:i4>
      </vt:variant>
      <vt:variant>
        <vt:lpwstr>http://www.stat.gov.mk/pdf/2019/2.1.19.30_mk.pdf</vt:lpwstr>
      </vt:variant>
      <vt:variant>
        <vt:lpwstr/>
      </vt:variant>
      <vt:variant>
        <vt:i4>1245294</vt:i4>
      </vt:variant>
      <vt:variant>
        <vt:i4>60</vt:i4>
      </vt:variant>
      <vt:variant>
        <vt:i4>0</vt:i4>
      </vt:variant>
      <vt:variant>
        <vt:i4>5</vt:i4>
      </vt:variant>
      <vt:variant>
        <vt:lpwstr>http://www.stat.gov.mk/PrikaziPoslednaPublikacija_en.aspx?id=9</vt:lpwstr>
      </vt:variant>
      <vt:variant>
        <vt:lpwstr/>
      </vt:variant>
      <vt:variant>
        <vt:i4>7602193</vt:i4>
      </vt:variant>
      <vt:variant>
        <vt:i4>57</vt:i4>
      </vt:variant>
      <vt:variant>
        <vt:i4>0</vt:i4>
      </vt:variant>
      <vt:variant>
        <vt:i4>5</vt:i4>
      </vt:variant>
      <vt:variant>
        <vt:lpwstr>http://www.stat.gov.mk/PublikaciiPoOblast_en.aspx?id=39&amp;rbrObl=5</vt:lpwstr>
      </vt:variant>
      <vt:variant>
        <vt:lpwstr/>
      </vt:variant>
      <vt:variant>
        <vt:i4>6160409</vt:i4>
      </vt:variant>
      <vt:variant>
        <vt:i4>54</vt:i4>
      </vt:variant>
      <vt:variant>
        <vt:i4>0</vt:i4>
      </vt:variant>
      <vt:variant>
        <vt:i4>5</vt:i4>
      </vt:variant>
      <vt:variant>
        <vt:lpwstr>http://www.stat.gov.mk/Publikacii/2.4.18.11 .pdf</vt:lpwstr>
      </vt:variant>
      <vt:variant>
        <vt:lpwstr/>
      </vt:variant>
      <vt:variant>
        <vt:i4>7667768</vt:i4>
      </vt:variant>
      <vt:variant>
        <vt:i4>51</vt:i4>
      </vt:variant>
      <vt:variant>
        <vt:i4>0</vt:i4>
      </vt:variant>
      <vt:variant>
        <vt:i4>5</vt:i4>
      </vt:variant>
      <vt:variant>
        <vt:lpwstr>http://patchworkbalkan.org/blogs/key-migration-trends-macedonia</vt:lpwstr>
      </vt:variant>
      <vt:variant>
        <vt:lpwstr/>
      </vt:variant>
      <vt:variant>
        <vt:i4>6488169</vt:i4>
      </vt:variant>
      <vt:variant>
        <vt:i4>48</vt:i4>
      </vt:variant>
      <vt:variant>
        <vt:i4>0</vt:i4>
      </vt:variant>
      <vt:variant>
        <vt:i4>5</vt:i4>
      </vt:variant>
      <vt:variant>
        <vt:lpwstr>https://www.slobodnaevropa.org/a/29939959.html</vt:lpwstr>
      </vt:variant>
      <vt:variant>
        <vt:lpwstr/>
      </vt:variant>
      <vt:variant>
        <vt:i4>7405620</vt:i4>
      </vt:variant>
      <vt:variant>
        <vt:i4>45</vt:i4>
      </vt:variant>
      <vt:variant>
        <vt:i4>0</vt:i4>
      </vt:variant>
      <vt:variant>
        <vt:i4>5</vt:i4>
      </vt:variant>
      <vt:variant>
        <vt:lpwstr>https://www.osce.org/odihr/elections/north-macedonia?page=l</vt:lpwstr>
      </vt:variant>
      <vt:variant>
        <vt:lpwstr/>
      </vt:variant>
      <vt:variant>
        <vt:i4>5046357</vt:i4>
      </vt:variant>
      <vt:variant>
        <vt:i4>42</vt:i4>
      </vt:variant>
      <vt:variant>
        <vt:i4>0</vt:i4>
      </vt:variant>
      <vt:variant>
        <vt:i4>5</vt:i4>
      </vt:variant>
      <vt:variant>
        <vt:lpwstr>https://stats.oecd.org/Index.aspx?DataSetCode=MIG%23</vt:lpwstr>
      </vt:variant>
      <vt:variant>
        <vt:lpwstr/>
      </vt:variant>
      <vt:variant>
        <vt:i4>5898327</vt:i4>
      </vt:variant>
      <vt:variant>
        <vt:i4>39</vt:i4>
      </vt:variant>
      <vt:variant>
        <vt:i4>0</vt:i4>
      </vt:variant>
      <vt:variant>
        <vt:i4>5</vt:i4>
      </vt:variant>
      <vt:variant>
        <vt:lpwstr>https://data.oecd.org/gga/general-govemment-debt.htm</vt:lpwstr>
      </vt:variant>
      <vt:variant>
        <vt:lpwstr/>
      </vt:variant>
      <vt:variant>
        <vt:i4>3670069</vt:i4>
      </vt:variant>
      <vt:variant>
        <vt:i4>36</vt:i4>
      </vt:variant>
      <vt:variant>
        <vt:i4>0</vt:i4>
      </vt:variant>
      <vt:variant>
        <vt:i4>5</vt:i4>
      </vt:variant>
      <vt:variant>
        <vt:lpwstr>https://www.nbrm.mk/content/Latest_Macroeconomic_Indicators_March_2019.pdf</vt:lpwstr>
      </vt:variant>
      <vt:variant>
        <vt:lpwstr/>
      </vt:variant>
      <vt:variant>
        <vt:i4>1507358</vt:i4>
      </vt:variant>
      <vt:variant>
        <vt:i4>33</vt:i4>
      </vt:variant>
      <vt:variant>
        <vt:i4>0</vt:i4>
      </vt:variant>
      <vt:variant>
        <vt:i4>5</vt:i4>
      </vt:variant>
      <vt:variant>
        <vt:lpwstr>https://www.academia.edu/39235353/In-Work_Poverty_in_North_Macedonia</vt:lpwstr>
      </vt:variant>
      <vt:variant>
        <vt:lpwstr/>
      </vt:variant>
      <vt:variant>
        <vt:i4>3801146</vt:i4>
      </vt:variant>
      <vt:variant>
        <vt:i4>30</vt:i4>
      </vt:variant>
      <vt:variant>
        <vt:i4>0</vt:i4>
      </vt:variant>
      <vt:variant>
        <vt:i4>5</vt:i4>
      </vt:variant>
      <vt:variant>
        <vt:lpwstr>https://democracy.livingreviews.org/index.php/lrd/article/viewarticle/lrd-2009-1/7</vt:lpwstr>
      </vt:variant>
      <vt:variant>
        <vt:lpwstr/>
      </vt:variant>
      <vt:variant>
        <vt:i4>2556024</vt:i4>
      </vt:variant>
      <vt:variant>
        <vt:i4>27</vt:i4>
      </vt:variant>
      <vt:variant>
        <vt:i4>0</vt:i4>
      </vt:variant>
      <vt:variant>
        <vt:i4>5</vt:i4>
      </vt:variant>
      <vt:variant>
        <vt:lpwstr>https://borgenproject.org/poverty-in-macedonia/</vt:lpwstr>
      </vt:variant>
      <vt:variant>
        <vt:lpwstr/>
      </vt:variant>
      <vt:variant>
        <vt:i4>983118</vt:i4>
      </vt:variant>
      <vt:variant>
        <vt:i4>24</vt:i4>
      </vt:variant>
      <vt:variant>
        <vt:i4>0</vt:i4>
      </vt:variant>
      <vt:variant>
        <vt:i4>5</vt:i4>
      </vt:variant>
      <vt:variant>
        <vt:lpwstr>https://www.knomad.org/sites/default/files/201804/Migration and Development Brief 29.pdf</vt:lpwstr>
      </vt:variant>
      <vt:variant>
        <vt:lpwstr/>
      </vt:variant>
      <vt:variant>
        <vt:i4>3080255</vt:i4>
      </vt:variant>
      <vt:variant>
        <vt:i4>21</vt:i4>
      </vt:variant>
      <vt:variant>
        <vt:i4>0</vt:i4>
      </vt:variant>
      <vt:variant>
        <vt:i4>5</vt:i4>
      </vt:variant>
      <vt:variant>
        <vt:lpwstr>https://iomskopje.org/assisted-voluntary-return-and-reintegration/</vt:lpwstr>
      </vt:variant>
      <vt:variant>
        <vt:lpwstr/>
      </vt:variant>
      <vt:variant>
        <vt:i4>6094935</vt:i4>
      </vt:variant>
      <vt:variant>
        <vt:i4>18</vt:i4>
      </vt:variant>
      <vt:variant>
        <vt:i4>0</vt:i4>
      </vt:variant>
      <vt:variant>
        <vt:i4>5</vt:i4>
      </vt:variant>
      <vt:variant>
        <vt:lpwstr>https://eacea.ec.europa.eu/national-</vt:lpwstr>
      </vt:variant>
      <vt:variant>
        <vt:lpwstr/>
      </vt:variant>
      <vt:variant>
        <vt:i4>720919</vt:i4>
      </vt:variant>
      <vt:variant>
        <vt:i4>15</vt:i4>
      </vt:variant>
      <vt:variant>
        <vt:i4>0</vt:i4>
      </vt:variant>
      <vt:variant>
        <vt:i4>5</vt:i4>
      </vt:variant>
      <vt:variant>
        <vt:lpwstr>https://eric.ed.gov/</vt:lpwstr>
      </vt:variant>
      <vt:variant>
        <vt:lpwstr/>
      </vt:variant>
      <vt:variant>
        <vt:i4>1245248</vt:i4>
      </vt:variant>
      <vt:variant>
        <vt:i4>12</vt:i4>
      </vt:variant>
      <vt:variant>
        <vt:i4>0</vt:i4>
      </vt:variant>
      <vt:variant>
        <vt:i4>5</vt:i4>
      </vt:variant>
      <vt:variant>
        <vt:lpwstr>https://p.dw.com/p/32bgt</vt:lpwstr>
      </vt:variant>
      <vt:variant>
        <vt:lpwstr/>
      </vt:variant>
      <vt:variant>
        <vt:i4>917568</vt:i4>
      </vt:variant>
      <vt:variant>
        <vt:i4>9</vt:i4>
      </vt:variant>
      <vt:variant>
        <vt:i4>0</vt:i4>
      </vt:variant>
      <vt:variant>
        <vt:i4>5</vt:i4>
      </vt:variant>
      <vt:variant>
        <vt:lpwstr>http://www.worldometers.info/</vt:lpwstr>
      </vt:variant>
      <vt:variant>
        <vt:lpwstr/>
      </vt:variant>
      <vt:variant>
        <vt:i4>1572879</vt:i4>
      </vt:variant>
      <vt:variant>
        <vt:i4>6</vt:i4>
      </vt:variant>
      <vt:variant>
        <vt:i4>0</vt:i4>
      </vt:variant>
      <vt:variant>
        <vt:i4>5</vt:i4>
      </vt:variant>
      <vt:variant>
        <vt:lpwstr>https://www.worldometers.info/world-population/macedonia-population/</vt:lpwstr>
      </vt:variant>
      <vt:variant>
        <vt:lpwstr/>
      </vt:variant>
      <vt:variant>
        <vt:i4>5242908</vt:i4>
      </vt:variant>
      <vt:variant>
        <vt:i4>3</vt:i4>
      </vt:variant>
      <vt:variant>
        <vt:i4>0</vt:i4>
      </vt:variant>
      <vt:variant>
        <vt:i4>5</vt:i4>
      </vt:variant>
      <vt:variant>
        <vt:lpwstr>https://unstats.un.org/unsd/statcom/48th-session/documents/BG-4a-Migration-Handbook-E.pdf</vt:lpwstr>
      </vt:variant>
      <vt:variant>
        <vt:lpwstr/>
      </vt:variant>
      <vt:variant>
        <vt:i4>393313</vt:i4>
      </vt:variant>
      <vt:variant>
        <vt:i4>0</vt:i4>
      </vt:variant>
      <vt:variant>
        <vt:i4>0</vt:i4>
      </vt:variant>
      <vt:variant>
        <vt:i4>5</vt:i4>
      </vt:variant>
      <vt:variant>
        <vt:lpwstr>https://unstats.un.org/unsd/publication/SeriesM/SeriesM_58rev1E.pdf</vt:lpwstr>
      </vt:variant>
      <vt:variant>
        <vt:lpwstr/>
      </vt:variant>
      <vt:variant>
        <vt:i4>1048587</vt:i4>
      </vt:variant>
      <vt:variant>
        <vt:i4>3</vt:i4>
      </vt:variant>
      <vt:variant>
        <vt:i4>0</vt:i4>
      </vt:variant>
      <vt:variant>
        <vt:i4>5</vt:i4>
      </vt:variant>
      <vt:variant>
        <vt:lpwstr>mailto:l_naumovski@yahoo.com</vt:lpwstr>
      </vt:variant>
      <vt:variant>
        <vt:lpwstr/>
      </vt:variant>
      <vt:variant>
        <vt:i4>5505113</vt:i4>
      </vt:variant>
      <vt:variant>
        <vt:i4>0</vt:i4>
      </vt:variant>
      <vt:variant>
        <vt:i4>0</vt:i4>
      </vt:variant>
      <vt:variant>
        <vt:i4>5</vt:i4>
      </vt:variant>
      <vt:variant>
        <vt:lpwstr>https://orcid.org/0000-0001-xxxx-xxxx</vt:lpwstr>
      </vt:variant>
      <vt:variant>
        <vt:lpwstr/>
      </vt:variant>
      <vt:variant>
        <vt:i4>2228266</vt:i4>
      </vt:variant>
      <vt:variant>
        <vt:i4>15</vt:i4>
      </vt:variant>
      <vt:variant>
        <vt:i4>0</vt:i4>
      </vt:variant>
      <vt:variant>
        <vt:i4>5</vt:i4>
      </vt:variant>
      <vt:variant>
        <vt:lpwstr>https://portal.issn.org/resource/ISSN/2690-5167</vt:lpwstr>
      </vt:variant>
      <vt:variant>
        <vt:lpwstr/>
      </vt:variant>
      <vt:variant>
        <vt:i4>7864371</vt:i4>
      </vt:variant>
      <vt:variant>
        <vt:i4>12</vt:i4>
      </vt:variant>
      <vt:variant>
        <vt:i4>0</vt:i4>
      </vt:variant>
      <vt:variant>
        <vt:i4>5</vt:i4>
      </vt:variant>
      <vt:variant>
        <vt:lpwstr>https://doi.org/10.5281/zenodo.5131347</vt:lpwstr>
      </vt:variant>
      <vt:variant>
        <vt:lpwstr/>
      </vt:variant>
      <vt:variant>
        <vt:i4>6029340</vt:i4>
      </vt:variant>
      <vt:variant>
        <vt:i4>9</vt:i4>
      </vt:variant>
      <vt:variant>
        <vt:i4>0</vt:i4>
      </vt:variant>
      <vt:variant>
        <vt:i4>5</vt:i4>
      </vt:variant>
      <vt:variant>
        <vt:lpwstr>https://www.growingscholar.org/journal/index.php/TIJOSSW</vt:lpwstr>
      </vt:variant>
      <vt:variant>
        <vt:lpwstr/>
      </vt:variant>
      <vt:variant>
        <vt:i4>6029340</vt:i4>
      </vt:variant>
      <vt:variant>
        <vt:i4>6</vt:i4>
      </vt:variant>
      <vt:variant>
        <vt:i4>0</vt:i4>
      </vt:variant>
      <vt:variant>
        <vt:i4>5</vt:i4>
      </vt:variant>
      <vt:variant>
        <vt:lpwstr>https://www.growingscholar.org/journal/index.php/TIJOSSW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11</cp:revision>
  <cp:lastPrinted>2021-07-24T02:02:00Z</cp:lastPrinted>
  <dcterms:created xsi:type="dcterms:W3CDTF">2021-07-31T01:17:00Z</dcterms:created>
  <dcterms:modified xsi:type="dcterms:W3CDTF">2021-07-31T04:45:00Z</dcterms:modified>
</cp:coreProperties>
</file>