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642AC" w14:textId="77777777" w:rsidR="00494BFA" w:rsidRDefault="00494BFA" w:rsidP="00494BFA">
      <w:pPr>
        <w:pStyle w:val="MDPI12title"/>
      </w:pPr>
      <w:r>
        <w:rPr>
          <w:rFonts w:eastAsiaTheme="minorEastAsia"/>
          <w:lang w:eastAsia="zh-CN"/>
        </w:rPr>
        <w:t xml:space="preserve">Depth dependent spatiotemporal dynamics of </w:t>
      </w:r>
      <w:r>
        <w:t xml:space="preserve">overwintering pelagic </w:t>
      </w:r>
      <w:r>
        <w:rPr>
          <w:i/>
          <w:iCs/>
        </w:rPr>
        <w:t>Microcystis</w:t>
      </w:r>
      <w:r>
        <w:t xml:space="preserve"> in a temperate water body</w:t>
      </w:r>
    </w:p>
    <w:p w14:paraId="7608A902" w14:textId="77777777" w:rsidR="00494BFA" w:rsidRDefault="00494BFA" w:rsidP="00494BFA">
      <w:pPr>
        <w:pStyle w:val="MDPI13authornames"/>
      </w:pPr>
      <w:proofErr w:type="spellStart"/>
      <w:r>
        <w:t>Haolun</w:t>
      </w:r>
      <w:proofErr w:type="spellEnd"/>
      <w:r>
        <w:t xml:space="preserve"> Tian</w:t>
      </w:r>
      <w:r>
        <w:rPr>
          <w:vertAlign w:val="superscript"/>
        </w:rPr>
        <w:t>a1</w:t>
      </w:r>
      <w:r>
        <w:t xml:space="preserve">, </w:t>
      </w:r>
      <w:proofErr w:type="spellStart"/>
      <w:r>
        <w:t>Junjie</w:t>
      </w:r>
      <w:proofErr w:type="spellEnd"/>
      <w:r>
        <w:t xml:space="preserve"> </w:t>
      </w:r>
      <w:proofErr w:type="spellStart"/>
      <w:r>
        <w:t>Jin</w:t>
      </w:r>
      <w:proofErr w:type="spellEnd"/>
      <w:r w:rsidRPr="00B304D7">
        <w:rPr>
          <w:vertAlign w:val="superscript"/>
        </w:rPr>
        <w:t xml:space="preserve"> </w:t>
      </w:r>
      <w:r>
        <w:rPr>
          <w:vertAlign w:val="superscript"/>
        </w:rPr>
        <w:t>a1</w:t>
      </w:r>
      <w:r>
        <w:t>, Bo-</w:t>
      </w:r>
      <w:proofErr w:type="spellStart"/>
      <w:r>
        <w:t>jian</w:t>
      </w:r>
      <w:proofErr w:type="spellEnd"/>
      <w:r>
        <w:t xml:space="preserve"> Chen</w:t>
      </w:r>
      <w:r>
        <w:rPr>
          <w:vertAlign w:val="superscript"/>
        </w:rPr>
        <w:t>2a</w:t>
      </w:r>
      <w:r>
        <w:t>, Daniel D. Lefebvre</w:t>
      </w:r>
      <w:r>
        <w:rPr>
          <w:vertAlign w:val="superscript"/>
        </w:rPr>
        <w:t>1</w:t>
      </w:r>
      <w:r>
        <w:t>, Stephen C. Lougheed</w:t>
      </w:r>
      <w:r>
        <w:rPr>
          <w:vertAlign w:val="superscript"/>
        </w:rPr>
        <w:t>1,2</w:t>
      </w:r>
      <w:r>
        <w:t xml:space="preserve">and </w:t>
      </w:r>
      <w:proofErr w:type="spellStart"/>
      <w:r>
        <w:t>Yuxiang</w:t>
      </w:r>
      <w:proofErr w:type="spellEnd"/>
      <w:r>
        <w:t xml:space="preserve"> Wang </w:t>
      </w:r>
      <w:r>
        <w:rPr>
          <w:vertAlign w:val="superscript"/>
        </w:rPr>
        <w:t>1,2</w:t>
      </w:r>
      <w:r>
        <w:t>*</w:t>
      </w:r>
    </w:p>
    <w:p w14:paraId="2E65AE8E" w14:textId="4DF7E2D6" w:rsidR="00494BFA" w:rsidRDefault="00494BFA" w:rsidP="0049502D">
      <w:pPr>
        <w:pStyle w:val="MDPI21heading1"/>
        <w:ind w:left="0"/>
        <w:rPr>
          <w:lang w:eastAsia="zh-CN"/>
        </w:rPr>
      </w:pPr>
      <w:r>
        <w:rPr>
          <w:lang w:eastAsia="zh-CN"/>
        </w:rPr>
        <w:t>6. Supplementary Information</w:t>
      </w:r>
    </w:p>
    <w:p w14:paraId="46BDA31E" w14:textId="77777777" w:rsidR="0049502D" w:rsidRDefault="0049502D" w:rsidP="0049502D">
      <w:pPr>
        <w:pStyle w:val="MDPI31text"/>
        <w:ind w:left="0" w:firstLine="0"/>
        <w:rPr>
          <w:b/>
          <w:bCs/>
          <w:sz w:val="18"/>
          <w:szCs w:val="20"/>
        </w:rPr>
      </w:pPr>
    </w:p>
    <w:p w14:paraId="37BB632B" w14:textId="7427926F" w:rsidR="00494BFA" w:rsidRPr="0049502D" w:rsidRDefault="00494BFA" w:rsidP="0049502D">
      <w:pPr>
        <w:pStyle w:val="MDPI31text"/>
        <w:ind w:left="0" w:firstLine="0"/>
        <w:rPr>
          <w:sz w:val="18"/>
          <w:szCs w:val="20"/>
        </w:rPr>
      </w:pPr>
      <w:r>
        <w:rPr>
          <w:b/>
          <w:bCs/>
          <w:sz w:val="18"/>
          <w:szCs w:val="20"/>
        </w:rPr>
        <w:t xml:space="preserve">SI </w:t>
      </w:r>
      <w:r w:rsidRPr="007E6235">
        <w:rPr>
          <w:b/>
          <w:bCs/>
          <w:sz w:val="18"/>
          <w:szCs w:val="20"/>
        </w:rPr>
        <w:t xml:space="preserve">Table </w:t>
      </w:r>
      <w:r>
        <w:rPr>
          <w:b/>
          <w:bCs/>
          <w:sz w:val="18"/>
          <w:szCs w:val="20"/>
        </w:rPr>
        <w:t>1</w:t>
      </w:r>
      <w:r w:rsidRPr="007E6235">
        <w:rPr>
          <w:b/>
          <w:bCs/>
          <w:sz w:val="18"/>
          <w:szCs w:val="20"/>
        </w:rPr>
        <w:t>.</w:t>
      </w:r>
      <w:r w:rsidRPr="007E6235">
        <w:rPr>
          <w:sz w:val="18"/>
          <w:szCs w:val="20"/>
        </w:rPr>
        <w:t xml:space="preserve"> Sampling scheme in this study by date</w:t>
      </w:r>
    </w:p>
    <w:tbl>
      <w:tblPr>
        <w:tblStyle w:val="ListTable1Light"/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54"/>
        <w:gridCol w:w="2180"/>
        <w:gridCol w:w="2012"/>
        <w:gridCol w:w="1814"/>
      </w:tblGrid>
      <w:tr w:rsidR="00494BFA" w:rsidRPr="00DA4823" w14:paraId="32CF37A8" w14:textId="77777777" w:rsidTr="00495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tcBorders>
              <w:bottom w:val="single" w:sz="4" w:space="0" w:color="auto"/>
            </w:tcBorders>
            <w:shd w:val="clear" w:color="auto" w:fill="auto"/>
          </w:tcPr>
          <w:p w14:paraId="2AD840F7" w14:textId="77777777" w:rsidR="00494BFA" w:rsidRPr="007E6235" w:rsidRDefault="00494BFA" w:rsidP="003B5275">
            <w:pPr>
              <w:spacing w:line="276" w:lineRule="auto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Sampling Date</w:t>
            </w:r>
          </w:p>
        </w:tc>
        <w:tc>
          <w:tcPr>
            <w:tcW w:w="1164" w:type="pct"/>
            <w:tcBorders>
              <w:bottom w:val="single" w:sz="4" w:space="0" w:color="auto"/>
            </w:tcBorders>
            <w:shd w:val="clear" w:color="auto" w:fill="auto"/>
          </w:tcPr>
          <w:p w14:paraId="4540FD20" w14:textId="77777777" w:rsidR="00494BFA" w:rsidRPr="007E6235" w:rsidRDefault="00494BFA" w:rsidP="003B527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# of Surface Samples</w:t>
            </w:r>
          </w:p>
        </w:tc>
        <w:tc>
          <w:tcPr>
            <w:tcW w:w="1075" w:type="pct"/>
            <w:tcBorders>
              <w:bottom w:val="single" w:sz="4" w:space="0" w:color="auto"/>
            </w:tcBorders>
            <w:shd w:val="clear" w:color="auto" w:fill="auto"/>
          </w:tcPr>
          <w:p w14:paraId="693B93B5" w14:textId="77777777" w:rsidR="00494BFA" w:rsidRPr="007E6235" w:rsidRDefault="00494BFA" w:rsidP="003B527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# of Bottom Samples</w:t>
            </w:r>
          </w:p>
        </w:tc>
        <w:tc>
          <w:tcPr>
            <w:tcW w:w="969" w:type="pct"/>
            <w:tcBorders>
              <w:bottom w:val="single" w:sz="4" w:space="0" w:color="auto"/>
            </w:tcBorders>
            <w:shd w:val="clear" w:color="auto" w:fill="auto"/>
          </w:tcPr>
          <w:p w14:paraId="2D9E73DA" w14:textId="77777777" w:rsidR="00494BFA" w:rsidRPr="007E6235" w:rsidRDefault="00494BFA" w:rsidP="003B527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# of Ice Samples</w:t>
            </w:r>
          </w:p>
        </w:tc>
      </w:tr>
      <w:tr w:rsidR="00494BFA" w:rsidRPr="00DA4823" w14:paraId="2D92F5CA" w14:textId="77777777" w:rsidTr="00495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tcBorders>
              <w:bottom w:val="nil"/>
            </w:tcBorders>
            <w:shd w:val="clear" w:color="auto" w:fill="auto"/>
          </w:tcPr>
          <w:p w14:paraId="5296EA1E" w14:textId="77777777" w:rsidR="00494BFA" w:rsidRPr="007E6235" w:rsidRDefault="00494BFA" w:rsidP="003B5275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7E6235">
              <w:rPr>
                <w:b w:val="0"/>
                <w:bCs w:val="0"/>
                <w:sz w:val="16"/>
                <w:szCs w:val="16"/>
              </w:rPr>
              <w:t>2019-02-07</w:t>
            </w:r>
          </w:p>
        </w:tc>
        <w:tc>
          <w:tcPr>
            <w:tcW w:w="1164" w:type="pct"/>
            <w:tcBorders>
              <w:bottom w:val="nil"/>
            </w:tcBorders>
            <w:shd w:val="clear" w:color="auto" w:fill="auto"/>
          </w:tcPr>
          <w:p w14:paraId="02A062AF" w14:textId="77777777" w:rsidR="00494BFA" w:rsidRPr="007E6235" w:rsidRDefault="00494BFA" w:rsidP="003B527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10</w:t>
            </w:r>
          </w:p>
        </w:tc>
        <w:tc>
          <w:tcPr>
            <w:tcW w:w="1075" w:type="pct"/>
            <w:tcBorders>
              <w:bottom w:val="nil"/>
            </w:tcBorders>
            <w:shd w:val="clear" w:color="auto" w:fill="auto"/>
          </w:tcPr>
          <w:p w14:paraId="5DF6889F" w14:textId="77777777" w:rsidR="00494BFA" w:rsidRPr="007E6235" w:rsidRDefault="00494BFA" w:rsidP="003B527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10</w:t>
            </w:r>
          </w:p>
        </w:tc>
        <w:tc>
          <w:tcPr>
            <w:tcW w:w="969" w:type="pct"/>
            <w:tcBorders>
              <w:bottom w:val="nil"/>
            </w:tcBorders>
            <w:shd w:val="clear" w:color="auto" w:fill="auto"/>
          </w:tcPr>
          <w:p w14:paraId="55E42CAE" w14:textId="77777777" w:rsidR="00494BFA" w:rsidRPr="007E6235" w:rsidRDefault="00494BFA" w:rsidP="003B527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0</w:t>
            </w:r>
          </w:p>
        </w:tc>
      </w:tr>
      <w:tr w:rsidR="00494BFA" w:rsidRPr="00E34EAF" w14:paraId="278AF9E6" w14:textId="77777777" w:rsidTr="00495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tcBorders>
              <w:top w:val="nil"/>
              <w:bottom w:val="nil"/>
            </w:tcBorders>
            <w:shd w:val="clear" w:color="auto" w:fill="auto"/>
          </w:tcPr>
          <w:p w14:paraId="79EC1368" w14:textId="77777777" w:rsidR="00494BFA" w:rsidRPr="007E6235" w:rsidRDefault="00494BFA" w:rsidP="003B5275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7E6235">
              <w:rPr>
                <w:b w:val="0"/>
                <w:bCs w:val="0"/>
                <w:sz w:val="16"/>
                <w:szCs w:val="16"/>
              </w:rPr>
              <w:t>2019-02-14</w:t>
            </w:r>
          </w:p>
        </w:tc>
        <w:tc>
          <w:tcPr>
            <w:tcW w:w="1164" w:type="pct"/>
            <w:tcBorders>
              <w:top w:val="nil"/>
              <w:bottom w:val="nil"/>
            </w:tcBorders>
            <w:shd w:val="clear" w:color="auto" w:fill="auto"/>
          </w:tcPr>
          <w:p w14:paraId="70B1727E" w14:textId="77777777" w:rsidR="00494BFA" w:rsidRPr="007E6235" w:rsidRDefault="00494BFA" w:rsidP="003B527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10</w:t>
            </w:r>
          </w:p>
        </w:tc>
        <w:tc>
          <w:tcPr>
            <w:tcW w:w="1075" w:type="pct"/>
            <w:tcBorders>
              <w:top w:val="nil"/>
              <w:bottom w:val="nil"/>
            </w:tcBorders>
            <w:shd w:val="clear" w:color="auto" w:fill="auto"/>
          </w:tcPr>
          <w:p w14:paraId="62823366" w14:textId="77777777" w:rsidR="00494BFA" w:rsidRPr="007E6235" w:rsidRDefault="00494BFA" w:rsidP="003B527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10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auto"/>
          </w:tcPr>
          <w:p w14:paraId="37FAB1FD" w14:textId="77777777" w:rsidR="00494BFA" w:rsidRPr="007E6235" w:rsidRDefault="00494BFA" w:rsidP="003B527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0</w:t>
            </w:r>
          </w:p>
        </w:tc>
      </w:tr>
      <w:tr w:rsidR="00494BFA" w:rsidRPr="00E34EAF" w14:paraId="7A11C049" w14:textId="77777777" w:rsidTr="00495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tcBorders>
              <w:top w:val="nil"/>
              <w:bottom w:val="nil"/>
            </w:tcBorders>
            <w:shd w:val="clear" w:color="auto" w:fill="auto"/>
          </w:tcPr>
          <w:p w14:paraId="19A1AEDE" w14:textId="77777777" w:rsidR="00494BFA" w:rsidRPr="007E6235" w:rsidRDefault="00494BFA" w:rsidP="003B5275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7E6235">
              <w:rPr>
                <w:b w:val="0"/>
                <w:bCs w:val="0"/>
                <w:sz w:val="16"/>
                <w:szCs w:val="16"/>
              </w:rPr>
              <w:t>2019-02-21</w:t>
            </w:r>
          </w:p>
        </w:tc>
        <w:tc>
          <w:tcPr>
            <w:tcW w:w="1164" w:type="pct"/>
            <w:tcBorders>
              <w:top w:val="nil"/>
              <w:bottom w:val="nil"/>
            </w:tcBorders>
            <w:shd w:val="clear" w:color="auto" w:fill="auto"/>
          </w:tcPr>
          <w:p w14:paraId="6ABE4AF8" w14:textId="77777777" w:rsidR="00494BFA" w:rsidRPr="007E6235" w:rsidRDefault="00494BFA" w:rsidP="003B527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10</w:t>
            </w:r>
          </w:p>
        </w:tc>
        <w:tc>
          <w:tcPr>
            <w:tcW w:w="1075" w:type="pct"/>
            <w:tcBorders>
              <w:top w:val="nil"/>
              <w:bottom w:val="nil"/>
            </w:tcBorders>
            <w:shd w:val="clear" w:color="auto" w:fill="auto"/>
          </w:tcPr>
          <w:p w14:paraId="214F0182" w14:textId="77777777" w:rsidR="00494BFA" w:rsidRPr="007E6235" w:rsidRDefault="00494BFA" w:rsidP="003B527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10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auto"/>
          </w:tcPr>
          <w:p w14:paraId="6EF9A3E7" w14:textId="77777777" w:rsidR="00494BFA" w:rsidRPr="007E6235" w:rsidRDefault="00494BFA" w:rsidP="003B527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0</w:t>
            </w:r>
          </w:p>
        </w:tc>
      </w:tr>
      <w:tr w:rsidR="00494BFA" w:rsidRPr="00DA4823" w14:paraId="1D53864A" w14:textId="77777777" w:rsidTr="00495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tcBorders>
              <w:top w:val="nil"/>
              <w:bottom w:val="nil"/>
            </w:tcBorders>
            <w:shd w:val="clear" w:color="auto" w:fill="auto"/>
          </w:tcPr>
          <w:p w14:paraId="160ABBF7" w14:textId="77777777" w:rsidR="00494BFA" w:rsidRPr="007E6235" w:rsidRDefault="00494BFA" w:rsidP="003B5275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7E6235">
              <w:rPr>
                <w:b w:val="0"/>
                <w:bCs w:val="0"/>
                <w:sz w:val="16"/>
                <w:szCs w:val="16"/>
              </w:rPr>
              <w:t>2019-02-28</w:t>
            </w:r>
          </w:p>
        </w:tc>
        <w:tc>
          <w:tcPr>
            <w:tcW w:w="1164" w:type="pct"/>
            <w:tcBorders>
              <w:top w:val="nil"/>
              <w:bottom w:val="nil"/>
            </w:tcBorders>
            <w:shd w:val="clear" w:color="auto" w:fill="auto"/>
          </w:tcPr>
          <w:p w14:paraId="34D9A78E" w14:textId="77777777" w:rsidR="00494BFA" w:rsidRPr="007E6235" w:rsidRDefault="00494BFA" w:rsidP="003B527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14</w:t>
            </w:r>
          </w:p>
        </w:tc>
        <w:tc>
          <w:tcPr>
            <w:tcW w:w="1075" w:type="pct"/>
            <w:tcBorders>
              <w:top w:val="nil"/>
              <w:bottom w:val="nil"/>
            </w:tcBorders>
            <w:shd w:val="clear" w:color="auto" w:fill="auto"/>
          </w:tcPr>
          <w:p w14:paraId="1CFDCE9A" w14:textId="77777777" w:rsidR="00494BFA" w:rsidRPr="007E6235" w:rsidRDefault="00494BFA" w:rsidP="003B527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14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auto"/>
          </w:tcPr>
          <w:p w14:paraId="4FEB9F85" w14:textId="77777777" w:rsidR="00494BFA" w:rsidRPr="007E6235" w:rsidRDefault="00494BFA" w:rsidP="003B527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15</w:t>
            </w:r>
          </w:p>
        </w:tc>
      </w:tr>
      <w:tr w:rsidR="00494BFA" w:rsidRPr="00E34EAF" w14:paraId="391E2C1E" w14:textId="77777777" w:rsidTr="00495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tcBorders>
              <w:top w:val="nil"/>
              <w:bottom w:val="nil"/>
            </w:tcBorders>
            <w:shd w:val="clear" w:color="auto" w:fill="auto"/>
          </w:tcPr>
          <w:p w14:paraId="2853779C" w14:textId="77777777" w:rsidR="00494BFA" w:rsidRPr="007E6235" w:rsidRDefault="00494BFA" w:rsidP="003B5275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7E6235">
              <w:rPr>
                <w:b w:val="0"/>
                <w:bCs w:val="0"/>
                <w:sz w:val="16"/>
                <w:szCs w:val="16"/>
              </w:rPr>
              <w:t>2019-03-07</w:t>
            </w:r>
          </w:p>
        </w:tc>
        <w:tc>
          <w:tcPr>
            <w:tcW w:w="1164" w:type="pct"/>
            <w:tcBorders>
              <w:top w:val="nil"/>
              <w:bottom w:val="nil"/>
            </w:tcBorders>
            <w:shd w:val="clear" w:color="auto" w:fill="auto"/>
          </w:tcPr>
          <w:p w14:paraId="25207464" w14:textId="77777777" w:rsidR="00494BFA" w:rsidRPr="007E6235" w:rsidRDefault="00494BFA" w:rsidP="003B527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15</w:t>
            </w:r>
          </w:p>
        </w:tc>
        <w:tc>
          <w:tcPr>
            <w:tcW w:w="1075" w:type="pct"/>
            <w:tcBorders>
              <w:top w:val="nil"/>
              <w:bottom w:val="nil"/>
            </w:tcBorders>
            <w:shd w:val="clear" w:color="auto" w:fill="auto"/>
          </w:tcPr>
          <w:p w14:paraId="691DD633" w14:textId="77777777" w:rsidR="00494BFA" w:rsidRPr="007E6235" w:rsidRDefault="00494BFA" w:rsidP="003B527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15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auto"/>
          </w:tcPr>
          <w:p w14:paraId="38AF535F" w14:textId="77777777" w:rsidR="00494BFA" w:rsidRPr="007E6235" w:rsidRDefault="00494BFA" w:rsidP="003B527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0</w:t>
            </w:r>
          </w:p>
        </w:tc>
      </w:tr>
      <w:tr w:rsidR="00494BFA" w:rsidRPr="00E34EAF" w14:paraId="74BA7C95" w14:textId="77777777" w:rsidTr="00495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1" w:type="pct"/>
            <w:tcBorders>
              <w:top w:val="nil"/>
            </w:tcBorders>
            <w:shd w:val="clear" w:color="auto" w:fill="auto"/>
          </w:tcPr>
          <w:p w14:paraId="558F551C" w14:textId="77777777" w:rsidR="00494BFA" w:rsidRPr="007E6235" w:rsidRDefault="00494BFA" w:rsidP="003B5275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7E6235">
              <w:rPr>
                <w:b w:val="0"/>
                <w:bCs w:val="0"/>
                <w:sz w:val="16"/>
                <w:szCs w:val="16"/>
              </w:rPr>
              <w:t>2019-03-12</w:t>
            </w:r>
          </w:p>
        </w:tc>
        <w:tc>
          <w:tcPr>
            <w:tcW w:w="1164" w:type="pct"/>
            <w:tcBorders>
              <w:top w:val="nil"/>
            </w:tcBorders>
            <w:shd w:val="clear" w:color="auto" w:fill="auto"/>
          </w:tcPr>
          <w:p w14:paraId="76C107AF" w14:textId="77777777" w:rsidR="00494BFA" w:rsidRPr="007E6235" w:rsidRDefault="00494BFA" w:rsidP="003B527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10</w:t>
            </w:r>
          </w:p>
        </w:tc>
        <w:tc>
          <w:tcPr>
            <w:tcW w:w="1075" w:type="pct"/>
            <w:tcBorders>
              <w:top w:val="nil"/>
            </w:tcBorders>
            <w:shd w:val="clear" w:color="auto" w:fill="auto"/>
          </w:tcPr>
          <w:p w14:paraId="6650AFB8" w14:textId="77777777" w:rsidR="00494BFA" w:rsidRPr="007E6235" w:rsidRDefault="00494BFA" w:rsidP="003B527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10</w:t>
            </w:r>
          </w:p>
        </w:tc>
        <w:tc>
          <w:tcPr>
            <w:tcW w:w="969" w:type="pct"/>
            <w:tcBorders>
              <w:top w:val="nil"/>
            </w:tcBorders>
            <w:shd w:val="clear" w:color="auto" w:fill="auto"/>
          </w:tcPr>
          <w:p w14:paraId="40721C75" w14:textId="77777777" w:rsidR="00494BFA" w:rsidRPr="007E6235" w:rsidRDefault="00494BFA" w:rsidP="003B527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E6235">
              <w:rPr>
                <w:sz w:val="16"/>
                <w:szCs w:val="16"/>
              </w:rPr>
              <w:t>0</w:t>
            </w:r>
          </w:p>
        </w:tc>
      </w:tr>
    </w:tbl>
    <w:p w14:paraId="2EECD57C" w14:textId="51E78BAB" w:rsidR="0049502D" w:rsidRDefault="0049502D" w:rsidP="0049502D">
      <w:pPr>
        <w:pStyle w:val="MDPI31text"/>
        <w:ind w:left="1168" w:firstLine="0"/>
        <w:rPr>
          <w:lang w:val="en-CA"/>
        </w:rPr>
      </w:pPr>
    </w:p>
    <w:p w14:paraId="1D863AA3" w14:textId="3AE602C7" w:rsidR="0049502D" w:rsidRPr="005324C2" w:rsidRDefault="0049502D" w:rsidP="0049502D">
      <w:pPr>
        <w:pStyle w:val="MDPI31text"/>
        <w:ind w:left="0" w:firstLine="0"/>
        <w:rPr>
          <w:lang w:val="en-CA"/>
        </w:rPr>
      </w:pPr>
      <w:r w:rsidRPr="005324C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EBA588A" wp14:editId="18940C1F">
                <wp:simplePos x="0" y="0"/>
                <wp:positionH relativeFrom="margin">
                  <wp:posOffset>4294505</wp:posOffset>
                </wp:positionH>
                <wp:positionV relativeFrom="paragraph">
                  <wp:posOffset>8255</wp:posOffset>
                </wp:positionV>
                <wp:extent cx="434340" cy="327660"/>
                <wp:effectExtent l="0" t="0" r="0" b="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F69E2" w14:textId="14B8B922" w:rsidR="0049502D" w:rsidRPr="005324C2" w:rsidRDefault="0049502D" w:rsidP="0049502D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5324C2"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90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BA58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8.15pt;margin-top:.65pt;width:34.2pt;height:25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" filled="f" stroked="f">
                <v:textbox inset="0,0,2.5mm,0">
                  <w:txbxContent>
                    <w:p w14:paraId="66CF69E2" w14:textId="14B8B922" w:rsidR="0049502D" w:rsidRPr="005324C2" w:rsidRDefault="0049502D" w:rsidP="0049502D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5324C2">
                        <w:rPr>
                          <w:sz w:val="16"/>
                          <w:szCs w:val="16"/>
                        </w:rPr>
                        <w:t>B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324C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20C768" wp14:editId="60009326">
                <wp:simplePos x="0" y="0"/>
                <wp:positionH relativeFrom="margin">
                  <wp:posOffset>1316990</wp:posOffset>
                </wp:positionH>
                <wp:positionV relativeFrom="paragraph">
                  <wp:posOffset>8255</wp:posOffset>
                </wp:positionV>
                <wp:extent cx="434340" cy="327660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A34ED" w14:textId="02A1D017" w:rsidR="0049502D" w:rsidRPr="005324C2" w:rsidRDefault="0049502D" w:rsidP="0049502D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5324C2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90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0C768" id="_x0000_s1027" type="#_x0000_t202" style="position:absolute;left:0;text-align:left;margin-left:103.7pt;margin-top:.65pt;width:34.2pt;height:25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" filled="f" stroked="f">
                <v:textbox inset="0,0,2.5mm,0">
                  <w:txbxContent>
                    <w:p w14:paraId="10CA34ED" w14:textId="02A1D017" w:rsidR="0049502D" w:rsidRPr="005324C2" w:rsidRDefault="0049502D" w:rsidP="0049502D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5324C2">
                        <w:rPr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324C2">
        <w:rPr>
          <w:noProof/>
          <w:lang w:val="en-CA"/>
        </w:rPr>
        <w:drawing>
          <wp:inline distT="0" distB="0" distL="0" distR="0" wp14:anchorId="1E7FE4E0" wp14:editId="4146769F">
            <wp:extent cx="2952000" cy="1968000"/>
            <wp:effectExtent l="0" t="0" r="127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19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24C2">
        <w:rPr>
          <w:noProof/>
          <w:lang w:val="en-CA"/>
        </w:rPr>
        <w:drawing>
          <wp:inline distT="0" distB="0" distL="0" distR="0" wp14:anchorId="54A3DFEA" wp14:editId="117DA482">
            <wp:extent cx="2952000" cy="1968000"/>
            <wp:effectExtent l="0" t="0" r="127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19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42F8B" w14:textId="01823C82" w:rsidR="0049502D" w:rsidRPr="005324C2" w:rsidRDefault="0049502D" w:rsidP="0049502D">
      <w:pPr>
        <w:pStyle w:val="MDPI31text"/>
        <w:ind w:left="0" w:firstLine="0"/>
        <w:rPr>
          <w:sz w:val="18"/>
          <w:szCs w:val="20"/>
          <w:lang w:val="en-CA"/>
        </w:rPr>
      </w:pPr>
      <w:r>
        <w:rPr>
          <w:b/>
          <w:bCs/>
          <w:sz w:val="18"/>
          <w:szCs w:val="20"/>
          <w:lang w:val="en-CA"/>
        </w:rPr>
        <w:t>SI Figure 1.</w:t>
      </w:r>
      <w:r w:rsidRPr="005324C2">
        <w:rPr>
          <w:sz w:val="18"/>
          <w:szCs w:val="20"/>
          <w:lang w:val="en-CA"/>
        </w:rPr>
        <w:t xml:space="preserve"> Ratio of </w:t>
      </w:r>
      <w:r>
        <w:rPr>
          <w:sz w:val="18"/>
          <w:szCs w:val="20"/>
          <w:lang w:val="en-CA"/>
        </w:rPr>
        <w:t>log transformed</w:t>
      </w:r>
      <w:r w:rsidRPr="005324C2">
        <w:rPr>
          <w:sz w:val="18"/>
          <w:szCs w:val="20"/>
          <w:lang w:val="en-CA"/>
        </w:rPr>
        <w:t xml:space="preserve"> </w:t>
      </w:r>
      <w:r w:rsidRPr="005324C2">
        <w:rPr>
          <w:i/>
          <w:iCs/>
          <w:sz w:val="18"/>
          <w:szCs w:val="20"/>
          <w:lang w:val="en-CA"/>
        </w:rPr>
        <w:t xml:space="preserve">M. aeruginosa </w:t>
      </w:r>
      <w:r w:rsidRPr="005324C2">
        <w:rPr>
          <w:sz w:val="18"/>
          <w:szCs w:val="20"/>
          <w:lang w:val="en-CA"/>
        </w:rPr>
        <w:t xml:space="preserve">16S rRNA (A) and </w:t>
      </w:r>
      <w:proofErr w:type="spellStart"/>
      <w:r w:rsidRPr="005324C2">
        <w:rPr>
          <w:i/>
          <w:iCs/>
          <w:sz w:val="18"/>
          <w:szCs w:val="20"/>
          <w:lang w:val="en-CA"/>
        </w:rPr>
        <w:t>mcyE</w:t>
      </w:r>
      <w:proofErr w:type="spellEnd"/>
      <w:r w:rsidRPr="005324C2">
        <w:rPr>
          <w:sz w:val="18"/>
          <w:szCs w:val="20"/>
          <w:lang w:val="en-CA"/>
        </w:rPr>
        <w:t xml:space="preserve"> (B) concentration</w:t>
      </w:r>
      <w:r>
        <w:rPr>
          <w:sz w:val="18"/>
          <w:szCs w:val="20"/>
          <w:lang w:val="en-CA"/>
        </w:rPr>
        <w:t>s</w:t>
      </w:r>
      <w:r w:rsidRPr="005324C2">
        <w:rPr>
          <w:sz w:val="18"/>
          <w:szCs w:val="20"/>
          <w:lang w:val="en-CA"/>
        </w:rPr>
        <w:t xml:space="preserve"> in the </w:t>
      </w:r>
      <w:r>
        <w:rPr>
          <w:sz w:val="18"/>
          <w:szCs w:val="20"/>
          <w:lang w:val="en-CA"/>
        </w:rPr>
        <w:t>epilimnion and benthos</w:t>
      </w:r>
      <w:r w:rsidRPr="005324C2">
        <w:rPr>
          <w:sz w:val="18"/>
          <w:szCs w:val="20"/>
          <w:lang w:val="en-CA"/>
        </w:rPr>
        <w:t xml:space="preserve"> plotted against depth in metres near the Gilmour Point, Dog Lake field site. Curved lines represent 95% confidence intervals.</w:t>
      </w:r>
    </w:p>
    <w:p w14:paraId="3207F48A" w14:textId="77777777" w:rsidR="00EE05AE" w:rsidRDefault="00EE05AE" w:rsidP="0049502D"/>
    <w:sectPr w:rsidR="00EE05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BFA"/>
    <w:rsid w:val="00494BFA"/>
    <w:rsid w:val="0049502D"/>
    <w:rsid w:val="00EE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C7043"/>
  <w15:chartTrackingRefBased/>
  <w15:docId w15:val="{6AEC4CA9-914B-4DCF-ABD2-901CCA99E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BFA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494BFA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494BFA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494BFA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494BFA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494BFA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character" w:styleId="CommentReference">
    <w:name w:val="annotation reference"/>
    <w:rsid w:val="00494BFA"/>
    <w:rPr>
      <w:sz w:val="21"/>
      <w:szCs w:val="21"/>
    </w:rPr>
  </w:style>
  <w:style w:type="paragraph" w:styleId="CommentText">
    <w:name w:val="annotation text"/>
    <w:basedOn w:val="Normal"/>
    <w:link w:val="CommentTextChar"/>
    <w:rsid w:val="00494BFA"/>
  </w:style>
  <w:style w:type="character" w:customStyle="1" w:styleId="CommentTextChar">
    <w:name w:val="Comment Text Char"/>
    <w:basedOn w:val="DefaultParagraphFont"/>
    <w:link w:val="CommentText"/>
    <w:rsid w:val="00494BFA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table" w:styleId="ListTable1Light">
    <w:name w:val="List Table 1 Light"/>
    <w:basedOn w:val="TableNormal"/>
    <w:uiPriority w:val="46"/>
    <w:rsid w:val="00494B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Tian</dc:creator>
  <cp:keywords/>
  <dc:description/>
  <cp:lastModifiedBy>Allen Tian</cp:lastModifiedBy>
  <cp:revision>2</cp:revision>
  <dcterms:created xsi:type="dcterms:W3CDTF">2021-07-09T20:40:00Z</dcterms:created>
  <dcterms:modified xsi:type="dcterms:W3CDTF">2021-07-09T20:48:00Z</dcterms:modified>
</cp:coreProperties>
</file>