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BA3B132" w14:textId="77777777" w:rsidR="00920198" w:rsidRPr="00211243" w:rsidRDefault="00E86F93" w:rsidP="00437B84">
      <w:pPr>
        <w:spacing w:before="158" w:line="208" w:lineRule="auto"/>
        <w:ind w:right="344"/>
        <w:rPr>
          <w:rFonts w:ascii="Calibri" w:hAnsi="Calibri"/>
          <w:sz w:val="34"/>
        </w:rPr>
      </w:pPr>
      <w:r w:rsidRPr="00211243">
        <w:rPr>
          <w:rFonts w:ascii="Calibri" w:hAnsi="Calibri"/>
          <w:w w:val="105"/>
          <w:sz w:val="34"/>
        </w:rPr>
        <w:t>Nanofibers as a delivery system for arbuscular mycorrhizal fungi</w:t>
      </w:r>
    </w:p>
    <w:p w14:paraId="01D1C1A1" w14:textId="77777777" w:rsidR="00E86F93" w:rsidRPr="00211243" w:rsidRDefault="00E86F93" w:rsidP="00E86F93">
      <w:pPr>
        <w:tabs>
          <w:tab w:val="left" w:pos="3326"/>
          <w:tab w:val="left" w:pos="7332"/>
        </w:tabs>
        <w:spacing w:before="108" w:line="172" w:lineRule="auto"/>
        <w:ind w:left="109" w:right="344"/>
        <w:rPr>
          <w:rFonts w:ascii="Arial Black" w:hAnsi="Arial Black"/>
          <w:sz w:val="26"/>
        </w:rPr>
      </w:pPr>
      <w:r w:rsidRPr="00211243">
        <w:rPr>
          <w:rFonts w:ascii="PMingLiU" w:hAnsi="PMingLiU"/>
          <w:sz w:val="26"/>
        </w:rPr>
        <w:t xml:space="preserve">José M. Campaña, </w:t>
      </w:r>
      <w:r w:rsidRPr="00211243">
        <w:rPr>
          <w:rFonts w:ascii="PMingLiU" w:hAnsi="PMingLiU"/>
          <w:b/>
          <w:sz w:val="26"/>
          <w:vertAlign w:val="superscript"/>
        </w:rPr>
        <w:t>†, ∥,*</w:t>
      </w:r>
      <w:r w:rsidR="00172C55" w:rsidRPr="00211243">
        <w:rPr>
          <w:rFonts w:ascii="PMingLiU" w:hAnsi="PMingLiU"/>
          <w:sz w:val="26"/>
        </w:rPr>
        <w:t xml:space="preserve">, </w:t>
      </w:r>
      <w:r w:rsidR="00172C55" w:rsidRPr="00211243">
        <w:rPr>
          <w:rFonts w:ascii="PMingLiU" w:hAnsi="PMingLiU"/>
          <w:b/>
          <w:sz w:val="26"/>
          <w:vertAlign w:val="superscript"/>
        </w:rPr>
        <w:t>ID</w:t>
      </w:r>
      <w:r w:rsidR="00172C55" w:rsidRPr="00211243">
        <w:rPr>
          <w:rFonts w:ascii="PMingLiU" w:hAnsi="PMingLiU"/>
          <w:sz w:val="26"/>
        </w:rPr>
        <w:t xml:space="preserve"> </w:t>
      </w:r>
      <w:r w:rsidRPr="00211243">
        <w:rPr>
          <w:rFonts w:ascii="PMingLiU" w:hAnsi="PMingLiU"/>
          <w:sz w:val="26"/>
        </w:rPr>
        <w:t xml:space="preserve">Melvin Arias, </w:t>
      </w:r>
      <w:r w:rsidRPr="00211243">
        <w:rPr>
          <w:rFonts w:ascii="PMingLiU" w:hAnsi="PMingLiU"/>
          <w:b/>
          <w:sz w:val="26"/>
          <w:vertAlign w:val="superscript"/>
        </w:rPr>
        <w:t>†, ∥, *, ID</w:t>
      </w:r>
      <w:r w:rsidRPr="00211243">
        <w:rPr>
          <w:rFonts w:ascii="PMingLiU" w:hAnsi="PMingLiU"/>
          <w:sz w:val="26"/>
        </w:rPr>
        <w:t xml:space="preserve">   </w:t>
      </w:r>
      <w:r w:rsidRPr="00211243">
        <w:rPr>
          <w:rFonts w:ascii="PMingLiU" w:hAnsi="PMingLiU"/>
          <w:spacing w:val="-8"/>
          <w:sz w:val="26"/>
        </w:rPr>
        <w:t xml:space="preserve"> </w:t>
      </w:r>
    </w:p>
    <w:p w14:paraId="66FDF7B5" w14:textId="77777777" w:rsidR="00920198" w:rsidRPr="00211243" w:rsidRDefault="00E86F93">
      <w:pPr>
        <w:pStyle w:val="Textoindependiente"/>
        <w:spacing w:before="87" w:line="235" w:lineRule="auto"/>
        <w:ind w:left="149" w:hanging="40"/>
      </w:pPr>
      <w:r w:rsidRPr="00211243">
        <w:rPr>
          <w:rFonts w:ascii="Arial Black" w:hAnsi="Arial Black"/>
          <w:position w:val="9"/>
          <w:sz w:val="13"/>
        </w:rPr>
        <w:t>†</w:t>
      </w:r>
      <w:r w:rsidRPr="00211243">
        <w:t xml:space="preserve"> </w:t>
      </w:r>
      <w:proofErr w:type="spellStart"/>
      <w:r w:rsidRPr="00211243">
        <w:t>Laboratorio</w:t>
      </w:r>
      <w:proofErr w:type="spellEnd"/>
      <w:r w:rsidRPr="00211243">
        <w:t xml:space="preserve"> de </w:t>
      </w:r>
      <w:proofErr w:type="spellStart"/>
      <w:r w:rsidRPr="00211243">
        <w:t>Nanotecnología</w:t>
      </w:r>
      <w:proofErr w:type="spellEnd"/>
      <w:r w:rsidRPr="00211243">
        <w:t xml:space="preserve">, </w:t>
      </w:r>
      <w:proofErr w:type="spellStart"/>
      <w:r w:rsidRPr="00211243">
        <w:t>Área</w:t>
      </w:r>
      <w:proofErr w:type="spellEnd"/>
      <w:r w:rsidRPr="00211243">
        <w:t xml:space="preserve"> de </w:t>
      </w:r>
      <w:proofErr w:type="spellStart"/>
      <w:r w:rsidRPr="00211243">
        <w:t>Ciencias</w:t>
      </w:r>
      <w:proofErr w:type="spellEnd"/>
      <w:r w:rsidRPr="00211243">
        <w:t xml:space="preserve"> </w:t>
      </w:r>
      <w:proofErr w:type="spellStart"/>
      <w:r w:rsidRPr="00211243">
        <w:t>Básicas</w:t>
      </w:r>
      <w:proofErr w:type="spellEnd"/>
      <w:r w:rsidRPr="00211243">
        <w:t xml:space="preserve"> y </w:t>
      </w:r>
      <w:proofErr w:type="spellStart"/>
      <w:r w:rsidRPr="00211243">
        <w:t>Ambientales</w:t>
      </w:r>
      <w:proofErr w:type="spellEnd"/>
      <w:r w:rsidRPr="00211243">
        <w:t xml:space="preserve">, Instituto </w:t>
      </w:r>
      <w:proofErr w:type="spellStart"/>
      <w:r w:rsidRPr="00211243">
        <w:t>Tecnológico</w:t>
      </w:r>
      <w:proofErr w:type="spellEnd"/>
      <w:r w:rsidRPr="00211243">
        <w:t xml:space="preserve"> de Santo Domingo (INTEC), Los Próceres Avenue, Santo Domingo 10602, Dominican Republic</w:t>
      </w:r>
    </w:p>
    <w:p w14:paraId="640294D5" w14:textId="77777777" w:rsidR="007423E6" w:rsidRPr="00211243" w:rsidRDefault="007423E6" w:rsidP="007423E6">
      <w:pPr>
        <w:spacing w:before="93"/>
        <w:rPr>
          <w:sz w:val="20"/>
          <w:szCs w:val="20"/>
        </w:rPr>
      </w:pPr>
    </w:p>
    <w:p w14:paraId="0E276AF9" w14:textId="4D79077F" w:rsidR="00920198" w:rsidRPr="00211243" w:rsidRDefault="00853E11" w:rsidP="007423E6">
      <w:pPr>
        <w:spacing w:before="93"/>
        <w:rPr>
          <w:rFonts w:ascii="Book Antiqua"/>
          <w:i/>
          <w:sz w:val="19"/>
        </w:rPr>
      </w:pPr>
      <w:r>
        <w:rPr>
          <w:b/>
          <w:noProof/>
        </w:rPr>
        <w:pict w14:anchorId="4FC9B3D5">
          <v:shapetype id="_x0000_t202" coordsize="21600,21600" o:spt="202" path="m,l,21600r21600,l21600,xe">
            <v:stroke joinstyle="miter"/>
            <v:path gradientshapeok="t" o:connecttype="rect"/>
          </v:shapetype>
          <v:shape id="Cuadro de texto 2" o:spid="_x0000_s1228" type="#_x0000_t202" style="position:absolute;margin-left:0;margin-top:26.45pt;width:567.8pt;height:194.4pt;z-index:251657728;visibility:visible;mso-wrap-distance-top:3.6pt;mso-wrap-distance-bottom:3.6pt;mso-position-horizontal:center;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" stroked="f">
            <v:textbox style="mso-next-textbox:#Cuadro de texto 2">
              <w:txbxContent>
                <w:p w14:paraId="53FB1B00" w14:textId="5C51DAD5" w:rsidR="00025C27" w:rsidRDefault="00025C27" w:rsidP="003B0342">
                  <w:pPr>
                    <w:jc w:val="both"/>
                    <w:rPr>
                      <w:sz w:val="21"/>
                      <w:szCs w:val="21"/>
                    </w:rPr>
                  </w:pPr>
                  <w:r w:rsidRPr="00CD4944">
                    <w:rPr>
                      <w:rFonts w:ascii="PMingLiU" w:hAnsi="PMingLiU"/>
                      <w:b/>
                      <w:sz w:val="20"/>
                    </w:rPr>
                    <w:t>ABSTRACT:</w:t>
                  </w:r>
                  <w:r>
                    <w:rPr>
                      <w:rFonts w:ascii="PMingLiU" w:hAnsi="PMingLiU"/>
                      <w:color w:val="28903A"/>
                      <w:sz w:val="20"/>
                    </w:rPr>
                    <w:t xml:space="preserve"> </w:t>
                  </w:r>
                  <w:r w:rsidRPr="00F10E04">
                    <w:rPr>
                      <w:sz w:val="21"/>
                      <w:szCs w:val="21"/>
                    </w:rPr>
                    <w:t xml:space="preserve">Arbuscular mycorrhizal fungi (AMF) are beneficial symbiotic organisms that play an important role in the water absorption and nutrient assimilation of a wide variety of plants. In this work, the use of </w:t>
                  </w:r>
                  <w:r w:rsidRPr="00F10E04">
                    <w:rPr>
                      <w:sz w:val="21"/>
                      <w:szCs w:val="21"/>
                      <w:lang w:val="en"/>
                    </w:rPr>
                    <w:t>polyethylene oxide (PEO)</w:t>
                  </w:r>
                  <w:r w:rsidRPr="00F10E04">
                    <w:rPr>
                      <w:sz w:val="21"/>
                      <w:szCs w:val="21"/>
                    </w:rPr>
                    <w:t xml:space="preserve"> nanofibers was studied as a delivery system for AMF through the coated with nanofibers of common bean seeds (</w:t>
                  </w:r>
                  <w:r w:rsidRPr="00F10E04">
                    <w:rPr>
                      <w:i/>
                      <w:sz w:val="21"/>
                      <w:szCs w:val="21"/>
                    </w:rPr>
                    <w:t xml:space="preserve">Phaseolus vulgaris </w:t>
                  </w:r>
                  <w:r w:rsidRPr="00F10E04">
                    <w:rPr>
                      <w:sz w:val="21"/>
                      <w:szCs w:val="21"/>
                    </w:rPr>
                    <w:t xml:space="preserve">L var. José Beta). Thus, it was examined the effect of PEO nanofibers on the infective capacity of AMF and </w:t>
                  </w:r>
                  <w:r w:rsidR="000E7EC4" w:rsidRPr="00F10E04">
                    <w:rPr>
                      <w:sz w:val="21"/>
                      <w:szCs w:val="21"/>
                    </w:rPr>
                    <w:t xml:space="preserve">the </w:t>
                  </w:r>
                  <w:r w:rsidRPr="00F10E04">
                    <w:rPr>
                      <w:sz w:val="21"/>
                      <w:szCs w:val="21"/>
                    </w:rPr>
                    <w:t>indicator parameters of plant growth promotion (height plant, root length, number of leaves, number of flower buds, number of pods</w:t>
                  </w:r>
                  <w:r w:rsidR="000E7EC4" w:rsidRPr="00F10E04">
                    <w:rPr>
                      <w:sz w:val="21"/>
                      <w:szCs w:val="21"/>
                    </w:rPr>
                    <w:t>, fresh weight</w:t>
                  </w:r>
                  <w:r w:rsidRPr="00F10E04">
                    <w:rPr>
                      <w:sz w:val="21"/>
                      <w:szCs w:val="21"/>
                    </w:rPr>
                    <w:t xml:space="preserve"> </w:t>
                  </w:r>
                  <w:r w:rsidR="000E7EC4" w:rsidRPr="00F10E04">
                    <w:rPr>
                      <w:sz w:val="21"/>
                      <w:szCs w:val="21"/>
                    </w:rPr>
                    <w:t>and</w:t>
                  </w:r>
                  <w:r w:rsidRPr="00F10E04">
                    <w:rPr>
                      <w:sz w:val="21"/>
                      <w:szCs w:val="21"/>
                    </w:rPr>
                    <w:t xml:space="preserve"> </w:t>
                  </w:r>
                  <w:r w:rsidR="000E7EC4" w:rsidRPr="00F10E04">
                    <w:rPr>
                      <w:sz w:val="21"/>
                      <w:szCs w:val="21"/>
                    </w:rPr>
                    <w:t>dry weight</w:t>
                  </w:r>
                  <w:r w:rsidRPr="00F10E04">
                    <w:rPr>
                      <w:sz w:val="21"/>
                      <w:szCs w:val="21"/>
                    </w:rPr>
                    <w:t>). Likewise, it was compared the mycorrhizal colonization rate and the indicator parameters of plant growth promotion between a conventional inoculation strategy and inoculation by nanofiber-coated seeds. The results show that PEO nanofibers did not have any negative effect in the infective capacity of AMF or the indicator parameters of plant growth promotion.  On the other hand</w:t>
                  </w:r>
                  <w:r w:rsidRPr="00F10E04">
                    <w:rPr>
                      <w:sz w:val="21"/>
                      <w:szCs w:val="21"/>
                      <w:lang w:val="en"/>
                    </w:rPr>
                    <w:t xml:space="preserve">, the inoculated bean plants showed a </w:t>
                  </w:r>
                  <w:r w:rsidR="000E7EC4" w:rsidRPr="00F10E04">
                    <w:rPr>
                      <w:sz w:val="21"/>
                      <w:szCs w:val="21"/>
                      <w:lang w:val="en"/>
                    </w:rPr>
                    <w:t>significant increase of 200%</w:t>
                  </w:r>
                  <w:r w:rsidR="008D33C9" w:rsidRPr="00F10E04">
                    <w:rPr>
                      <w:sz w:val="21"/>
                      <w:szCs w:val="21"/>
                      <w:lang w:val="en"/>
                    </w:rPr>
                    <w:t>, 140</w:t>
                  </w:r>
                  <w:r w:rsidRPr="00F10E04">
                    <w:rPr>
                      <w:sz w:val="21"/>
                      <w:szCs w:val="21"/>
                      <w:lang w:val="en"/>
                    </w:rPr>
                    <w:t>%</w:t>
                  </w:r>
                  <w:r w:rsidR="000E7EC4" w:rsidRPr="00F10E04">
                    <w:rPr>
                      <w:sz w:val="21"/>
                      <w:szCs w:val="21"/>
                      <w:lang w:val="en"/>
                    </w:rPr>
                    <w:t xml:space="preserve"> and 143%</w:t>
                  </w:r>
                  <w:r w:rsidRPr="00F10E04">
                    <w:rPr>
                      <w:sz w:val="21"/>
                      <w:szCs w:val="21"/>
                      <w:lang w:val="en"/>
                    </w:rPr>
                    <w:t xml:space="preserve"> in the number of flower buds</w:t>
                  </w:r>
                  <w:r w:rsidR="000E7EC4" w:rsidRPr="00F10E04">
                    <w:rPr>
                      <w:sz w:val="21"/>
                      <w:szCs w:val="21"/>
                      <w:lang w:val="en"/>
                    </w:rPr>
                    <w:t xml:space="preserve">, </w:t>
                  </w:r>
                  <w:r w:rsidR="000E7EC4" w:rsidRPr="00F10E04">
                    <w:rPr>
                      <w:sz w:val="21"/>
                      <w:szCs w:val="21"/>
                    </w:rPr>
                    <w:t>fresh weight and dry weight</w:t>
                  </w:r>
                  <w:r w:rsidRPr="00F10E04">
                    <w:rPr>
                      <w:sz w:val="21"/>
                      <w:szCs w:val="21"/>
                      <w:lang w:val="en"/>
                    </w:rPr>
                    <w:t xml:space="preserve">, respectively. Moreover, </w:t>
                  </w:r>
                  <w:r w:rsidRPr="00F10E04">
                    <w:rPr>
                      <w:sz w:val="21"/>
                      <w:szCs w:val="21"/>
                    </w:rPr>
                    <w:t xml:space="preserve">no significant differences were observed in the mycorrhizal colonization rate between the two inoculations strategies used, even though the inoculant dose was 97% lower for the nanofiber-coated seeds. </w:t>
                  </w:r>
                  <w:r w:rsidRPr="00F10E04">
                    <w:rPr>
                      <w:sz w:val="21"/>
                      <w:szCs w:val="21"/>
                      <w:lang w:val="en"/>
                    </w:rPr>
                    <w:t>Therefore, nanofibers could represent a promising alternative as a seed coating material and the development of easy-to-apply and economically viable technologies for the application of AMF inoculants in the fields of agriculture,</w:t>
                  </w:r>
                  <w:r w:rsidRPr="00F10E04">
                    <w:rPr>
                      <w:sz w:val="21"/>
                      <w:szCs w:val="21"/>
                    </w:rPr>
                    <w:t xml:space="preserve"> horticulture, forestry, ecological remediation and related areas.</w:t>
                  </w:r>
                </w:p>
                <w:p w14:paraId="333377D1" w14:textId="77777777" w:rsidR="007423E6" w:rsidRPr="003B0342" w:rsidRDefault="007423E6" w:rsidP="003B0342">
                  <w:pPr>
                    <w:jc w:val="both"/>
                  </w:pPr>
                </w:p>
                <w:p w14:paraId="6347A491" w14:textId="3FE40C7A" w:rsidR="00025C27" w:rsidRPr="003B0342" w:rsidRDefault="007423E6" w:rsidP="007423E6">
                  <w:pPr>
                    <w:jc w:val="both"/>
                  </w:pPr>
                  <w:r w:rsidRPr="00CD4944">
                    <w:rPr>
                      <w:b/>
                    </w:rPr>
                    <w:t xml:space="preserve"> KEYWORDS:</w:t>
                  </w:r>
                  <w:r w:rsidRPr="007423E6">
                    <w:t xml:space="preserve"> </w:t>
                  </w:r>
                  <w:r w:rsidRPr="007423E6">
                    <w:rPr>
                      <w:i/>
                      <w:iCs/>
                    </w:rPr>
                    <w:t>Seed coating, nanofibers, arbuscular mycorrhizal, agriculture, biofertilizers, nanotechnology</w:t>
                  </w:r>
                </w:p>
                <w:p w14:paraId="4E813926" w14:textId="77777777" w:rsidR="00025C27" w:rsidRDefault="00025C27" w:rsidP="00E86F93"/>
                <w:p w14:paraId="4E7A44EA" w14:textId="77777777" w:rsidR="00025C27" w:rsidRDefault="00025C27">
                  <w:r w:rsidRPr="000B28DB">
                    <w:rPr>
                      <w:rFonts w:ascii="PMingLiU" w:hAnsi="PMingLiU"/>
                      <w:color w:val="28903A"/>
                      <w:w w:val="90"/>
                      <w:sz w:val="20"/>
                    </w:rPr>
                    <w:t xml:space="preserve">KEYWORDS: </w:t>
                  </w:r>
                  <w:r w:rsidRPr="00E86F93">
                    <w:rPr>
                      <w:i/>
                    </w:rPr>
                    <w:t>Seed coating, nanofibers, arbuscular mycorrhizal, agriculture, biofertilizers, nanotechnology</w:t>
                  </w:r>
                </w:p>
              </w:txbxContent>
            </v:textbox>
            <w10:wrap type="square"/>
          </v:shape>
        </w:pict>
      </w:r>
      <w:r w:rsidR="00800831" w:rsidRPr="00211243">
        <w:rPr>
          <w:b/>
        </w:rPr>
        <w:t>*</w:t>
      </w:r>
      <w:hyperlink w:anchor="_bookmark9" w:history="1">
        <w:r w:rsidR="00E86F93" w:rsidRPr="00211243">
          <w:rPr>
            <w:rFonts w:ascii="Book Antiqua"/>
            <w:i/>
            <w:w w:val="92"/>
            <w:sz w:val="19"/>
          </w:rPr>
          <w:t>Supporting</w:t>
        </w:r>
        <w:r w:rsidR="00E86F93" w:rsidRPr="00211243">
          <w:rPr>
            <w:rFonts w:ascii="Book Antiqua"/>
            <w:i/>
            <w:spacing w:val="15"/>
            <w:sz w:val="19"/>
          </w:rPr>
          <w:t xml:space="preserve"> </w:t>
        </w:r>
        <w:r w:rsidR="00E86F93" w:rsidRPr="00211243">
          <w:rPr>
            <w:rFonts w:ascii="Book Antiqua"/>
            <w:i/>
            <w:w w:val="97"/>
            <w:sz w:val="19"/>
          </w:rPr>
          <w:t>Information</w:t>
        </w:r>
      </w:hyperlink>
    </w:p>
    <w:p w14:paraId="193F92F9" w14:textId="77777777" w:rsidR="00920198" w:rsidRPr="00211243" w:rsidRDefault="00920198">
      <w:pPr>
        <w:rPr>
          <w:rFonts w:ascii="Book Antiqua"/>
        </w:rPr>
        <w:sectPr w:rsidR="00920198" w:rsidRPr="00211243">
          <w:headerReference w:type="default" r:id="rId8"/>
          <w:footerReference w:type="default" r:id="rId9"/>
          <w:type w:val="continuous"/>
          <w:pgSz w:w="12510" w:h="16370"/>
          <w:pgMar w:top="340" w:right="940" w:bottom="720" w:left="1100" w:header="720" w:footer="720" w:gutter="0"/>
          <w:cols w:space="720"/>
        </w:sectPr>
      </w:pPr>
    </w:p>
    <w:p w14:paraId="1AC32181" w14:textId="39487259" w:rsidR="00DF7C94" w:rsidRPr="00211243" w:rsidRDefault="00E76AD1" w:rsidP="00026910">
      <w:pPr>
        <w:pStyle w:val="Textoindependiente"/>
        <w:spacing w:line="186" w:lineRule="exact"/>
        <w:ind w:left="109"/>
        <w:jc w:val="both"/>
        <w:rPr>
          <w:b/>
        </w:rPr>
      </w:pPr>
      <w:r w:rsidRPr="00211243">
        <w:rPr>
          <w:b/>
        </w:rPr>
        <w:t>INTRODUCTION</w:t>
      </w:r>
    </w:p>
    <w:p w14:paraId="2B5784D1" w14:textId="77777777" w:rsidR="00E76AD1" w:rsidRPr="00211243" w:rsidRDefault="00E76AD1" w:rsidP="00026910">
      <w:pPr>
        <w:pStyle w:val="Textoindependiente"/>
        <w:spacing w:line="186" w:lineRule="exact"/>
        <w:ind w:left="109"/>
        <w:jc w:val="both"/>
      </w:pPr>
    </w:p>
    <w:p w14:paraId="4AE9148D" w14:textId="77777777" w:rsidR="000B28DB" w:rsidRPr="00211243" w:rsidRDefault="000B28DB" w:rsidP="00026910">
      <w:pPr>
        <w:pStyle w:val="Textoindependiente"/>
        <w:spacing w:line="186" w:lineRule="exact"/>
        <w:ind w:left="109"/>
        <w:jc w:val="both"/>
      </w:pPr>
      <w:r w:rsidRPr="00211243">
        <w:t xml:space="preserve">Fertilizers are one of the most important requirements for maintaining soil fertility </w:t>
      </w:r>
      <w:r w:rsidR="00C17AC2" w:rsidRPr="00211243">
        <w:t>and improving crop productivity</w:t>
      </w:r>
      <w:r w:rsidR="000D07CF" w:rsidRPr="00211243">
        <w:t>,</w:t>
      </w:r>
      <w:r w:rsidR="00C17AC2" w:rsidRPr="00211243">
        <w:t xml:space="preserve"> which has promoted economic development</w:t>
      </w:r>
      <w:r w:rsidR="0016767F" w:rsidRPr="00211243">
        <w:t xml:space="preserve"> over the past few decades</w:t>
      </w:r>
      <w:r w:rsidR="006908B9" w:rsidRPr="00211243">
        <w:t>.</w:t>
      </w:r>
      <w:r w:rsidR="00462AD3" w:rsidRPr="00211243">
        <w:fldChar w:fldCharType="begin" w:fldLock="1"/>
      </w:r>
      <w:r w:rsidR="00DD760E" w:rsidRPr="00211243">
        <w:instrText>ADDIN CSL_CITATION {"citationItems":[{"id":"ITEM-1","itemData":{"DOI":"10.1021/acssuschemeng.6b01088","author":[{"dropping-particle":"","family":"Krishnamoorthy","given":"Vidya","non-dropping-particle":"","parse-names":false,"suffix":""},{"dropping-particle":"","family":"Rajiv","given":"Sheeja","non-dropping-particle":"","parse-names":false,"suffix":""}],"container-title":"ACS Sustainable Chemistry &amp; Engineering","id":"ITEM-1","issue":"1","issued":{"date-parts":[["2017","1","3"]]},"note":"doi: 10.1021/acssuschemeng.6b01088","page":"146-152","publisher":"American Chemical Society","title":"Potential Seed Coatings Fabricated from Electrospinning Hexaaminocyclotriphosphazene and Cobalt Nanoparticles Incorporated Polyvinylpyrrolidone for Sustainable Agriculture","type":"article-journal","volume":"5"},"uris":["http://www.mendeley.com/documents/?uuid=43313fc4-2879-45a9-b92e-0bad07ef8a81"]},{"id":"ITEM-2","itemData":{"DOI":"10.1007/s10661-017-5812-y","ISSN":"1573-2959","abstract":"The study of the chemical fertilizer consumption in different countries provides basal data for the decision-making of fertilizer production and for the environmental impact assessment of fertilizer application. Hence, the aim of this research was to study and compare the trend of the chemical fertilizer consumption from 1980 to 2012 in Iran, Turkey, Japan, Germany, France, and the USA. For this purpose, various indices such as application rates (kg ha−1) of N, P, and K, arable land, and total fertilizer consumption were analysed. Results showed that the application rates of nutrients (N-P2O5-K2O) in Iran, Turkey, Japan, Germany, France, and the USA in 2012 were 100-42-7, 100-42-7, 100-94-60, 100-17-25, 100-13-38, and 100-33-35, respectively. The lowest and highest area under production were observed in Japan with 4.0 million ha (0.033 ha/person) and in the USA with 155.0 million ha (0.51 ha/person) during 2008–2015, respectively. In addition, the highest and lowest application rates of net nutrient consumption were recorded in France and Germany (285 and 285 kg ha−1) and in Iran (66 kg ha−1), respectively. Overall, the average net consumption of fertilizers in the studied countries in three recent decades (million tonnes) decreased in the order: the USA (19.282) &gt; France (4.601) &gt; Germany (3.302) &gt; Turkey (1.825) &gt; Japan (1.604) &gt; Iran (1.130). Regarding an estimated 9.2 billion people by 2050, the balanced consumption of nutrients (N-P2O5-K2O) and the principles of optimal consumption of fertilizers are keys for achieving the increased food production, food security, and environmental conservation.","author":[{"dropping-particle":"","family":"Motesharezadeh","given":"Babak","non-dropping-particle":"","parse-names":false,"suffix":""},{"dropping-particle":"","family":"Etesami","given":"Hassan","non-dropping-particle":"","parse-names":false,"suffix":""},{"dropping-particle":"","family":"Bagheri-Novair","given":"Sepideh","non-dropping-particle":"","parse-names":false,"suffix":""},{"dropping-particle":"","family":"Amirmokri","given":"Hormoz","non-dropping-particle":"","parse-names":false,"suffix":""}],"container-title":"Environmental Monitoring and Assessment","id":"ITEM-2","issue":"3","issued":{"date-parts":[["2017"]]},"page":"103","title":"Fertilizer consumption trend in developing countries vs. developed countries","type":"article-journal","volume":"189"},"uris":["http://www.mendeley.com/documents/?uuid=bac473dd-6947-4f96-9d59-2f762c04df2d"]}],"mendeley":{"formattedCitation":"&lt;sup&gt;1,2&lt;/sup&gt;","plainTextFormattedCitation":"1,2","previouslyFormattedCitation":"&lt;sup&gt;1,2&lt;/sup&gt;"},"properties":{"noteIndex":0},"schema":"https://github.com/citation-style-language/schema/raw/master/csl-citation.json"}</w:instrText>
      </w:r>
      <w:r w:rsidR="00462AD3" w:rsidRPr="00211243">
        <w:fldChar w:fldCharType="separate"/>
      </w:r>
      <w:r w:rsidR="00462AD3" w:rsidRPr="00211243">
        <w:rPr>
          <w:noProof/>
          <w:vertAlign w:val="superscript"/>
        </w:rPr>
        <w:t>1,2</w:t>
      </w:r>
      <w:r w:rsidR="00462AD3" w:rsidRPr="00211243">
        <w:fldChar w:fldCharType="end"/>
      </w:r>
      <w:r w:rsidR="00462AD3" w:rsidRPr="00211243">
        <w:t xml:space="preserve"> </w:t>
      </w:r>
      <w:r w:rsidR="00CA4E97" w:rsidRPr="00211243">
        <w:t>H</w:t>
      </w:r>
      <w:r w:rsidRPr="00211243">
        <w:t xml:space="preserve">owever, </w:t>
      </w:r>
      <w:r w:rsidR="00440CA3" w:rsidRPr="00211243">
        <w:t>traditional fertilizer</w:t>
      </w:r>
      <w:r w:rsidR="001B3D0B" w:rsidRPr="00211243">
        <w:t>s</w:t>
      </w:r>
      <w:r w:rsidR="00440CA3" w:rsidRPr="00211243">
        <w:t xml:space="preserve"> </w:t>
      </w:r>
      <w:r w:rsidRPr="00211243">
        <w:t>are not fully accessible to plants because they are frequently deposited in poorly soluble forms in</w:t>
      </w:r>
      <w:r w:rsidR="00CA4E97" w:rsidRPr="00211243">
        <w:t xml:space="preserve"> the soil</w:t>
      </w:r>
      <w:r w:rsidR="00026910" w:rsidRPr="00211243">
        <w:t xml:space="preserve">, which </w:t>
      </w:r>
      <w:r w:rsidR="00DF0148" w:rsidRPr="00211243">
        <w:rPr>
          <w:lang w:val="en"/>
        </w:rPr>
        <w:t xml:space="preserve">causes a low nutrient use efficiency </w:t>
      </w:r>
      <w:r w:rsidR="00026910" w:rsidRPr="00211243">
        <w:rPr>
          <w:lang w:val="en"/>
        </w:rPr>
        <w:t>and induces a series of nega</w:t>
      </w:r>
      <w:r w:rsidR="006908B9" w:rsidRPr="00211243">
        <w:rPr>
          <w:lang w:val="en"/>
        </w:rPr>
        <w:t>tive environmental consequences.</w:t>
      </w:r>
      <w:r w:rsidR="001B3D0B" w:rsidRPr="00211243">
        <w:rPr>
          <w:lang w:val="en"/>
        </w:rPr>
        <w:fldChar w:fldCharType="begin" w:fldLock="1"/>
      </w:r>
      <w:r w:rsidR="00BD6C8E" w:rsidRPr="00211243">
        <w:rPr>
          <w:lang w:val="en"/>
        </w:rPr>
        <w:instrText>ADDIN CSL_CITATION {"citationItems":[{"id":"ITEM-1","itemData":{"DOI":"https://doi.org/10.1016/j.scitotenv.2017.09.186","ISSN":"0048-9697","abstract":"Fertilizer plays an important role in maintaining soil fertility, increasing yields and improving harvest quality. However, a significant portion of fertilizers are lost, increasing agricultural cost, wasting energy and polluting the environment, which are challenges for the sustainability of modern agriculture. To meet the demands of improving yields without compromising the environment, environmentally friendly fertilizers (EFFs) have been developed. EFFs are fertilizers that can reduce environmental pollution from nutrient loss by retarding, or even controlling, the release of nutrients into soil. Most of EFFs are employed in the form of coated fertilizers. The application of degradable natural materials as a coating when amending soils is the focus of EFF research. Here, we review recent studies on materials used in EFFs and their effects on the environment. The major findings covered in this review are as follows: 1) EFF coatings can prevent urea exposure in water and soil by serving as a physical barrier, thereby reducing the urea hydrolysis rate and decreasing nitrogen oxide (NOx) and dinitrogen (N2) emissions, 2) EFFs can increase the soil organic matter content, 3) hydrogel/superabsorbent coated EFFs can buffer soil acidity or alkalinity and lead to an optimal pH for plants, and 4) hydrogel/superabsorbent coated EFFs can improve water-retention and water-holding capacity of soil. In conclusion, EFFs play an important role in enhancing nutrients efficiency and reducing environmental pollution.","author":[{"dropping-particle":"","family":"Chen","given":"Jiao","non-dropping-particle":"","parse-names":false,"suffix":""},{"dropping-particle":"","family":"Lü","given":"Shaoyu","non-dropping-particle":"","parse-names":false,"suffix":""},{"dropping-particle":"","family":"Zhang","given":"Zhe","non-dropping-particle":"","parse-names":false,"suffix":""},{"dropping-particle":"","family":"Zhao","given":"Xuxia","non-dropping-particle":"","parse-names":false,"suffix":""},{"dropping-particle":"","family":"Li","given":"Xinming","non-dropping-particle":"","parse-names":false,"suffix":""},{"dropping-particle":"","family":"Ning","given":"Piao","non-dropping-particle":"","parse-names":false,"suffix":""},{"dropping-particle":"","family":"Liu","given":"Mingzhu","non-dropping-particle":"","parse-names":false,"suffix":""}],"container-title":"Science of The Total Environment","id":"ITEM-1","issued":{"date-parts":[["2018"]]},"page":"829-839","title":"Environmentally friendly fertilizers: A review of materials used and their effects on the environment","type":"article-journal","volume":"613-614"},"uris":["http://www.mendeley.com/documents/?uuid=38665660-e266-44be-846e-b45d38092b3a"]},{"id":"ITEM-2","itemData":{"DOI":"https://doi.org/10.1016/j.coesh.2018.07.009","ISSN":"2468-5844","abstract":"The productivity of current agricultural practices relies heavily on fertilizer use. A major limitation of conventional fertilizers is their low crop nutrient use efficiency (NUE) and high loss into water bodies. One important approach to address this issue is to engineer nano-enabled fertilizers to deliver nutrients to crops in a controlled release manner. Herein, we concentrate on the strategies for design and use of nano-enabled fertilizers that can control nutrient release and enhance NUE. This review featured six types of nanostructured materials as nutrient carriers: nanoclays, hydroxyapatite nanoparticles, mesoporous silica, carbon-based nanomaterials, polymeric nanoparticles, and other nanomaterials. The associated discussion and perspectives suggest future directions toward development of standardized and comprehensive evaluation systems, design of multifunctional nanomaterials, and construction of stimuli-responsive nanocarriers.","author":[{"dropping-particle":"","family":"Guo","given":"Huiyuan","non-dropping-particle":"","parse-names":false,"suffix":""},{"dropping-particle":"","family":"White","given":"Jason C","non-dropping-particle":"","parse-names":false,"suffix":""},{"dropping-particle":"","family":"Wang","given":"Zhenyu","non-dropping-particle":"","parse-names":false,"suffix":""},{"dropping-particle":"","family":"Xing","given":"Baoshan","non-dropping-particle":"","parse-names":false,"suffix":""}],"container-title":"Current Opinion in Environmental Science &amp; Health","id":"ITEM-2","issued":{"date-parts":[["2018"]]},"page":"77-83","title":"Nano-enabled fertilizers to control the release and use efficiency of nutrients","type":"article-journal","volume":"6"},"uris":["http://www.mendeley.com/documents/?uuid=f2f8323e-054b-48b3-8e74-0ce8fadf9b95"]}],"mendeley":{"formattedCitation":"&lt;sup&gt;3,4&lt;/sup&gt;","plainTextFormattedCitation":"3,4","previouslyFormattedCitation":"&lt;sup&gt;3,4&lt;/sup&gt;"},"properties":{"noteIndex":0},"schema":"https://github.com/citation-style-language/schema/raw/master/csl-citation.json"}</w:instrText>
      </w:r>
      <w:r w:rsidR="001B3D0B" w:rsidRPr="00211243">
        <w:rPr>
          <w:lang w:val="en"/>
        </w:rPr>
        <w:fldChar w:fldCharType="separate"/>
      </w:r>
      <w:r w:rsidR="001B3D0B" w:rsidRPr="00211243">
        <w:rPr>
          <w:noProof/>
          <w:vertAlign w:val="superscript"/>
          <w:lang w:val="en"/>
        </w:rPr>
        <w:t>3,4</w:t>
      </w:r>
      <w:r w:rsidR="001B3D0B" w:rsidRPr="00211243">
        <w:rPr>
          <w:lang w:val="en"/>
        </w:rPr>
        <w:fldChar w:fldCharType="end"/>
      </w:r>
      <w:r w:rsidRPr="00211243">
        <w:t>Furthermore, high costs limit its use, mainly in developing countries, where the need to increase agricul</w:t>
      </w:r>
      <w:r w:rsidR="00BD6C8E" w:rsidRPr="00211243">
        <w:t>tural production is more urgent.</w:t>
      </w:r>
      <w:r w:rsidR="00BD6C8E" w:rsidRPr="00211243">
        <w:fldChar w:fldCharType="begin" w:fldLock="1"/>
      </w:r>
      <w:r w:rsidR="00B10851" w:rsidRPr="00211243">
        <w:instrText>ADDIN CSL_CITATION {"citationItems":[{"id":"ITEM-1","itemData":{"DOI":"https://doi.org/10.1016/B978-0-12-816436-5.00005-6","ISBN":"978-0-12-816436-5","abstract":"Fertilizers, synthetic or organic, are deemed essential to enable sustainable crop production. In this chapter we explore the effect of synthetic fertilizers, or lack thereof, in the ecosystem services of selected food production systems in sub-Saharan Africa. Case studies from other developing countries in South Asia and South America were also be referred to where relevant. The role of fertilizer use in concepts such as the Green revolution in Africa and technologies such as conservation agriculture and fertilizer microdosing was explored. The use of synthetic fertilizer is generally low in developing countries as very few smallholder farmers have access and capacity to purchase the fertilizer. Most of the negative effects of cropping on the environment in these smallholder food systems can be attributed to nutrient mining and consequent land degradation and not the use of synthetic fertilizer. The role of synthetic fertilizer in crop production systems in developing countries faces significant challenges in coming decades to reconcile the need for increased food production to feed a growing population without significantly increasing the area under agricultural production. Where smallholder farmers do not use fertilizer, fertilizer microdosing can be promoted as an entry point to fertilizer use to stimulate crop productivity at low risk of crop failure.","author":[{"dropping-particle":"","family":"Nyamangara","given":"Justice","non-dropping-particle":"","parse-names":false,"suffix":""},{"dropping-particle":"","family":"Kodzwa","given":"Jefline","non-dropping-particle":"","parse-names":false,"suffix":""},{"dropping-particle":"","family":"Masvaya","given":"Esther Nyaradzo","non-dropping-particle":"","parse-names":false,"suffix":""},{"dropping-particle":"","family":"Soropa","given":"Gabriel","non-dropping-particle":"","parse-names":false,"suffix":""}],"editor":[{"dropping-particle":"","family":"Rusinamhodzi","given":"Leonard B T - The Role of Ecosystem Services in Sustainable Food Systems","non-dropping-particle":"","parse-names":false,"suffix":""}],"id":"ITEM-1","issued":{"date-parts":[["2020"]]},"page":"95-117","publisher":"Academic Press","title":"Chapter 5 - The role of synthetic fertilizers in enhancing ecosystem services in crop production systems in developing countries","type":"chapter"},"uris":["http://www.mendeley.com/documents/?uuid=03932793-f10d-4576-b253-c3cc26e0e3d2"]}],"mendeley":{"formattedCitation":"&lt;sup&gt;5&lt;/sup&gt;","plainTextFormattedCitation":"5","previouslyFormattedCitation":"&lt;sup&gt;5&lt;/sup&gt;"},"properties":{"noteIndex":0},"schema":"https://github.com/citation-style-language/schema/raw/master/csl-citation.json"}</w:instrText>
      </w:r>
      <w:r w:rsidR="00BD6C8E" w:rsidRPr="00211243">
        <w:fldChar w:fldCharType="separate"/>
      </w:r>
      <w:r w:rsidR="00BD6C8E" w:rsidRPr="00211243">
        <w:rPr>
          <w:noProof/>
          <w:vertAlign w:val="superscript"/>
        </w:rPr>
        <w:t>5</w:t>
      </w:r>
      <w:r w:rsidR="00BD6C8E" w:rsidRPr="00211243">
        <w:fldChar w:fldCharType="end"/>
      </w:r>
    </w:p>
    <w:p w14:paraId="6AC63206" w14:textId="77777777" w:rsidR="000B28DB" w:rsidRPr="00211243" w:rsidRDefault="000B28DB" w:rsidP="000B28DB">
      <w:pPr>
        <w:pStyle w:val="Textoindependiente"/>
        <w:spacing w:line="186" w:lineRule="exact"/>
      </w:pPr>
    </w:p>
    <w:p w14:paraId="5079F0FD" w14:textId="77777777" w:rsidR="000B28DB" w:rsidRPr="00211243" w:rsidRDefault="00C67FA2" w:rsidP="00570FC7">
      <w:pPr>
        <w:pStyle w:val="Textoindependiente"/>
        <w:spacing w:line="186" w:lineRule="exact"/>
        <w:ind w:left="109"/>
        <w:jc w:val="both"/>
      </w:pPr>
      <w:r w:rsidRPr="00211243">
        <w:t>Consequently, it is clear that future transformations in agricultural systems must aim to reduce the use of harmful agricultural inputs without jeopardizing yield.</w:t>
      </w:r>
      <w:r w:rsidR="00B10851" w:rsidRPr="00211243">
        <w:fldChar w:fldCharType="begin" w:fldLock="1"/>
      </w:r>
      <w:r w:rsidR="00AE0D8C" w:rsidRPr="00211243">
        <w:instrText>ADDIN CSL_CITATION {"citationItems":[{"id":"ITEM-1","itemData":{"author":[{"dropping-particle":"","family":"FAO","given":"","non-dropping-particle":"","parse-names":false,"suffix":""}],"id":"ITEM-1","issued":{"date-parts":[["2017"]]},"number-of-pages":"17-18","title":"Estado Mundial de la Agricultura y alimentación","type":"report"},"uris":["http://www.mendeley.com/documents/?uuid=548bd6a4-644d-4d8c-a099-d63476c174f3"]}],"mendeley":{"formattedCitation":"&lt;sup&gt;6&lt;/sup&gt;","plainTextFormattedCitation":"6","previouslyFormattedCitation":"&lt;sup&gt;6&lt;/sup&gt;"},"properties":{"noteIndex":0},"schema":"https://github.com/citation-style-language/schema/raw/master/csl-citation.json"}</w:instrText>
      </w:r>
      <w:r w:rsidR="00B10851" w:rsidRPr="00211243">
        <w:fldChar w:fldCharType="separate"/>
      </w:r>
      <w:r w:rsidR="00B10851" w:rsidRPr="00211243">
        <w:rPr>
          <w:noProof/>
          <w:vertAlign w:val="superscript"/>
        </w:rPr>
        <w:t>6</w:t>
      </w:r>
      <w:r w:rsidR="00B10851" w:rsidRPr="00211243">
        <w:fldChar w:fldCharType="end"/>
      </w:r>
      <w:r w:rsidR="00B10851" w:rsidRPr="00211243">
        <w:t xml:space="preserve"> </w:t>
      </w:r>
      <w:r w:rsidR="00AE0D8C" w:rsidRPr="00211243">
        <w:rPr>
          <w:lang w:val="en"/>
        </w:rPr>
        <w:t>Therefore, the exploration of unconventional technologies is necessary to mitigate the demand for resources and maintain environmental sustainability for future generations.</w:t>
      </w:r>
      <w:r w:rsidR="00975EB4" w:rsidRPr="00211243">
        <w:rPr>
          <w:lang w:val="en"/>
        </w:rPr>
        <w:fldChar w:fldCharType="begin" w:fldLock="1"/>
      </w:r>
      <w:r w:rsidR="00C42684" w:rsidRPr="00211243">
        <w:rPr>
          <w:lang w:val="en"/>
        </w:rPr>
        <w:instrText>ADDIN CSL_CITATION {"citationItems":[{"id":"ITEM-1","itemData":{"DOI":"10.1016/B978-0-12-815879-1.00007-0","ISBN":"978-0-12-815879-1 (print),978-0-12-816019-0 (online)","author":[{"dropping-particle":"","family":"Prasad","given":"Mahendra","non-dropping-particle":"","parse-names":false,"suffix":""},{"dropping-particle":"","family":"Ramakrishnan","given":"Srinivasan","non-dropping-particle":"","parse-names":false,"suffix":""},{"dropping-particle":"","family":"Chaudhary","given":"Manoj","non-dropping-particle":"","parse-names":false,"suffix":""},{"dropping-particle":"","family":"Choudhary","given":"Mukesh","non-dropping-particle":"","parse-names":false,"suffix":""},{"dropping-particle":"","family":"Jat","given":"Lokesh","non-dropping-particle":"","parse-names":false,"suffix":""}],"id":"ITEM-1","issued":{"date-parts":[["2019","9","20"]]},"page":"129-157","title":"Plant Growth Promoting Rhizobacteria (PGPR) for Sustainable Agriculture: Perspectives and Challenges","type":"chapter"},"uris":["http://www.mendeley.com/documents/?uuid=93558ba1-80d9-493d-b3eb-05d021657a93"]}],"mendeley":{"formattedCitation":"&lt;sup&gt;7&lt;/sup&gt;","plainTextFormattedCitation":"7","previouslyFormattedCitation":"&lt;sup&gt;7&lt;/sup&gt;"},"properties":{"noteIndex":0},"schema":"https://github.com/citation-style-language/schema/raw/master/csl-citation.json"}</w:instrText>
      </w:r>
      <w:r w:rsidR="00975EB4" w:rsidRPr="00211243">
        <w:rPr>
          <w:lang w:val="en"/>
        </w:rPr>
        <w:fldChar w:fldCharType="separate"/>
      </w:r>
      <w:r w:rsidR="00975EB4" w:rsidRPr="00211243">
        <w:rPr>
          <w:noProof/>
          <w:vertAlign w:val="superscript"/>
          <w:lang w:val="en"/>
        </w:rPr>
        <w:t>7</w:t>
      </w:r>
      <w:r w:rsidR="00975EB4" w:rsidRPr="00211243">
        <w:rPr>
          <w:lang w:val="en"/>
        </w:rPr>
        <w:fldChar w:fldCharType="end"/>
      </w:r>
    </w:p>
    <w:p w14:paraId="711EE775" w14:textId="77777777" w:rsidR="008454F1" w:rsidRPr="00211243" w:rsidRDefault="006A2697" w:rsidP="008454F1">
      <w:pPr>
        <w:pStyle w:val="Textoindependiente"/>
        <w:spacing w:line="186" w:lineRule="exact"/>
        <w:ind w:left="109"/>
        <w:jc w:val="both"/>
      </w:pPr>
      <w:r w:rsidRPr="00211243">
        <w:br/>
        <w:t>In this sense,</w:t>
      </w:r>
      <w:r w:rsidR="00795016" w:rsidRPr="00211243">
        <w:t xml:space="preserve"> </w:t>
      </w:r>
      <w:r w:rsidR="000E3FF8" w:rsidRPr="00211243">
        <w:t xml:space="preserve">the </w:t>
      </w:r>
      <w:r w:rsidR="00795016" w:rsidRPr="00211243">
        <w:rPr>
          <w:lang w:val="en"/>
        </w:rPr>
        <w:t>beneficial</w:t>
      </w:r>
      <w:r w:rsidR="00795016" w:rsidRPr="00211243">
        <w:t xml:space="preserve"> </w:t>
      </w:r>
      <w:r w:rsidR="00795016" w:rsidRPr="00211243">
        <w:rPr>
          <w:lang w:val="en"/>
        </w:rPr>
        <w:t>soil microorganisms have gained</w:t>
      </w:r>
      <w:r w:rsidR="000009ED" w:rsidRPr="00211243">
        <w:rPr>
          <w:lang w:val="en"/>
        </w:rPr>
        <w:t xml:space="preserve"> important</w:t>
      </w:r>
      <w:r w:rsidR="00795016" w:rsidRPr="00211243">
        <w:rPr>
          <w:lang w:val="en"/>
        </w:rPr>
        <w:t xml:space="preserve"> interest in the last decades as promising tools to fully or partially rep</w:t>
      </w:r>
      <w:r w:rsidR="002A3EC6" w:rsidRPr="00211243">
        <w:rPr>
          <w:lang w:val="en"/>
        </w:rPr>
        <w:t>lace synthetic</w:t>
      </w:r>
      <w:r w:rsidR="00795016" w:rsidRPr="00211243">
        <w:rPr>
          <w:lang w:val="en"/>
        </w:rPr>
        <w:t xml:space="preserve"> fertilizers.</w:t>
      </w:r>
      <w:r w:rsidR="00C42684" w:rsidRPr="00211243">
        <w:rPr>
          <w:lang w:val="en"/>
        </w:rPr>
        <w:fldChar w:fldCharType="begin" w:fldLock="1"/>
      </w:r>
      <w:r w:rsidR="00B57188" w:rsidRPr="00211243">
        <w:rPr>
          <w:lang w:val="en"/>
        </w:rPr>
        <w:instrText>ADDIN CSL_CITATION {"citationItems":[{"id":"ITEM-1","itemData":{"DOI":"10.1007/978-81-322-2779-3_4","ISBN":"978-81-322-2779-3","abstract":"Extensive interactions of plant roots with soil microorganisms affect plant nutrition either directly by influencing mineral nutrient availability or indirectly through enhanced uptake efficiency via plant root growth promotion. Beneficial microbial interactions with roots may be either endophytic or associative and can be symbiotic, mutualistic, or incidental in nature. The increased understanding of the role of root – or rhizosphere –associated with microbes in the nutrition and/or yield of agricultural crops in particular has resulted in promotion of their use in agricultural production as alternatives or supplements to mineral or organic fertilizers. Despite this, there is an obvious lack of market penetration of microbial inoculants. This review specifically focuses on microbial inoculants, collectively termed biofertilizers, used to improve nutrition and yields of grain, legume, oil, tuber, and other crops. A vast number of commercial biofertilizers are available worldwide; however, the quality and efficacy of many of them are not proven or tested. In the absence of efficacious biofertilizers of good and consistent quality, the dependence on the use of mineral fertilizers is not likely to decrease. Thus the availability of high-quality biofertilizers must be priority particularly in countries where crop plant production plays a key role in the economy and food security.","author":[{"dropping-particle":"","family":"Lesueur","given":"Didier","non-dropping-particle":"","parse-names":false,"suffix":""},{"dropping-particle":"","family":"Deaker","given":"Rosalind","non-dropping-particle":"","parse-names":false,"suffix":""},{"dropping-particle":"","family":"Herrmann","given":"Laetitia","non-dropping-particle":"","parse-names":false,"suffix":""},{"dropping-particle":"","family":"Bräu","given":"Lambert","non-dropping-particle":"","parse-names":false,"suffix":""},{"dropping-particle":"","family":"Jansa","given":"Jan","non-dropping-particle":"","parse-names":false,"suffix":""}],"editor":[{"dropping-particle":"","family":"Arora","given":"Naveen Kumar","non-dropping-particle":"","parse-names":false,"suffix":""},{"dropping-particle":"","family":"Mehnaz","given":"Samina","non-dropping-particle":"","parse-names":false,"suffix":""},{"dropping-particle":"","family":"Balestrini","given":"Raffaella","non-dropping-particle":"","parse-names":false,"suffix":""}],"id":"ITEM-1","issued":{"date-parts":[["2016"]]},"page":"71-92","publisher":"Springer India","publisher-place":"New Delhi","title":"The Production and Potential of Biofertilizers to Improve Crop Yields BT  - Bioformulations: for Sustainable Agriculture","type":"chapter"},"uris":["http://www.mendeley.com/documents/?uuid=de6eb8b2-7b14-49fe-afef-733c36e127e4"]},{"id":"ITEM-2","itemData":{"DOI":"10.1007/s00253-015-6656-4","ISSN":"1432-0614","abstract":"The massive application of chemical fertilizers to support crop production has resulted in soil, water, and air pollution at a global scale. In the same time, this situation escalated consumers’ concerns regarding quality and safety of food production which, due to increase of fertilizer prices, have provoked corresponding price increase of food products. It is widely accepted that the only solution is to boost exploitation of plant-beneficial microorganisms which in conditions of undisturbed soils play a key role in increasing the availability of minerals that otherwise are inaccessible to plants. This review paper is focused on the employment of microbial inoculants and their production and formulation. Special attention is given to biotechniques that are not fully exploited as tools for biofertilizer manufacturing such as microbial co-cultivation and co-immobilization. Another emerging area includes biotechnological production and combined usage of microorganisms/active natural compounds (biostimulants) such as plant extracts and exudates, compost extracts, and products like strigolactones, which improve not only plant growth and development but also plant-microbial interactions. The most important potential and novel strategies in this field are presented as well as the tendencies that will be developed in the near future.","author":[{"dropping-particle":"","family":"Vassilev","given":"N","non-dropping-particle":"","parse-names":false,"suffix":""},{"dropping-particle":"","family":"Vassileva","given":"M","non-dropping-particle":"","parse-names":false,"suffix":""},{"dropping-particle":"","family":"Lopez","given":"A","non-dropping-particle":"","parse-names":false,"suffix":""},{"dropping-particle":"","family":"Martos","given":"V","non-dropping-particle":"","parse-names":false,"suffix":""},{"dropping-particle":"","family":"Reyes","given":"A","non-dropping-particle":"","parse-names":false,"suffix":""},{"dropping-particle":"","family":"Maksimovic","given":"I","non-dropping-particle":"","parse-names":false,"suffix":""},{"dropping-particle":"","family":"Eichler-Löbermann","given":"B","non-dropping-particle":"","parse-names":false,"suffix":""},{"dropping-particle":"","family":"Malusà","given":"E","non-dropping-particle":"","parse-names":false,"suffix":""}],"container-title":"Applied Microbiology and Biotechnology","id":"ITEM-2","issue":"12","issued":{"date-parts":[["2015"]]},"page":"4983-4996","title":"Unexploited potential of some biotechnological techniques for biofertilizer production and formulation","type":"article-journal","volume":"99"},"uris":["http://www.mendeley.com/documents/?uuid=ab345a07-e85e-4c2f-a378-fa8f2f31e5b6"]}],"mendeley":{"formattedCitation":"&lt;sup&gt;8,9&lt;/sup&gt;","plainTextFormattedCitation":"8,9","previouslyFormattedCitation":"&lt;sup&gt;8,9&lt;/sup&gt;"},"properties":{"noteIndex":0},"schema":"https://github.com/citation-style-language/schema/raw/master/csl-citation.json"}</w:instrText>
      </w:r>
      <w:r w:rsidR="00C42684" w:rsidRPr="00211243">
        <w:rPr>
          <w:lang w:val="en"/>
        </w:rPr>
        <w:fldChar w:fldCharType="separate"/>
      </w:r>
      <w:r w:rsidR="00B57188" w:rsidRPr="00211243">
        <w:rPr>
          <w:noProof/>
          <w:vertAlign w:val="superscript"/>
          <w:lang w:val="en"/>
        </w:rPr>
        <w:t>8,9</w:t>
      </w:r>
      <w:r w:rsidR="00C42684" w:rsidRPr="00211243">
        <w:rPr>
          <w:lang w:val="en"/>
        </w:rPr>
        <w:fldChar w:fldCharType="end"/>
      </w:r>
      <w:r w:rsidR="00A350AD" w:rsidRPr="00211243">
        <w:t xml:space="preserve">. </w:t>
      </w:r>
      <w:r w:rsidR="00EB20D4" w:rsidRPr="00211243">
        <w:t>Among these microorganisms are the arbuscular mycorrhizal fungi</w:t>
      </w:r>
      <w:r w:rsidR="00A424D7" w:rsidRPr="00211243">
        <w:t xml:space="preserve"> (AMF)</w:t>
      </w:r>
      <w:r w:rsidR="00EB20D4" w:rsidRPr="00211243">
        <w:t xml:space="preserve">, which </w:t>
      </w:r>
      <w:r w:rsidR="000B28DB" w:rsidRPr="00211243">
        <w:t>are a type of mycorrhizal that represent one of the most abundant symbiotic relationships in the biosphere</w:t>
      </w:r>
      <w:r w:rsidR="00A424D7" w:rsidRPr="00211243">
        <w:t>.</w:t>
      </w:r>
      <w:r w:rsidR="004A78D3" w:rsidRPr="00211243">
        <w:fldChar w:fldCharType="begin" w:fldLock="1"/>
      </w:r>
      <w:r w:rsidR="00B57188" w:rsidRPr="00211243">
        <w:instrText>ADDIN CSL_CITATION {"citationItems":[{"id":"ITEM-1","itemData":{"DOI":"https://doi.org/10.2478/agri-2019-0001","author":[{"dropping-particle":"","family":"Piliarová","given":"Michaela","non-dropping-particle":"","parse-names":false,"suffix":""},{"dropping-particle":"","family":"Ondreičková","given":"Katarína","non-dropping-particle":"","parse-names":false,"suffix":""},{"dropping-particle":"","family":"Hudcovicová","given":"Martina","non-dropping-particle":"","parse-names":false,"suffix":""},{"dropping-particle":"","family":"Mihálik","given":"Daniel","non-dropping-particle":"","parse-names":false,"suffix":""},{"dropping-particle":"","family":"Kraic","given":"Ján","non-dropping-particle":"","parse-names":false,"suffix":""}],"container-title":"Agriculture (Pol'nohospodárstvo)","id":"ITEM-1","issue":"1","issued":{"date-parts":[["0"]]},"language":"English","page":"3-15","publisher":"Sciendo","publisher-place":"Berlin","title":"Arbuscular Mycorrhizal Fungi – Their Life and Function in Ecosystem","type":"article-journal","volume":"65"},"uris":["http://www.mendeley.com/documents/?uuid=ab149d69-934c-447d-b00d-46b801502094"]}],"mendeley":{"formattedCitation":"&lt;sup&gt;10&lt;/sup&gt;","plainTextFormattedCitation":"10","previouslyFormattedCitation":"&lt;sup&gt;10&lt;/sup&gt;"},"properties":{"noteIndex":0},"schema":"https://github.com/citation-style-language/schema/raw/master/csl-citation.json"}</w:instrText>
      </w:r>
      <w:r w:rsidR="004A78D3" w:rsidRPr="00211243">
        <w:fldChar w:fldCharType="separate"/>
      </w:r>
      <w:r w:rsidR="00B57188" w:rsidRPr="00211243">
        <w:rPr>
          <w:noProof/>
          <w:vertAlign w:val="superscript"/>
        </w:rPr>
        <w:t>10</w:t>
      </w:r>
      <w:r w:rsidR="004A78D3" w:rsidRPr="00211243">
        <w:fldChar w:fldCharType="end"/>
      </w:r>
      <w:r w:rsidR="00A424D7" w:rsidRPr="00211243">
        <w:t xml:space="preserve"> </w:t>
      </w:r>
      <w:r w:rsidR="000F2315" w:rsidRPr="00211243">
        <w:t>AMF</w:t>
      </w:r>
      <w:r w:rsidR="00A424D7" w:rsidRPr="00211243">
        <w:t xml:space="preserve"> </w:t>
      </w:r>
      <w:r w:rsidR="000B28DB" w:rsidRPr="00211243">
        <w:t xml:space="preserve">play an important </w:t>
      </w:r>
      <w:r w:rsidR="00775FA2" w:rsidRPr="00211243">
        <w:t xml:space="preserve">role in </w:t>
      </w:r>
      <w:r w:rsidR="001A234C" w:rsidRPr="00211243">
        <w:t xml:space="preserve">the </w:t>
      </w:r>
      <w:r w:rsidR="00775FA2" w:rsidRPr="00211243">
        <w:t xml:space="preserve">nutrient uptake and resistance to several biotic and abiotic stress factors </w:t>
      </w:r>
      <w:r w:rsidR="000B28DB" w:rsidRPr="00211243">
        <w:t xml:space="preserve">from a wide variety </w:t>
      </w:r>
      <w:r w:rsidR="00F56A90" w:rsidRPr="00211243">
        <w:t>of plants.</w:t>
      </w:r>
      <w:r w:rsidR="000F2315" w:rsidRPr="00211243">
        <w:fldChar w:fldCharType="begin" w:fldLock="1"/>
      </w:r>
      <w:r w:rsidR="00B57188" w:rsidRPr="00211243">
        <w:instrText>ADDIN CSL_CITATION {"citationItems":[{"id":"ITEM-1","itemData":{"DOI":"10.1111/1365-2745.12788","ISSN":"0022-0477","abstract":"Summary The 20th century saw dramatic increases in agricultural productivity, largely through the development and application of pesticides, fertilisers rich in nitrogen and phosphorus, and advances in plant breeding and genetic technologies. In the last 15 years, however, many key crop yields have plateaued. Climate change, an ever-increasing human population, depletion of global rock-phosphorus and growing energy prices make current fertiliser production unsustainable and represent sizeable challenges to global food security. Many important crops form symbioses with arbuscular mycorrhizal fungi (AMF), and this has motivated the development of novel approaches in crop breeding and agricultural practices to support and promote AMF in agroecosystems. Arbuscular mycorrhizal fungal symbiosis can be high beneficial in crops and wider agroecosystems in many ways, including improved soil structure and resistance to pests. However, AMF colonisation does not necessarily translate directly into enhanced plant performance or crop yield, while land management practices that would encourage mycorrhiza?crop associations, such as low-till or minimal chemical input often incur yield-reducing trade-offs. Synthesis. We draw on ecological knowledge of AMF to inform their role in agroecosystems, providing a balanced look at mycorrhiza?crop symbioses in terms of plant ecophysiology and the wider role of AMF in agroecosystems and ask the question: are AMF our sustainable saviours?","author":[{"dropping-particle":"","family":"Thirkell","given":"Thomas J","non-dropping-particle":"","parse-names":false,"suffix":""},{"dropping-particle":"","family":"Charters","given":"Michael D","non-dropping-particle":"","parse-names":false,"suffix":""},{"dropping-particle":"","family":"Elliott","given":"Ashleigh J","non-dropping-particle":"","parse-names":false,"suffix":""},{"dropping-particle":"","family":"Sait","given":"Steven M","non-dropping-particle":"","parse-names":false,"suffix":""},{"dropping-particle":"","family":"Field","given":"Katie J","non-dropping-particle":"","parse-names":false,"suffix":""}],"container-title":"Journal of Ecology","id":"ITEM-1","issue":"4","issued":{"date-parts":[["2017","7","1"]]},"note":"doi: 10.1111/1365-2745.12788","page":"921-929","publisher":"John Wiley &amp; Sons, Ltd","title":"Are mycorrhizal fungi our sustainable saviours? Considerations for achieving food security","type":"article-journal","volume":"105"},"uris":["http://www.mendeley.com/documents/?uuid=8ac07773-59c7-4b6f-b097-cfa64fb28d9a"]}],"mendeley":{"formattedCitation":"&lt;sup&gt;11&lt;/sup&gt;","plainTextFormattedCitation":"11","previouslyFormattedCitation":"&lt;sup&gt;11&lt;/sup&gt;"},"properties":{"noteIndex":0},"schema":"https://github.com/citation-style-language/schema/raw/master/csl-citation.json"}</w:instrText>
      </w:r>
      <w:r w:rsidR="000F2315" w:rsidRPr="00211243">
        <w:fldChar w:fldCharType="separate"/>
      </w:r>
      <w:r w:rsidR="00B57188" w:rsidRPr="00211243">
        <w:rPr>
          <w:noProof/>
          <w:vertAlign w:val="superscript"/>
        </w:rPr>
        <w:t>11</w:t>
      </w:r>
      <w:r w:rsidR="000F2315" w:rsidRPr="00211243">
        <w:fldChar w:fldCharType="end"/>
      </w:r>
      <w:r w:rsidR="00F47A91" w:rsidRPr="00211243">
        <w:t xml:space="preserve"> </w:t>
      </w:r>
      <w:r w:rsidR="00F47A91" w:rsidRPr="00211243">
        <w:rPr>
          <w:lang w:val="en"/>
        </w:rPr>
        <w:t>For this reason,</w:t>
      </w:r>
      <w:r w:rsidR="00F47A91" w:rsidRPr="00211243">
        <w:t xml:space="preserve"> </w:t>
      </w:r>
      <w:r w:rsidR="000B28DB" w:rsidRPr="00211243">
        <w:t xml:space="preserve">AMF have become increasingly important </w:t>
      </w:r>
      <w:r w:rsidR="00F47A91" w:rsidRPr="00211243">
        <w:t xml:space="preserve">as a tool to </w:t>
      </w:r>
      <w:r w:rsidR="00F47A91" w:rsidRPr="00211243">
        <w:rPr>
          <w:lang w:val="en"/>
        </w:rPr>
        <w:t>reduce the amount of agrochemicals, which are the cause of serious problems in the soil, air, water systems and human health.</w:t>
      </w:r>
      <w:r w:rsidR="00570FC7" w:rsidRPr="00211243">
        <w:rPr>
          <w:lang w:val="en"/>
        </w:rPr>
        <w:fldChar w:fldCharType="begin" w:fldLock="1"/>
      </w:r>
      <w:r w:rsidR="00B57188" w:rsidRPr="00211243">
        <w:rPr>
          <w:lang w:val="en"/>
        </w:rPr>
        <w:instrText>ADDIN CSL_CITATION {"citationItems":[{"id":"ITEM-1","itemData":{"ISBN":"1664-462X","abstract":"Abiotic stresses hamper plant growth and productivity. Climate change and agricultural malpractices like excessive use of fertilizers and pesticides have aggravated the effects of abiotic stresses on crop productivity and degraded the ecosystem. There is an urgent need for environment-friendly management techniques such as the use of arbuscular mycorrhizal fungi (AMF) for enhancing crop productivity. AMF are commonly known as bio-fertilizers. Moreover, it is widely believed that the inoculation of AMF provides tolerance to host plants against various stressful situations like heat, salinity, drought, metals, and extreme temperatures. AMF may both assist host plants in the up-regulation of tolerance mechanisms and prevent the down-regulation of key metabolic pathways. AMF, being natural root symbionts, provide essential plant inorganic nutrients to host plants, thereby improving growth and yield under unstressed and stressed regimes. The role of AMF as a bio-fertilizer can potentially strengthen plants’ adaptability to changing environment. Thus, further research focusing on the AMF-mediated promotion of crop quality and productivity is needed. The present review provides a comprehensive up-to-date knowledge on AMF and their influence on host plants at various growth stages, their advantages and applications, and consequently the importance of the relationships of different plant nutrients with AMF.","author":[{"dropping-particle":"","family":"Begum","given":"Naheeda","non-dropping-particle":"","parse-names":false,"suffix":""},{"dropping-particle":"","family":"Qin","given":"Cheng","non-dropping-particle":"","parse-names":false,"suffix":""},{"dropping-particle":"","family":"Ahanger","given":"Muhammad Abass","non-dropping-particle":"","parse-names":false,"suffix":""},{"dropping-particle":"","family":"Raza","given":"Sajjad","non-dropping-particle":"","parse-names":false,"suffix":""},{"dropping-particle":"","family":"Khan","given":"Muhammad Ishfaq","non-dropping-particle":"","parse-names":false,"suffix":""},{"dropping-particle":"","family":"Ashraf","given":"Muhammad","non-dropping-particle":"","parse-names":false,"suffix":""},{"dropping-particle":"","family":"Ahmed","given":"Nadeem","non-dropping-particle":"","parse-names":false,"suffix":""},{"dropping-particle":"","family":"Zhang","given":"Lixin","non-dropping-particle":"","parse-names":false,"suffix":""}],"container-title":"Frontiers in Plant Science  ","id":"ITEM-1","issued":{"date-parts":[["2019"]]},"page":"1068","title":"Role of Arbuscular Mycorrhizal Fungi in Plant Growth Regulation: Implications in Abiotic Stress Tolerance   ","type":"article","volume":"10      "},"uris":["http://www.mendeley.com/documents/?uuid=e9646c60-45de-48f3-a93c-ea994d7938f6"]}],"mendeley":{"formattedCitation":"&lt;sup&gt;12&lt;/sup&gt;","plainTextFormattedCitation":"12","previouslyFormattedCitation":"&lt;sup&gt;12&lt;/sup&gt;"},"properties":{"noteIndex":0},"schema":"https://github.com/citation-style-language/schema/raw/master/csl-citation.json"}</w:instrText>
      </w:r>
      <w:r w:rsidR="00570FC7" w:rsidRPr="00211243">
        <w:rPr>
          <w:lang w:val="en"/>
        </w:rPr>
        <w:fldChar w:fldCharType="separate"/>
      </w:r>
      <w:r w:rsidR="00B57188" w:rsidRPr="00211243">
        <w:rPr>
          <w:noProof/>
          <w:vertAlign w:val="superscript"/>
          <w:lang w:val="en"/>
        </w:rPr>
        <w:t>12</w:t>
      </w:r>
      <w:r w:rsidR="00570FC7" w:rsidRPr="00211243">
        <w:rPr>
          <w:lang w:val="en"/>
        </w:rPr>
        <w:fldChar w:fldCharType="end"/>
      </w:r>
    </w:p>
    <w:p w14:paraId="49A273A2" w14:textId="77777777" w:rsidR="008454F1" w:rsidRPr="00211243" w:rsidRDefault="008454F1" w:rsidP="008454F1">
      <w:pPr>
        <w:pStyle w:val="Textoindependiente"/>
        <w:spacing w:line="186" w:lineRule="exact"/>
        <w:ind w:left="109"/>
        <w:jc w:val="both"/>
      </w:pPr>
    </w:p>
    <w:p w14:paraId="15D40861" w14:textId="41B1EF33" w:rsidR="00034548" w:rsidRPr="00211243" w:rsidRDefault="000B28DB" w:rsidP="00E76AD1">
      <w:pPr>
        <w:pStyle w:val="Textoindependiente"/>
        <w:spacing w:line="186" w:lineRule="exact"/>
        <w:ind w:left="109"/>
        <w:jc w:val="both"/>
      </w:pPr>
      <w:r w:rsidRPr="00211243">
        <w:t xml:space="preserve">However, although </w:t>
      </w:r>
      <w:r w:rsidR="00871409" w:rsidRPr="00211243">
        <w:t xml:space="preserve">AMF </w:t>
      </w:r>
      <w:r w:rsidRPr="00211243">
        <w:t>inputs represent a promising o</w:t>
      </w:r>
      <w:r w:rsidR="00871409" w:rsidRPr="00211243">
        <w:t xml:space="preserve">ption for agricultural systems </w:t>
      </w:r>
      <w:r w:rsidRPr="00211243">
        <w:t>their efficacy may be limited by the unavailability of suitable carriers</w:t>
      </w:r>
      <w:r w:rsidR="00D2568B" w:rsidRPr="00211243">
        <w:t xml:space="preserve"> </w:t>
      </w:r>
      <w:r w:rsidR="004800DB" w:rsidRPr="00211243">
        <w:t>that</w:t>
      </w:r>
      <w:r w:rsidR="008E4739" w:rsidRPr="00211243">
        <w:t xml:space="preserve"> </w:t>
      </w:r>
      <w:r w:rsidR="0026634A" w:rsidRPr="00211243">
        <w:rPr>
          <w:lang w:val="en"/>
        </w:rPr>
        <w:t>allow AMF</w:t>
      </w:r>
      <w:r w:rsidR="004800DB" w:rsidRPr="00211243">
        <w:rPr>
          <w:lang w:val="en"/>
        </w:rPr>
        <w:t xml:space="preserve"> to easily disperse in the vicinity of the root system and maintain</w:t>
      </w:r>
      <w:r w:rsidR="000C4971" w:rsidRPr="00211243">
        <w:rPr>
          <w:lang w:val="en"/>
        </w:rPr>
        <w:t xml:space="preserve"> </w:t>
      </w:r>
      <w:r w:rsidR="004800DB" w:rsidRPr="00211243">
        <w:t xml:space="preserve">their beneficial activities </w:t>
      </w:r>
      <w:r w:rsidRPr="00211243">
        <w:t>in the presence of unfavorable bio</w:t>
      </w:r>
      <w:r w:rsidR="004800DB" w:rsidRPr="00211243">
        <w:t>tic and abiotic factors that may</w:t>
      </w:r>
      <w:r w:rsidR="000C4971" w:rsidRPr="00211243">
        <w:t xml:space="preserve"> </w:t>
      </w:r>
      <w:r w:rsidR="000C4971" w:rsidRPr="00211243">
        <w:rPr>
          <w:lang w:val="en"/>
        </w:rPr>
        <w:t xml:space="preserve"> interfere with AMF abundance and colonization </w:t>
      </w:r>
      <w:r w:rsidR="000C4971" w:rsidRPr="00211243">
        <w:t>once applied to the soil.</w:t>
      </w:r>
      <w:r w:rsidR="000D4A20" w:rsidRPr="00211243">
        <w:fldChar w:fldCharType="begin" w:fldLock="1"/>
      </w:r>
      <w:r w:rsidR="00CC4B14" w:rsidRPr="00211243">
        <w:instrText>ADDIN CSL_CITATION {"citationItems":[{"id":"ITEM-1","itemData":{"DOI":"10.1007/978-981-10-4768-8_21","ISBN":"978-981-10-4767-1","author":[{"dropping-particle":"","family":"Kumar","given":"Ankit","non-dropping-particle":"","parse-names":false,"suffix":""},{"dropping-particle":"","family":"Singh","given":"Reena","non-dropping-particle":"","parse-names":false,"suffix":""},{"dropping-particle":"","family":"Adholeya","given":"Alok","non-dropping-particle":"","parse-names":false,"suffix":""}],"container-title":"Developments in Fungal Biology and Applied Mycology","id":"ITEM-1","issued":{"date-parts":[["2017","12","30"]]},"page":"413-431","title":"Biotechnological Advancements in Industrial Production of Arbuscular Mycorrhizal Fungi: Achievements, Challenges, and Future Prospects","type":"chapter"},"uris":["http://www.mendeley.com/documents/?uuid=73f8dde9-4b11-43a8-8544-80c67960e6da"]},{"id":"ITEM-2","itemData":{"DOI":"10.3390/agronomy10010106","ISBN":"2073-4395","abstract":"Arbuscular mycorrhizal fungi (AMF) are beneficial soil microorganisms establishing mutualistic symbioses with the roots of the most important food crops and playing key roles in the maintenance of long-term soil fertility and health. The great inter- and intra-specific AMF diversity can be fully exploited by selecting AMF inocula on the basis of their colonization ability and efficiency, which are affected by fungal and plant genotypes and diverse environmental variables. The multiple services provided by AMF are the result of the synergistic activities of the bacterial communities living in the mycorrhizosphere, encompassing nitrogen fixation, P solubilization, and the production of phytohormones, siderophores, and antibiotics. The tripartite association among host plants, mycorrhizal symbionts, and associated bacteria show beneficial emerging properties which could be efficiently exploited in sustainable agriculture. Further in-depth studies, both in microcosms and in the field, performed on different AMF species and isolates, should evaluate their colonization ability, efficiency, and resilience. Transcriptomic studies can reveal the expression levels of nutrient transporter genes in fungal absorbing hyphae in the presence of selected bacterial strains. Eventually, newly designed multifunctional microbial consortia can be utilized as biofertilizers and biostimulants in sustainable and innovative production systems.","author":[{"dropping-particle":"","family":"Giovannini","given":"Luca","non-dropping-particle":"","parse-names":false,"suffix":""},{"dropping-particle":"","family":"Palla","given":"Michela","non-dropping-particle":"","parse-names":false,"suffix":""},{"dropping-particle":"","family":"Agnolucci","given":"Monica","non-dropping-particle":"","parse-names":false,"suffix":""},{"dropping-particle":"","family":"Avio","given":"Luciano","non-dropping-particle":"","parse-names":false,"suffix":""},{"dropping-particle":"","family":"Sbrana","given":"Cristiana","non-dropping-particle":"","parse-names":false,"suffix":""},{"dropping-particle":"","family":"Turrini","given":"Alessandra","non-dropping-particle":"","parse-names":false,"suffix":""},{"dropping-particle":"","family":"Giovannetti","given":"Manuela","non-dropping-particle":"","parse-names":false,"suffix":""}],"container-title":"Agronomy ","id":"ITEM-2","issue":"1","issued":{"date-parts":[["2020"]]},"title":"Arbuscular Mycorrhizal Fungi and Associated Microbiota as Plant Biostimulants: Research Strategies for the Selection of the Best Performing Inocula","type":"article","volume":"10"},"uris":["http://www.mendeley.com/documents/?uuid=3bcedb4b-ddb2-4a61-8678-cab8ff041a4c"]},{"id":"ITEM-3","itemData":{"ISBN":"1664-462X","abstract":"Arbuscular mycorrhiza (AM) is the most common symbiotic association of plants with microbes. AM fungi occur in the majority of natural habitats and they provide a range of important ecological services, in particular by improving plant nutrition, stress resistance and tolerance, soil structure and fertility. AM fungi also interact with most crop plants including cereals, vegetables, and fruit trees, therefore, they receive increasing attention for their potential use in sustainable agriculture. Basic research of the past decade has revealed the existence of a dedicated recognition and signaling pathway that is required for AM. Furthermore, recent evidence provided new insight into the exchange of nutritional benefits between the symbiotic partners. The great potential for application of AM has given rise to a thriving industry for AM-related products for agriculture, horticulture, and landscaping. Here, we discuss new developments in these fields, and we highlight future potential and limits toward the use of AM fungi for plant production.","author":[{"dropping-particle":"","family":"Chen","given":"Min","non-dropping-particle":"","parse-names":false,"suffix":""},{"dropping-particle":"","family":"Arato","given":"Miguel","non-dropping-particle":"","parse-names":false,"suffix":""},{"dropping-particle":"","family":"Borghi","given":"Lorenzo","non-dropping-particle":"","parse-names":false,"suffix":""},{"dropping-particle":"","family":"Nouri","given":"Eva","non-dropping-particle":"","parse-names":false,"suffix":""},{"dropping-particle":"","family":"Reinhardt","given":"Didier","non-dropping-particle":"","parse-names":false,"suffix":""}],"container-title":"Frontiers in Plant Science  ","id":"ITEM-3","issued":{"date-parts":[["2018"]]},"page":"1270","title":"Beneficial Services of Arbuscular Mycorrhizal Fungi – From Ecology to Application   ","type":"article","volume":"9      "},"uris":["http://www.mendeley.com/documents/?uuid=6883d3b9-2bca-48e2-9956-30be8965f2bc"]}],"mendeley":{"formattedCitation":"&lt;sup&gt;13–15&lt;/sup&gt;","plainTextFormattedCitation":"13–15","previouslyFormattedCitation":"&lt;sup&gt;13–15&lt;/sup&gt;"},"properties":{"noteIndex":0},"schema":"https://github.com/citation-style-language/schema/raw/master/csl-citation.json"}</w:instrText>
      </w:r>
      <w:r w:rsidR="000D4A20" w:rsidRPr="00211243">
        <w:fldChar w:fldCharType="separate"/>
      </w:r>
      <w:r w:rsidR="00B57188" w:rsidRPr="00211243">
        <w:rPr>
          <w:noProof/>
          <w:vertAlign w:val="superscript"/>
        </w:rPr>
        <w:t>13–15</w:t>
      </w:r>
      <w:r w:rsidR="000D4A20" w:rsidRPr="00211243">
        <w:fldChar w:fldCharType="end"/>
      </w:r>
      <w:r w:rsidR="000C4971" w:rsidRPr="00211243">
        <w:t xml:space="preserve"> </w:t>
      </w:r>
      <w:r w:rsidRPr="00211243">
        <w:t xml:space="preserve">In addition, the application of large-scale inoculant </w:t>
      </w:r>
      <w:r w:rsidR="006B04D5" w:rsidRPr="00211243">
        <w:t>is</w:t>
      </w:r>
      <w:r w:rsidRPr="00211243">
        <w:t xml:space="preserve"> economically</w:t>
      </w:r>
      <w:r w:rsidR="009B4BCD" w:rsidRPr="00211243">
        <w:t xml:space="preserve"> unfeasible</w:t>
      </w:r>
      <w:r w:rsidRPr="00211243">
        <w:t>, since it would require</w:t>
      </w:r>
      <w:r w:rsidR="009B4BCD" w:rsidRPr="00211243">
        <w:t xml:space="preserve"> the use of </w:t>
      </w:r>
      <w:r w:rsidR="00167EC5" w:rsidRPr="00211243">
        <w:t xml:space="preserve">expensive machines </w:t>
      </w:r>
      <w:r w:rsidR="009B4BCD" w:rsidRPr="00211243">
        <w:t>and</w:t>
      </w:r>
      <w:r w:rsidRPr="00211243">
        <w:t xml:space="preserve"> the undirected propagation of</w:t>
      </w:r>
      <w:r w:rsidR="009B4BCD" w:rsidRPr="00211243">
        <w:t xml:space="preserve"> </w:t>
      </w:r>
      <w:r w:rsidRPr="00211243">
        <w:t>the inoculant to large areas, which r</w:t>
      </w:r>
      <w:r w:rsidR="00E23D5A" w:rsidRPr="00211243">
        <w:t>e</w:t>
      </w:r>
      <w:r w:rsidR="00E97164" w:rsidRPr="00211243">
        <w:t>presents a high cost per plant.</w:t>
      </w:r>
      <w:r w:rsidR="00E97164" w:rsidRPr="00211243">
        <w:fldChar w:fldCharType="begin" w:fldLock="1"/>
      </w:r>
      <w:r w:rsidR="00B57188" w:rsidRPr="00211243">
        <w:instrText>ADDIN CSL_CITATION {"citationItems":[{"id":"ITEM-1","itemData":{"DOI":"10.5772/intechopen.86595","ISBN":"978-1-78984-781-9","abstract":"Drought (hydrological, meteorological, and/or agronomical) disturbs water balance in certain domains and limits green/blue water resources for our basic needs, including food and energy production. This book presents the most recent insights related to drought types, their detection, and their effects on food, energy, and municipal water supplies. It also examines some novel approaches to drought management.\nBT - Drought","author":[{"dropping-particle":"","family":"Posta","given":"Katalin","non-dropping-particle":"","parse-names":false,"suffix":""}],"editor":[{"dropping-particle":"","family":"Ondrasek","given":"Nguyen Hong Duc ED1 - Gabrijel","non-dropping-particle":"","parse-names":false,"suffix":""}],"id":"ITEM-1","issued":{"date-parts":[["2020"]]},"page":"Ch. 10","publisher":"IntechOpen","publisher-place":"Rijeka","title":"Benefits of Arbuscular Mycorrhizal Fungi Application to Crop Production under Water Scarcity","type":"chapter"},"uris":["http://www.mendeley.com/documents/?uuid=a742c721-93b9-4991-b368-2283cffd40bf"]},{"id":"ITEM-2","itemData":{"DOI":"10.1007/s13199-012-0208-9","ISSN":"1878-7665","abstract":"Advanced scientific knowledge on arbuscular mycorrhizal symbioses recently enhanced potential for implementation of mycorrhizal biotechnology in horticulture and agriculture plant production, landscaping, phytoremediation and other segments of the plant market. The advances consist in significant findings regarding:—new molecular detection tools for tracing inoculated fungi in the field;—the coexistence mechanisms of various fungi in the single root system;—new knowledge on in vitro physiology of the AM fungi grown in root organ cultures;—mechanisms of synergistic interactions with other microbes like PGPR or saprotrophic fungi; discovery of mycorrhiza supportive compounds such as strigolactones. Scientific knowledge has been followed by technological developments like novel formulations for liquid applications or seed coating, mycorrhiza stimulating compounds or new application modes. Still the missing components of biotechnology are appropriate, cheap, highly reproducible and effective methods for inocula purity testing and quality control. Also there is a weak traceability of the origin of the mycorrhizal fungi strains used in commercial inocula. Numerous poor quality products can still be found on the markets claiming effective formation mycorrhiza which have very low capacity to do so. These products usually rely in their effects on plant growth not on support of host plants via formation of effective mycorrhizal symbiosis but on fertilizing compounds added to products. There is growing number of enterprises producing mycorrhiza based inocula recently not only in developed world but increasingly in emerging markets. Also collaboration between private sector and scientific community has an improving trend as the development of private sector can fuel further research activities. Last but not least there is apparent growing pull of the market and increasing tendency of reduction of agrochemical inputs and employment of alternative strategies in planting and plant production. These circumstances support further developments of mycorrhizal inocula production and applications and maturation of the industry.","author":[{"dropping-particle":"","family":"Vosátka","given":"Miroslav","non-dropping-particle":"","parse-names":false,"suffix":""},{"dropping-particle":"","family":"Látr","given":"Aleš","non-dropping-particle":"","parse-names":false,"suffix":""},{"dropping-particle":"","family":"Gianinazzi","given":"Silvio","non-dropping-particle":"","parse-names":false,"suffix":""},{"dropping-particle":"","family":"Albrechtová","given":"Jana","non-dropping-particle":"","parse-names":false,"suffix":""}],"container-title":"Symbiosis","id":"ITEM-2","issue":"1","issued":{"date-parts":[["2012"]]},"page":"29-37","title":"Development of arbuscular mycorrhizal biotechnology and industry: current achievements and bottlenecks","type":"article-journal","volume":"58"},"uris":["http://www.mendeley.com/documents/?uuid=c9c95c23-1d8a-42de-8560-9d490cb2f7af"]}],"mendeley":{"formattedCitation":"&lt;sup&gt;16,17&lt;/sup&gt;","plainTextFormattedCitation":"16,17","previouslyFormattedCitation":"&lt;sup&gt;16,17&lt;/sup&gt;"},"properties":{"noteIndex":0},"schema":"https://github.com/citation-style-language/schema/raw/master/csl-citation.json"}</w:instrText>
      </w:r>
      <w:r w:rsidR="00E97164" w:rsidRPr="00211243">
        <w:fldChar w:fldCharType="separate"/>
      </w:r>
      <w:r w:rsidR="00B57188" w:rsidRPr="00211243">
        <w:rPr>
          <w:noProof/>
          <w:vertAlign w:val="superscript"/>
        </w:rPr>
        <w:t>16,17</w:t>
      </w:r>
      <w:r w:rsidR="00E97164" w:rsidRPr="00211243">
        <w:fldChar w:fldCharType="end"/>
      </w:r>
      <w:r w:rsidR="00E97164" w:rsidRPr="00211243">
        <w:t xml:space="preserve"> </w:t>
      </w:r>
      <w:r w:rsidR="008844C2" w:rsidRPr="00211243">
        <w:t xml:space="preserve">Therefore, </w:t>
      </w:r>
      <w:r w:rsidR="00783049" w:rsidRPr="00211243">
        <w:rPr>
          <w:lang w:val="en"/>
        </w:rPr>
        <w:t>the development of new inoculation strategies such as</w:t>
      </w:r>
      <w:r w:rsidR="00783049" w:rsidRPr="00211243">
        <w:t xml:space="preserve"> </w:t>
      </w:r>
      <w:r w:rsidR="008844C2" w:rsidRPr="00211243">
        <w:t>seeds</w:t>
      </w:r>
      <w:r w:rsidR="00783049" w:rsidRPr="00211243">
        <w:t xml:space="preserve"> coating</w:t>
      </w:r>
      <w:r w:rsidR="008844C2" w:rsidRPr="00211243">
        <w:t xml:space="preserve"> is </w:t>
      </w:r>
      <w:r w:rsidR="002359B4" w:rsidRPr="00211243">
        <w:rPr>
          <w:lang w:val="en"/>
        </w:rPr>
        <w:t>essentially</w:t>
      </w:r>
      <w:r w:rsidR="002359B4" w:rsidRPr="00211243">
        <w:t xml:space="preserve"> </w:t>
      </w:r>
      <w:r w:rsidR="008844C2" w:rsidRPr="00211243">
        <w:t xml:space="preserve">necessary for the application of </w:t>
      </w:r>
      <w:r w:rsidR="009D6F64" w:rsidRPr="00211243">
        <w:t>AMF inoculants on a large scale</w:t>
      </w:r>
      <w:r w:rsidR="006F3E33" w:rsidRPr="00211243">
        <w:t>.</w:t>
      </w:r>
      <w:r w:rsidR="009D6F64" w:rsidRPr="00211243">
        <w:fldChar w:fldCharType="begin" w:fldLock="1"/>
      </w:r>
      <w:r w:rsidR="00B57188" w:rsidRPr="00211243">
        <w:instrText>ADDIN CSL_CITATION {"citationItems":[{"id":"ITEM-1","itemData":{"DOI":"10.1007/978-981-10-4768-8_21","ISBN":"978-981-10-4767-1","author":[{"dropping-particle":"","family":"Kumar","given":"Ankit","non-dropping-particle":"","parse-names":false,"suffix":""},{"dropping-particle":"","family":"Singh","given":"Reena","non-dropping-particle":"","parse-names":false,"suffix":""},{"dropping-particle":"","family":"Adholeya","given":"Alok","non-dropping-particle":"","parse-names":false,"suffix":""}],"container-title":"Developments in Fungal Biology and Applied Mycology","id":"ITEM-1","issued":{"date-parts":[["2017","12","30"]]},"page":"413-431","title":"Biotechnological Advancements in Industrial Production of Arbuscular Mycorrhizal Fungi: Achievements, Challenges, and Future Prospects","type":"chapter"},"uris":["http://www.mendeley.com/documents/?uuid=73f8dde9-4b11-43a8-8544-80c67960e6da"]},{"id":"ITEM-2","itemData":{"DOI":"10.1007/s13199-012-0208-9","ISSN":"1878-7665","abstract":"Advanced scientific knowledge on arbuscular mycorrhizal symbioses recently enhanced potential for implementation of mycorrhizal biotechnology in horticulture and agriculture plant production, landscaping, phytoremediation and other segments of the plant market. The advances consist in significant findings regarding:—new molecular detection tools for tracing inoculated fungi in the field;—the coexistence mechanisms of various fungi in the single root system;—new knowledge on in vitro physiology of the AM fungi grown in root organ cultures;—mechanisms of synergistic interactions with other microbes like PGPR or saprotrophic fungi; discovery of mycorrhiza supportive compounds such as strigolactones. Scientific knowledge has been followed by technological developments like novel formulations for liquid applications or seed coating, mycorrhiza stimulating compounds or new application modes. Still the missing components of biotechnology are appropriate, cheap, highly reproducible and effective methods for inocula purity testing and quality control. Also there is a weak traceability of the origin of the mycorrhizal fungi strains used in commercial inocula. Numerous poor quality products can still be found on the markets claiming effective formation mycorrhiza which have very low capacity to do so. These products usually rely in their effects on plant growth not on support of host plants via formation of effective mycorrhizal symbiosis but on fertilizing compounds added to products. There is growing number of enterprises producing mycorrhiza based inocula recently not only in developed world but increasingly in emerging markets. Also collaboration between private sector and scientific community has an improving trend as the development of private sector can fuel further research activities. Last but not least there is apparent growing pull of the market and increasing tendency of reduction of agrochemical inputs and employment of alternative strategies in planting and plant production. These circumstances support further developments of mycorrhizal inocula production and applications and maturation of the industry.","author":[{"dropping-particle":"","family":"Vosátka","given":"Miroslav","non-dropping-particle":"","parse-names":false,"suffix":""},{"dropping-particle":"","family":"Látr","given":"Aleš","non-dropping-particle":"","parse-names":false,"suffix":""},{"dropping-particle":"","family":"Gianinazzi","given":"Silvio","non-dropping-particle":"","parse-names":false,"suffix":""},{"dropping-particle":"","family":"Albrechtová","given":"Jana","non-dropping-particle":"","parse-names":false,"suffix":""}],"container-title":"Symbiosis","id":"ITEM-2","issue":"1","issued":{"date-parts":[["2012"]]},"page":"29-37","title":"Development of arbuscular mycorrhizal biotechnology and industry: current achievements and bottlenecks","type":"article-journal","volume":"58"},"uris":["http://www.mendeley.com/documents/?uuid=c9c95c23-1d8a-42de-8560-9d490cb2f7af"]}],"mendeley":{"formattedCitation":"&lt;sup&gt;13,17&lt;/sup&gt;","plainTextFormattedCitation":"13,17","previouslyFormattedCitation":"&lt;sup&gt;13,17&lt;/sup&gt;"},"properties":{"noteIndex":0},"schema":"https://github.com/citation-style-language/schema/raw/master/csl-citation.json"}</w:instrText>
      </w:r>
      <w:r w:rsidR="009D6F64" w:rsidRPr="00211243">
        <w:fldChar w:fldCharType="separate"/>
      </w:r>
      <w:r w:rsidR="00B57188" w:rsidRPr="00211243">
        <w:rPr>
          <w:noProof/>
          <w:vertAlign w:val="superscript"/>
        </w:rPr>
        <w:t>13,17</w:t>
      </w:r>
      <w:r w:rsidR="009D6F64" w:rsidRPr="00211243">
        <w:fldChar w:fldCharType="end"/>
      </w:r>
    </w:p>
    <w:p w14:paraId="02523B1F" w14:textId="77777777" w:rsidR="00034548" w:rsidRPr="00211243" w:rsidRDefault="00034548" w:rsidP="00034548">
      <w:pPr>
        <w:pStyle w:val="Textoindependiente"/>
        <w:spacing w:line="186" w:lineRule="exact"/>
        <w:ind w:left="109"/>
        <w:jc w:val="both"/>
      </w:pPr>
    </w:p>
    <w:p w14:paraId="27B2CB7C" w14:textId="77777777" w:rsidR="002A516D" w:rsidRPr="00211243" w:rsidRDefault="006F3E33" w:rsidP="002A516D">
      <w:pPr>
        <w:pStyle w:val="Textoindependiente"/>
        <w:spacing w:line="186" w:lineRule="exact"/>
        <w:ind w:left="109"/>
        <w:jc w:val="both"/>
      </w:pPr>
      <w:r w:rsidRPr="00211243">
        <w:t>Recently</w:t>
      </w:r>
      <w:r w:rsidR="00D44BF7" w:rsidRPr="00211243">
        <w:t>,</w:t>
      </w:r>
      <w:r w:rsidR="00C43ACD" w:rsidRPr="00211243">
        <w:t xml:space="preserve"> due to their</w:t>
      </w:r>
      <w:r w:rsidR="00A54786" w:rsidRPr="00211243">
        <w:t xml:space="preserve"> unique</w:t>
      </w:r>
      <w:r w:rsidR="00C43ACD" w:rsidRPr="00211243">
        <w:t xml:space="preserve"> properties of adaptation,</w:t>
      </w:r>
      <w:r w:rsidR="00A54786" w:rsidRPr="00211243">
        <w:t xml:space="preserve"> </w:t>
      </w:r>
      <w:r w:rsidR="0046712B" w:rsidRPr="00211243">
        <w:t>high surface area-to-volume ratio</w:t>
      </w:r>
      <w:r w:rsidR="00A54786" w:rsidRPr="00211243">
        <w:t>, tunable porosity, absence of residual solvents and high production</w:t>
      </w:r>
      <w:r w:rsidR="00167EC5" w:rsidRPr="00211243">
        <w:t xml:space="preserve"> rate</w:t>
      </w:r>
      <w:r w:rsidR="00A54786" w:rsidRPr="00211243">
        <w:t>,</w:t>
      </w:r>
      <w:r w:rsidR="00C43ACD" w:rsidRPr="00211243">
        <w:t xml:space="preserve"> </w:t>
      </w:r>
      <w:r w:rsidR="00D44BF7" w:rsidRPr="00211243">
        <w:t xml:space="preserve"> </w:t>
      </w:r>
      <w:r w:rsidR="00697505" w:rsidRPr="00211243">
        <w:t>microfiber/nanofiber mats are presented as a</w:t>
      </w:r>
      <w:r w:rsidR="00A54786" w:rsidRPr="00211243">
        <w:t xml:space="preserve">n attractive </w:t>
      </w:r>
      <w:r w:rsidR="00A54786" w:rsidRPr="00211243">
        <w:rPr>
          <w:lang w:val="en"/>
        </w:rPr>
        <w:t>covering material</w:t>
      </w:r>
      <w:r w:rsidR="00A54786" w:rsidRPr="00211243">
        <w:t xml:space="preserve"> </w:t>
      </w:r>
      <w:r w:rsidR="00F852C0" w:rsidRPr="00211243">
        <w:t>to seed</w:t>
      </w:r>
      <w:r w:rsidR="00783049" w:rsidRPr="00211243">
        <w:t>s</w:t>
      </w:r>
      <w:r w:rsidR="00F852C0" w:rsidRPr="00211243">
        <w:t xml:space="preserve"> and the </w:t>
      </w:r>
      <w:r w:rsidR="00D44BF7" w:rsidRPr="00211243">
        <w:t xml:space="preserve">delivery </w:t>
      </w:r>
      <w:r w:rsidR="00F852C0" w:rsidRPr="00211243">
        <w:t xml:space="preserve">of </w:t>
      </w:r>
      <w:r w:rsidR="00D44BF7" w:rsidRPr="00211243">
        <w:t>active ingredients</w:t>
      </w:r>
      <w:r w:rsidR="00F852C0" w:rsidRPr="00211243">
        <w:t xml:space="preserve"> of agricultural interest</w:t>
      </w:r>
      <w:r w:rsidR="00D44BF7" w:rsidRPr="00211243">
        <w:t xml:space="preserve">, such as </w:t>
      </w:r>
      <w:r w:rsidR="00A54786" w:rsidRPr="00211243">
        <w:t>fertilizers, pesticides,</w:t>
      </w:r>
      <w:r w:rsidR="00D44BF7" w:rsidRPr="00211243">
        <w:t xml:space="preserve"> phytohormones</w:t>
      </w:r>
      <w:r w:rsidR="00A54786" w:rsidRPr="00211243">
        <w:t xml:space="preserve"> and living cells</w:t>
      </w:r>
      <w:r w:rsidR="00887A1E" w:rsidRPr="00211243">
        <w:t>.</w:t>
      </w:r>
      <w:r w:rsidR="00C43ACD" w:rsidRPr="00211243">
        <w:fldChar w:fldCharType="begin" w:fldLock="1"/>
      </w:r>
      <w:r w:rsidR="00B57188" w:rsidRPr="00211243">
        <w:instrText>ADDIN CSL_CITATION {"citationItems":[{"id":"ITEM-1","itemData":{"DOI":"10.3390/ijms19030705","ISSN":"1422-0067","abstract":"Currently, nanotechnology represents an important tool and an efficient option for extending the shelf life of foods. Reducing particle size to nanometric scale gives materials distinct and improved properties compared to larger systems. For food applications, this technology allows the incorporation of hydrophilic and lipophilic substances with antimicrobial and antioxidant properties that can be released during storage periods to increase the shelf life of diverse products, including whole and fresh-cut fruits and vegetables, nuts, seeds, and cheese, among others. Edible coatings are usually prepared with natural polymers that are non-toxic, economical, and readily available. Nanosystems, in contrast, may also be prepared with biodegradable synthetic polymers, and liquid and solid lipids at room temperature. In this review, recent developments in the use of such nanosystems as nanoparticles, nanotubes, nanocomposites, and nanoemulsions, are discussed critically. The use of polymers as the support matrix for nanodispersions to form edible coatings for food preservation is also analyzed, but the central purpose of the article is to describe available information on nanosystems and their use in different food substrates to help formulators in their work.","author":[{"dropping-particle":"","family":"Zambrano-Zaragoza","given":"María L","non-dropping-particle":"","parse-names":false,"suffix":""},{"dropping-particle":"","family":"González-Reza","given":"Ricardo","non-dropping-particle":"","parse-names":false,"suffix":""},{"dropping-particle":"","family":"Mendoza-Muñoz","given":"Néstor","non-dropping-particle":"","parse-names":false,"suffix":""},{"dropping-particle":"","family":"Miranda-Linares","given":"Verónica","non-dropping-particle":"","parse-names":false,"suffix":""},{"dropping-particle":"","family":"Bernal-Couoh","given":"Tania F","non-dropping-particle":"","parse-names":false,"suffix":""},{"dropping-particle":"","family":"Mendoza-Elvira","given":"Susana","non-dropping-particle":"","parse-names":false,"suffix":""},{"dropping-particle":"","family":"Quintanar-Guerrero","given":"David","non-dropping-particle":"","parse-names":false,"suffix":""}],"container-title":"International journal of molecular sciences","id":"ITEM-1","issue":"3","issued":{"date-parts":[["2018","3","1"]]},"language":"eng","page":"705","publisher":"MDPI","title":"Nanosystems in Edible Coatings: A Novel Strategy for Food Preservation","type":"article-journal","volume":"19"},"uris":["http://www.mendeley.com/documents/?uuid=e1cf4d76-eda1-4047-a392-e7c25a068a4b"]},{"id":"ITEM-2","itemData":{"DOI":"10.1021/acssuschemeng.9b05200","author":[{"dropping-particle":"V","family":"Farias","given":"Barbara","non-dropping-particle":"","parse-names":false,"suffix":""},{"dropping-particle":"","family":"Pirzada","given":"Tahira","non-dropping-particle":"","parse-names":false,"suffix":""},{"dropping-particle":"","family":"Mathew","given":"Reny","non-dropping-particle":"","parse-names":false,"suffix":""},{"dropping-particle":"","family":"Sit","given":"Tim L","non-dropping-particle":"","parse-names":false,"suffix":""},{"dropping-particle":"","family":"Opperman","given":"Charles","non-dropping-particle":"","parse-names":false,"suffix":""},{"dropping-particle":"","family":"Khan","given":"Saad A","non-dropping-particle":"","parse-names":false,"suffix":""}],"container-title":"ACS Sustainable Chemistry &amp; Engineering","id":"ITEM-2","issue":"24","issued":{"date-parts":[["2019","12","16"]]},"note":"doi: 10.1021/acssuschemeng.9b05200","page":"19848-19856","publisher":"American Chemical Society","title":"Electrospun Polymer Nanofibers as Seed Coatings for Crop Protection","type":"article-journal","volume":"7"},"uris":["http://www.mendeley.com/documents/?uuid=b8c44a11-de4e-4d8c-900b-22b23dc09efb"]},{"id":"ITEM-3","itemData":{"DOI":"https://doi.org/10.1016/j.cocis.2020.05.002","ISSN":"1359-0294","abstract":"Climate changes, emerging species of plant pests, and deficits of clean water and arable land have made availability of food to the ever-increasing global population a challenge. Excessive use of synthetic pesticides to meet ever-increasing production needs has resulted in development of resistance in pest populations, as well as significant ecotoxicity, which has directly and indirectly impacted all life-forms on earth. To meet the goal of providing safe, sufficient, and high-quality food globally with minimal environmental impact, one strategy is to focus on targeted delivery of pesticides using eco-friendly and biodegradable carriers that are derived from naturally available materials. Herein, we discuss some of the recent approaches to use biodegradable matrices in crop protection, while exploring their design and efficiency. We summarize by discussing associated challenges with the existing approaches and future trends that can lead the world to more sustainable agricultural practices.","author":[{"dropping-particle":"","family":"Pirzada","given":"Tahira","non-dropping-particle":"","parse-names":false,"suffix":""},{"dropping-particle":"V","family":"Farias","given":"Barbara","non-dropping-particle":"de","parse-names":false,"suffix":""},{"dropping-particle":"","family":"Mathew","given":"Reny","non-dropping-particle":"","parse-names":false,"suffix":""},{"dropping-particle":"","family":"Guenther","given":"Richard H","non-dropping-particle":"","parse-names":false,"suffix":""},{"dropping-particle":"V","family":"Byrd","given":"Medwick","non-dropping-particle":"","parse-names":false,"suffix":""},{"dropping-particle":"","family":"Sit","given":"Tim L","non-dropping-particle":"","parse-names":false,"suffix":""},{"dropping-particle":"","family":"Pal","given":"Lokendra","non-dropping-particle":"","parse-names":false,"suffix":""},{"dropping-particle":"","family":"Opperman","given":"Charles H","non-dropping-particle":"","parse-names":false,"suffix":""},{"dropping-particle":"","family":"Khan","given":"Saad A","non-dropping-particle":"","parse-names":false,"suffix":""}],"container-title":"Current Opinion in Colloid &amp; Interface Science","id":"ITEM-3","issued":{"date-parts":[["2020"]]},"page":"121-136","title":"Recent advances in biodegradable matrices for active ingredient release in crop protection: Towards attaining sustainability in agriculture","type":"article-journal","volume":"48"},"uris":["http://www.mendeley.com/documents/?uuid=aa278003-864e-4e4e-a7b3-d1ba5d8e42fe"]}],"mendeley":{"formattedCitation":"&lt;sup&gt;18–20&lt;/sup&gt;","plainTextFormattedCitation":"18–20","previouslyFormattedCitation":"&lt;sup&gt;18–20&lt;/sup&gt;"},"properties":{"noteIndex":0},"schema":"https://github.com/citation-style-language/schema/raw/master/csl-citation.json"}</w:instrText>
      </w:r>
      <w:r w:rsidR="00C43ACD" w:rsidRPr="00211243">
        <w:fldChar w:fldCharType="separate"/>
      </w:r>
      <w:r w:rsidR="00B57188" w:rsidRPr="00211243">
        <w:rPr>
          <w:noProof/>
          <w:vertAlign w:val="superscript"/>
        </w:rPr>
        <w:t>18–20</w:t>
      </w:r>
      <w:r w:rsidR="00C43ACD" w:rsidRPr="00211243">
        <w:fldChar w:fldCharType="end"/>
      </w:r>
      <w:r w:rsidR="00887A1E" w:rsidRPr="00211243">
        <w:t xml:space="preserve"> </w:t>
      </w:r>
    </w:p>
    <w:p w14:paraId="113528DF" w14:textId="77777777" w:rsidR="002A516D" w:rsidRPr="00211243" w:rsidRDefault="002A516D" w:rsidP="002A516D">
      <w:pPr>
        <w:pStyle w:val="Textoindependiente"/>
        <w:spacing w:line="186" w:lineRule="exact"/>
        <w:ind w:left="109"/>
        <w:jc w:val="both"/>
      </w:pPr>
    </w:p>
    <w:p w14:paraId="3F6DAECE" w14:textId="77777777" w:rsidR="002A516D" w:rsidRPr="00211243" w:rsidRDefault="004E6A29" w:rsidP="002A516D">
      <w:pPr>
        <w:pStyle w:val="Textoindependiente"/>
        <w:spacing w:line="186" w:lineRule="exact"/>
        <w:ind w:left="109"/>
        <w:jc w:val="both"/>
      </w:pPr>
      <w:r w:rsidRPr="00211243">
        <w:t xml:space="preserve">In previous research, the use of fibrous polymeric matrices has been studied </w:t>
      </w:r>
      <w:r w:rsidR="00F72D25" w:rsidRPr="00211243">
        <w:t xml:space="preserve">in the coating of seeds and seedlings </w:t>
      </w:r>
      <w:r w:rsidRPr="00211243">
        <w:t>as an alternative to immobilize</w:t>
      </w:r>
      <w:r w:rsidR="00167EC5" w:rsidRPr="00211243">
        <w:t xml:space="preserve"> beneficial soil microorganisms.</w:t>
      </w:r>
      <w:r w:rsidR="00B57188" w:rsidRPr="00211243">
        <w:fldChar w:fldCharType="begin" w:fldLock="1"/>
      </w:r>
      <w:r w:rsidR="00A17A39" w:rsidRPr="00211243">
        <w:instrText>ADDIN CSL_CITATION {"citationItems":[{"id":"ITEM-1","itemData":{"DOI":"10.1177/0883911510391446","ISSN":"0883-9115","abstract":"Nanofibrous mats containing chitosan and Trichoderma viride spores were successfully prepared by electrospinning. The presence of the fungal spores in the nanofibrous mats was determined by scanning electron microscopy. The viability of the incorporated spores was estimated by cultivating the obtained biohybrids and studying the fungus growth. The fungal spores incorporated into the chitosan-containing fibrous mats were viable; the T. viride developed and reproduced normally. The electrospun biohybrid materials inhibited the growth of diverse phytopathogenic strains (Fusarium, Alternaria) when placed at suitable growth conditions. Coating the plant sprouts with the biohybrids by direct electrospinning was easily done.","author":[{"dropping-particle":"","family":"Spasova","given":"Mariya","non-dropping-particle":"","parse-names":false,"suffix":""},{"dropping-particle":"","family":"Manolova","given":"Nevena","non-dropping-particle":"","parse-names":false,"suffix":""},{"dropping-particle":"","family":"Naydenov","given":"Mladen","non-dropping-particle":"","parse-names":false,"suffix":""},{"dropping-particle":"","family":"Kuzmanova","given":"Jordanka","non-dropping-particle":"","parse-names":false,"suffix":""},{"dropping-particle":"","family":"Rashkov","given":"Iliya","non-dropping-particle":"","parse-names":false,"suffix":""}],"container-title":"Journal of Bioactive and Compatible Polymers","id":"ITEM-1","issue":"1","issued":{"date-parts":[["2010","12","3"]]},"note":"doi: 10.1177/0883911510391446","page":"48-55","publisher":"SAGE Publications Ltd STM","title":"Electrospun biohybrid materials for plant biocontrol containing chitosan and Trichoderma viride spores","type":"article-journal","volume":"26"},"uris":["http://www.mendeley.com/documents/?uuid=9f25ad40-ae04-4405-95c9-97be79365b94"]},{"id":"ITEM-2","itemData":{"DOI":"10.1139/cjm-2013-0508","author":[{"dropping-particle":"","family":"Damasceno","given":"Raquel","non-dropping-particle":"","parse-names":false,"suffix":""},{"dropping-particle":"","family":"Roggia","given":"Isabel","non-dropping-particle":"","parse-names":false,"suffix":""},{"dropping-particle":"","family":"Pereira","given":"Cláudio","non-dropping-particle":"","parse-names":false,"suffix":""},{"dropping-particle":"","family":"Sá","given":"Enilson","non-dropping-particle":"","parse-names":false,"suffix":""}],"container-title":"Canadian journal of microbiology","id":"ITEM-2","issued":{"date-parts":[["2013","11","1"]]},"page":"716-719","title":"Rhizobia survival in seeds coated with polyvinyl alcohol (PVA) electrospun nanofibres","type":"article-journal","volume":"59"},"uris":["http://www.mendeley.com/documents/?uuid=a26add10-d9ee-4a0d-b036-50dc40df71ec"]},{"id":"ITEM-3","itemData":{"abstract":"Seed inoculation with plant growth promoting rhizobacteria (PGPR) is an ideal tool to supply the soil with a high density of beneficial microorganisms. However, maintaining viable microorganisms is a major problem during seed treatment and storage. In this work, an evaluation was made of the effect of bacterial immobilization in nanofibers on the stability (viability and maintenance of beneficial properties) of two potential PGPR, Pantoea agglomerans ISIB55 and Burkholderia caribensis ISIB40. Moreover, the impact of soybean seed coating with nanofiber-immobilized rhizobacteria on bacterial survival during seed storage and on germination and plant growth parameters was determined. Bacterial nanoimmobilization and subsequent seed coating with nanofiber-immobilized rhizobacteria were carried out by electrospinning. The results demonstrate that this technique successfully immobilized P. agglomerans ISIB55 and B. caribensis ISIB40 because it did not affect the viability or beneficial properties of either rhizobacteria. Seed coating with nanofiber-immobilized rhizobacteria improved P. agglomerans ISIB55 and B. caribensis ISIB40 survival on seeds stored for 30 days and contributed to the successful colonization of both bacteria on the plant root. Moreover, seed coating with P. agglomerans ISIB55 increased germination, length and dry weight of the root. Furthermore, seed coating with B. caribensis ISIB40 increased leaf number and dry weight of the shoot. Therefore, the technique applied in the present work to coat seeds with nanofiber-immobilized PGPR could be considered a promising eco-friendly approach to improve soybean production using a microbial inoculant.","author":[{"dropping-particle":"","family":"Gregorio","given":"Priscilla Romina","non-dropping-particle":"De","parse-names":false,"suffix":""},{"dropping-particle":"","family":"Michavila","given":"Gabriela","non-dropping-particle":"","parse-names":false,"suffix":""},{"dropping-particle":"","family":"Ricciardi Muller","given":"Lenise","non-dropping-particle":"","parse-names":false,"suffix":""},{"dropping-particle":"","family":"Souza Borges","given":"Clarissa","non-dropping-particle":"de","parse-names":false,"suffix":""},{"dropping-particle":"","family":"Pomares","given":"María Fernanda","non-dropping-particle":"","parse-names":false,"suffix":""},{"dropping-particle":"","family":"Saccol de Sá","given":"Enilson Luiz","non-dropping-particle":"","parse-names":false,"suffix":""},{"dropping-particle":"","family":"Pereira","given":"Claudio","non-dropping-particle":"","parse-names":false,"suffix":""},{"dropping-particle":"","family":"Vincent","given":"Paula Andrea","non-dropping-particle":"","parse-names":false,"suffix":""}],"container-title":"PLOS ONE","id":"ITEM-3","issue":"5","issued":{"date-parts":[["2017","5","4"]]},"page":"e0176930","publisher":"Public Library of Science","title":"Beneficial rhizobacteria immobilized in nanofibers for potential application as soybean seed bioinoculants","type":"article-journal","volume":"12"},"uris":["http://www.mendeley.com/documents/?uuid=484792f6-a2e8-4862-94bb-5e9431f1d02e"]},{"id":"ITEM-4","itemData":{"DOI":"10.1021/acs.jafc.8b06505","ISSN":"0021-8561","author":[{"dropping-particle":"","family":"Hussain","given":"Zahid","non-dropping-particle":"","parse-names":false,"suffix":""},{"dropping-particle":"","family":"Khan","given":"Muhammad Ali","non-dropping-particle":"","parse-names":false,"suffix":""},{"dropping-particle":"","family":"Iqbal","given":"Farasat","non-dropping-particle":"","parse-names":false,"suffix":""},{"dropping-particle":"","family":"Raffi","given":"Muhammad","non-dropping-particle":"","parse-names":false,"suffix":""},{"dropping-particle":"","family":"Hafeez","given":"Fauzia Yusuf","non-dropping-particle":"","parse-names":false,"suffix":""}],"container-title":"Journal of Agricultural and Food Chemistry","id":"ITEM-4","issue":"18","issued":{"date-parts":[["2019","5","8"]]},"note":"doi: 10.1021/acs.jafc.8b06505","page":"5085-5095","publisher":"American Chemical Society","title":"Electrospun Microbial-Encapsulated Composite-Based Plasticized Seed Coat for Rhizosphere Stabilization and Sustainable Production of Canola (Brassica napus L.)","type":"article-journal","volume":"67"},"uris":["http://www.mendeley.com/documents/?uuid=fc563e54-e809-4a18-9565-74bcb6d86e02"]}],"mendeley":{"formattedCitation":"&lt;sup&gt;21–24&lt;/sup&gt;","plainTextFormattedCitation":"21–24","previouslyFormattedCitation":"&lt;sup&gt;21–24&lt;/sup&gt;"},"properties":{"noteIndex":0},"schema":"https://github.com/citation-style-language/schema/raw/master/csl-citation.json"}</w:instrText>
      </w:r>
      <w:r w:rsidR="00B57188" w:rsidRPr="00211243">
        <w:fldChar w:fldCharType="separate"/>
      </w:r>
      <w:r w:rsidR="00B57188" w:rsidRPr="00211243">
        <w:rPr>
          <w:noProof/>
          <w:vertAlign w:val="superscript"/>
        </w:rPr>
        <w:t>21–24</w:t>
      </w:r>
      <w:r w:rsidR="00B57188" w:rsidRPr="00211243">
        <w:fldChar w:fldCharType="end"/>
      </w:r>
      <w:r w:rsidR="00CA6059" w:rsidRPr="00211243">
        <w:t xml:space="preserve"> </w:t>
      </w:r>
      <w:r w:rsidR="000B28DB" w:rsidRPr="00211243">
        <w:t xml:space="preserve">These formulations are based on the restriction of living cells in spaces confined by a polymer, preventing the free circulation of microorganisms and </w:t>
      </w:r>
      <w:r w:rsidR="00A17A39" w:rsidRPr="00211243">
        <w:t>protecting them from the environment.</w:t>
      </w:r>
      <w:r w:rsidR="00A17A39" w:rsidRPr="00211243">
        <w:fldChar w:fldCharType="begin" w:fldLock="1"/>
      </w:r>
      <w:r w:rsidR="00167EC5" w:rsidRPr="00211243">
        <w:instrText>ADDIN CSL_CITATION {"citationItems":[{"id":"ITEM-1","itemData":{"DOI":"10.1007/978-981-10-7485-1_6","ISBN":"978-981-10-7485-1","abstract":"Scarcity of pure water is a threatening issue worldwide; water is an essential need for human survival and all activities on earth. Effluent water from industries containing recalcitrant pollutants causes dangerous impacts to the environment and human health. In the current epoch, bioremediation is an alternative technology for decontamination of water systems by use of specific microorganisms and it can provide green, efficient, cost-effective, and sustainable remediation of water contaminants. Immobilized nanofibers possess enhanced catalytic activity, high stability, and very good reusability of novel nano-biocomposites which has remarkable potential for the treatment of water and wastewater. It also plays a major role in safe preservation of bioremediating bacteria for potential wastewater treatment applications. Nanofibers have become a popular carrier matrix for immobilization of specific microorganisms. Simple, versatile, and cost-effective properties of nanofibers made them a promising tool for microbial integration which enhances the bioremediation by efficient removal of contaminants such as dyes and heavy metals from wastewater. This chapter describes the immobilization of specific bacteria on electrospinning nanofibers and its application in bioremediation process.","author":[{"dropping-particle":"","family":"Aiswarya Devi","given":"Sekar","non-dropping-particle":"","parse-names":false,"suffix":""},{"dropping-particle":"","family":"Harshiny","given":"Muthukumar","non-dropping-particle":"","parse-names":false,"suffix":""},{"dropping-particle":"","family":"Matheswaran","given":"Manickam","non-dropping-particle":"","parse-names":false,"suffix":""}],"container-title":"Bioremediation: Applications for Environmental Protection and Management","editor":[{"dropping-particle":"","family":"Varjani","given":"Sunita J","non-dropping-particle":"","parse-names":false,"suffix":""},{"dropping-particle":"","family":"Agarwal","given":"Avinash Kumar","non-dropping-particle":"","parse-names":false,"suffix":""},{"dropping-particle":"","family":"Gnansounou","given":"Edgard","non-dropping-particle":"","parse-names":false,"suffix":""},{"dropping-particle":"","family":"Gurunathan","given":"Baskar","non-dropping-particle":"","parse-names":false,"suffix":""}],"id":"ITEM-1","issued":{"date-parts":[["2018"]]},"page":"99-114","publisher":"Springer Singapore","publisher-place":"Singapore","title":"Role of Nanofibers in Bioremediation","type":"chapter"},"uris":["http://www.mendeley.com/documents/?uuid=8cb9099e-551d-4224-9329-484581221bb8"]},{"id":"ITEM-2","itemData":{"DOI":"10.1016/B978-0-12-813914-1.00005-5","ISBN":"9780128139141","author":[{"dropping-particle":"","family":"Asmatulu","given":"Ramazan","non-dropping-particle":"","parse-names":false,"suffix":""},{"dropping-particle":"","family":"Khan","given":"Waseem","non-dropping-particle":"","parse-names":false,"suffix":""}],"id":"ITEM-2","issued":{"date-parts":[["2019","1","1"]]},"page":"89-109","title":"Electrospun nanofibers for agriculture and food industries","type":"chapter"},"uris":["http://www.mendeley.com/documents/?uuid=11ebab64-cf61-43d0-ad19-c84135d025c3"]}],"mendeley":{"formattedCitation":"&lt;sup&gt;25,26&lt;/sup&gt;","plainTextFormattedCitation":"25,26","previouslyFormattedCitation":"&lt;sup&gt;25,26&lt;/sup&gt;"},"properties":{"noteIndex":0},"schema":"https://github.com/citation-style-language/schema/raw/master/csl-citation.json"}</w:instrText>
      </w:r>
      <w:r w:rsidR="00A17A39" w:rsidRPr="00211243">
        <w:fldChar w:fldCharType="separate"/>
      </w:r>
      <w:r w:rsidR="00F72D25" w:rsidRPr="00211243">
        <w:rPr>
          <w:noProof/>
          <w:vertAlign w:val="superscript"/>
        </w:rPr>
        <w:t>25,26</w:t>
      </w:r>
      <w:r w:rsidR="00A17A39" w:rsidRPr="00211243">
        <w:fldChar w:fldCharType="end"/>
      </w:r>
    </w:p>
    <w:p w14:paraId="6DD7ECB9" w14:textId="77777777" w:rsidR="002A516D" w:rsidRPr="00211243" w:rsidRDefault="002A516D" w:rsidP="002A516D">
      <w:pPr>
        <w:pStyle w:val="Textoindependiente"/>
        <w:spacing w:line="186" w:lineRule="exact"/>
        <w:ind w:left="109"/>
        <w:jc w:val="both"/>
      </w:pPr>
    </w:p>
    <w:p w14:paraId="27E677BC" w14:textId="77777777" w:rsidR="00CD4944" w:rsidRPr="00211243" w:rsidRDefault="000B28DB" w:rsidP="00CD4944">
      <w:pPr>
        <w:pStyle w:val="Textoindependiente"/>
        <w:spacing w:line="186" w:lineRule="exact"/>
        <w:ind w:left="109"/>
        <w:jc w:val="both"/>
      </w:pPr>
      <w:r w:rsidRPr="00211243">
        <w:t xml:space="preserve">To our knowledge, the use of </w:t>
      </w:r>
      <w:r w:rsidR="00D2568B" w:rsidRPr="00211243">
        <w:t xml:space="preserve">biodegradable fiber mats </w:t>
      </w:r>
      <w:r w:rsidRPr="00211243">
        <w:t xml:space="preserve">as a delivery system for </w:t>
      </w:r>
      <w:r w:rsidR="00252EAB" w:rsidRPr="00211243">
        <w:t>AMF</w:t>
      </w:r>
      <w:r w:rsidRPr="00211243">
        <w:t xml:space="preserve"> has not yet been reported. In this research</w:t>
      </w:r>
      <w:r w:rsidR="00A54786" w:rsidRPr="00211243">
        <w:t>, we</w:t>
      </w:r>
      <w:r w:rsidRPr="00211243">
        <w:t xml:space="preserve"> studied the use of nanofibers mad</w:t>
      </w:r>
      <w:r w:rsidR="00A54786" w:rsidRPr="00211243">
        <w:t>e from polyethylene oxide (PEO)</w:t>
      </w:r>
      <w:r w:rsidRPr="00211243">
        <w:t xml:space="preserve"> as a delivery system for </w:t>
      </w:r>
      <w:r w:rsidR="00F75D4D" w:rsidRPr="00211243">
        <w:t xml:space="preserve">AMF </w:t>
      </w:r>
      <w:r w:rsidRPr="00211243">
        <w:t>through the production of bean seeds (</w:t>
      </w:r>
      <w:r w:rsidRPr="00211243">
        <w:rPr>
          <w:i/>
        </w:rPr>
        <w:t xml:space="preserve">Phaseolus vulgaris </w:t>
      </w:r>
      <w:r w:rsidRPr="00211243">
        <w:t xml:space="preserve">L var. José Beta) coated. </w:t>
      </w:r>
      <w:r w:rsidR="002C449B" w:rsidRPr="00211243">
        <w:t xml:space="preserve">We analyze the impact of nanofibers on the infective capacity of AMF and </w:t>
      </w:r>
      <w:r w:rsidR="00DD09F3" w:rsidRPr="00211243">
        <w:t>the indicator parameters of plant growth promotion.</w:t>
      </w:r>
      <w:r w:rsidR="002C449B" w:rsidRPr="00211243">
        <w:t xml:space="preserve"> In addition, we compared the mycorrhizal colonization rate and </w:t>
      </w:r>
      <w:r w:rsidR="0038400D" w:rsidRPr="00211243">
        <w:t>the indicator parameters of plant growth promotion</w:t>
      </w:r>
      <w:r w:rsidR="002C449B" w:rsidRPr="00211243">
        <w:t xml:space="preserve"> between a conventional inoculation strategy for AMF and inoculation by coating seeds with nanofibers. </w:t>
      </w:r>
    </w:p>
    <w:p w14:paraId="4D592AB0" w14:textId="77777777" w:rsidR="00CD4944" w:rsidRPr="00211243" w:rsidRDefault="00CD4944" w:rsidP="00CD4944">
      <w:pPr>
        <w:pStyle w:val="Textoindependiente"/>
        <w:spacing w:line="186" w:lineRule="exact"/>
        <w:ind w:left="109"/>
        <w:jc w:val="both"/>
      </w:pPr>
    </w:p>
    <w:p w14:paraId="3863AC0A" w14:textId="77777777" w:rsidR="00211243" w:rsidRDefault="00277867" w:rsidP="00211243">
      <w:pPr>
        <w:pStyle w:val="Textoindependiente"/>
        <w:spacing w:line="186" w:lineRule="exact"/>
        <w:ind w:left="109"/>
        <w:jc w:val="both"/>
      </w:pPr>
      <w:r w:rsidRPr="00211243">
        <w:t>The choice of PEO as a polymer in the present work is due</w:t>
      </w:r>
      <w:r w:rsidR="008835E6" w:rsidRPr="00211243">
        <w:t xml:space="preserve"> it is</w:t>
      </w:r>
      <w:r w:rsidRPr="00211243">
        <w:t xml:space="preserve"> an environmentally safe and</w:t>
      </w:r>
      <w:r w:rsidR="00A54786" w:rsidRPr="00211243">
        <w:t xml:space="preserve"> water soluble coating material.</w:t>
      </w:r>
      <w:r w:rsidR="00167EC5" w:rsidRPr="00211243">
        <w:fldChar w:fldCharType="begin" w:fldLock="1"/>
      </w:r>
      <w:r w:rsidR="00132F28" w:rsidRPr="00211243">
        <w:instrText>ADDIN CSL_CITATION {"citationItems":[{"id":"ITEM-1","itemData":{"DOI":"10.4103/1673-5374.208597","abstract":"Polyethylene glycol is a synthetic, biodegradable, and water-soluble polyether. Owing to its good biological and material properties, polyethylene glycol shows promise in spinal cord tissue engineering applications. Although studies have examined repairing spinal cord injury with polyethylene glycol, these compelling findings have not been recently reviewed or evaluated as a whole. Thus, we herein review and summarize the findings of studies conducted both within and beyond China that have examined the repair of spinal cord injury using polyethylene glycol. The following summarizes the results of studies using polyethylene glycol alone as well as coupled with polymers or hydrogels: (1) polyethylene glycol as an adjustable biomolecule carrier resists nerve fiber degeneration, reduces the inflammatory response, inhibits vacuole and scar formation, and protects nerve membranes in the acute stage of spinal cord injury. (2) Polyethylene glycol-coupled polymers not only promote angiogenesis but also carry drugs or bioactive molecules to the injury site. Because such polymers cross both the blood-spinal cord and blood-brain barriers, they have been widely used as drug carriers. (3) Polyethylene glycol hydrogels have been used as supporting substrates for the growth of stem cells after injury, inducing cell migration, proliferation, and differentiation. Simultaneously, polyethylene glycol hydrogels isolate or reduce local glial scar invasion, promote and guide axonal regeneration, cross the transplanted area, and re-establish synaptic connections with target tissue, thereby promoting spinal cord repair. On the basis of the reviewed studies, we conclude that polyethylene glycol is a promising synthetic material for use in the repair of spinal cord injury","author":[{"dropping-particle":"","family":"Kong","given":"Xian-bin","non-dropping-particle":"","parse-names":false,"suffix":""},{"dropping-particle":"","family":"Tang","given":"Qiu-yan","non-dropping-particle":"","parse-names":false,"suffix":""},{"dropping-particle":"","family":"Chen","given":"Xu-yi","non-dropping-particle":"","parse-names":false,"suffix":""},{"dropping-particle":"","family":"Tu","given":"Yue","non-dropping-particle":"","parse-names":false,"suffix":""},{"dropping-particle":"","family":"Sun","given":"Shi-zhong","non-dropping-particle":"","parse-names":false,"suffix":""},{"dropping-particle":"","family":"Sun","given":"Zhong-lei","non-dropping-particle":"","parse-names":false,"suffix":""}],"container-title":"Neural Regeneration Research","id":"ITEM-1","issue":"6","issued":{"date-parts":[["2017","6","1"]]},"page":"1003-1008","title":"Polyethylene glycol as a promising synthetic material for repair of spinal cord injury","type":"article-journal","volume":"12"},"uris":["http://www.mendeley.com/documents/?uuid=aa3236b0-e17a-442e-a7c9-a9143b2f33c2"]}],"mendeley":{"formattedCitation":"&lt;sup&gt;27&lt;/sup&gt;","plainTextFormattedCitation":"27","previouslyFormattedCitation":"&lt;sup&gt;27&lt;/sup&gt;"},"properties":{"noteIndex":0},"schema":"https://github.com/citation-style-language/schema/raw/master/csl-citation.json"}</w:instrText>
      </w:r>
      <w:r w:rsidR="00167EC5" w:rsidRPr="00211243">
        <w:fldChar w:fldCharType="separate"/>
      </w:r>
      <w:r w:rsidR="00167EC5" w:rsidRPr="00211243">
        <w:rPr>
          <w:noProof/>
          <w:vertAlign w:val="superscript"/>
        </w:rPr>
        <w:t>27</w:t>
      </w:r>
      <w:r w:rsidR="00167EC5" w:rsidRPr="00211243">
        <w:fldChar w:fldCharType="end"/>
      </w:r>
      <w:r w:rsidR="00A54786" w:rsidRPr="00211243">
        <w:t xml:space="preserve"> </w:t>
      </w:r>
      <w:r w:rsidRPr="00211243">
        <w:t xml:space="preserve"> </w:t>
      </w:r>
      <w:r w:rsidR="00266217" w:rsidRPr="00211243">
        <w:t xml:space="preserve">It was hypothesized that </w:t>
      </w:r>
      <w:r w:rsidR="00266217" w:rsidRPr="00211243">
        <w:rPr>
          <w:lang w:val="en"/>
        </w:rPr>
        <w:t>t</w:t>
      </w:r>
      <w:r w:rsidR="00FD42A5" w:rsidRPr="00211243">
        <w:rPr>
          <w:lang w:val="en"/>
        </w:rPr>
        <w:t>he water solubility of PEO</w:t>
      </w:r>
      <w:r w:rsidR="00FD42A5" w:rsidRPr="00211243">
        <w:t xml:space="preserve"> </w:t>
      </w:r>
      <w:r w:rsidR="009D3899" w:rsidRPr="00211243">
        <w:t xml:space="preserve">would </w:t>
      </w:r>
      <w:r w:rsidR="00FD42A5" w:rsidRPr="00211243">
        <w:t>allow</w:t>
      </w:r>
      <w:r w:rsidR="000D07CF" w:rsidRPr="00211243">
        <w:t xml:space="preserve"> its </w:t>
      </w:r>
      <w:r w:rsidRPr="00211243">
        <w:t xml:space="preserve">early dissolution near the roots during watering so that AMF inoculant can establish contact with the roots for </w:t>
      </w:r>
      <w:r w:rsidR="008835E6" w:rsidRPr="00211243">
        <w:t xml:space="preserve">efficient colonization while the polymer degrades in the soil without accumulating over time. </w:t>
      </w:r>
    </w:p>
    <w:p w14:paraId="3DFD94D5" w14:textId="77777777" w:rsidR="00211243" w:rsidRDefault="00211243" w:rsidP="00211243">
      <w:pPr>
        <w:pStyle w:val="Textoindependiente"/>
        <w:spacing w:line="186" w:lineRule="exact"/>
        <w:ind w:left="109"/>
        <w:jc w:val="both"/>
      </w:pPr>
    </w:p>
    <w:p w14:paraId="6DBE2B98" w14:textId="62CBC2D0" w:rsidR="002C449B" w:rsidRPr="00211243" w:rsidRDefault="0080158E" w:rsidP="00211243">
      <w:pPr>
        <w:pStyle w:val="Textoindependiente"/>
        <w:spacing w:line="186" w:lineRule="exact"/>
        <w:ind w:left="109"/>
        <w:jc w:val="both"/>
      </w:pPr>
      <w:r w:rsidRPr="00211243">
        <w:t>Seed coating has the potential to reduce labor and the amount of AMF inoculum required</w:t>
      </w:r>
      <w:r w:rsidR="0038400D" w:rsidRPr="00211243">
        <w:t>,</w:t>
      </w:r>
      <w:r w:rsidRPr="00211243">
        <w:t xml:space="preserve"> which results in a cost reduction and a viable </w:t>
      </w:r>
      <w:r w:rsidR="00F8794A" w:rsidRPr="00211243">
        <w:t xml:space="preserve">strategy </w:t>
      </w:r>
      <w:r w:rsidRPr="00211243">
        <w:t xml:space="preserve">for the application of AMF inoculants on a large scale. </w:t>
      </w:r>
      <w:r w:rsidR="0038400D" w:rsidRPr="00211243">
        <w:t xml:space="preserve">In this sense, </w:t>
      </w:r>
      <w:r w:rsidRPr="00211243">
        <w:t>t</w:t>
      </w:r>
      <w:r w:rsidR="002C449B" w:rsidRPr="00211243">
        <w:t>his study is a contribution to our understanding</w:t>
      </w:r>
      <w:r w:rsidRPr="00211243">
        <w:t xml:space="preserve"> </w:t>
      </w:r>
      <w:r w:rsidR="002C449B" w:rsidRPr="00211243">
        <w:t xml:space="preserve">about </w:t>
      </w:r>
      <w:r w:rsidRPr="00211243">
        <w:t xml:space="preserve">the type of cell body that can be incorporated </w:t>
      </w:r>
      <w:r w:rsidR="0009148B" w:rsidRPr="00211243">
        <w:t>in biodegradable</w:t>
      </w:r>
      <w:r w:rsidR="002C449B" w:rsidRPr="00211243">
        <w:t xml:space="preserve"> </w:t>
      </w:r>
      <w:r w:rsidR="0009148B" w:rsidRPr="00211243">
        <w:t>nano</w:t>
      </w:r>
      <w:r w:rsidR="002C449B" w:rsidRPr="00211243">
        <w:t xml:space="preserve">fiber mats </w:t>
      </w:r>
      <w:r w:rsidR="00F8794A" w:rsidRPr="00211243">
        <w:t xml:space="preserve">that serve as </w:t>
      </w:r>
      <w:r w:rsidR="002C449B" w:rsidRPr="00211243">
        <w:t xml:space="preserve">delivery system for microorganisms </w:t>
      </w:r>
      <w:r w:rsidR="00F8794A" w:rsidRPr="00211243">
        <w:t xml:space="preserve">in seed coating process for ecological or industrial applications. </w:t>
      </w:r>
    </w:p>
    <w:p w14:paraId="28DF3295" w14:textId="77777777" w:rsidR="00E76AD1" w:rsidRPr="00211243" w:rsidRDefault="00E76AD1" w:rsidP="002C449B">
      <w:pPr>
        <w:pStyle w:val="Textoindependiente"/>
        <w:spacing w:line="237" w:lineRule="auto"/>
        <w:ind w:right="38"/>
        <w:jc w:val="both"/>
      </w:pPr>
    </w:p>
    <w:p w14:paraId="15A454AD" w14:textId="5E140934" w:rsidR="00E76AD1" w:rsidRPr="00211243" w:rsidRDefault="00E76AD1" w:rsidP="002C449B">
      <w:pPr>
        <w:pStyle w:val="Textoindependiente"/>
        <w:spacing w:line="237" w:lineRule="auto"/>
        <w:ind w:right="38"/>
        <w:jc w:val="both"/>
        <w:rPr>
          <w:b/>
        </w:rPr>
      </w:pPr>
      <w:r w:rsidRPr="00211243">
        <w:rPr>
          <w:b/>
        </w:rPr>
        <w:t>EXPERIMENTAL SECTION</w:t>
      </w:r>
    </w:p>
    <w:p w14:paraId="6B3694AB" w14:textId="77777777" w:rsidR="00726652" w:rsidRPr="00211243" w:rsidRDefault="00726652" w:rsidP="00726652">
      <w:pPr>
        <w:pStyle w:val="Textoindependiente"/>
        <w:spacing w:line="237" w:lineRule="auto"/>
        <w:ind w:right="38" w:hanging="1"/>
        <w:jc w:val="both"/>
      </w:pPr>
    </w:p>
    <w:p w14:paraId="27F2605B" w14:textId="2ACB6BDB" w:rsidR="00726652" w:rsidRPr="00211243" w:rsidRDefault="00726652" w:rsidP="00B57DFB">
      <w:pPr>
        <w:pStyle w:val="Textoindependiente"/>
        <w:spacing w:line="237" w:lineRule="auto"/>
        <w:ind w:right="38" w:hanging="1"/>
        <w:jc w:val="both"/>
      </w:pPr>
      <w:r w:rsidRPr="00211243">
        <w:rPr>
          <w:b/>
        </w:rPr>
        <w:t>Materials.</w:t>
      </w:r>
      <w:r w:rsidRPr="00211243">
        <w:t xml:space="preserve"> Poly (ethylene oxide) (PEO) (M</w:t>
      </w:r>
      <w:r w:rsidRPr="00211243">
        <w:rPr>
          <w:vertAlign w:val="subscript"/>
        </w:rPr>
        <w:t xml:space="preserve">v </w:t>
      </w:r>
      <w:r w:rsidRPr="00211243">
        <w:t xml:space="preserve">200,000), acid lactic solution (≥85%) and sodium hypochlorite solution (10%) were purchased from Sigma-Aldrich. Hoagland solution was purchased from </w:t>
      </w:r>
      <w:proofErr w:type="spellStart"/>
      <w:r w:rsidRPr="00211243">
        <w:t>HiMedia</w:t>
      </w:r>
      <w:proofErr w:type="spellEnd"/>
      <w:r w:rsidRPr="00211243">
        <w:t xml:space="preserve">. Hydrochloric acid (99.9%) and potassium hydroxide (≥85%) in lentils were purchased from Avantor Macron Fine Chemicals. Trypan blue powder was provided from the </w:t>
      </w:r>
      <w:proofErr w:type="spellStart"/>
      <w:r w:rsidRPr="00211243">
        <w:t>Faculta</w:t>
      </w:r>
      <w:proofErr w:type="spellEnd"/>
      <w:r w:rsidRPr="00211243">
        <w:t xml:space="preserve"> de Agronomía y </w:t>
      </w:r>
      <w:proofErr w:type="spellStart"/>
      <w:r w:rsidRPr="00211243">
        <w:t>Veterinaria</w:t>
      </w:r>
      <w:proofErr w:type="spellEnd"/>
      <w:r w:rsidRPr="00211243">
        <w:t xml:space="preserve"> de la Universidad Autónoma de Santo Domingo (UASD). </w:t>
      </w:r>
      <w:r w:rsidR="00651F22" w:rsidRPr="00211243">
        <w:t>P</w:t>
      </w:r>
      <w:r w:rsidRPr="00211243">
        <w:t>owder inoculant</w:t>
      </w:r>
      <w:r w:rsidR="00663363" w:rsidRPr="00211243">
        <w:t xml:space="preserve"> composed of</w:t>
      </w:r>
      <w:r w:rsidR="00B57DFB" w:rsidRPr="00211243">
        <w:t xml:space="preserve"> expanded clay, </w:t>
      </w:r>
      <w:r w:rsidR="00663363" w:rsidRPr="00211243">
        <w:t>kaolinite, natural diatomite and a concentrated mass</w:t>
      </w:r>
      <w:r w:rsidRPr="00211243">
        <w:t xml:space="preserve"> of 150 spores per gram of arbuscular mycorrhizal fungus </w:t>
      </w:r>
      <w:r w:rsidRPr="00211243">
        <w:rPr>
          <w:i/>
        </w:rPr>
        <w:t>Rhizophagus irregularis</w:t>
      </w:r>
      <w:r w:rsidRPr="00211243">
        <w:t xml:space="preserve"> was purchased from Premier Tech Biotechnologies. </w:t>
      </w:r>
      <w:r w:rsidRPr="00211243">
        <w:rPr>
          <w:i/>
        </w:rPr>
        <w:t>Phaseolus vulgaris</w:t>
      </w:r>
      <w:r w:rsidR="00651F22" w:rsidRPr="00211243">
        <w:t xml:space="preserve"> L var.</w:t>
      </w:r>
      <w:r w:rsidRPr="00211243">
        <w:t xml:space="preserve"> José Beta seeds were purchased from Comercial Agrícola Sanz. </w:t>
      </w:r>
      <w:r w:rsidR="00651F22" w:rsidRPr="00211243">
        <w:t xml:space="preserve">AMF </w:t>
      </w:r>
      <w:r w:rsidRPr="00211243">
        <w:t>inoculant and seeds were stored at 4 °C.</w:t>
      </w:r>
    </w:p>
    <w:p w14:paraId="18673CD5" w14:textId="77777777" w:rsidR="00923C04" w:rsidRPr="00211243" w:rsidRDefault="00923C04" w:rsidP="00726652">
      <w:pPr>
        <w:pStyle w:val="Textoindependiente"/>
        <w:spacing w:line="237" w:lineRule="auto"/>
        <w:ind w:right="38" w:hanging="1"/>
        <w:jc w:val="both"/>
      </w:pPr>
    </w:p>
    <w:p w14:paraId="4B956C94" w14:textId="77777777" w:rsidR="00923C04" w:rsidRPr="00211243" w:rsidRDefault="00923C04" w:rsidP="00E20B32">
      <w:pPr>
        <w:pStyle w:val="Textoindependiente"/>
        <w:spacing w:line="237" w:lineRule="auto"/>
        <w:ind w:right="38" w:hanging="1"/>
        <w:jc w:val="both"/>
      </w:pPr>
      <w:r w:rsidRPr="00211243">
        <w:rPr>
          <w:b/>
          <w:bCs/>
        </w:rPr>
        <w:t xml:space="preserve">Preparation of nanofibers. </w:t>
      </w:r>
      <w:r w:rsidRPr="00211243">
        <w:t xml:space="preserve">A 5% (w/v) solution of polyethylene oxide (PEO) was prepared. The polymer was dissolved with distilled water in a shaking thermostatic bath (Boshi Electronic Instrument, China) at 85 °C for 1 hour. The </w:t>
      </w:r>
      <w:r w:rsidR="00BC2473" w:rsidRPr="00211243">
        <w:t xml:space="preserve">polymeric </w:t>
      </w:r>
      <w:r w:rsidRPr="00211243">
        <w:t>solution was autoclaved at 121 °C and</w:t>
      </w:r>
      <w:r w:rsidR="00BC2473" w:rsidRPr="00211243">
        <w:t xml:space="preserve"> 15 </w:t>
      </w:r>
      <w:proofErr w:type="spellStart"/>
      <w:r w:rsidR="00BC2473" w:rsidRPr="00211243">
        <w:t>lb</w:t>
      </w:r>
      <w:proofErr w:type="spellEnd"/>
      <w:r w:rsidR="00BC2473" w:rsidRPr="00211243">
        <w:t xml:space="preserve"> pressure for 15 minutes and </w:t>
      </w:r>
      <w:r w:rsidR="0008408A" w:rsidRPr="00211243">
        <w:t>stored at 4 °C before use.</w:t>
      </w:r>
      <w:r w:rsidRPr="00211243">
        <w:t xml:space="preserve"> The elaboration of the nanofibers was realized by the centrifugal spinning technique.</w:t>
      </w:r>
      <w:r w:rsidR="00132F28" w:rsidRPr="00211243">
        <w:fldChar w:fldCharType="begin" w:fldLock="1"/>
      </w:r>
      <w:r w:rsidR="00A62455" w:rsidRPr="00211243">
        <w:instrText>ADDIN CSL_CITATION {"citationItems":[{"id":"ITEM-1","itemData":{"DOI":"https://doi.org/10.1016/B978-0-323-51270-1.00010-8","ISBN":"978-0-323-51270-1","abstract":"Nanofibers have attracted tremendous attention due to their flexibility, large surface area, and ease of modification, and they have been widely utilized in different applications such as filtration, tissue engineering, drug delivery, protective clothing, energy storage, etc. At this writing, the most commonly used method to produce nanofibers is electrospinning. However, the utilization of a high-voltage setup and the low production rate have become barriers to its use in large scale. Centrifugal spinning is an efficient approach to producing nanofibers from various materials. During centrifugal spinning, the polymer solution or polymer melt is ejected out of the rotating spinning head, and when the centrifugal force overcomes the surface tension of the polymer liquid material, the polymer jet undergoes a stretching process and is eventually deposited on the collector, forming solidified nanofibers. This chapter gives an overview of the history, working mechanism, influential parameters, and various applications of the centrifugal spinning method.","author":[{"dropping-particle":"","family":"Chen","given":"Chen","non-dropping-particle":"","parse-names":false,"suffix":""},{"dropping-particle":"","family":"Dirican","given":"Mahmut","non-dropping-particle":"","parse-names":false,"suffix":""},{"dropping-particle":"","family":"Zhang","given":"Xiangwu","non-dropping-particle":"","parse-names":false,"suffix":""}],"container-title":"Micro and Nano Technologies","editor":[{"dropping-particle":"","family":"Ding","given":"Bin","non-dropping-particle":"","parse-names":false,"suffix":""},{"dropping-particle":"","family":"Wang","given":"Xianfeng","non-dropping-particle":"","parse-names":false,"suffix":""},{"dropping-particle":"","family":"Yu","given":"Jianyong B T - Electrospinning: Nanofabrication and Applications","non-dropping-particle":"","parse-names":false,"suffix":""}],"id":"ITEM-1","issued":{"date-parts":[["2019"]]},"page":"321-338","publisher":"William Andrew Publishing","title":"Chapter 10 - Centrifugal Spinning—High Rate Production of Nanofibers","type":"chapter"},"uris":["http://www.mendeley.com/documents/?uuid=87de9799-ccf3-4473-914e-907bed123c2b"]}],"mendeley":{"formattedCitation":"&lt;sup&gt;28&lt;/sup&gt;","plainTextFormattedCitation":"28","previouslyFormattedCitation":"&lt;sup&gt;28&lt;/sup&gt;"},"properties":{"noteIndex":0},"schema":"https://github.com/citation-style-language/schema/raw/master/csl-citation.json"}</w:instrText>
      </w:r>
      <w:r w:rsidR="00132F28" w:rsidRPr="00211243">
        <w:fldChar w:fldCharType="separate"/>
      </w:r>
      <w:r w:rsidR="00132F28" w:rsidRPr="00211243">
        <w:rPr>
          <w:noProof/>
          <w:vertAlign w:val="superscript"/>
        </w:rPr>
        <w:t>28</w:t>
      </w:r>
      <w:r w:rsidR="00132F28" w:rsidRPr="00211243">
        <w:fldChar w:fldCharType="end"/>
      </w:r>
      <w:r w:rsidR="00132F28" w:rsidRPr="00211243">
        <w:t xml:space="preserve"> </w:t>
      </w:r>
      <w:r w:rsidR="00BC2473" w:rsidRPr="00211243">
        <w:t>N</w:t>
      </w:r>
      <w:r w:rsidRPr="00211243">
        <w:t xml:space="preserve">anofibers were produced using hypodermic needles (Blue Cross, 27G x 1/2 ", United States) until a dense amount of fibers was generated in the vertical collector bars. </w:t>
      </w:r>
      <w:r w:rsidR="00E20B32" w:rsidRPr="00211243">
        <w:t xml:space="preserve">Centrifugal spinning </w:t>
      </w:r>
      <w:r w:rsidRPr="00211243">
        <w:t xml:space="preserve">parameters </w:t>
      </w:r>
      <w:r w:rsidR="00E20B32" w:rsidRPr="00211243">
        <w:t xml:space="preserve">were set as follows: </w:t>
      </w:r>
      <w:r w:rsidRPr="00211243">
        <w:t>distance to the collector, 15 cm; relative humidity; 35 %; environment temperature 21 °C.</w:t>
      </w:r>
      <w:r w:rsidR="00D93E8C" w:rsidRPr="00211243">
        <w:t xml:space="preserve"> </w:t>
      </w:r>
    </w:p>
    <w:p w14:paraId="3E734242" w14:textId="77777777" w:rsidR="00923C04" w:rsidRPr="00211243" w:rsidRDefault="00923C04" w:rsidP="00726652">
      <w:pPr>
        <w:pStyle w:val="Textoindependiente"/>
        <w:spacing w:line="237" w:lineRule="auto"/>
        <w:ind w:right="38" w:hanging="1"/>
        <w:jc w:val="both"/>
      </w:pPr>
    </w:p>
    <w:p w14:paraId="66C1A54E" w14:textId="076A9B8D" w:rsidR="00726652" w:rsidRPr="00211243" w:rsidRDefault="00923C04" w:rsidP="00941BB5">
      <w:pPr>
        <w:pStyle w:val="Textoindependiente"/>
        <w:spacing w:line="237" w:lineRule="auto"/>
        <w:ind w:right="38" w:hanging="1"/>
        <w:jc w:val="both"/>
      </w:pPr>
      <w:r w:rsidRPr="00211243">
        <w:rPr>
          <w:b/>
          <w:bCs/>
        </w:rPr>
        <w:t xml:space="preserve">Immobilization of </w:t>
      </w:r>
      <w:r w:rsidR="00E20B32" w:rsidRPr="00211243">
        <w:rPr>
          <w:b/>
          <w:bCs/>
        </w:rPr>
        <w:t xml:space="preserve">AMF </w:t>
      </w:r>
      <w:r w:rsidRPr="00211243">
        <w:rPr>
          <w:b/>
          <w:bCs/>
        </w:rPr>
        <w:t xml:space="preserve">inoculant. </w:t>
      </w:r>
      <w:r w:rsidRPr="00211243">
        <w:t>Immobilization of the mycorrhizal inoculant was realized according to the methodology</w:t>
      </w:r>
      <w:r w:rsidR="00A62455" w:rsidRPr="00211243">
        <w:t xml:space="preserve"> described by Campaña and Arias</w:t>
      </w:r>
      <w:r w:rsidR="00A62455" w:rsidRPr="00211243">
        <w:fldChar w:fldCharType="begin" w:fldLock="1"/>
      </w:r>
      <w:r w:rsidR="00CC4B14" w:rsidRPr="00211243">
        <w:instrText>ADDIN CSL_CITATION {"citationItems":[{"id":"ITEM-1","itemData":{"author":[{"dropping-particle":"","family":"Campaña","given":"José","non-dropping-particle":"","parse-names":false,"suffix":""},{"dropping-particle":"","family":"Arias","given":"Melvin","non-dropping-particle":"","parse-names":false,"suffix":""}],"id":"ITEM-1","issued":{"date-parts":[["2019"]]},"number":"P2019-000246","publisher-place":"Dominican Republic","title":"Un método para producir un material fibroso para hongos con uso en la agricultura, restauración ecológica y aplicaciones industriales.","type":"patent"},"uris":["http://www.mendeley.com/documents/?uuid=b87cda55-1f67-4f6e-841b-2b143ab9d1f3"]}],"mendeley":{"formattedCitation":"&lt;sup&gt;29&lt;/sup&gt;","plainTextFormattedCitation":"29","previouslyFormattedCitation":"&lt;sup&gt;29&lt;/sup&gt;"},"properties":{"noteIndex":0},"schema":"https://github.com/citation-style-language/schema/raw/master/csl-citation.json"}</w:instrText>
      </w:r>
      <w:r w:rsidR="00A62455" w:rsidRPr="00211243">
        <w:fldChar w:fldCharType="separate"/>
      </w:r>
      <w:r w:rsidR="00A62455" w:rsidRPr="00211243">
        <w:rPr>
          <w:noProof/>
          <w:vertAlign w:val="superscript"/>
        </w:rPr>
        <w:t>29</w:t>
      </w:r>
      <w:r w:rsidR="00A62455" w:rsidRPr="00211243">
        <w:fldChar w:fldCharType="end"/>
      </w:r>
      <w:r w:rsidR="00A62455" w:rsidRPr="00211243">
        <w:t xml:space="preserve">. </w:t>
      </w:r>
      <w:r w:rsidRPr="00211243">
        <w:t xml:space="preserve">Fiber sheets were collected and the powder inoculant was added to its surface. Then, three inoculated sheets were overlapped on each other to obtain an inoculated composite sheet. One gram of inoculant was used for each composite sheet. </w:t>
      </w:r>
      <w:r w:rsidR="00941BB5" w:rsidRPr="00211243">
        <w:t xml:space="preserve">The schematization of the procedure can be found as Scheme </w:t>
      </w:r>
      <w:r w:rsidR="00B34D05" w:rsidRPr="00211243">
        <w:t>S</w:t>
      </w:r>
      <w:r w:rsidR="00941BB5" w:rsidRPr="00211243">
        <w:t xml:space="preserve">1 of the Supporting Information. </w:t>
      </w:r>
    </w:p>
    <w:p w14:paraId="2DEF9E8B" w14:textId="77777777" w:rsidR="00A350AD" w:rsidRPr="00211243" w:rsidRDefault="00A350AD" w:rsidP="00726652">
      <w:pPr>
        <w:pStyle w:val="Textoindependiente"/>
        <w:spacing w:line="237" w:lineRule="auto"/>
        <w:ind w:right="38" w:hanging="1"/>
        <w:jc w:val="both"/>
      </w:pPr>
    </w:p>
    <w:p w14:paraId="5CA201FA" w14:textId="77777777" w:rsidR="00923C04" w:rsidRPr="00211243" w:rsidRDefault="00DE20C9" w:rsidP="00E20B32">
      <w:pPr>
        <w:pStyle w:val="Textoindependiente"/>
        <w:spacing w:line="237" w:lineRule="auto"/>
        <w:ind w:right="38" w:hanging="1"/>
        <w:jc w:val="both"/>
      </w:pPr>
      <w:r w:rsidRPr="00211243">
        <w:rPr>
          <w:b/>
          <w:bCs/>
        </w:rPr>
        <w:t>Nanofiber</w:t>
      </w:r>
      <w:r w:rsidR="00923C04" w:rsidRPr="00211243">
        <w:rPr>
          <w:b/>
          <w:bCs/>
        </w:rPr>
        <w:t xml:space="preserve"> characterization. </w:t>
      </w:r>
      <w:r w:rsidR="00923C04" w:rsidRPr="00211243">
        <w:t>Nanofibers were</w:t>
      </w:r>
      <w:r w:rsidR="00E20B32" w:rsidRPr="00211243">
        <w:t xml:space="preserve"> assessed using scanning electron microscopy (SEM). </w:t>
      </w:r>
      <w:r w:rsidR="00923C04" w:rsidRPr="00211243">
        <w:t>(Quanta FEG 250, United States). Samples were taken from uninoc</w:t>
      </w:r>
      <w:r w:rsidR="00651F22" w:rsidRPr="00211243">
        <w:t>ulated and inoculated nanofiber</w:t>
      </w:r>
      <w:r w:rsidR="00923C04" w:rsidRPr="00211243">
        <w:t xml:space="preserve"> mats, which were </w:t>
      </w:r>
      <w:r w:rsidR="00651F22" w:rsidRPr="00211243">
        <w:t>affixed to sample stubs</w:t>
      </w:r>
      <w:r w:rsidR="00923C04" w:rsidRPr="00211243">
        <w:t xml:space="preserve"> to analyze the uniformity of the fibers, the disposition of the </w:t>
      </w:r>
      <w:r w:rsidR="006B70E0" w:rsidRPr="00211243">
        <w:t xml:space="preserve">AMF </w:t>
      </w:r>
      <w:r w:rsidR="00923C04" w:rsidRPr="00211243">
        <w:t>inoculant in the fibrous polymer matrix and the diameter of the fibers using the ImageJ 1.52 software.</w:t>
      </w:r>
    </w:p>
    <w:p w14:paraId="4E32B899" w14:textId="77777777" w:rsidR="00923C04" w:rsidRPr="00211243" w:rsidRDefault="00923C04" w:rsidP="00437B84">
      <w:pPr>
        <w:pStyle w:val="Textoindependiente"/>
        <w:spacing w:line="237" w:lineRule="auto"/>
        <w:ind w:right="38" w:hanging="1"/>
        <w:jc w:val="both"/>
      </w:pPr>
    </w:p>
    <w:p w14:paraId="0AE0AB30" w14:textId="77777777" w:rsidR="00923C04" w:rsidRPr="00211243" w:rsidRDefault="00DE20C9" w:rsidP="000A6971">
      <w:pPr>
        <w:pStyle w:val="Textoindependiente"/>
        <w:spacing w:line="237" w:lineRule="auto"/>
        <w:ind w:right="38" w:hanging="1"/>
        <w:jc w:val="both"/>
      </w:pPr>
      <w:r w:rsidRPr="00211243">
        <w:rPr>
          <w:b/>
          <w:bCs/>
        </w:rPr>
        <w:t xml:space="preserve">Seed coating with nanofiber. </w:t>
      </w:r>
      <w:r w:rsidR="007A34E7" w:rsidRPr="00211243">
        <w:rPr>
          <w:bCs/>
        </w:rPr>
        <w:t>Bean</w:t>
      </w:r>
      <w:r w:rsidR="007A34E7" w:rsidRPr="00211243">
        <w:rPr>
          <w:b/>
          <w:bCs/>
        </w:rPr>
        <w:t xml:space="preserve"> </w:t>
      </w:r>
      <w:r w:rsidR="000A6971" w:rsidRPr="00211243">
        <w:t>s</w:t>
      </w:r>
      <w:r w:rsidR="00923C04" w:rsidRPr="00211243">
        <w:t xml:space="preserve">eeds were </w:t>
      </w:r>
      <w:r w:rsidR="007A34E7" w:rsidRPr="00211243">
        <w:t>surface-</w:t>
      </w:r>
      <w:r w:rsidR="00923C04" w:rsidRPr="00211243">
        <w:t>disinfected by immersion in a 10% aqueous solution of sod</w:t>
      </w:r>
      <w:r w:rsidR="007A34E7" w:rsidRPr="00211243">
        <w:t>ium hypochlorite for 5 minutes and finally by five successive rinses in distilled water. The seeds were dried in a Petri dish at room temperature for 30 minutes.</w:t>
      </w:r>
      <w:r w:rsidR="00923C04" w:rsidRPr="00211243">
        <w:t xml:space="preserve"> Disinfected seeds were manually covered with five layers of fiber-composite sheets.</w:t>
      </w:r>
      <w:r w:rsidR="009801C3" w:rsidRPr="00211243">
        <w:t xml:space="preserve"> This resulted in </w:t>
      </w:r>
      <w:r w:rsidR="008B3F85" w:rsidRPr="00211243">
        <w:t xml:space="preserve">17 </w:t>
      </w:r>
      <w:r w:rsidR="000A6971" w:rsidRPr="00211243">
        <w:t xml:space="preserve">spores per seed and </w:t>
      </w:r>
      <w:r w:rsidR="009801C3" w:rsidRPr="00211243">
        <w:t xml:space="preserve">a buildup of </w:t>
      </w:r>
      <w:r w:rsidR="008B3F85" w:rsidRPr="00211243">
        <w:t>25</w:t>
      </w:r>
      <w:r w:rsidR="009801C3" w:rsidRPr="00211243">
        <w:t>%</w:t>
      </w:r>
      <w:r w:rsidR="008B3F85" w:rsidRPr="00211243">
        <w:t xml:space="preserve"> </w:t>
      </w:r>
      <w:r w:rsidR="009801C3" w:rsidRPr="00211243">
        <w:t xml:space="preserve">of seed weight for </w:t>
      </w:r>
      <w:r w:rsidR="000A6971" w:rsidRPr="00211243">
        <w:t xml:space="preserve">seeds coated with AMF incorporated in nanofiber mats. </w:t>
      </w:r>
      <w:r w:rsidR="009801C3" w:rsidRPr="00211243">
        <w:t>All s</w:t>
      </w:r>
      <w:r w:rsidR="00923C04" w:rsidRPr="00211243">
        <w:t xml:space="preserve">eeds were transferred to hermetically sealed bags </w:t>
      </w:r>
      <w:r w:rsidR="0026164E" w:rsidRPr="00211243">
        <w:t xml:space="preserve">and </w:t>
      </w:r>
      <w:r w:rsidR="009801C3" w:rsidRPr="00211243">
        <w:t xml:space="preserve">stored at 4 ° C before use. </w:t>
      </w:r>
    </w:p>
    <w:p w14:paraId="68140F9A" w14:textId="77777777" w:rsidR="00923C04" w:rsidRPr="00211243" w:rsidRDefault="00923C04" w:rsidP="00923C04">
      <w:pPr>
        <w:pStyle w:val="Textoindependiente"/>
        <w:spacing w:line="237" w:lineRule="auto"/>
        <w:ind w:right="38" w:hanging="1"/>
        <w:jc w:val="both"/>
        <w:rPr>
          <w:b/>
          <w:bCs/>
        </w:rPr>
      </w:pPr>
    </w:p>
    <w:p w14:paraId="194129A7" w14:textId="77777777" w:rsidR="00211243" w:rsidRDefault="00923C04" w:rsidP="00F93D5C">
      <w:pPr>
        <w:pStyle w:val="Textoindependiente"/>
        <w:spacing w:line="237" w:lineRule="auto"/>
        <w:ind w:right="38" w:hanging="1"/>
        <w:jc w:val="both"/>
      </w:pPr>
      <w:r w:rsidRPr="00211243">
        <w:rPr>
          <w:b/>
          <w:bCs/>
        </w:rPr>
        <w:t xml:space="preserve">Experimental design. </w:t>
      </w:r>
      <w:r w:rsidRPr="00211243">
        <w:t>An independent experiment was conducted using a completely randomized block design of ten blocks and ten replicates. The treatments are described in Table 1.</w:t>
      </w:r>
      <w:r w:rsidR="00266217" w:rsidRPr="00211243">
        <w:t xml:space="preserve"> </w:t>
      </w:r>
      <w:r w:rsidR="00F93D5C" w:rsidRPr="00211243">
        <w:t xml:space="preserve">The experiment was conducted in a nursery with a temperature and relative humidity ranging from 23 to 32 ºC and from 84 to 85%, respectively, and with an average photoperiod </w:t>
      </w:r>
    </w:p>
    <w:p w14:paraId="1BEA50E9" w14:textId="77777777" w:rsidR="00211243" w:rsidRDefault="00211243" w:rsidP="00F93D5C">
      <w:pPr>
        <w:pStyle w:val="Textoindependiente"/>
        <w:spacing w:line="237" w:lineRule="auto"/>
        <w:ind w:right="38" w:hanging="1"/>
        <w:jc w:val="both"/>
      </w:pPr>
    </w:p>
    <w:p w14:paraId="072ECC18" w14:textId="77777777" w:rsidR="00211243" w:rsidRDefault="00211243" w:rsidP="00F93D5C">
      <w:pPr>
        <w:pStyle w:val="Textoindependiente"/>
        <w:spacing w:line="237" w:lineRule="auto"/>
        <w:ind w:right="38" w:hanging="1"/>
        <w:jc w:val="both"/>
      </w:pPr>
    </w:p>
    <w:p w14:paraId="64A76581" w14:textId="73E7BA7D" w:rsidR="004E67D7" w:rsidRPr="00211243" w:rsidRDefault="00F93D5C" w:rsidP="00F93D5C">
      <w:pPr>
        <w:pStyle w:val="Textoindependiente"/>
        <w:spacing w:line="237" w:lineRule="auto"/>
        <w:ind w:right="38" w:hanging="1"/>
        <w:jc w:val="both"/>
      </w:pPr>
      <w:proofErr w:type="gramStart"/>
      <w:r w:rsidRPr="00211243">
        <w:t>of</w:t>
      </w:r>
      <w:proofErr w:type="gramEnd"/>
      <w:r w:rsidRPr="00211243">
        <w:t xml:space="preserve"> 12 </w:t>
      </w:r>
      <w:r w:rsidRPr="00211243">
        <w:rPr>
          <w:lang w:val="en"/>
        </w:rPr>
        <w:t>hours</w:t>
      </w:r>
      <w:r w:rsidRPr="00211243">
        <w:t xml:space="preserve">. </w:t>
      </w:r>
      <w:r w:rsidR="004E67D7" w:rsidRPr="00211243">
        <w:t>In order to minimize differences due to blocks lo</w:t>
      </w:r>
      <w:r w:rsidR="00847257" w:rsidRPr="00211243">
        <w:t>cation in the nursery</w:t>
      </w:r>
      <w:r w:rsidR="004E67D7" w:rsidRPr="00211243">
        <w:t xml:space="preserve">, their </w:t>
      </w:r>
      <w:r w:rsidR="007E44D1" w:rsidRPr="00211243">
        <w:t xml:space="preserve">positions were weekly </w:t>
      </w:r>
      <w:r w:rsidR="004E67D7" w:rsidRPr="00211243">
        <w:t>swapped.</w:t>
      </w:r>
    </w:p>
    <w:p w14:paraId="04EDE88C" w14:textId="77777777" w:rsidR="00323B6F" w:rsidRPr="00211243" w:rsidRDefault="00323B6F" w:rsidP="00387D8F">
      <w:pPr>
        <w:pStyle w:val="Textoindependiente"/>
        <w:spacing w:line="237" w:lineRule="auto"/>
        <w:ind w:right="38"/>
        <w:jc w:val="both"/>
      </w:pPr>
    </w:p>
    <w:p w14:paraId="35FEFECE" w14:textId="77777777" w:rsidR="00323B6F" w:rsidRPr="00211243" w:rsidRDefault="00323B6F" w:rsidP="00323B6F">
      <w:pPr>
        <w:pStyle w:val="Textoindependiente"/>
        <w:ind w:hanging="1"/>
        <w:rPr>
          <w:b/>
        </w:rPr>
      </w:pPr>
      <w:r w:rsidRPr="00211243">
        <w:rPr>
          <w:b/>
        </w:rPr>
        <w:t>Table 1. Description of the treatments for the experimental design</w:t>
      </w:r>
    </w:p>
    <w:p w14:paraId="1281E44E" w14:textId="77777777" w:rsidR="00323B6F" w:rsidRPr="00211243" w:rsidRDefault="00323B6F" w:rsidP="00323B6F">
      <w:pPr>
        <w:pStyle w:val="Textoindependiente"/>
      </w:pPr>
      <w:r w:rsidRPr="00211243">
        <w:tab/>
      </w:r>
    </w:p>
    <w:tbl>
      <w:tblPr>
        <w:tblW w:w="5238" w:type="dxa"/>
        <w:tblInd w:w="7" w:type="dxa"/>
        <w:tblLayout w:type="fixed"/>
        <w:tblLook w:val="01E0" w:firstRow="1" w:lastRow="1" w:firstColumn="1" w:lastColumn="1" w:noHBand="0" w:noVBand="0"/>
      </w:tblPr>
      <w:tblGrid>
        <w:gridCol w:w="3962"/>
        <w:gridCol w:w="1276"/>
      </w:tblGrid>
      <w:tr w:rsidR="00211243" w:rsidRPr="00211243" w14:paraId="3D57159B" w14:textId="77777777" w:rsidTr="00021829">
        <w:trPr>
          <w:trHeight w:val="199"/>
        </w:trPr>
        <w:tc>
          <w:tcPr>
            <w:tcW w:w="3962" w:type="dxa"/>
            <w:shd w:val="clear" w:color="auto" w:fill="E5E5E5"/>
          </w:tcPr>
          <w:p w14:paraId="1C20320B" w14:textId="77777777" w:rsidR="00323B6F" w:rsidRPr="00211243" w:rsidRDefault="00323B6F" w:rsidP="00323B6F">
            <w:pPr>
              <w:pStyle w:val="Textoindependiente"/>
            </w:pPr>
            <w:r w:rsidRPr="00211243">
              <w:t>treatments</w:t>
            </w:r>
          </w:p>
        </w:tc>
        <w:tc>
          <w:tcPr>
            <w:tcW w:w="1276" w:type="dxa"/>
            <w:shd w:val="clear" w:color="auto" w:fill="E5E5E5"/>
          </w:tcPr>
          <w:p w14:paraId="1A2CA232" w14:textId="77777777" w:rsidR="00323B6F" w:rsidRPr="00211243" w:rsidRDefault="00323B6F" w:rsidP="00323B6F">
            <w:pPr>
              <w:pStyle w:val="Textoindependiente"/>
            </w:pPr>
            <w:r w:rsidRPr="00211243">
              <w:t>abbreviation</w:t>
            </w:r>
          </w:p>
        </w:tc>
      </w:tr>
      <w:tr w:rsidR="00211243" w:rsidRPr="00211243" w14:paraId="08CA40C6" w14:textId="77777777" w:rsidTr="00021829">
        <w:trPr>
          <w:trHeight w:val="216"/>
        </w:trPr>
        <w:tc>
          <w:tcPr>
            <w:tcW w:w="3962" w:type="dxa"/>
          </w:tcPr>
          <w:p w14:paraId="50E4B30D" w14:textId="77777777" w:rsidR="00323B6F" w:rsidRPr="00211243" w:rsidRDefault="00323B6F" w:rsidP="00323B6F">
            <w:pPr>
              <w:pStyle w:val="Textoindependiente"/>
            </w:pPr>
            <w:r w:rsidRPr="00211243">
              <w:t xml:space="preserve">untreated seeds </w:t>
            </w:r>
          </w:p>
        </w:tc>
        <w:tc>
          <w:tcPr>
            <w:tcW w:w="1276" w:type="dxa"/>
          </w:tcPr>
          <w:p w14:paraId="70B5C818" w14:textId="77777777" w:rsidR="00323B6F" w:rsidRPr="00211243" w:rsidRDefault="00323B6F" w:rsidP="00323B6F">
            <w:pPr>
              <w:pStyle w:val="Textoindependiente"/>
            </w:pPr>
            <w:r w:rsidRPr="00211243">
              <w:t>NC</w:t>
            </w:r>
          </w:p>
        </w:tc>
      </w:tr>
      <w:tr w:rsidR="00211243" w:rsidRPr="00211243" w14:paraId="7F0AA9B1" w14:textId="77777777" w:rsidTr="00021829">
        <w:trPr>
          <w:trHeight w:val="211"/>
        </w:trPr>
        <w:tc>
          <w:tcPr>
            <w:tcW w:w="3962" w:type="dxa"/>
          </w:tcPr>
          <w:p w14:paraId="5223AFBD" w14:textId="77777777" w:rsidR="00323B6F" w:rsidRPr="00211243" w:rsidRDefault="00323B6F" w:rsidP="00323B6F">
            <w:pPr>
              <w:pStyle w:val="Textoindependiente"/>
            </w:pPr>
            <w:r w:rsidRPr="00211243">
              <w:t>seeds inoculated in the soil</w:t>
            </w:r>
          </w:p>
        </w:tc>
        <w:tc>
          <w:tcPr>
            <w:tcW w:w="1276" w:type="dxa"/>
          </w:tcPr>
          <w:p w14:paraId="3E19CE43" w14:textId="77777777" w:rsidR="00323B6F" w:rsidRPr="00211243" w:rsidRDefault="00323B6F" w:rsidP="00323B6F">
            <w:pPr>
              <w:pStyle w:val="Textoindependiente"/>
            </w:pPr>
            <w:r w:rsidRPr="00211243">
              <w:t>PC</w:t>
            </w:r>
          </w:p>
        </w:tc>
      </w:tr>
      <w:tr w:rsidR="00211243" w:rsidRPr="00211243" w14:paraId="62FF3AA7" w14:textId="77777777" w:rsidTr="00021829">
        <w:trPr>
          <w:trHeight w:val="211"/>
        </w:trPr>
        <w:tc>
          <w:tcPr>
            <w:tcW w:w="3962" w:type="dxa"/>
          </w:tcPr>
          <w:p w14:paraId="571CE4D5" w14:textId="77777777" w:rsidR="00323B6F" w:rsidRPr="00211243" w:rsidRDefault="00323B6F" w:rsidP="00323B6F">
            <w:pPr>
              <w:pStyle w:val="Textoindependiente"/>
            </w:pPr>
            <w:r w:rsidRPr="00211243">
              <w:t>seeds coated with PEO nanofibers</w:t>
            </w:r>
          </w:p>
          <w:p w14:paraId="0A83B133" w14:textId="77777777" w:rsidR="00323B6F" w:rsidRPr="00211243" w:rsidRDefault="00323B6F" w:rsidP="00323B6F">
            <w:pPr>
              <w:pStyle w:val="Textoindependiente"/>
            </w:pPr>
            <w:r w:rsidRPr="00211243">
              <w:t>seeds coated with  AMF incorporated in PEO nanofibers</w:t>
            </w:r>
          </w:p>
        </w:tc>
        <w:tc>
          <w:tcPr>
            <w:tcW w:w="1276" w:type="dxa"/>
          </w:tcPr>
          <w:p w14:paraId="7931A1A1" w14:textId="77777777" w:rsidR="00323B6F" w:rsidRPr="00211243" w:rsidRDefault="00323B6F" w:rsidP="00323B6F">
            <w:pPr>
              <w:pStyle w:val="Textoindependiente"/>
            </w:pPr>
            <w:r w:rsidRPr="00211243">
              <w:t>SN</w:t>
            </w:r>
          </w:p>
          <w:p w14:paraId="00128EDC" w14:textId="77777777" w:rsidR="00323B6F" w:rsidRPr="00211243" w:rsidRDefault="00323B6F" w:rsidP="00323B6F">
            <w:pPr>
              <w:pStyle w:val="Textoindependiente"/>
            </w:pPr>
            <w:r w:rsidRPr="00211243">
              <w:t>SNM</w:t>
            </w:r>
          </w:p>
        </w:tc>
      </w:tr>
    </w:tbl>
    <w:p w14:paraId="747A035D" w14:textId="77777777" w:rsidR="00323B6F" w:rsidRPr="00211243" w:rsidRDefault="00323B6F" w:rsidP="00923C04">
      <w:pPr>
        <w:pStyle w:val="Textoindependiente"/>
        <w:spacing w:line="237" w:lineRule="auto"/>
        <w:ind w:right="38" w:hanging="1"/>
        <w:jc w:val="both"/>
      </w:pPr>
    </w:p>
    <w:p w14:paraId="07E00771" w14:textId="77777777" w:rsidR="00923C04" w:rsidRPr="00211243" w:rsidRDefault="00F70972" w:rsidP="00323B6F">
      <w:pPr>
        <w:pStyle w:val="Textoindependiente"/>
        <w:spacing w:line="237" w:lineRule="auto"/>
        <w:ind w:right="38" w:hanging="1"/>
        <w:jc w:val="both"/>
      </w:pPr>
      <w:r w:rsidRPr="00211243">
        <w:t xml:space="preserve">For </w:t>
      </w:r>
      <w:r w:rsidR="00323B6F" w:rsidRPr="00211243">
        <w:t xml:space="preserve">pot experiment, a commercial substrate mixture composed of Canadian </w:t>
      </w:r>
      <w:r w:rsidR="00323B6F" w:rsidRPr="00211243">
        <w:rPr>
          <w:i/>
        </w:rPr>
        <w:t>Sphagnum</w:t>
      </w:r>
      <w:r w:rsidR="00323B6F" w:rsidRPr="00211243">
        <w:t xml:space="preserve"> peat, perlite, dolomite and gypsum was used. The substrate was subjected to a heat treatment as described by </w:t>
      </w:r>
      <w:r w:rsidR="002D66D4" w:rsidRPr="00211243">
        <w:t>Baker</w:t>
      </w:r>
      <w:r w:rsidR="002D66D4" w:rsidRPr="00211243">
        <w:fldChar w:fldCharType="begin" w:fldLock="1"/>
      </w:r>
      <w:r w:rsidR="004E67D7" w:rsidRPr="00211243">
        <w:instrText>ADDIN CSL_CITATION {"citationItems":[{"id":"ITEM-1","itemData":{"author":[{"dropping-particle":"","family":"Baker","given":"K F","non-dropping-particle":"","parse-names":false,"suffix":""},{"dropping-particle":"","family":"Chandler","given":"P A","non-dropping-particle":"","parse-names":false,"suffix":""}],"collection-title":"Manual 23","id":"ITEM-1","issued":{"date-parts":[["1957"]]},"publisher":"University of California, Division of Agricultural Sciences, Agricultural Experiment Station, Extension Service","title":"The U. C. System for Producing Healthy Container-grown Plants Through the Use of Clean Soil, Clean Stock, and Sanitation","type":"book"},"uris":["http://www.mendeley.com/documents/?uuid=162d921a-76e9-4efe-b958-c940185a4add"]}],"mendeley":{"formattedCitation":"&lt;sup&gt;30&lt;/sup&gt;","plainTextFormattedCitation":"30","previouslyFormattedCitation":"&lt;sup&gt;30&lt;/sup&gt;"},"properties":{"noteIndex":0},"schema":"https://github.com/citation-style-language/schema/raw/master/csl-citation.json"}</w:instrText>
      </w:r>
      <w:r w:rsidR="002D66D4" w:rsidRPr="00211243">
        <w:fldChar w:fldCharType="separate"/>
      </w:r>
      <w:r w:rsidR="002D66D4" w:rsidRPr="00211243">
        <w:rPr>
          <w:noProof/>
          <w:vertAlign w:val="superscript"/>
        </w:rPr>
        <w:t>30</w:t>
      </w:r>
      <w:r w:rsidR="002D66D4" w:rsidRPr="00211243">
        <w:fldChar w:fldCharType="end"/>
      </w:r>
      <w:r w:rsidR="00323B6F" w:rsidRPr="00211243">
        <w:t xml:space="preserve"> with modifications. The substrate used for this study had the following properties: pH 5-6, 0.7-1.7 </w:t>
      </w:r>
      <w:proofErr w:type="spellStart"/>
      <w:r w:rsidR="00323B6F" w:rsidRPr="00211243">
        <w:t>dS</w:t>
      </w:r>
      <w:proofErr w:type="spellEnd"/>
      <w:r w:rsidR="00323B6F" w:rsidRPr="00211243">
        <w:t xml:space="preserve"> m</w:t>
      </w:r>
      <w:r w:rsidR="00323B6F" w:rsidRPr="00211243">
        <w:rPr>
          <w:vertAlign w:val="superscript"/>
        </w:rPr>
        <w:t>-1</w:t>
      </w:r>
      <w:r w:rsidR="00323B6F" w:rsidRPr="00211243">
        <w:t xml:space="preserve"> electrical conductivity, 0-100 ppm total nitrogen (N), 0-67 ppm, 3-43 ppm phosphorus ( P), 17-138 ppm potassium (K), 24-160 ppm calcium (</w:t>
      </w:r>
      <w:proofErr w:type="spellStart"/>
      <w:r w:rsidR="00323B6F" w:rsidRPr="00211243">
        <w:t>Ca</w:t>
      </w:r>
      <w:proofErr w:type="spellEnd"/>
      <w:r w:rsidR="00323B6F" w:rsidRPr="00211243">
        <w:t>), 15-75 ppm magnesium (Mg) and 70-225 ppm sulfur (S), 0-1.5 ppm manganese (</w:t>
      </w:r>
      <w:proofErr w:type="spellStart"/>
      <w:r w:rsidR="00323B6F" w:rsidRPr="00211243">
        <w:t>Mn</w:t>
      </w:r>
      <w:proofErr w:type="spellEnd"/>
      <w:r w:rsidR="00323B6F" w:rsidRPr="00211243">
        <w:t>), 0-0.5 ppm iron (Fe), 0-0.05 ppm copper (Cu), 0-0.19 ppm boron (B), 0-0.15 ppm zinc (Zn</w:t>
      </w:r>
      <w:r w:rsidR="006D1D02" w:rsidRPr="00211243">
        <w:t>) and 0-0.07 ppm molybdenum (Mo</w:t>
      </w:r>
      <w:r w:rsidR="00323B6F" w:rsidRPr="00211243">
        <w:t>).</w:t>
      </w:r>
    </w:p>
    <w:p w14:paraId="388A28E2" w14:textId="77777777" w:rsidR="008A0D4C" w:rsidRPr="00211243" w:rsidRDefault="008A0D4C" w:rsidP="00323B6F">
      <w:pPr>
        <w:pStyle w:val="Textoindependiente"/>
        <w:spacing w:line="237" w:lineRule="auto"/>
        <w:ind w:right="38" w:hanging="1"/>
        <w:jc w:val="both"/>
      </w:pPr>
    </w:p>
    <w:p w14:paraId="274F2DBC" w14:textId="1FDE27E6" w:rsidR="008A0D4C" w:rsidRPr="00211243" w:rsidRDefault="00176153" w:rsidP="008A0D4C">
      <w:pPr>
        <w:pStyle w:val="Textoindependiente"/>
        <w:spacing w:line="237" w:lineRule="auto"/>
        <w:ind w:right="38" w:hanging="1"/>
        <w:jc w:val="both"/>
        <w:rPr>
          <w:lang w:val="en"/>
        </w:rPr>
      </w:pPr>
      <w:r w:rsidRPr="00211243">
        <w:t>Bean s</w:t>
      </w:r>
      <w:r w:rsidR="008A0D4C" w:rsidRPr="00211243">
        <w:t xml:space="preserve">eeds were sown in 1-gallon plastic pots. One seed was sown per pot at 3 cm deep and at a distance of 10 cm between pots. Plants that were treated with a conventional inoculation strategy received 4 g of the inoculant 2 cm below an uncoated seed </w:t>
      </w:r>
      <w:r w:rsidR="008A0D4C" w:rsidRPr="00211243">
        <w:rPr>
          <w:lang w:val="en"/>
        </w:rPr>
        <w:t>which results in 600 spores per seed.</w:t>
      </w:r>
      <w:r w:rsidR="00941BB5" w:rsidRPr="00211243">
        <w:rPr>
          <w:lang w:val="en"/>
        </w:rPr>
        <w:t xml:space="preserve"> The schematization of conventional inoculation strategy can be found as Scheme </w:t>
      </w:r>
      <w:r w:rsidR="00B34D05" w:rsidRPr="00211243">
        <w:rPr>
          <w:lang w:val="en"/>
        </w:rPr>
        <w:t>S</w:t>
      </w:r>
      <w:r w:rsidR="00941BB5" w:rsidRPr="00211243">
        <w:rPr>
          <w:lang w:val="en"/>
        </w:rPr>
        <w:t>2 of the Supporting Information.</w:t>
      </w:r>
    </w:p>
    <w:p w14:paraId="239A51A7" w14:textId="77777777" w:rsidR="00B464DC" w:rsidRPr="00211243" w:rsidRDefault="00B464DC" w:rsidP="008A0D4C">
      <w:pPr>
        <w:pStyle w:val="Textoindependiente"/>
        <w:spacing w:line="237" w:lineRule="auto"/>
        <w:ind w:right="38" w:hanging="1"/>
        <w:jc w:val="both"/>
        <w:rPr>
          <w:lang w:val="en"/>
        </w:rPr>
      </w:pPr>
    </w:p>
    <w:p w14:paraId="723B2AAA" w14:textId="77777777" w:rsidR="004E67D7" w:rsidRPr="00211243" w:rsidRDefault="00B464DC" w:rsidP="004E67D7">
      <w:pPr>
        <w:pStyle w:val="Textoindependiente"/>
        <w:spacing w:line="237" w:lineRule="auto"/>
        <w:ind w:right="38" w:hanging="1"/>
        <w:jc w:val="both"/>
      </w:pPr>
      <w:r w:rsidRPr="00211243">
        <w:t>As a source of nutrients, the Hoagland nutrient solution was used as described by Rocha</w:t>
      </w:r>
      <w:r w:rsidR="006B2E79" w:rsidRPr="00211243">
        <w:t xml:space="preserve"> and colleagues</w:t>
      </w:r>
      <w:r w:rsidR="004E67D7" w:rsidRPr="00211243">
        <w:fldChar w:fldCharType="begin" w:fldLock="1"/>
      </w:r>
      <w:r w:rsidR="002F52C0" w:rsidRPr="00211243">
        <w:instrText>ADDIN CSL_CITATION {"citationItems":[{"id":"ITEM-1","itemData":{"DOI":"10.1080/03650340.2018.1479061","ISSN":"0365-0340","author":[{"dropping-particle":"","family":"Rocha","given":"Inês","non-dropping-particle":"","parse-names":false,"suffix":""},{"dropping-particle":"","family":"Ma","given":"Ying","non-dropping-particle":"","parse-names":false,"suffix":""},{"dropping-particle":"","family":"Carvalho","given":"Maria F","non-dropping-particle":"","parse-names":false,"suffix":""},{"dropping-particle":"","family":"Magalhães","given":"Catarina","non-dropping-particle":"","parse-names":false,"suffix":""},{"dropping-particle":"","family":"Janoušková","given":"Martina","non-dropping-particle":"","parse-names":false,"suffix":""},{"dropping-particle":"","family":"Vosátka","given":"Miroslav","non-dropping-particle":"","parse-names":false,"suffix":""},{"dropping-particle":"","family":"Freitas","given":"Helena","non-dropping-particle":"","parse-names":false,"suffix":""},{"dropping-particle":"","family":"Oliveira","given":"Rui S","non-dropping-particle":"","parse-names":false,"suffix":""}],"container-title":"Archives of Agronomy and Soil Science","id":"ITEM-1","issue":"1","issued":{"date-parts":[["2019","1","2"]]},"note":"doi: 10.1080/03650340.2018.1479061","page":"31-43","publisher":"Taylor &amp; Francis","title":"Seed coating with inocula of arbuscular mycorrhizal fungi and plant growth promoting rhizobacteria for nutritional enhancement of maize under different fertilisation regimes","type":"article-journal","volume":"65"},"uris":["http://www.mendeley.com/documents/?uuid=fffb83a2-fd29-464d-a72c-4f788980a4f3"]}],"mendeley":{"formattedCitation":"&lt;sup&gt;31&lt;/sup&gt;","plainTextFormattedCitation":"31","previouslyFormattedCitation":"&lt;sup&gt;31&lt;/sup&gt;"},"properties":{"noteIndex":0},"schema":"https://github.com/citation-style-language/schema/raw/master/csl-citation.json"}</w:instrText>
      </w:r>
      <w:r w:rsidR="004E67D7" w:rsidRPr="00211243">
        <w:fldChar w:fldCharType="separate"/>
      </w:r>
      <w:r w:rsidR="004E67D7" w:rsidRPr="00211243">
        <w:rPr>
          <w:noProof/>
          <w:vertAlign w:val="superscript"/>
        </w:rPr>
        <w:t>31</w:t>
      </w:r>
      <w:r w:rsidR="004E67D7" w:rsidRPr="00211243">
        <w:fldChar w:fldCharType="end"/>
      </w:r>
      <w:r w:rsidRPr="00211243">
        <w:t xml:space="preserve"> </w:t>
      </w:r>
      <w:r w:rsidR="004E67D7" w:rsidRPr="00211243">
        <w:t xml:space="preserve">with modifications. Each plant received 15 ml of Hoagland solution </w:t>
      </w:r>
      <w:r w:rsidRPr="00211243">
        <w:t xml:space="preserve">once a week from week 2 to week 6, likewise, the plants were watered with 1200 mL of running water each week. </w:t>
      </w:r>
    </w:p>
    <w:p w14:paraId="62E0A208" w14:textId="77777777" w:rsidR="004E67D7" w:rsidRPr="00211243" w:rsidRDefault="004E67D7" w:rsidP="00B464DC">
      <w:pPr>
        <w:pStyle w:val="Textoindependiente"/>
        <w:spacing w:line="237" w:lineRule="auto"/>
        <w:ind w:right="38" w:hanging="1"/>
        <w:jc w:val="both"/>
      </w:pPr>
    </w:p>
    <w:p w14:paraId="5EB50ADC" w14:textId="77777777" w:rsidR="00B464DC" w:rsidRPr="00211243" w:rsidRDefault="00B464DC" w:rsidP="00F93D5C">
      <w:pPr>
        <w:pStyle w:val="Textoindependiente"/>
        <w:spacing w:line="237" w:lineRule="auto"/>
        <w:ind w:left="-1" w:right="38"/>
        <w:jc w:val="both"/>
      </w:pPr>
      <w:r w:rsidRPr="00211243">
        <w:t>All plants were harvested at the end of 50 days to record biometric observations and determine the mycorrhizal colonization percentage.</w:t>
      </w:r>
    </w:p>
    <w:p w14:paraId="626E80B9" w14:textId="77777777" w:rsidR="00323B6F" w:rsidRPr="00211243" w:rsidRDefault="00323B6F" w:rsidP="00437B84">
      <w:pPr>
        <w:pStyle w:val="Textoindependiente"/>
        <w:spacing w:line="237" w:lineRule="auto"/>
        <w:ind w:right="38" w:hanging="1"/>
        <w:jc w:val="both"/>
        <w:rPr>
          <w:b/>
        </w:rPr>
      </w:pPr>
    </w:p>
    <w:p w14:paraId="444D1B23" w14:textId="77777777" w:rsidR="00437B84" w:rsidRPr="00211243" w:rsidRDefault="00437B84" w:rsidP="00C400F2">
      <w:pPr>
        <w:pStyle w:val="Textoindependiente"/>
        <w:spacing w:line="237" w:lineRule="auto"/>
        <w:ind w:right="38"/>
        <w:jc w:val="both"/>
      </w:pPr>
      <w:r w:rsidRPr="00211243">
        <w:rPr>
          <w:b/>
        </w:rPr>
        <w:t>Biometric analysis.</w:t>
      </w:r>
      <w:r w:rsidRPr="00211243">
        <w:t xml:space="preserve"> Plant height, root length, number of trifoliate leaves, number of flower buds, number of pods, fresh weight and dry weight were evaluated to determine the effects of treatments on </w:t>
      </w:r>
      <w:r w:rsidR="00F70972" w:rsidRPr="00211243">
        <w:t>the indicator parameters of plant growth promotion.</w:t>
      </w:r>
    </w:p>
    <w:p w14:paraId="5D16F710" w14:textId="77777777" w:rsidR="00437B84" w:rsidRPr="00211243" w:rsidRDefault="00437B84" w:rsidP="00437B84">
      <w:pPr>
        <w:pStyle w:val="Textoindependiente"/>
        <w:spacing w:line="237" w:lineRule="auto"/>
        <w:ind w:right="38" w:hanging="1"/>
        <w:jc w:val="both"/>
      </w:pPr>
    </w:p>
    <w:p w14:paraId="5511097D" w14:textId="77777777" w:rsidR="00437B84" w:rsidRPr="00211243" w:rsidRDefault="00437B84" w:rsidP="002F52C0">
      <w:pPr>
        <w:pStyle w:val="Textoindependiente"/>
        <w:spacing w:line="237" w:lineRule="auto"/>
        <w:ind w:right="38" w:hanging="1"/>
        <w:jc w:val="both"/>
      </w:pPr>
      <w:r w:rsidRPr="00211243">
        <w:t>The height of the plant was d</w:t>
      </w:r>
      <w:r w:rsidR="002F52C0" w:rsidRPr="00211243">
        <w:t>etermined as described by Pérez</w:t>
      </w:r>
      <w:r w:rsidR="00C423C2" w:rsidRPr="00211243">
        <w:t xml:space="preserve"> and collea</w:t>
      </w:r>
      <w:r w:rsidR="006B2E79" w:rsidRPr="00211243">
        <w:t>g</w:t>
      </w:r>
      <w:r w:rsidR="00C423C2" w:rsidRPr="00211243">
        <w:t>u</w:t>
      </w:r>
      <w:r w:rsidR="006B2E79" w:rsidRPr="00211243">
        <w:t>es</w:t>
      </w:r>
      <w:r w:rsidR="002F52C0" w:rsidRPr="00211243">
        <w:fldChar w:fldCharType="begin" w:fldLock="1"/>
      </w:r>
      <w:r w:rsidR="002F52C0" w:rsidRPr="00211243">
        <w:instrText>ADDIN CSL_CITATION {"citationItems":[{"id":"ITEM-1","itemData":{"DOI":"10.1071/BT12225","author":[{"dropping-particle":"","family":"Pérez-Harguindeguy","given":"Natalia","non-dropping-particle":"","parse-names":false,"suffix":""},{"dropping-particle":"","family":"Diaz","given":"Sandra","non-dropping-particle":"","parse-names":false,"suffix":""},{"dropping-particle":"","family":"Garnier","given":"Eric","non-dropping-particle":"","parse-names":false,"suffix":""},{"dropping-particle":"","family":"Lavorel","given":"Sandra","non-dropping-particle":"","parse-names":false,"suffix":""},{"dropping-particle":"","family":"Poorter","given":"Hendrik","non-dropping-particle":"","parse-names":false,"suffix":""},{"dropping-particle":"","family":"Jaureguiberry","given":"Pedro","non-dropping-particle":"","parse-names":false,"suffix":""},{"dropping-particle":"","family":"Bret-Harte","given":"M S","non-dropping-particle":"","parse-names":false,"suffix":""},{"dropping-particle":"","family":"Cornwell","given":"William","non-dropping-particle":"","parse-names":false,"suffix":""},{"dropping-particle":"","family":"Craine","given":"Joseph","non-dropping-particle":"","parse-names":false,"suffix":""},{"dropping-particle":"","family":"Gurvich","given":"Diego","non-dropping-particle":"","parse-names":false,"suffix":""},{"dropping-particle":"","family":"Urcelay","given":"Carlos","non-dropping-particle":"","parse-names":false,"suffix":""},{"dropping-particle":"","family":"Veneklaas","given":"Erik","non-dropping-particle":"","parse-names":false,"suffix":""},{"dropping-particle":"","family":"Reich","given":"Peter","non-dropping-particle":"","parse-names":false,"suffix":""},{"dropping-particle":"","family":"Poorter","given":"Lourens","non-dropping-particle":"","parse-names":false,"suffix":""},{"dropping-particle":"","family":"Wright","given":"I J","non-dropping-particle":"","parse-names":false,"suffix":""},{"dropping-particle":"","family":"Ray","given":"P","non-dropping-particle":"","parse-names":false,"suffix":""},{"dropping-particle":"","family":"Enrico","given":"Lucas","non-dropping-particle":"","parse-names":false,"suffix":""},{"dropping-particle":"","family":"Pausas","given":"J G","non-dropping-particle":"","parse-names":false,"suffix":""},{"dropping-particle":"","family":"Vos","given":"A C","non-dropping-particle":"","parse-names":false,"suffix":""},{"dropping-particle":"","family":"Cornelissen","given":"Johannes","non-dropping-particle":"","parse-names":false,"suffix":""}],"container-title":"Australian Journal of Botany","id":"ITEM-1","issued":{"date-parts":[["2013","4","26"]]},"page":"167-234","title":"New handbook for standardise measurement of plant functional traits worldwide","type":"article-journal","volume":"61"},"uris":["http://www.mendeley.com/documents/?uuid=e057219a-dfd3-413d-aad3-7036fa89bae4"]}],"mendeley":{"formattedCitation":"&lt;sup&gt;32&lt;/sup&gt;","plainTextFormattedCitation":"32","previouslyFormattedCitation":"&lt;sup&gt;32&lt;/sup&gt;"},"properties":{"noteIndex":0},"schema":"https://github.com/citation-style-language/schema/raw/master/csl-citation.json"}</w:instrText>
      </w:r>
      <w:r w:rsidR="002F52C0" w:rsidRPr="00211243">
        <w:fldChar w:fldCharType="separate"/>
      </w:r>
      <w:r w:rsidR="002F52C0" w:rsidRPr="00211243">
        <w:rPr>
          <w:noProof/>
          <w:vertAlign w:val="superscript"/>
        </w:rPr>
        <w:t>32</w:t>
      </w:r>
      <w:r w:rsidR="002F52C0" w:rsidRPr="00211243">
        <w:fldChar w:fldCharType="end"/>
      </w:r>
      <w:r w:rsidR="002F52C0" w:rsidRPr="00211243">
        <w:t xml:space="preserve"> </w:t>
      </w:r>
      <w:r w:rsidRPr="00211243">
        <w:t>and the fresh and dry weight according to the methodo</w:t>
      </w:r>
      <w:r w:rsidR="002F52C0" w:rsidRPr="00211243">
        <w:t xml:space="preserve">logy described by </w:t>
      </w:r>
      <w:proofErr w:type="spellStart"/>
      <w:r w:rsidR="002F52C0" w:rsidRPr="00211243">
        <w:t>Chekanai</w:t>
      </w:r>
      <w:proofErr w:type="spellEnd"/>
      <w:r w:rsidR="006B2E79" w:rsidRPr="00211243">
        <w:t xml:space="preserve"> and collages</w:t>
      </w:r>
      <w:r w:rsidR="002F52C0" w:rsidRPr="00211243">
        <w:fldChar w:fldCharType="begin" w:fldLock="1"/>
      </w:r>
      <w:r w:rsidR="006A17F6" w:rsidRPr="00211243">
        <w:instrText>ADDIN CSL_CITATION {"citationItems":[{"id":"ITEM-1","itemData":{"DOI":"10.1016/j.agee.2018.08.010","ISSN":"0167-8809","abstract":"Common bean is an important crop with potential to curb malnutrition in poor Sub-Saharan African populations. Yields of common bean (Phaseolus vulgaris L.) are, however poor, limited by low soil phosphorus (P), nitrogen (N) and poor biological N(2)-fixation. On-farm experiments were carried out to study the effect of N, P and rhizobia inoculation on common bean yield and yield components during the 2014/2015 and 2015/2016 cropping seasons in Eastern Zimbabwe. Experiments were conducted on five farmers' fields located in two agroecologies; three fields were considered to be degraded with soil organic carbon (SOC) &lt; 4</w:instrText>
      </w:r>
      <w:r w:rsidR="006A17F6" w:rsidRPr="00211243">
        <w:rPr>
          <w:rFonts w:ascii="Times New Roman" w:hAnsi="Times New Roman" w:cs="Times New Roman"/>
        </w:rPr>
        <w:instrText> </w:instrText>
      </w:r>
      <w:r w:rsidR="006A17F6" w:rsidRPr="00211243">
        <w:instrText>g kg(-1) and available P</w:instrText>
      </w:r>
      <w:r w:rsidR="006A17F6" w:rsidRPr="00211243">
        <w:rPr>
          <w:rFonts w:ascii="Times New Roman" w:hAnsi="Times New Roman" w:cs="Times New Roman"/>
        </w:rPr>
        <w:instrText> </w:instrText>
      </w:r>
      <w:r w:rsidR="006A17F6" w:rsidRPr="00211243">
        <w:instrText>&lt;</w:instrText>
      </w:r>
      <w:r w:rsidR="006A17F6" w:rsidRPr="00211243">
        <w:rPr>
          <w:rFonts w:ascii="Times New Roman" w:hAnsi="Times New Roman" w:cs="Times New Roman"/>
        </w:rPr>
        <w:instrText> </w:instrText>
      </w:r>
      <w:r w:rsidR="006A17F6" w:rsidRPr="00211243">
        <w:instrText>6</w:instrText>
      </w:r>
      <w:r w:rsidR="006A17F6" w:rsidRPr="00211243">
        <w:rPr>
          <w:rFonts w:ascii="Times New Roman" w:hAnsi="Times New Roman" w:cs="Times New Roman"/>
        </w:rPr>
        <w:instrText> </w:instrText>
      </w:r>
      <w:r w:rsidR="006A17F6" w:rsidRPr="00211243">
        <w:instrText>mg</w:instrText>
      </w:r>
      <w:r w:rsidR="006A17F6" w:rsidRPr="00211243">
        <w:rPr>
          <w:rFonts w:ascii="Times New Roman" w:hAnsi="Times New Roman" w:cs="Times New Roman"/>
        </w:rPr>
        <w:instrText> </w:instrText>
      </w:r>
      <w:r w:rsidR="006A17F6" w:rsidRPr="00211243">
        <w:instrText>kg(-1), while the two non-degraded sites had SOC</w:instrText>
      </w:r>
      <w:r w:rsidR="006A17F6" w:rsidRPr="00211243">
        <w:rPr>
          <w:rFonts w:ascii="Times New Roman" w:hAnsi="Times New Roman" w:cs="Times New Roman"/>
        </w:rPr>
        <w:instrText> </w:instrText>
      </w:r>
      <w:r w:rsidR="006A17F6" w:rsidRPr="00211243">
        <w:instrText>&gt;</w:instrText>
      </w:r>
      <w:r w:rsidR="006A17F6" w:rsidRPr="00211243">
        <w:rPr>
          <w:rFonts w:ascii="Times New Roman" w:hAnsi="Times New Roman" w:cs="Times New Roman"/>
        </w:rPr>
        <w:instrText> </w:instrText>
      </w:r>
      <w:r w:rsidR="006A17F6" w:rsidRPr="00211243">
        <w:instrText>7</w:instrText>
      </w:r>
      <w:r w:rsidR="006A17F6" w:rsidRPr="00211243">
        <w:rPr>
          <w:rFonts w:ascii="Times New Roman" w:hAnsi="Times New Roman" w:cs="Times New Roman"/>
        </w:rPr>
        <w:instrText> </w:instrText>
      </w:r>
      <w:r w:rsidR="006A17F6" w:rsidRPr="00211243">
        <w:instrText>g kg(-1) and available P</w:instrText>
      </w:r>
      <w:r w:rsidR="006A17F6" w:rsidRPr="00211243">
        <w:rPr>
          <w:rFonts w:ascii="Times New Roman" w:hAnsi="Times New Roman" w:cs="Times New Roman"/>
        </w:rPr>
        <w:instrText> </w:instrText>
      </w:r>
      <w:r w:rsidR="006A17F6" w:rsidRPr="00211243">
        <w:instrText>&gt;</w:instrText>
      </w:r>
      <w:r w:rsidR="006A17F6" w:rsidRPr="00211243">
        <w:rPr>
          <w:rFonts w:ascii="Times New Roman" w:hAnsi="Times New Roman" w:cs="Times New Roman"/>
        </w:rPr>
        <w:instrText> </w:instrText>
      </w:r>
      <w:r w:rsidR="006A17F6" w:rsidRPr="00211243">
        <w:instrText>15</w:instrText>
      </w:r>
      <w:r w:rsidR="006A17F6" w:rsidRPr="00211243">
        <w:rPr>
          <w:rFonts w:ascii="Times New Roman" w:hAnsi="Times New Roman" w:cs="Times New Roman"/>
        </w:rPr>
        <w:instrText> </w:instrText>
      </w:r>
      <w:r w:rsidR="006A17F6" w:rsidRPr="00211243">
        <w:instrText>mg</w:instrText>
      </w:r>
      <w:r w:rsidR="006A17F6" w:rsidRPr="00211243">
        <w:rPr>
          <w:rFonts w:ascii="Times New Roman" w:hAnsi="Times New Roman" w:cs="Times New Roman"/>
        </w:rPr>
        <w:instrText> </w:instrText>
      </w:r>
      <w:r w:rsidR="006A17F6" w:rsidRPr="00211243">
        <w:instrText>kg(-1). Two common bean varieties (Gloria and NUA45) were tested in a split-plot arranged in randomized complete block design. The main plot factor was the combination of N (0 and 40</w:instrText>
      </w:r>
      <w:r w:rsidR="006A17F6" w:rsidRPr="00211243">
        <w:rPr>
          <w:rFonts w:ascii="Times New Roman" w:hAnsi="Times New Roman" w:cs="Times New Roman"/>
        </w:rPr>
        <w:instrText> </w:instrText>
      </w:r>
      <w:r w:rsidR="006A17F6" w:rsidRPr="00211243">
        <w:instrText>kg ha(-1)) and P (0 and 20</w:instrText>
      </w:r>
      <w:r w:rsidR="006A17F6" w:rsidRPr="00211243">
        <w:rPr>
          <w:rFonts w:ascii="Times New Roman" w:hAnsi="Times New Roman" w:cs="Times New Roman"/>
        </w:rPr>
        <w:instrText> </w:instrText>
      </w:r>
      <w:r w:rsidR="006A17F6" w:rsidRPr="00211243">
        <w:instrText>kg ha(-1)), and the sub-plot factors were variety (Gloria and NUA 45) and inoculation with Rhizobium tropici strain CIAT899 (+/- inoculum). At planting, both N and P were applied at 20</w:instrText>
      </w:r>
      <w:r w:rsidR="006A17F6" w:rsidRPr="00211243">
        <w:rPr>
          <w:rFonts w:ascii="Times New Roman" w:hAnsi="Times New Roman" w:cs="Times New Roman"/>
        </w:rPr>
        <w:instrText> </w:instrText>
      </w:r>
      <w:r w:rsidR="006A17F6" w:rsidRPr="00211243">
        <w:instrText>kg ha(-1), with an additional 20</w:instrText>
      </w:r>
      <w:r w:rsidR="006A17F6" w:rsidRPr="00211243">
        <w:rPr>
          <w:rFonts w:ascii="Times New Roman" w:hAnsi="Times New Roman" w:cs="Times New Roman"/>
        </w:rPr>
        <w:instrText> </w:instrText>
      </w:r>
      <w:r w:rsidR="006A17F6" w:rsidRPr="00211243">
        <w:instrText>kg ha(-1)</w:instrText>
      </w:r>
      <w:r w:rsidR="006A17F6" w:rsidRPr="00211243">
        <w:rPr>
          <w:rFonts w:ascii="Times New Roman" w:hAnsi="Times New Roman" w:cs="Times New Roman"/>
        </w:rPr>
        <w:instrText> </w:instrText>
      </w:r>
      <w:r w:rsidR="006A17F6" w:rsidRPr="00211243">
        <w:instrText>N top dressing applied at flowering. Analysis of variance indicated common bean did not respond to rhizobia inoculation (P</w:instrText>
      </w:r>
      <w:r w:rsidR="006A17F6" w:rsidRPr="00211243">
        <w:rPr>
          <w:rFonts w:ascii="Times New Roman" w:hAnsi="Times New Roman" w:cs="Times New Roman"/>
        </w:rPr>
        <w:instrText> </w:instrText>
      </w:r>
      <w:r w:rsidR="006A17F6" w:rsidRPr="00211243">
        <w:instrText>&gt;</w:instrText>
      </w:r>
      <w:r w:rsidR="006A17F6" w:rsidRPr="00211243">
        <w:rPr>
          <w:rFonts w:ascii="Times New Roman" w:hAnsi="Times New Roman" w:cs="Times New Roman"/>
        </w:rPr>
        <w:instrText> </w:instrText>
      </w:r>
      <w:r w:rsidR="006A17F6" w:rsidRPr="00211243">
        <w:instrText>0.05) whilst P significantly increased the number of nodules and active nodules per plant (P</w:instrText>
      </w:r>
      <w:r w:rsidR="006A17F6" w:rsidRPr="00211243">
        <w:rPr>
          <w:rFonts w:ascii="Times New Roman" w:hAnsi="Times New Roman" w:cs="Times New Roman"/>
        </w:rPr>
        <w:instrText> </w:instrText>
      </w:r>
      <w:r w:rsidR="006A17F6" w:rsidRPr="00211243">
        <w:instrText>&lt;</w:instrText>
      </w:r>
      <w:r w:rsidR="006A17F6" w:rsidRPr="00211243">
        <w:rPr>
          <w:rFonts w:ascii="Times New Roman" w:hAnsi="Times New Roman" w:cs="Times New Roman"/>
        </w:rPr>
        <w:instrText> </w:instrText>
      </w:r>
      <w:r w:rsidR="006A17F6" w:rsidRPr="00211243">
        <w:instrText>0.001), and grain yield. Application of 40</w:instrText>
      </w:r>
      <w:r w:rsidR="006A17F6" w:rsidRPr="00211243">
        <w:rPr>
          <w:rFonts w:ascii="Times New Roman" w:hAnsi="Times New Roman" w:cs="Times New Roman"/>
        </w:rPr>
        <w:instrText> </w:instrText>
      </w:r>
      <w:r w:rsidR="006A17F6" w:rsidRPr="00211243">
        <w:instrText>kg ha(-1) N significantly increased the number of pods per plant, number of seeds per pod, and grain yields. A significant NP interaction was only observed on grain yield for non-degraded soils. Co-application of N and P in non-degraded sites increased grain yields from 0.27 to 1.48</w:instrText>
      </w:r>
      <w:r w:rsidR="006A17F6" w:rsidRPr="00211243">
        <w:rPr>
          <w:rFonts w:ascii="Times New Roman" w:hAnsi="Times New Roman" w:cs="Times New Roman"/>
        </w:rPr>
        <w:instrText> </w:instrText>
      </w:r>
      <w:r w:rsidR="006A17F6" w:rsidRPr="00211243">
        <w:instrText>Mg ha(-1)during the first season and from 0.37 to 2.09</w:instrText>
      </w:r>
      <w:r w:rsidR="006A17F6" w:rsidRPr="00211243">
        <w:rPr>
          <w:rFonts w:ascii="Times New Roman" w:hAnsi="Times New Roman" w:cs="Times New Roman"/>
        </w:rPr>
        <w:instrText> </w:instrText>
      </w:r>
      <w:r w:rsidR="006A17F6" w:rsidRPr="00211243">
        <w:instrText>Mg ha(-1)during the second season. On degraded sites, NP application resulted in uninspiring grain yield gains of 0.09 to 0.19</w:instrText>
      </w:r>
      <w:r w:rsidR="006A17F6" w:rsidRPr="00211243">
        <w:rPr>
          <w:rFonts w:ascii="Times New Roman" w:hAnsi="Times New Roman" w:cs="Times New Roman"/>
        </w:rPr>
        <w:instrText> </w:instrText>
      </w:r>
      <w:r w:rsidR="006A17F6" w:rsidRPr="00211243">
        <w:instrText>Mg ha(-1) during the first season, and from 0.16 to 0.28</w:instrText>
      </w:r>
      <w:r w:rsidR="006A17F6" w:rsidRPr="00211243">
        <w:rPr>
          <w:rFonts w:ascii="Times New Roman" w:hAnsi="Times New Roman" w:cs="Times New Roman"/>
        </w:rPr>
        <w:instrText> </w:instrText>
      </w:r>
      <w:r w:rsidR="006A17F6" w:rsidRPr="00211243">
        <w:instrText>Mg ha(-1) in the second season. In general, effects of N or P were not significantly different, suggesting that farmers could invest in either of these nutrients for increased common bean grain yields. Strategically, P investments would be more logical as residual P effects to rotational cereals improve overall cropping system performance. The response of common bean to inoculation in Zimbabwe still needs to be widely investigated for these and other varieties.","author":[{"dropping-particle":"","family":"Chekanai","given":"Vongai","non-dropping-particle":"","parse-names":false,"suffix":""},{"dropping-particle":"","family":"Chikowo","given":"Regis","non-dropping-particle":"","parse-names":false,"suffix":""},{"dropping-particle":"","family":"Vanlauwe","given":"Bernard","non-dropping-particle":"","parse-names":false,"suffix":""}],"container-title":"Agriculture, ecosystems &amp; environment","id":"ITEM-1","issued":{"date-parts":[["2018","11","1"]]},"language":"eng","page":"167-173","publisher":"Elsevier","title":"Response of common bean (Phaseolus vulgaris L.) to nitrogen, phosphorus and rhizobia inoculation across variable soils in Zimbabwe","type":"article-journal","volume":"266"},"uris":["http://www.mendeley.com/documents/?uuid=68f990ac-ad2f-46a0-a549-1ea250627eb0"]}],"mendeley":{"formattedCitation":"&lt;sup&gt;33&lt;/sup&gt;","plainTextFormattedCitation":"33","previouslyFormattedCitation":"&lt;sup&gt;33&lt;/sup&gt;"},"properties":{"noteIndex":0},"schema":"https://github.com/citation-style-language/schema/raw/master/csl-citation.json"}</w:instrText>
      </w:r>
      <w:r w:rsidR="002F52C0" w:rsidRPr="00211243">
        <w:fldChar w:fldCharType="separate"/>
      </w:r>
      <w:r w:rsidR="002F52C0" w:rsidRPr="00211243">
        <w:rPr>
          <w:noProof/>
          <w:vertAlign w:val="superscript"/>
        </w:rPr>
        <w:t>33</w:t>
      </w:r>
      <w:r w:rsidR="002F52C0" w:rsidRPr="00211243">
        <w:fldChar w:fldCharType="end"/>
      </w:r>
      <w:r w:rsidR="002F52C0" w:rsidRPr="00211243">
        <w:t xml:space="preserve"> </w:t>
      </w:r>
      <w:r w:rsidRPr="00211243">
        <w:t xml:space="preserve">with modifications. The root system was separated from the germination sprout (stem and leaves) and stored in containers with 70% ethanol </w:t>
      </w:r>
      <w:r w:rsidR="007E762C" w:rsidRPr="00211243">
        <w:t>at 4 °</w:t>
      </w:r>
      <w:r w:rsidR="009A5F9C" w:rsidRPr="00211243">
        <w:t xml:space="preserve">C </w:t>
      </w:r>
      <w:r w:rsidR="005D22FA" w:rsidRPr="00211243">
        <w:t xml:space="preserve">before to </w:t>
      </w:r>
      <w:r w:rsidR="009A5F9C" w:rsidRPr="00211243">
        <w:t xml:space="preserve">determine the </w:t>
      </w:r>
      <w:r w:rsidR="005D22FA" w:rsidRPr="00211243">
        <w:t>colonization rate of AMF.</w:t>
      </w:r>
      <w:r w:rsidR="004A611A" w:rsidRPr="00211243">
        <w:t xml:space="preserve"> </w:t>
      </w:r>
    </w:p>
    <w:p w14:paraId="09A5D0BD" w14:textId="77777777" w:rsidR="00437B84" w:rsidRPr="00211243" w:rsidRDefault="00437B84" w:rsidP="00B86D17">
      <w:pPr>
        <w:pStyle w:val="Textoindependiente"/>
        <w:spacing w:line="237" w:lineRule="auto"/>
        <w:ind w:right="38"/>
        <w:rPr>
          <w:b/>
        </w:rPr>
      </w:pPr>
    </w:p>
    <w:p w14:paraId="39458B59" w14:textId="044B97DC" w:rsidR="00437B84" w:rsidRPr="00211243" w:rsidRDefault="006A17F6" w:rsidP="00437B84">
      <w:pPr>
        <w:pStyle w:val="Textoindependiente"/>
        <w:spacing w:line="237" w:lineRule="auto"/>
        <w:ind w:right="38"/>
        <w:jc w:val="both"/>
      </w:pPr>
      <w:r w:rsidRPr="00211243">
        <w:rPr>
          <w:b/>
        </w:rPr>
        <w:t>AMF</w:t>
      </w:r>
      <w:r w:rsidR="00437B84" w:rsidRPr="00211243">
        <w:rPr>
          <w:b/>
        </w:rPr>
        <w:t xml:space="preserve"> colonization analysis.</w:t>
      </w:r>
      <w:r w:rsidR="00437B84" w:rsidRPr="00211243">
        <w:t xml:space="preserve"> The staining of the ro</w:t>
      </w:r>
      <w:r w:rsidR="00EB54F0" w:rsidRPr="00211243">
        <w:t>ots and the determination of</w:t>
      </w:r>
      <w:r w:rsidR="00437B84" w:rsidRPr="00211243">
        <w:t xml:space="preserve"> </w:t>
      </w:r>
      <w:r w:rsidR="00EB54F0" w:rsidRPr="00211243">
        <w:t xml:space="preserve">colonization rate </w:t>
      </w:r>
      <w:r w:rsidR="00437B84" w:rsidRPr="00211243">
        <w:t xml:space="preserve">of </w:t>
      </w:r>
      <w:r w:rsidR="00EB54F0" w:rsidRPr="00211243">
        <w:t xml:space="preserve">AMF </w:t>
      </w:r>
      <w:r w:rsidR="00437B84" w:rsidRPr="00211243">
        <w:t>was p</w:t>
      </w:r>
      <w:r w:rsidRPr="00211243">
        <w:t>erformed as described by Posada</w:t>
      </w:r>
      <w:r w:rsidR="00C423C2" w:rsidRPr="00211243">
        <w:t xml:space="preserve"> and collea</w:t>
      </w:r>
      <w:r w:rsidR="006B2E79" w:rsidRPr="00211243">
        <w:t>g</w:t>
      </w:r>
      <w:r w:rsidR="00C423C2" w:rsidRPr="00211243">
        <w:t>u</w:t>
      </w:r>
      <w:r w:rsidR="006B2E79" w:rsidRPr="00211243">
        <w:t>es</w:t>
      </w:r>
      <w:r w:rsidRPr="00211243">
        <w:fldChar w:fldCharType="begin" w:fldLock="1"/>
      </w:r>
      <w:r w:rsidR="004D7DEE" w:rsidRPr="00211243">
        <w:instrText>ADDIN CSL_CITATION {"citationItems":[{"id":"ITEM-1","itemData":{"ISBN":"978-958-8095-60-8","author":[{"dropping-particle":"","family":"Posada","given":"Raul Hernando","non-dropping-particle":"","parse-names":false,"suffix":""},{"dropping-particle":"","family":"Sánchez de Prager","given":"Marina","non-dropping-particle":"","parse-names":false,"suffix":""},{"dropping-particle":"","family":"Pomar","given":"Diana","non-dropping-particle":"","parse-names":false,"suffix":""},{"dropping-particle":"","family":"Castillo","given":"Magda","non-dropping-particle":"","parse-names":false,"suffix":""}],"id":"ITEM-1","issued":{"date-parts":[["2010","8","1"]]},"title":"Metodologías básicas para el trabajo con Micorriza Arbuscular y Hongos Formadores de Micorriza Arbuscular","type":"book"},"uris":["http://www.mendeley.com/documents/?uuid=c5e42d51-f403-45e2-8a72-01d38a3c4605"]}],"mendeley":{"formattedCitation":"&lt;sup&gt;34&lt;/sup&gt;","plainTextFormattedCitation":"34","previouslyFormattedCitation":"&lt;sup&gt;34&lt;/sup&gt;"},"properties":{"noteIndex":0},"schema":"https://github.com/citation-style-language/schema/raw/master/csl-citation.json"}</w:instrText>
      </w:r>
      <w:r w:rsidRPr="00211243">
        <w:fldChar w:fldCharType="separate"/>
      </w:r>
      <w:r w:rsidR="00552197" w:rsidRPr="00211243">
        <w:rPr>
          <w:noProof/>
          <w:vertAlign w:val="superscript"/>
        </w:rPr>
        <w:t>34</w:t>
      </w:r>
      <w:r w:rsidRPr="00211243">
        <w:fldChar w:fldCharType="end"/>
      </w:r>
      <w:r w:rsidRPr="00211243">
        <w:t xml:space="preserve"> </w:t>
      </w:r>
      <w:r w:rsidR="00437B84" w:rsidRPr="00211243">
        <w:t xml:space="preserve">with modifications. The roots were discolored with 10% potassium hydroxide </w:t>
      </w:r>
      <w:r w:rsidR="003C2C24" w:rsidRPr="00211243">
        <w:t>(w/</w:t>
      </w:r>
      <w:r w:rsidR="00437B84" w:rsidRPr="00211243">
        <w:t xml:space="preserve">v), acidified with 10% hydrochloric acid (v/v), stained with </w:t>
      </w:r>
      <w:proofErr w:type="spellStart"/>
      <w:r w:rsidR="00437B84" w:rsidRPr="00211243">
        <w:t>trypan</w:t>
      </w:r>
      <w:proofErr w:type="spellEnd"/>
      <w:r w:rsidR="00437B84" w:rsidRPr="00211243">
        <w:t xml:space="preserve"> blue 0.05% (w/v) in </w:t>
      </w:r>
      <w:proofErr w:type="spellStart"/>
      <w:r w:rsidR="00437B84" w:rsidRPr="00211243">
        <w:t>lactoglycerol</w:t>
      </w:r>
      <w:proofErr w:type="spellEnd"/>
      <w:r w:rsidR="00437B84" w:rsidRPr="00211243">
        <w:t xml:space="preserve"> and preserved in </w:t>
      </w:r>
      <w:proofErr w:type="spellStart"/>
      <w:r w:rsidR="00437B84" w:rsidRPr="00211243">
        <w:t>lactoglycerol</w:t>
      </w:r>
      <w:proofErr w:type="spellEnd"/>
      <w:r w:rsidR="00437B84" w:rsidRPr="00211243">
        <w:t xml:space="preserve"> (v/v).</w:t>
      </w:r>
    </w:p>
    <w:p w14:paraId="3BFFA103" w14:textId="77777777" w:rsidR="00437B84" w:rsidRPr="00211243" w:rsidRDefault="00437B84" w:rsidP="00437B84">
      <w:pPr>
        <w:pStyle w:val="Textoindependiente"/>
        <w:spacing w:line="237" w:lineRule="auto"/>
        <w:ind w:right="38" w:hanging="1"/>
        <w:jc w:val="both"/>
      </w:pPr>
    </w:p>
    <w:p w14:paraId="5356A942" w14:textId="77777777" w:rsidR="00211243" w:rsidRDefault="00437B84" w:rsidP="006A17F6">
      <w:pPr>
        <w:pStyle w:val="Textoindependiente"/>
        <w:spacing w:line="237" w:lineRule="auto"/>
        <w:ind w:right="38" w:hanging="1"/>
        <w:jc w:val="both"/>
      </w:pPr>
      <w:r w:rsidRPr="00211243">
        <w:t xml:space="preserve"> </w:t>
      </w:r>
    </w:p>
    <w:p w14:paraId="58D0B519" w14:textId="3EA83A45" w:rsidR="00437B84" w:rsidRPr="00211243" w:rsidRDefault="00EB54F0" w:rsidP="006A17F6">
      <w:pPr>
        <w:pStyle w:val="Textoindependiente"/>
        <w:spacing w:line="237" w:lineRule="auto"/>
        <w:ind w:right="38" w:hanging="1"/>
        <w:jc w:val="both"/>
      </w:pPr>
      <w:r w:rsidRPr="00211243">
        <w:t xml:space="preserve">The colonization rate of AMF </w:t>
      </w:r>
      <w:r w:rsidR="00437B84" w:rsidRPr="00211243">
        <w:t>was realized by</w:t>
      </w:r>
      <w:r w:rsidR="006A17F6" w:rsidRPr="00211243">
        <w:t xml:space="preserve"> root segment estimation method.</w:t>
      </w:r>
      <w:r w:rsidR="00C27E56" w:rsidRPr="00211243">
        <w:fldChar w:fldCharType="begin" w:fldLock="1"/>
      </w:r>
      <w:r w:rsidR="004D7DEE" w:rsidRPr="00211243">
        <w:instrText>ADDIN CSL_CITATION {"citationItems":[{"id":"ITEM-1","itemData":{"DOI":"10.1139/b2012-084","author":[{"dropping-particle":"","family":"Sun","given":"Xueguang","non-dropping-particle":"","parse-names":false,"suffix":""},{"dropping-particle":"","family":"Tang","given":"Ming","non-dropping-particle":"","parse-names":false,"suffix":""}],"container-title":"Botany","id":"ITEM-1","issued":{"date-parts":[["2012","11","1"]]},"title":"Comparison of four routinely used methods for assessing root colonization by arbuscular mycorrhizal fungi","type":"article-journal","volume":"90"},"uris":["http://www.mendeley.com/documents/?uuid=2fa95c5e-7029-49eb-bb2c-890778e61f92"]}],"mendeley":{"formattedCitation":"&lt;sup&gt;35&lt;/sup&gt;","plainTextFormattedCitation":"35","previouslyFormattedCitation":"&lt;sup&gt;35&lt;/sup&gt;"},"properties":{"noteIndex":0},"schema":"https://github.com/citation-style-language/schema/raw/master/csl-citation.json"}</w:instrText>
      </w:r>
      <w:r w:rsidR="00C27E56" w:rsidRPr="00211243">
        <w:fldChar w:fldCharType="separate"/>
      </w:r>
      <w:r w:rsidR="00552197" w:rsidRPr="00211243">
        <w:rPr>
          <w:noProof/>
          <w:vertAlign w:val="superscript"/>
        </w:rPr>
        <w:t>35</w:t>
      </w:r>
      <w:r w:rsidR="00C27E56" w:rsidRPr="00211243">
        <w:fldChar w:fldCharType="end"/>
      </w:r>
      <w:r w:rsidR="006A17F6" w:rsidRPr="00211243">
        <w:t xml:space="preserve"> </w:t>
      </w:r>
      <w:r w:rsidR="00437B84" w:rsidRPr="00211243">
        <w:t>The 4X, 10X and 40X objectives of a compound light microscope (AmScope, United States) were used to examine the samples. The images are viewed using the AmScope 3.7.13522 software corresponding to the AmScope MD130 camera (United Scope LLC, United States).</w:t>
      </w:r>
    </w:p>
    <w:p w14:paraId="59C06516" w14:textId="77777777" w:rsidR="00437B84" w:rsidRPr="00211243" w:rsidRDefault="00437B84" w:rsidP="00437B84">
      <w:pPr>
        <w:pStyle w:val="Textoindependiente"/>
        <w:spacing w:line="237" w:lineRule="auto"/>
        <w:ind w:right="38" w:hanging="1"/>
        <w:jc w:val="both"/>
      </w:pPr>
    </w:p>
    <w:p w14:paraId="44F2D123" w14:textId="77777777" w:rsidR="00437B84" w:rsidRPr="00211243" w:rsidRDefault="00437B84" w:rsidP="00437B84">
      <w:pPr>
        <w:pStyle w:val="Textoindependiente"/>
        <w:spacing w:line="237" w:lineRule="auto"/>
        <w:ind w:right="38" w:hanging="1"/>
        <w:jc w:val="both"/>
      </w:pPr>
      <w:r w:rsidRPr="00211243">
        <w:t xml:space="preserve">The following formula was used to calculate </w:t>
      </w:r>
      <w:r w:rsidR="00EB54F0" w:rsidRPr="00211243">
        <w:t xml:space="preserve">colonization rate: </w:t>
      </w:r>
    </w:p>
    <w:p w14:paraId="324E04E1" w14:textId="77777777" w:rsidR="00437B84" w:rsidRPr="00211243" w:rsidRDefault="00437B84" w:rsidP="00437B84">
      <w:pPr>
        <w:pStyle w:val="Textoindependiente"/>
        <w:spacing w:line="237" w:lineRule="auto"/>
        <w:ind w:right="38" w:hanging="1"/>
        <w:jc w:val="both"/>
        <w:rPr>
          <w:sz w:val="16"/>
        </w:rPr>
      </w:pPr>
    </w:p>
    <w:p w14:paraId="761E0B6B" w14:textId="27A2E1D0" w:rsidR="00437B84" w:rsidRPr="00211243" w:rsidRDefault="00437B84" w:rsidP="00C41B77">
      <w:pPr>
        <w:pStyle w:val="Textoindependiente"/>
        <w:numPr>
          <w:ilvl w:val="0"/>
          <w:numId w:val="15"/>
        </w:numPr>
        <w:spacing w:line="237" w:lineRule="auto"/>
        <w:ind w:right="38"/>
        <w:jc w:val="center"/>
        <w:rPr>
          <w:lang w:val="es-ES"/>
        </w:rPr>
      </w:pPr>
      <m:oMath>
        <m:r>
          <w:rPr>
            <w:rFonts w:ascii="Cambria Math" w:hAnsi="Cambria Math"/>
            <w:sz w:val="14"/>
          </w:rPr>
          <m:t>Colonization rate=</m:t>
        </m:r>
        <m:f>
          <m:fPr>
            <m:ctrlPr>
              <w:rPr>
                <w:rFonts w:ascii="Cambria Math" w:hAnsi="Cambria Math"/>
                <w:i/>
                <w:sz w:val="14"/>
              </w:rPr>
            </m:ctrlPr>
          </m:fPr>
          <m:num>
            <m:r>
              <w:rPr>
                <w:rFonts w:ascii="Cambria Math" w:hAnsi="Cambria Math"/>
                <w:sz w:val="14"/>
              </w:rPr>
              <m:t xml:space="preserve"> Number of root segments infected by AMF </m:t>
            </m:r>
          </m:num>
          <m:den>
            <m:r>
              <w:rPr>
                <w:rFonts w:ascii="Cambria Math" w:hAnsi="Cambria Math"/>
                <w:sz w:val="14"/>
              </w:rPr>
              <m:t xml:space="preserve"> Total number of root segments examined</m:t>
            </m:r>
          </m:den>
        </m:f>
        <m:r>
          <w:rPr>
            <w:rFonts w:ascii="Cambria Math" w:hAnsi="Cambria Math"/>
            <w:sz w:val="14"/>
          </w:rPr>
          <m:t xml:space="preserve"> x </m:t>
        </m:r>
        <m:r>
          <w:rPr>
            <w:rFonts w:ascii="Cambria Math" w:hAnsi="Cambria Math"/>
            <w:sz w:val="14"/>
            <w:lang w:val="es-ES"/>
          </w:rPr>
          <m:t>100</m:t>
        </m:r>
      </m:oMath>
      <w:r w:rsidR="00800831" w:rsidRPr="00211243">
        <w:rPr>
          <w:sz w:val="14"/>
          <w:lang w:val="es-ES"/>
        </w:rPr>
        <w:t xml:space="preserve">    </w:t>
      </w:r>
    </w:p>
    <w:p w14:paraId="79A90659" w14:textId="77777777" w:rsidR="00437B84" w:rsidRPr="00211243" w:rsidRDefault="00437B84" w:rsidP="00437B84">
      <w:pPr>
        <w:pStyle w:val="Textoindependiente"/>
        <w:spacing w:line="237" w:lineRule="auto"/>
        <w:ind w:right="38" w:hanging="1"/>
        <w:jc w:val="both"/>
        <w:rPr>
          <w:lang w:val="es-ES"/>
        </w:rPr>
      </w:pPr>
    </w:p>
    <w:p w14:paraId="6465758C" w14:textId="77777777" w:rsidR="00FD2383" w:rsidRPr="00211243" w:rsidRDefault="00C81E97" w:rsidP="00576336">
      <w:pPr>
        <w:pStyle w:val="Textoindependiente"/>
        <w:spacing w:line="237" w:lineRule="auto"/>
        <w:ind w:right="38" w:hanging="1"/>
        <w:jc w:val="both"/>
      </w:pPr>
      <w:r w:rsidRPr="00211243">
        <w:rPr>
          <w:b/>
          <w:bCs/>
        </w:rPr>
        <w:t xml:space="preserve">Statistical analysis. </w:t>
      </w:r>
      <w:r w:rsidRPr="00211243">
        <w:t xml:space="preserve">A bidirectional analysis of variance (ANOVA) and an analysis of multiple comparisons were applied using Fisher's Least Significant Difference (LSD) test to determine the effects of the different experimental groups in each of the following measurements: plant height, length of the root system, number of leaves, number of flower buds, </w:t>
      </w:r>
      <w:proofErr w:type="gramStart"/>
      <w:r w:rsidR="00021112" w:rsidRPr="00211243">
        <w:t>number</w:t>
      </w:r>
      <w:proofErr w:type="gramEnd"/>
      <w:r w:rsidR="00021112" w:rsidRPr="00211243">
        <w:t xml:space="preserve"> </w:t>
      </w:r>
      <w:r w:rsidR="00F70972" w:rsidRPr="00211243">
        <w:t>of pods</w:t>
      </w:r>
      <w:r w:rsidR="00021112" w:rsidRPr="00211243">
        <w:t>, total biomass</w:t>
      </w:r>
      <w:r w:rsidR="00F70972" w:rsidRPr="00211243">
        <w:t xml:space="preserve"> </w:t>
      </w:r>
      <w:r w:rsidRPr="00211243">
        <w:t xml:space="preserve">and </w:t>
      </w:r>
      <w:r w:rsidR="00E666AD" w:rsidRPr="00211243">
        <w:t>mycorrhizal colonization rate.</w:t>
      </w:r>
      <w:r w:rsidRPr="00211243">
        <w:t xml:space="preserve"> In each analysis, significant differences of (P &lt;0.05) were used. </w:t>
      </w:r>
      <w:proofErr w:type="spellStart"/>
      <w:r w:rsidRPr="00211243">
        <w:t>GraphPAD</w:t>
      </w:r>
      <w:proofErr w:type="spellEnd"/>
      <w:r w:rsidRPr="00211243">
        <w:t xml:space="preserve"> 8.0.1 statistical software was </w:t>
      </w:r>
      <w:r w:rsidR="00FD2383" w:rsidRPr="00211243">
        <w:t>used to perform statistical analyzes.</w:t>
      </w:r>
    </w:p>
    <w:p w14:paraId="3FAD51B8" w14:textId="77777777" w:rsidR="00E76AD1" w:rsidRPr="00211243" w:rsidRDefault="00E76AD1" w:rsidP="00576336">
      <w:pPr>
        <w:pStyle w:val="Textoindependiente"/>
        <w:spacing w:line="237" w:lineRule="auto"/>
        <w:ind w:right="38" w:hanging="1"/>
        <w:jc w:val="both"/>
      </w:pPr>
    </w:p>
    <w:p w14:paraId="7724C30D" w14:textId="65C64D85" w:rsidR="00E76AD1" w:rsidRPr="00211243" w:rsidRDefault="00E76AD1" w:rsidP="00576336">
      <w:pPr>
        <w:pStyle w:val="Textoindependiente"/>
        <w:spacing w:line="237" w:lineRule="auto"/>
        <w:ind w:right="38" w:hanging="1"/>
        <w:jc w:val="both"/>
        <w:rPr>
          <w:b/>
        </w:rPr>
      </w:pPr>
      <w:r w:rsidRPr="00211243">
        <w:rPr>
          <w:b/>
        </w:rPr>
        <w:t>RESULTS AND DISCUSSION</w:t>
      </w:r>
    </w:p>
    <w:p w14:paraId="0499E72F" w14:textId="77777777" w:rsidR="00C81E97" w:rsidRPr="00211243" w:rsidRDefault="00C81E97" w:rsidP="00C81E97">
      <w:pPr>
        <w:pStyle w:val="Textoindependiente"/>
        <w:rPr>
          <w:b/>
        </w:rPr>
      </w:pPr>
    </w:p>
    <w:p w14:paraId="1F469B9E" w14:textId="1369832B" w:rsidR="00E5488A" w:rsidRPr="00211243" w:rsidRDefault="00C81E97" w:rsidP="00E5488A">
      <w:pPr>
        <w:pStyle w:val="Textoindependiente"/>
        <w:spacing w:line="237" w:lineRule="auto"/>
        <w:ind w:left="109" w:right="38" w:hanging="1"/>
        <w:jc w:val="both"/>
      </w:pPr>
      <w:r w:rsidRPr="00211243">
        <w:rPr>
          <w:b/>
        </w:rPr>
        <w:t>Nanofiber characterization.</w:t>
      </w:r>
      <w:r w:rsidRPr="00211243">
        <w:t xml:space="preserve"> SEM micrographs show the formation of continuous fibers with little bead formation along them and an average diameter of 566.75 ± 145 nm (Figure 1A). The average diameter of the nanofibers obtained corresponds to </w:t>
      </w:r>
      <w:r w:rsidR="0029035C" w:rsidRPr="00211243">
        <w:t>that described by Zhang</w:t>
      </w:r>
      <w:r w:rsidR="006B2E79" w:rsidRPr="00211243">
        <w:t xml:space="preserve"> and Lu</w:t>
      </w:r>
      <w:r w:rsidR="0029035C" w:rsidRPr="00211243">
        <w:fldChar w:fldCharType="begin" w:fldLock="1"/>
      </w:r>
      <w:r w:rsidR="004D7DEE" w:rsidRPr="00211243">
        <w:instrText>ADDIN CSL_CITATION {"citationItems":[{"id":"ITEM-1","itemData":{"DOI":"10.1080/15583724.2014.935858","author":[{"dropping-particle":"","family":"Zhang","given":"Xiangwu","non-dropping-particle":"","parse-names":false,"suffix":""},{"dropping-particle":"","family":"Lu","given":"Yao","non-dropping-particle":"","parse-names":false,"suffix":""}],"container-title":"Polymer Reviews","id":"ITEM-1","issued":{"date-parts":[["2014","10","1"]]},"title":"Centrifugal Spinning: An Alternative Approach to Fabricate Nanofibers at High Speed and Low Cost","type":"article-journal","volume":"54"},"uris":["http://www.mendeley.com/documents/?uuid=630ab347-e9ab-499d-ad3b-7c4c6773d5d7"]}],"mendeley":{"formattedCitation":"&lt;sup&gt;36&lt;/sup&gt;","plainTextFormattedCitation":"36","previouslyFormattedCitation":"&lt;sup&gt;36&lt;/sup&gt;"},"properties":{"noteIndex":0},"schema":"https://github.com/citation-style-language/schema/raw/master/csl-citation.json"}</w:instrText>
      </w:r>
      <w:r w:rsidR="0029035C" w:rsidRPr="00211243">
        <w:fldChar w:fldCharType="separate"/>
      </w:r>
      <w:r w:rsidR="00552197" w:rsidRPr="00211243">
        <w:rPr>
          <w:noProof/>
          <w:vertAlign w:val="superscript"/>
        </w:rPr>
        <w:t>36</w:t>
      </w:r>
      <w:r w:rsidR="0029035C" w:rsidRPr="00211243">
        <w:fldChar w:fldCharType="end"/>
      </w:r>
      <w:r w:rsidR="0029035C" w:rsidRPr="00211243">
        <w:t xml:space="preserve"> </w:t>
      </w:r>
      <w:r w:rsidRPr="00211243">
        <w:t xml:space="preserve">for 5% PEO </w:t>
      </w:r>
      <w:r w:rsidR="00E5488A" w:rsidRPr="00211243">
        <w:t xml:space="preserve">nanofibers produced by the centrifugal spinning technique. Likewise, the micrographic images of the SEM show that mycorrhizal powder inoculant was successfully incorporated in the PEO polymer matrices so that it was adhered on the matrix surface and between nanofibers networks (Figure 1B). </w:t>
      </w:r>
    </w:p>
    <w:p w14:paraId="72CCAFF2" w14:textId="77777777" w:rsidR="00E5488A" w:rsidRPr="00211243" w:rsidRDefault="00E5488A" w:rsidP="00E5488A">
      <w:pPr>
        <w:pStyle w:val="Textoindependiente"/>
        <w:spacing w:line="237" w:lineRule="auto"/>
        <w:ind w:left="109" w:right="38" w:hanging="1"/>
        <w:jc w:val="both"/>
      </w:pPr>
    </w:p>
    <w:p w14:paraId="3186D5EB" w14:textId="77777777" w:rsidR="00E5488A" w:rsidRPr="00211243" w:rsidRDefault="00C81E97" w:rsidP="0033058C">
      <w:pPr>
        <w:pStyle w:val="Textoindependiente"/>
        <w:spacing w:line="237" w:lineRule="auto"/>
        <w:ind w:left="109" w:right="38" w:hanging="1"/>
        <w:jc w:val="both"/>
      </w:pPr>
      <w:r w:rsidRPr="00211243">
        <w:t>The immobilization of the inoculant in the polymeric matrix is based on the absorption immobilization process in which the inoculant remains attached to the surface of the matrix due to physical interactions (hydrogen bridge, ionic bonds, hydrophobic bonds and Van der Waals forces) and the immobilization process known as entrapment, in which the inoculant is captured around</w:t>
      </w:r>
      <w:r w:rsidR="0033058C" w:rsidRPr="00211243">
        <w:t xml:space="preserve"> the polymer matrix and between </w:t>
      </w:r>
      <w:r w:rsidRPr="00211243">
        <w:t>sheets of nanofibers as described by Aiswarya</w:t>
      </w:r>
      <w:r w:rsidR="00C423C2" w:rsidRPr="00211243">
        <w:t xml:space="preserve"> and collea</w:t>
      </w:r>
      <w:r w:rsidR="006B2E79" w:rsidRPr="00211243">
        <w:t>g</w:t>
      </w:r>
      <w:r w:rsidR="00C423C2" w:rsidRPr="00211243">
        <w:t>u</w:t>
      </w:r>
      <w:r w:rsidR="006B2E79" w:rsidRPr="00211243">
        <w:t>es</w:t>
      </w:r>
      <w:r w:rsidR="00A731B9" w:rsidRPr="00211243">
        <w:fldChar w:fldCharType="begin" w:fldLock="1"/>
      </w:r>
      <w:r w:rsidR="00B13175" w:rsidRPr="00211243">
        <w:instrText>ADDIN CSL_CITATION {"citationItems":[{"id":"ITEM-1","itemData":{"DOI":"10.1007/978-981-10-7485-1_6","ISBN":"978-981-10-7485-1","abstract":"Scarcity of pure water is a threatening issue worldwide; water is an essential need for human survival and all activities on earth. Effluent water from industries containing recalcitrant pollutants causes dangerous impacts to the environment and human health. In the current epoch, bioremediation is an alternative technology for decontamination of water systems by use of specific microorganisms and it can provide green, efficient, cost-effective, and sustainable remediation of water contaminants. Immobilized nanofibers possess enhanced catalytic activity, high stability, and very good reusability of novel nano-biocomposites which has remarkable potential for the treatment of water and wastewater. It also plays a major role in safe preservation of bioremediating bacteria for potential wastewater treatment applications. Nanofibers have become a popular carrier matrix for immobilization of specific microorganisms. Simple, versatile, and cost-effective properties of nanofibers made them a promising tool for microbial integration which enhances the bioremediation by efficient removal of contaminants such as dyes and heavy metals from wastewater. This chapter describes the immobilization of specific bacteria on electrospinning nanofibers and its application in bioremediation process.","author":[{"dropping-particle":"","family":"Aiswarya Devi","given":"Sekar","non-dropping-particle":"","parse-names":false,"suffix":""},{"dropping-particle":"","family":"Harshiny","given":"Muthukumar","non-dropping-particle":"","parse-names":false,"suffix":""},{"dropping-particle":"","family":"Matheswaran","given":"Manickam","non-dropping-particle":"","parse-names":false,"suffix":""}],"container-title":"Bioremediation: Applications for Environmental Protection and Management","editor":[{"dropping-particle":"","family":"Varjani","given":"Sunita J","non-dropping-particle":"","parse-names":false,"suffix":""},{"dropping-particle":"","family":"Agarwal","given":"Avinash Kumar","non-dropping-particle":"","parse-names":false,"suffix":""},{"dropping-particle":"","family":"Gnansounou","given":"Edgard","non-dropping-particle":"","parse-names":false,"suffix":""},{"dropping-particle":"","family":"Gurunathan","given":"Baskar","non-dropping-particle":"","parse-names":false,"suffix":""}],"id":"ITEM-1","issued":{"date-parts":[["2018"]]},"page":"99-114","publisher":"Springer Singapore","publisher-place":"Singapore","title":"Role of Nanofibers in Bioremediation","type":"chapter"},"uris":["http://www.mendeley.com/documents/?uuid=8cb9099e-551d-4224-9329-484581221bb8"]}],"mendeley":{"formattedCitation":"&lt;sup&gt;25&lt;/sup&gt;","plainTextFormattedCitation":"25","previouslyFormattedCitation":"&lt;sup&gt;25&lt;/sup&gt;"},"properties":{"noteIndex":0},"schema":"https://github.com/citation-style-language/schema/raw/master/csl-citation.json"}</w:instrText>
      </w:r>
      <w:r w:rsidR="00A731B9" w:rsidRPr="00211243">
        <w:fldChar w:fldCharType="separate"/>
      </w:r>
      <w:r w:rsidR="00A731B9" w:rsidRPr="00211243">
        <w:rPr>
          <w:noProof/>
          <w:vertAlign w:val="superscript"/>
        </w:rPr>
        <w:t>25</w:t>
      </w:r>
      <w:r w:rsidR="00A731B9" w:rsidRPr="00211243">
        <w:fldChar w:fldCharType="end"/>
      </w:r>
      <w:r w:rsidR="00A731B9" w:rsidRPr="00211243">
        <w:t xml:space="preserve">. </w:t>
      </w:r>
    </w:p>
    <w:p w14:paraId="1CC96DB8" w14:textId="77777777" w:rsidR="0033058C" w:rsidRPr="00211243" w:rsidRDefault="0033058C" w:rsidP="00521009">
      <w:pPr>
        <w:pStyle w:val="Textoindependiente"/>
        <w:spacing w:line="237" w:lineRule="auto"/>
        <w:ind w:right="38"/>
        <w:jc w:val="both"/>
      </w:pPr>
    </w:p>
    <w:p w14:paraId="7682DB0C" w14:textId="77777777" w:rsidR="00E5488A" w:rsidRPr="00211243" w:rsidRDefault="00355426" w:rsidP="00355426">
      <w:pPr>
        <w:pStyle w:val="Textoindependiente"/>
        <w:spacing w:line="237" w:lineRule="auto"/>
        <w:ind w:right="38"/>
        <w:jc w:val="center"/>
        <w:rPr>
          <w:b/>
        </w:rPr>
      </w:pPr>
      <w:r w:rsidRPr="00211243">
        <w:rPr>
          <w:b/>
          <w:noProof/>
          <w:lang w:bidi="ar-SA"/>
        </w:rPr>
        <w:lastRenderedPageBreak/>
        <w:drawing>
          <wp:inline distT="0" distB="0" distL="0" distR="0" wp14:anchorId="0804D669" wp14:editId="3CA2406E">
            <wp:extent cx="2874874" cy="4186345"/>
            <wp:effectExtent l="0" t="0" r="0" b="0"/>
            <wp:docPr id="1" name="Imagen 1" descr="C:\Users\Jose Miguel\Desktop\Figure1 (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ose Miguel\Desktop\Figure1 (1).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86396" cy="4203124"/>
                    </a:xfrm>
                    <a:prstGeom prst="rect">
                      <a:avLst/>
                    </a:prstGeom>
                    <a:noFill/>
                    <a:ln>
                      <a:noFill/>
                    </a:ln>
                  </pic:spPr>
                </pic:pic>
              </a:graphicData>
            </a:graphic>
          </wp:inline>
        </w:drawing>
      </w:r>
    </w:p>
    <w:p w14:paraId="151A45D6" w14:textId="77777777" w:rsidR="00E5488A" w:rsidRPr="00211243" w:rsidRDefault="00E5488A" w:rsidP="00576336">
      <w:pPr>
        <w:pStyle w:val="Textoindependiente"/>
        <w:spacing w:line="237" w:lineRule="auto"/>
        <w:ind w:right="38"/>
        <w:jc w:val="both"/>
        <w:rPr>
          <w:b/>
        </w:rPr>
      </w:pPr>
    </w:p>
    <w:p w14:paraId="2BF5DA91" w14:textId="77777777" w:rsidR="00355426" w:rsidRPr="00211243" w:rsidRDefault="00355426" w:rsidP="00576336">
      <w:pPr>
        <w:pStyle w:val="Textoindependiente"/>
        <w:spacing w:line="237" w:lineRule="auto"/>
        <w:ind w:right="38"/>
        <w:jc w:val="both"/>
        <w:rPr>
          <w:sz w:val="18"/>
        </w:rPr>
      </w:pPr>
      <w:r w:rsidRPr="00211243">
        <w:rPr>
          <w:b/>
          <w:sz w:val="18"/>
        </w:rPr>
        <w:t xml:space="preserve">Figure 1. </w:t>
      </w:r>
      <w:r w:rsidR="00957537" w:rsidRPr="00211243">
        <w:rPr>
          <w:sz w:val="18"/>
        </w:rPr>
        <w:t xml:space="preserve">SEM micrographs of </w:t>
      </w:r>
      <w:r w:rsidRPr="00211243">
        <w:rPr>
          <w:sz w:val="18"/>
        </w:rPr>
        <w:t>nanofibers with and without the mycorrhizal inoculant. (A) SEM micrograph with a 2000x magnification of PEO nanofibers. (B) SEM micrograph with a magnification of 2500x of PEO nanofibers with the incorporated mycorrhizal inoculant.</w:t>
      </w:r>
    </w:p>
    <w:p w14:paraId="11CEAC85" w14:textId="77777777" w:rsidR="00355426" w:rsidRPr="00211243" w:rsidRDefault="00355426" w:rsidP="00576336">
      <w:pPr>
        <w:pStyle w:val="Textoindependiente"/>
        <w:spacing w:line="237" w:lineRule="auto"/>
        <w:ind w:right="38"/>
        <w:jc w:val="both"/>
      </w:pPr>
    </w:p>
    <w:p w14:paraId="40BD1480" w14:textId="77777777" w:rsidR="00355426" w:rsidRPr="00211243" w:rsidRDefault="00355426" w:rsidP="00355426">
      <w:pPr>
        <w:pStyle w:val="Textoindependiente"/>
      </w:pPr>
      <w:r w:rsidRPr="00211243">
        <w:rPr>
          <w:b/>
        </w:rPr>
        <w:t>Biometric analysis</w:t>
      </w:r>
      <w:r w:rsidRPr="00211243">
        <w:t xml:space="preserve">. </w:t>
      </w:r>
      <w:r w:rsidR="002550B1" w:rsidRPr="00211243">
        <w:t xml:space="preserve">The indicator parameters of plant growth promotion </w:t>
      </w:r>
      <w:r w:rsidRPr="00211243">
        <w:t>were determined to analyze the effects of the treatments on the seeds (Figure 2).</w:t>
      </w:r>
    </w:p>
    <w:p w14:paraId="30C85675" w14:textId="77777777" w:rsidR="00355426" w:rsidRPr="00211243" w:rsidRDefault="00355426" w:rsidP="00355426">
      <w:pPr>
        <w:pStyle w:val="Textoindependiente"/>
      </w:pPr>
    </w:p>
    <w:p w14:paraId="10A985D2" w14:textId="77777777" w:rsidR="00355426" w:rsidRPr="00211243" w:rsidRDefault="00355426" w:rsidP="00355426">
      <w:pPr>
        <w:pStyle w:val="Textoindependiente"/>
        <w:jc w:val="center"/>
      </w:pPr>
      <w:r w:rsidRPr="00211243">
        <w:rPr>
          <w:noProof/>
          <w:lang w:bidi="ar-SA"/>
        </w:rPr>
        <w:drawing>
          <wp:inline distT="0" distB="0" distL="0" distR="0" wp14:anchorId="378E7DF9" wp14:editId="70839444">
            <wp:extent cx="3188034" cy="1740090"/>
            <wp:effectExtent l="0" t="0" r="0" b="0"/>
            <wp:docPr id="2" name="Imagen 2" descr="C:\Users\Jose Miguel\Desktop\Figure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ose Miguel\Desktop\Figure2.t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3538" cy="1770385"/>
                    </a:xfrm>
                    <a:prstGeom prst="rect">
                      <a:avLst/>
                    </a:prstGeom>
                    <a:noFill/>
                    <a:ln>
                      <a:noFill/>
                    </a:ln>
                  </pic:spPr>
                </pic:pic>
              </a:graphicData>
            </a:graphic>
          </wp:inline>
        </w:drawing>
      </w:r>
    </w:p>
    <w:p w14:paraId="527F8F6C" w14:textId="77777777" w:rsidR="00355426" w:rsidRPr="00211243" w:rsidRDefault="00355426" w:rsidP="00355426">
      <w:pPr>
        <w:pStyle w:val="Textoindependiente"/>
        <w:jc w:val="center"/>
      </w:pPr>
    </w:p>
    <w:p w14:paraId="02ADFCAD" w14:textId="77777777" w:rsidR="00355426" w:rsidRPr="00211243" w:rsidRDefault="00355426" w:rsidP="00355426">
      <w:pPr>
        <w:pStyle w:val="Textoindependiente"/>
        <w:jc w:val="both"/>
        <w:rPr>
          <w:sz w:val="18"/>
        </w:rPr>
      </w:pPr>
      <w:r w:rsidRPr="00211243">
        <w:rPr>
          <w:b/>
          <w:sz w:val="18"/>
        </w:rPr>
        <w:t>Figure 2.</w:t>
      </w:r>
      <w:r w:rsidRPr="00211243">
        <w:rPr>
          <w:sz w:val="18"/>
        </w:rPr>
        <w:t xml:space="preserve"> Treatment of</w:t>
      </w:r>
      <w:r w:rsidRPr="00211243">
        <w:rPr>
          <w:i/>
          <w:sz w:val="18"/>
        </w:rPr>
        <w:t xml:space="preserve"> Phaseolus vulgaris</w:t>
      </w:r>
      <w:r w:rsidRPr="00211243">
        <w:rPr>
          <w:sz w:val="18"/>
        </w:rPr>
        <w:t xml:space="preserve"> L var. José Beta seeds. (A) Seeds of </w:t>
      </w:r>
      <w:r w:rsidRPr="00211243">
        <w:rPr>
          <w:i/>
          <w:sz w:val="18"/>
        </w:rPr>
        <w:t>Phaseolus vulgaris</w:t>
      </w:r>
      <w:r w:rsidRPr="00211243">
        <w:rPr>
          <w:sz w:val="18"/>
        </w:rPr>
        <w:t xml:space="preserve"> L var. José Beta uncoated. (B) Seeds of </w:t>
      </w:r>
      <w:r w:rsidRPr="00211243">
        <w:rPr>
          <w:i/>
          <w:sz w:val="18"/>
        </w:rPr>
        <w:t>Phaseolus vulgaris</w:t>
      </w:r>
      <w:r w:rsidRPr="00211243">
        <w:rPr>
          <w:sz w:val="18"/>
        </w:rPr>
        <w:t xml:space="preserve"> L var. José Beta coated with PEO nanofibers. (C) Seeds of </w:t>
      </w:r>
      <w:r w:rsidRPr="00211243">
        <w:rPr>
          <w:i/>
          <w:sz w:val="18"/>
        </w:rPr>
        <w:t>Phaseolus vulgaris</w:t>
      </w:r>
      <w:r w:rsidRPr="00211243">
        <w:rPr>
          <w:sz w:val="18"/>
        </w:rPr>
        <w:t xml:space="preserve"> L var. José Beta coated with PEO nanofibers that have the AMF inoculant incorporated.</w:t>
      </w:r>
    </w:p>
    <w:p w14:paraId="67C3358A" w14:textId="77777777" w:rsidR="00355426" w:rsidRPr="00211243" w:rsidRDefault="00355426" w:rsidP="00355426">
      <w:pPr>
        <w:pStyle w:val="Textoindependiente"/>
      </w:pPr>
    </w:p>
    <w:p w14:paraId="46E9CDEB" w14:textId="77777777" w:rsidR="00355426" w:rsidRPr="00211243" w:rsidRDefault="00355426" w:rsidP="002550B1">
      <w:pPr>
        <w:tabs>
          <w:tab w:val="left" w:pos="5028"/>
          <w:tab w:val="left" w:pos="8665"/>
        </w:tabs>
        <w:spacing w:before="91"/>
      </w:pPr>
      <w:r w:rsidRPr="00211243">
        <w:rPr>
          <w:sz w:val="20"/>
          <w:szCs w:val="20"/>
        </w:rPr>
        <w:t xml:space="preserve">Table 2 shows the results on </w:t>
      </w:r>
      <w:r w:rsidR="002550B1" w:rsidRPr="00211243">
        <w:t xml:space="preserve">the indicator parameters of plant growth promotion </w:t>
      </w:r>
      <w:r w:rsidRPr="00211243">
        <w:rPr>
          <w:sz w:val="20"/>
          <w:szCs w:val="20"/>
        </w:rPr>
        <w:t>evaluated.</w:t>
      </w:r>
    </w:p>
    <w:p w14:paraId="128D9899" w14:textId="77777777" w:rsidR="00355426" w:rsidRPr="00211243" w:rsidRDefault="00355426" w:rsidP="00576336">
      <w:pPr>
        <w:pStyle w:val="Textoindependiente"/>
        <w:spacing w:line="237" w:lineRule="auto"/>
        <w:ind w:right="38"/>
        <w:jc w:val="both"/>
        <w:rPr>
          <w:b/>
        </w:rPr>
        <w:sectPr w:rsidR="00355426" w:rsidRPr="00211243" w:rsidSect="00355426">
          <w:type w:val="continuous"/>
          <w:pgSz w:w="12510" w:h="16370"/>
          <w:pgMar w:top="340" w:right="940" w:bottom="720" w:left="1100" w:header="720" w:footer="720" w:gutter="0"/>
          <w:cols w:num="2" w:space="329"/>
        </w:sectPr>
      </w:pPr>
    </w:p>
    <w:p w14:paraId="5D23F275" w14:textId="77777777" w:rsidR="0024214B" w:rsidRPr="00211243" w:rsidRDefault="0024214B" w:rsidP="00576336">
      <w:pPr>
        <w:pStyle w:val="Textoindependiente"/>
        <w:spacing w:line="237" w:lineRule="auto"/>
        <w:ind w:right="38"/>
        <w:jc w:val="both"/>
        <w:rPr>
          <w:b/>
        </w:rPr>
      </w:pPr>
    </w:p>
    <w:p w14:paraId="47195A48" w14:textId="77777777" w:rsidR="0024214B" w:rsidRPr="00211243" w:rsidRDefault="0024214B" w:rsidP="00355426">
      <w:pPr>
        <w:tabs>
          <w:tab w:val="left" w:pos="5028"/>
          <w:tab w:val="left" w:pos="8665"/>
        </w:tabs>
        <w:spacing w:before="91"/>
        <w:rPr>
          <w:b/>
          <w:sz w:val="20"/>
          <w:szCs w:val="20"/>
        </w:rPr>
      </w:pPr>
    </w:p>
    <w:p w14:paraId="32A94596" w14:textId="77777777" w:rsidR="0024435E" w:rsidRPr="00211243" w:rsidRDefault="0024435E" w:rsidP="00355426">
      <w:pPr>
        <w:tabs>
          <w:tab w:val="left" w:pos="5028"/>
          <w:tab w:val="left" w:pos="8665"/>
        </w:tabs>
        <w:spacing w:before="91"/>
        <w:rPr>
          <w:b/>
          <w:sz w:val="20"/>
          <w:szCs w:val="20"/>
        </w:rPr>
      </w:pPr>
    </w:p>
    <w:p w14:paraId="648DB2CA" w14:textId="77777777" w:rsidR="00772771" w:rsidRPr="00211243" w:rsidRDefault="00772771" w:rsidP="00355426">
      <w:pPr>
        <w:tabs>
          <w:tab w:val="left" w:pos="5028"/>
          <w:tab w:val="left" w:pos="8665"/>
        </w:tabs>
        <w:spacing w:before="91"/>
        <w:rPr>
          <w:b/>
          <w:sz w:val="20"/>
          <w:szCs w:val="20"/>
        </w:rPr>
      </w:pPr>
    </w:p>
    <w:p w14:paraId="22DF65A2" w14:textId="77777777" w:rsidR="00596C5E" w:rsidRPr="00211243" w:rsidRDefault="00355426" w:rsidP="00355426">
      <w:pPr>
        <w:tabs>
          <w:tab w:val="left" w:pos="5028"/>
          <w:tab w:val="left" w:pos="8665"/>
        </w:tabs>
        <w:spacing w:before="91"/>
        <w:rPr>
          <w:b/>
          <w:sz w:val="20"/>
          <w:szCs w:val="20"/>
        </w:rPr>
      </w:pPr>
      <w:r w:rsidRPr="00211243">
        <w:rPr>
          <w:b/>
          <w:sz w:val="20"/>
          <w:szCs w:val="20"/>
        </w:rPr>
        <w:lastRenderedPageBreak/>
        <w:t>Table 2. Effects of different seed treatments on height, root length, number of leaves, number of flower buds and number of pods.</w:t>
      </w:r>
    </w:p>
    <w:tbl>
      <w:tblPr>
        <w:tblStyle w:val="Tablaconcuadrcula"/>
        <w:tblW w:w="1038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2"/>
        <w:gridCol w:w="1834"/>
        <w:gridCol w:w="1803"/>
        <w:gridCol w:w="1814"/>
        <w:gridCol w:w="1825"/>
        <w:gridCol w:w="77"/>
      </w:tblGrid>
      <w:tr w:rsidR="00211243" w:rsidRPr="00211243" w14:paraId="62217970" w14:textId="77777777" w:rsidTr="00021829">
        <w:trPr>
          <w:trHeight w:val="525"/>
          <w:jc w:val="center"/>
        </w:trPr>
        <w:tc>
          <w:tcPr>
            <w:tcW w:w="3054" w:type="dxa"/>
            <w:shd w:val="clear" w:color="auto" w:fill="D9D9D9" w:themeFill="background1" w:themeFillShade="D9"/>
          </w:tcPr>
          <w:p w14:paraId="6F4ABF08" w14:textId="77777777" w:rsidR="00355426" w:rsidRPr="00211243" w:rsidRDefault="00355426" w:rsidP="00021829">
            <w:pPr>
              <w:tabs>
                <w:tab w:val="left" w:pos="5028"/>
                <w:tab w:val="left" w:pos="8665"/>
              </w:tabs>
              <w:spacing w:before="91"/>
              <w:rPr>
                <w:bCs/>
                <w:sz w:val="20"/>
                <w:szCs w:val="20"/>
              </w:rPr>
            </w:pPr>
          </w:p>
        </w:tc>
        <w:tc>
          <w:tcPr>
            <w:tcW w:w="7331" w:type="dxa"/>
            <w:gridSpan w:val="5"/>
            <w:shd w:val="clear" w:color="auto" w:fill="D9D9D9" w:themeFill="background1" w:themeFillShade="D9"/>
          </w:tcPr>
          <w:p w14:paraId="218F852D" w14:textId="77777777" w:rsidR="00355426" w:rsidRPr="00211243" w:rsidRDefault="00355426" w:rsidP="00021829">
            <w:pPr>
              <w:tabs>
                <w:tab w:val="left" w:pos="5028"/>
                <w:tab w:val="left" w:pos="8665"/>
              </w:tabs>
              <w:spacing w:before="91"/>
              <w:rPr>
                <w:sz w:val="20"/>
                <w:szCs w:val="20"/>
              </w:rPr>
            </w:pPr>
            <w:r w:rsidRPr="00211243">
              <w:rPr>
                <w:sz w:val="20"/>
                <w:szCs w:val="20"/>
              </w:rPr>
              <w:t xml:space="preserve">treatments </w:t>
            </w:r>
          </w:p>
          <w:p w14:paraId="19F4DF26" w14:textId="77777777" w:rsidR="00355426" w:rsidRPr="00211243" w:rsidRDefault="00853E11" w:rsidP="00021829">
            <w:pPr>
              <w:tabs>
                <w:tab w:val="left" w:pos="5028"/>
                <w:tab w:val="left" w:pos="8665"/>
              </w:tabs>
              <w:spacing w:before="91"/>
              <w:rPr>
                <w:sz w:val="20"/>
                <w:szCs w:val="20"/>
              </w:rPr>
            </w:pPr>
            <w:r>
              <w:rPr>
                <w:sz w:val="20"/>
                <w:szCs w:val="20"/>
              </w:rPr>
              <w:pict w14:anchorId="02DBFA9B">
                <v:rect id="_x0000_i1025" style="width:355.75pt;height:1.5pt" o:hralign="center" o:hrstd="t" o:hrnoshade="t" o:hr="t" fillcolor="black [3213]" stroked="f"/>
              </w:pict>
            </w:r>
          </w:p>
        </w:tc>
      </w:tr>
      <w:tr w:rsidR="00211243" w:rsidRPr="00211243" w14:paraId="0CC89AA7" w14:textId="77777777" w:rsidTr="00021829">
        <w:trPr>
          <w:gridAfter w:val="1"/>
          <w:wAfter w:w="78" w:type="dxa"/>
          <w:trHeight w:val="118"/>
          <w:jc w:val="center"/>
        </w:trPr>
        <w:tc>
          <w:tcPr>
            <w:tcW w:w="3054" w:type="dxa"/>
            <w:shd w:val="clear" w:color="auto" w:fill="D9D9D9" w:themeFill="background1" w:themeFillShade="D9"/>
          </w:tcPr>
          <w:p w14:paraId="393CA637" w14:textId="77777777" w:rsidR="00355426" w:rsidRPr="00211243" w:rsidRDefault="00355426" w:rsidP="00021829">
            <w:pPr>
              <w:tabs>
                <w:tab w:val="left" w:pos="5028"/>
                <w:tab w:val="left" w:pos="8665"/>
              </w:tabs>
              <w:spacing w:before="91"/>
              <w:rPr>
                <w:sz w:val="20"/>
                <w:szCs w:val="20"/>
              </w:rPr>
            </w:pPr>
            <w:r w:rsidRPr="00211243">
              <w:rPr>
                <w:sz w:val="20"/>
                <w:szCs w:val="20"/>
              </w:rPr>
              <w:t>growth parameters</w:t>
            </w:r>
          </w:p>
        </w:tc>
        <w:tc>
          <w:tcPr>
            <w:tcW w:w="1848" w:type="dxa"/>
            <w:shd w:val="clear" w:color="auto" w:fill="D9D9D9" w:themeFill="background1" w:themeFillShade="D9"/>
          </w:tcPr>
          <w:p w14:paraId="66C14E5D" w14:textId="77777777" w:rsidR="00355426" w:rsidRPr="00211243" w:rsidRDefault="00355426" w:rsidP="00021829">
            <w:pPr>
              <w:tabs>
                <w:tab w:val="left" w:pos="5028"/>
                <w:tab w:val="left" w:pos="8665"/>
              </w:tabs>
              <w:spacing w:before="91"/>
              <w:rPr>
                <w:sz w:val="20"/>
                <w:szCs w:val="20"/>
              </w:rPr>
            </w:pPr>
            <w:r w:rsidRPr="00211243">
              <w:rPr>
                <w:sz w:val="20"/>
                <w:szCs w:val="20"/>
              </w:rPr>
              <w:t>NC</w:t>
            </w:r>
            <w:r w:rsidRPr="00211243">
              <w:rPr>
                <w:rFonts w:eastAsia="Calibri" w:cs="Times New Roman"/>
                <w:sz w:val="24"/>
                <w:vertAlign w:val="superscript"/>
                <w:lang w:val="es-419" w:bidi="ar-SA"/>
              </w:rPr>
              <w:t>a</w:t>
            </w:r>
          </w:p>
        </w:tc>
        <w:tc>
          <w:tcPr>
            <w:tcW w:w="1817" w:type="dxa"/>
            <w:shd w:val="clear" w:color="auto" w:fill="D9D9D9" w:themeFill="background1" w:themeFillShade="D9"/>
          </w:tcPr>
          <w:p w14:paraId="20E84371" w14:textId="77777777" w:rsidR="00355426" w:rsidRPr="00211243" w:rsidRDefault="00355426" w:rsidP="00021829">
            <w:pPr>
              <w:tabs>
                <w:tab w:val="left" w:pos="5028"/>
                <w:tab w:val="left" w:pos="8665"/>
              </w:tabs>
              <w:spacing w:before="91"/>
              <w:rPr>
                <w:sz w:val="20"/>
                <w:szCs w:val="20"/>
              </w:rPr>
            </w:pPr>
            <w:r w:rsidRPr="00211243">
              <w:rPr>
                <w:sz w:val="20"/>
                <w:szCs w:val="20"/>
              </w:rPr>
              <w:t>PC</w:t>
            </w:r>
            <w:r w:rsidRPr="00211243">
              <w:rPr>
                <w:rFonts w:eastAsia="Calibri" w:cs="Times New Roman"/>
                <w:sz w:val="24"/>
                <w:vertAlign w:val="superscript"/>
                <w:lang w:val="es-419" w:bidi="ar-SA"/>
              </w:rPr>
              <w:t>b</w:t>
            </w:r>
          </w:p>
        </w:tc>
        <w:tc>
          <w:tcPr>
            <w:tcW w:w="1828" w:type="dxa"/>
            <w:shd w:val="clear" w:color="auto" w:fill="D9D9D9" w:themeFill="background1" w:themeFillShade="D9"/>
          </w:tcPr>
          <w:p w14:paraId="097010FC" w14:textId="77777777" w:rsidR="00355426" w:rsidRPr="00211243" w:rsidRDefault="00355426" w:rsidP="00021829">
            <w:pPr>
              <w:tabs>
                <w:tab w:val="left" w:pos="5028"/>
                <w:tab w:val="left" w:pos="8665"/>
              </w:tabs>
              <w:spacing w:before="91"/>
              <w:rPr>
                <w:sz w:val="20"/>
                <w:szCs w:val="20"/>
              </w:rPr>
            </w:pPr>
            <w:r w:rsidRPr="00211243">
              <w:rPr>
                <w:sz w:val="20"/>
                <w:szCs w:val="20"/>
              </w:rPr>
              <w:t>SN</w:t>
            </w:r>
            <w:r w:rsidRPr="00211243">
              <w:rPr>
                <w:rFonts w:eastAsia="Calibri" w:cs="Times New Roman"/>
                <w:sz w:val="24"/>
                <w:vertAlign w:val="superscript"/>
                <w:lang w:val="es-419" w:bidi="ar-SA"/>
              </w:rPr>
              <w:t>c</w:t>
            </w:r>
          </w:p>
        </w:tc>
        <w:tc>
          <w:tcPr>
            <w:tcW w:w="1838" w:type="dxa"/>
            <w:shd w:val="clear" w:color="auto" w:fill="D9D9D9" w:themeFill="background1" w:themeFillShade="D9"/>
          </w:tcPr>
          <w:p w14:paraId="2B48393D" w14:textId="77777777" w:rsidR="00355426" w:rsidRPr="00211243" w:rsidRDefault="00355426" w:rsidP="00021829">
            <w:pPr>
              <w:tabs>
                <w:tab w:val="left" w:pos="5028"/>
                <w:tab w:val="left" w:pos="8665"/>
              </w:tabs>
              <w:spacing w:before="91"/>
              <w:rPr>
                <w:sz w:val="20"/>
                <w:szCs w:val="20"/>
              </w:rPr>
            </w:pPr>
            <w:r w:rsidRPr="00211243">
              <w:rPr>
                <w:sz w:val="20"/>
                <w:szCs w:val="20"/>
              </w:rPr>
              <w:t>SNM</w:t>
            </w:r>
            <w:r w:rsidRPr="00211243">
              <w:rPr>
                <w:rFonts w:eastAsia="Calibri" w:cs="Times New Roman"/>
                <w:sz w:val="24"/>
                <w:vertAlign w:val="superscript"/>
                <w:lang w:val="es-419" w:bidi="ar-SA"/>
              </w:rPr>
              <w:t>d</w:t>
            </w:r>
          </w:p>
        </w:tc>
      </w:tr>
      <w:tr w:rsidR="00211243" w:rsidRPr="00211243" w14:paraId="3A84910C" w14:textId="77777777" w:rsidTr="00021829">
        <w:trPr>
          <w:gridAfter w:val="1"/>
          <w:wAfter w:w="78" w:type="dxa"/>
          <w:jc w:val="center"/>
        </w:trPr>
        <w:tc>
          <w:tcPr>
            <w:tcW w:w="3054" w:type="dxa"/>
          </w:tcPr>
          <w:p w14:paraId="06E1A2B5" w14:textId="77777777" w:rsidR="00355426" w:rsidRPr="00211243" w:rsidRDefault="00355426" w:rsidP="00021829">
            <w:pPr>
              <w:tabs>
                <w:tab w:val="left" w:pos="5028"/>
                <w:tab w:val="left" w:pos="8665"/>
              </w:tabs>
              <w:spacing w:before="91"/>
              <w:rPr>
                <w:sz w:val="20"/>
                <w:szCs w:val="20"/>
              </w:rPr>
            </w:pPr>
            <w:r w:rsidRPr="00211243">
              <w:rPr>
                <w:sz w:val="20"/>
                <w:szCs w:val="20"/>
              </w:rPr>
              <w:t>height (cm)</w:t>
            </w:r>
          </w:p>
        </w:tc>
        <w:tc>
          <w:tcPr>
            <w:tcW w:w="1848" w:type="dxa"/>
          </w:tcPr>
          <w:p w14:paraId="192BA969" w14:textId="77777777" w:rsidR="00355426" w:rsidRPr="00211243" w:rsidRDefault="00355426" w:rsidP="00021829">
            <w:pPr>
              <w:tabs>
                <w:tab w:val="left" w:pos="5028"/>
                <w:tab w:val="left" w:pos="8665"/>
              </w:tabs>
              <w:spacing w:before="91"/>
              <w:rPr>
                <w:sz w:val="20"/>
                <w:szCs w:val="20"/>
              </w:rPr>
            </w:pPr>
            <w:r w:rsidRPr="00211243">
              <w:rPr>
                <w:sz w:val="20"/>
                <w:szCs w:val="20"/>
              </w:rPr>
              <w:t>52.4 ± 3.4 a</w:t>
            </w:r>
          </w:p>
        </w:tc>
        <w:tc>
          <w:tcPr>
            <w:tcW w:w="1817" w:type="dxa"/>
          </w:tcPr>
          <w:p w14:paraId="3B0EE8B4" w14:textId="77777777" w:rsidR="00355426" w:rsidRPr="00211243" w:rsidRDefault="00355426" w:rsidP="00021829">
            <w:pPr>
              <w:tabs>
                <w:tab w:val="left" w:pos="5028"/>
                <w:tab w:val="left" w:pos="8665"/>
              </w:tabs>
              <w:spacing w:before="91"/>
              <w:rPr>
                <w:sz w:val="20"/>
                <w:szCs w:val="20"/>
              </w:rPr>
            </w:pPr>
            <w:r w:rsidRPr="00211243">
              <w:rPr>
                <w:sz w:val="20"/>
                <w:szCs w:val="20"/>
              </w:rPr>
              <w:t>50.4 ± 6.2 a</w:t>
            </w:r>
          </w:p>
        </w:tc>
        <w:tc>
          <w:tcPr>
            <w:tcW w:w="1828" w:type="dxa"/>
          </w:tcPr>
          <w:p w14:paraId="460206C6" w14:textId="77777777" w:rsidR="00355426" w:rsidRPr="00211243" w:rsidRDefault="00355426" w:rsidP="00021829">
            <w:pPr>
              <w:tabs>
                <w:tab w:val="left" w:pos="5028"/>
                <w:tab w:val="left" w:pos="8665"/>
              </w:tabs>
              <w:spacing w:before="91"/>
              <w:rPr>
                <w:sz w:val="20"/>
                <w:szCs w:val="20"/>
              </w:rPr>
            </w:pPr>
            <w:r w:rsidRPr="00211243">
              <w:rPr>
                <w:sz w:val="20"/>
                <w:szCs w:val="20"/>
              </w:rPr>
              <w:t>51.3 ± 5.7 a</w:t>
            </w:r>
          </w:p>
        </w:tc>
        <w:tc>
          <w:tcPr>
            <w:tcW w:w="1838" w:type="dxa"/>
          </w:tcPr>
          <w:p w14:paraId="56CABB69" w14:textId="77777777" w:rsidR="00355426" w:rsidRPr="00211243" w:rsidRDefault="00355426" w:rsidP="00021829">
            <w:pPr>
              <w:tabs>
                <w:tab w:val="left" w:pos="5028"/>
                <w:tab w:val="left" w:pos="8665"/>
              </w:tabs>
              <w:spacing w:before="91"/>
              <w:rPr>
                <w:sz w:val="20"/>
                <w:szCs w:val="20"/>
              </w:rPr>
            </w:pPr>
            <w:r w:rsidRPr="00211243">
              <w:rPr>
                <w:sz w:val="20"/>
                <w:szCs w:val="20"/>
              </w:rPr>
              <w:t>53.8 ± 6.1 a</w:t>
            </w:r>
          </w:p>
        </w:tc>
      </w:tr>
      <w:tr w:rsidR="00211243" w:rsidRPr="00211243" w14:paraId="5DC9A939" w14:textId="77777777" w:rsidTr="00021829">
        <w:trPr>
          <w:gridAfter w:val="1"/>
          <w:wAfter w:w="78" w:type="dxa"/>
          <w:jc w:val="center"/>
        </w:trPr>
        <w:tc>
          <w:tcPr>
            <w:tcW w:w="3054" w:type="dxa"/>
          </w:tcPr>
          <w:p w14:paraId="0ABD5467" w14:textId="77777777" w:rsidR="00355426" w:rsidRPr="00211243" w:rsidRDefault="00355426" w:rsidP="00021829">
            <w:pPr>
              <w:tabs>
                <w:tab w:val="left" w:pos="5028"/>
                <w:tab w:val="left" w:pos="8665"/>
              </w:tabs>
              <w:spacing w:before="91"/>
              <w:rPr>
                <w:sz w:val="20"/>
                <w:szCs w:val="20"/>
              </w:rPr>
            </w:pPr>
            <w:r w:rsidRPr="00211243">
              <w:rPr>
                <w:sz w:val="20"/>
                <w:szCs w:val="20"/>
              </w:rPr>
              <w:t>root length(cm)</w:t>
            </w:r>
          </w:p>
        </w:tc>
        <w:tc>
          <w:tcPr>
            <w:tcW w:w="1848" w:type="dxa"/>
          </w:tcPr>
          <w:p w14:paraId="1C5B9B22" w14:textId="77777777" w:rsidR="00355426" w:rsidRPr="00211243" w:rsidRDefault="00355426" w:rsidP="00021829">
            <w:pPr>
              <w:tabs>
                <w:tab w:val="left" w:pos="5028"/>
                <w:tab w:val="left" w:pos="8665"/>
              </w:tabs>
              <w:spacing w:before="91"/>
              <w:rPr>
                <w:sz w:val="20"/>
                <w:szCs w:val="20"/>
              </w:rPr>
            </w:pPr>
            <w:r w:rsidRPr="00211243">
              <w:rPr>
                <w:sz w:val="20"/>
                <w:szCs w:val="20"/>
              </w:rPr>
              <w:t>27.6 ± 4.6 a</w:t>
            </w:r>
          </w:p>
        </w:tc>
        <w:tc>
          <w:tcPr>
            <w:tcW w:w="1817" w:type="dxa"/>
          </w:tcPr>
          <w:p w14:paraId="015B252C" w14:textId="77777777" w:rsidR="00355426" w:rsidRPr="00211243" w:rsidRDefault="00355426" w:rsidP="00021829">
            <w:pPr>
              <w:tabs>
                <w:tab w:val="left" w:pos="5028"/>
                <w:tab w:val="left" w:pos="8665"/>
              </w:tabs>
              <w:spacing w:before="91"/>
              <w:rPr>
                <w:sz w:val="20"/>
                <w:szCs w:val="20"/>
              </w:rPr>
            </w:pPr>
            <w:r w:rsidRPr="00211243">
              <w:rPr>
                <w:sz w:val="20"/>
                <w:szCs w:val="20"/>
              </w:rPr>
              <w:t xml:space="preserve">31.0 ± 9.5 </w:t>
            </w:r>
            <w:proofErr w:type="spellStart"/>
            <w:r w:rsidRPr="00211243">
              <w:rPr>
                <w:sz w:val="20"/>
                <w:szCs w:val="20"/>
              </w:rPr>
              <w:t>ab</w:t>
            </w:r>
            <w:proofErr w:type="spellEnd"/>
          </w:p>
        </w:tc>
        <w:tc>
          <w:tcPr>
            <w:tcW w:w="1828" w:type="dxa"/>
          </w:tcPr>
          <w:p w14:paraId="20ADB6D8" w14:textId="77777777" w:rsidR="00355426" w:rsidRPr="00211243" w:rsidRDefault="00355426" w:rsidP="00021829">
            <w:pPr>
              <w:tabs>
                <w:tab w:val="left" w:pos="5028"/>
                <w:tab w:val="left" w:pos="8665"/>
              </w:tabs>
              <w:spacing w:before="91"/>
              <w:rPr>
                <w:sz w:val="20"/>
                <w:szCs w:val="20"/>
              </w:rPr>
            </w:pPr>
            <w:r w:rsidRPr="00211243">
              <w:rPr>
                <w:sz w:val="20"/>
                <w:szCs w:val="20"/>
              </w:rPr>
              <w:t>24.2 ± 4.0 a</w:t>
            </w:r>
          </w:p>
        </w:tc>
        <w:tc>
          <w:tcPr>
            <w:tcW w:w="1838" w:type="dxa"/>
          </w:tcPr>
          <w:p w14:paraId="434C363D" w14:textId="77777777" w:rsidR="00355426" w:rsidRPr="00211243" w:rsidRDefault="00355426" w:rsidP="00021829">
            <w:pPr>
              <w:tabs>
                <w:tab w:val="left" w:pos="5028"/>
                <w:tab w:val="left" w:pos="8665"/>
              </w:tabs>
              <w:spacing w:before="91"/>
              <w:rPr>
                <w:sz w:val="20"/>
                <w:szCs w:val="20"/>
              </w:rPr>
            </w:pPr>
            <w:r w:rsidRPr="00211243">
              <w:rPr>
                <w:sz w:val="20"/>
                <w:szCs w:val="20"/>
              </w:rPr>
              <w:t xml:space="preserve">29.5 ± 6.0 </w:t>
            </w:r>
            <w:proofErr w:type="spellStart"/>
            <w:r w:rsidRPr="00211243">
              <w:rPr>
                <w:sz w:val="20"/>
                <w:szCs w:val="20"/>
              </w:rPr>
              <w:t>ab</w:t>
            </w:r>
            <w:proofErr w:type="spellEnd"/>
          </w:p>
        </w:tc>
      </w:tr>
      <w:tr w:rsidR="00211243" w:rsidRPr="00211243" w14:paraId="66DE9E0D" w14:textId="77777777" w:rsidTr="00021829">
        <w:trPr>
          <w:gridAfter w:val="1"/>
          <w:wAfter w:w="78" w:type="dxa"/>
          <w:jc w:val="center"/>
        </w:trPr>
        <w:tc>
          <w:tcPr>
            <w:tcW w:w="3054" w:type="dxa"/>
          </w:tcPr>
          <w:p w14:paraId="1C6DD6D0" w14:textId="77777777" w:rsidR="00355426" w:rsidRPr="00211243" w:rsidRDefault="00355426" w:rsidP="00021829">
            <w:pPr>
              <w:tabs>
                <w:tab w:val="left" w:pos="5028"/>
                <w:tab w:val="left" w:pos="8665"/>
              </w:tabs>
              <w:spacing w:before="91"/>
              <w:rPr>
                <w:sz w:val="20"/>
                <w:szCs w:val="20"/>
              </w:rPr>
            </w:pPr>
            <w:r w:rsidRPr="00211243">
              <w:rPr>
                <w:sz w:val="20"/>
                <w:szCs w:val="20"/>
              </w:rPr>
              <w:t>number of trifoliate leaves</w:t>
            </w:r>
          </w:p>
        </w:tc>
        <w:tc>
          <w:tcPr>
            <w:tcW w:w="1848" w:type="dxa"/>
          </w:tcPr>
          <w:p w14:paraId="3CD69AA4" w14:textId="77777777" w:rsidR="00355426" w:rsidRPr="00211243" w:rsidRDefault="00355426" w:rsidP="00021829">
            <w:pPr>
              <w:tabs>
                <w:tab w:val="left" w:pos="5028"/>
                <w:tab w:val="left" w:pos="8665"/>
              </w:tabs>
              <w:spacing w:before="91"/>
              <w:rPr>
                <w:sz w:val="20"/>
                <w:szCs w:val="20"/>
              </w:rPr>
            </w:pPr>
            <w:r w:rsidRPr="00211243">
              <w:rPr>
                <w:sz w:val="20"/>
                <w:szCs w:val="20"/>
              </w:rPr>
              <w:t>6.80 ± 1.3 a</w:t>
            </w:r>
          </w:p>
        </w:tc>
        <w:tc>
          <w:tcPr>
            <w:tcW w:w="1817" w:type="dxa"/>
          </w:tcPr>
          <w:p w14:paraId="0FF75E72" w14:textId="77777777" w:rsidR="00355426" w:rsidRPr="00211243" w:rsidRDefault="00355426" w:rsidP="00021829">
            <w:pPr>
              <w:tabs>
                <w:tab w:val="left" w:pos="5028"/>
                <w:tab w:val="left" w:pos="8665"/>
              </w:tabs>
              <w:spacing w:before="91"/>
              <w:rPr>
                <w:sz w:val="20"/>
                <w:szCs w:val="20"/>
              </w:rPr>
            </w:pPr>
            <w:r w:rsidRPr="00211243">
              <w:rPr>
                <w:sz w:val="20"/>
                <w:szCs w:val="20"/>
              </w:rPr>
              <w:t xml:space="preserve">8.50 ± 1.6 </w:t>
            </w:r>
            <w:proofErr w:type="spellStart"/>
            <w:r w:rsidRPr="00211243">
              <w:rPr>
                <w:sz w:val="20"/>
                <w:szCs w:val="20"/>
              </w:rPr>
              <w:t>ab</w:t>
            </w:r>
            <w:proofErr w:type="spellEnd"/>
          </w:p>
        </w:tc>
        <w:tc>
          <w:tcPr>
            <w:tcW w:w="1828" w:type="dxa"/>
          </w:tcPr>
          <w:p w14:paraId="1FEEFF3A" w14:textId="77777777" w:rsidR="00355426" w:rsidRPr="00211243" w:rsidRDefault="00355426" w:rsidP="00021829">
            <w:pPr>
              <w:tabs>
                <w:tab w:val="left" w:pos="5028"/>
                <w:tab w:val="left" w:pos="8665"/>
              </w:tabs>
              <w:spacing w:before="91"/>
              <w:rPr>
                <w:sz w:val="20"/>
                <w:szCs w:val="20"/>
              </w:rPr>
            </w:pPr>
            <w:r w:rsidRPr="00211243">
              <w:rPr>
                <w:sz w:val="20"/>
                <w:szCs w:val="20"/>
              </w:rPr>
              <w:t>7.60 ± 1.0 a</w:t>
            </w:r>
          </w:p>
        </w:tc>
        <w:tc>
          <w:tcPr>
            <w:tcW w:w="1838" w:type="dxa"/>
          </w:tcPr>
          <w:p w14:paraId="2EC2164F" w14:textId="77777777" w:rsidR="00355426" w:rsidRPr="00211243" w:rsidRDefault="00355426" w:rsidP="00021829">
            <w:pPr>
              <w:tabs>
                <w:tab w:val="left" w:pos="5028"/>
                <w:tab w:val="left" w:pos="8665"/>
              </w:tabs>
              <w:spacing w:before="91"/>
              <w:rPr>
                <w:sz w:val="20"/>
                <w:szCs w:val="20"/>
              </w:rPr>
            </w:pPr>
            <w:r w:rsidRPr="00211243">
              <w:rPr>
                <w:sz w:val="20"/>
                <w:szCs w:val="20"/>
              </w:rPr>
              <w:t>8.20 ± 2.7 a</w:t>
            </w:r>
          </w:p>
        </w:tc>
      </w:tr>
      <w:tr w:rsidR="00211243" w:rsidRPr="00211243" w14:paraId="053F11BF" w14:textId="77777777" w:rsidTr="00021829">
        <w:trPr>
          <w:gridAfter w:val="1"/>
          <w:wAfter w:w="78" w:type="dxa"/>
          <w:jc w:val="center"/>
        </w:trPr>
        <w:tc>
          <w:tcPr>
            <w:tcW w:w="3054" w:type="dxa"/>
          </w:tcPr>
          <w:p w14:paraId="05625243" w14:textId="77777777" w:rsidR="00355426" w:rsidRPr="00211243" w:rsidRDefault="00355426" w:rsidP="00021829">
            <w:pPr>
              <w:tabs>
                <w:tab w:val="left" w:pos="5028"/>
                <w:tab w:val="left" w:pos="8665"/>
              </w:tabs>
              <w:spacing w:before="91"/>
              <w:rPr>
                <w:sz w:val="20"/>
                <w:szCs w:val="20"/>
              </w:rPr>
            </w:pPr>
            <w:r w:rsidRPr="00211243">
              <w:rPr>
                <w:sz w:val="20"/>
                <w:szCs w:val="20"/>
              </w:rPr>
              <w:t>number of floral buds</w:t>
            </w:r>
          </w:p>
        </w:tc>
        <w:tc>
          <w:tcPr>
            <w:tcW w:w="1848" w:type="dxa"/>
          </w:tcPr>
          <w:p w14:paraId="27FA7948" w14:textId="77777777" w:rsidR="00355426" w:rsidRPr="00211243" w:rsidRDefault="00355426" w:rsidP="00021829">
            <w:pPr>
              <w:tabs>
                <w:tab w:val="left" w:pos="5028"/>
                <w:tab w:val="left" w:pos="8665"/>
              </w:tabs>
              <w:spacing w:before="91"/>
              <w:rPr>
                <w:sz w:val="20"/>
                <w:szCs w:val="20"/>
              </w:rPr>
            </w:pPr>
            <w:r w:rsidRPr="00211243">
              <w:rPr>
                <w:sz w:val="20"/>
                <w:szCs w:val="20"/>
              </w:rPr>
              <w:t>2.50 ± 2.6 a</w:t>
            </w:r>
          </w:p>
        </w:tc>
        <w:tc>
          <w:tcPr>
            <w:tcW w:w="1817" w:type="dxa"/>
          </w:tcPr>
          <w:p w14:paraId="4F0B87B0" w14:textId="77777777" w:rsidR="00355426" w:rsidRPr="00211243" w:rsidRDefault="00355426" w:rsidP="00021829">
            <w:pPr>
              <w:tabs>
                <w:tab w:val="left" w:pos="5028"/>
                <w:tab w:val="left" w:pos="8665"/>
              </w:tabs>
              <w:spacing w:before="91"/>
              <w:rPr>
                <w:sz w:val="20"/>
                <w:szCs w:val="20"/>
              </w:rPr>
            </w:pPr>
            <w:r w:rsidRPr="00211243">
              <w:rPr>
                <w:sz w:val="20"/>
                <w:szCs w:val="20"/>
              </w:rPr>
              <w:t>6.00 ± 1.9 b</w:t>
            </w:r>
          </w:p>
        </w:tc>
        <w:tc>
          <w:tcPr>
            <w:tcW w:w="1828" w:type="dxa"/>
          </w:tcPr>
          <w:p w14:paraId="08613E30" w14:textId="77777777" w:rsidR="00355426" w:rsidRPr="00211243" w:rsidRDefault="00355426" w:rsidP="00021829">
            <w:pPr>
              <w:tabs>
                <w:tab w:val="left" w:pos="5028"/>
                <w:tab w:val="left" w:pos="8665"/>
              </w:tabs>
              <w:spacing w:before="91"/>
              <w:rPr>
                <w:sz w:val="20"/>
                <w:szCs w:val="20"/>
              </w:rPr>
            </w:pPr>
            <w:r w:rsidRPr="00211243">
              <w:rPr>
                <w:sz w:val="20"/>
                <w:szCs w:val="20"/>
              </w:rPr>
              <w:t>2.80 ± 1.9 a</w:t>
            </w:r>
          </w:p>
        </w:tc>
        <w:tc>
          <w:tcPr>
            <w:tcW w:w="1838" w:type="dxa"/>
          </w:tcPr>
          <w:p w14:paraId="159B6359" w14:textId="77777777" w:rsidR="00355426" w:rsidRPr="00211243" w:rsidRDefault="00355426" w:rsidP="00021829">
            <w:pPr>
              <w:tabs>
                <w:tab w:val="left" w:pos="5028"/>
                <w:tab w:val="left" w:pos="8665"/>
              </w:tabs>
              <w:spacing w:before="91"/>
              <w:rPr>
                <w:sz w:val="20"/>
                <w:szCs w:val="20"/>
              </w:rPr>
            </w:pPr>
            <w:r w:rsidRPr="00211243">
              <w:rPr>
                <w:sz w:val="20"/>
                <w:szCs w:val="20"/>
              </w:rPr>
              <w:t>5.90 ± 3.6 b</w:t>
            </w:r>
          </w:p>
        </w:tc>
      </w:tr>
      <w:tr w:rsidR="00355426" w:rsidRPr="00211243" w14:paraId="440EA305" w14:textId="77777777" w:rsidTr="00021829">
        <w:trPr>
          <w:gridAfter w:val="1"/>
          <w:wAfter w:w="78" w:type="dxa"/>
          <w:jc w:val="center"/>
        </w:trPr>
        <w:tc>
          <w:tcPr>
            <w:tcW w:w="3054" w:type="dxa"/>
          </w:tcPr>
          <w:p w14:paraId="5F9879A4" w14:textId="77777777" w:rsidR="00355426" w:rsidRPr="00211243" w:rsidRDefault="00355426" w:rsidP="00021829">
            <w:pPr>
              <w:tabs>
                <w:tab w:val="left" w:pos="5028"/>
                <w:tab w:val="left" w:pos="8665"/>
              </w:tabs>
              <w:spacing w:before="91"/>
              <w:rPr>
                <w:sz w:val="20"/>
                <w:szCs w:val="20"/>
              </w:rPr>
            </w:pPr>
            <w:r w:rsidRPr="00211243">
              <w:rPr>
                <w:sz w:val="20"/>
                <w:szCs w:val="20"/>
              </w:rPr>
              <w:t>number of pods</w:t>
            </w:r>
          </w:p>
        </w:tc>
        <w:tc>
          <w:tcPr>
            <w:tcW w:w="1848" w:type="dxa"/>
          </w:tcPr>
          <w:p w14:paraId="777F7DB0" w14:textId="77777777" w:rsidR="00355426" w:rsidRPr="00211243" w:rsidRDefault="00355426" w:rsidP="00021829">
            <w:pPr>
              <w:tabs>
                <w:tab w:val="left" w:pos="5028"/>
                <w:tab w:val="left" w:pos="8665"/>
              </w:tabs>
              <w:spacing w:before="91"/>
              <w:rPr>
                <w:sz w:val="20"/>
                <w:szCs w:val="20"/>
              </w:rPr>
            </w:pPr>
            <w:r w:rsidRPr="00211243">
              <w:rPr>
                <w:sz w:val="20"/>
                <w:szCs w:val="20"/>
              </w:rPr>
              <w:t>3.40 ± 1.0 a</w:t>
            </w:r>
          </w:p>
        </w:tc>
        <w:tc>
          <w:tcPr>
            <w:tcW w:w="1817" w:type="dxa"/>
          </w:tcPr>
          <w:p w14:paraId="7105C577" w14:textId="77777777" w:rsidR="00355426" w:rsidRPr="00211243" w:rsidRDefault="00355426" w:rsidP="00021829">
            <w:pPr>
              <w:tabs>
                <w:tab w:val="left" w:pos="5028"/>
                <w:tab w:val="left" w:pos="8665"/>
              </w:tabs>
              <w:spacing w:before="91"/>
              <w:rPr>
                <w:sz w:val="20"/>
                <w:szCs w:val="20"/>
              </w:rPr>
            </w:pPr>
            <w:r w:rsidRPr="00211243">
              <w:rPr>
                <w:sz w:val="20"/>
                <w:szCs w:val="20"/>
              </w:rPr>
              <w:t>4.60 ± 3.6 a</w:t>
            </w:r>
          </w:p>
        </w:tc>
        <w:tc>
          <w:tcPr>
            <w:tcW w:w="1828" w:type="dxa"/>
          </w:tcPr>
          <w:p w14:paraId="0575623E" w14:textId="77777777" w:rsidR="00355426" w:rsidRPr="00211243" w:rsidRDefault="00355426" w:rsidP="00021829">
            <w:pPr>
              <w:tabs>
                <w:tab w:val="left" w:pos="5028"/>
                <w:tab w:val="left" w:pos="8665"/>
              </w:tabs>
              <w:spacing w:before="91"/>
              <w:rPr>
                <w:sz w:val="20"/>
                <w:szCs w:val="20"/>
              </w:rPr>
            </w:pPr>
            <w:r w:rsidRPr="00211243">
              <w:rPr>
                <w:sz w:val="20"/>
                <w:szCs w:val="20"/>
              </w:rPr>
              <w:t>3.60 ± 2.0 a</w:t>
            </w:r>
          </w:p>
        </w:tc>
        <w:tc>
          <w:tcPr>
            <w:tcW w:w="1838" w:type="dxa"/>
          </w:tcPr>
          <w:p w14:paraId="03468951" w14:textId="77777777" w:rsidR="00355426" w:rsidRPr="00211243" w:rsidRDefault="00355426" w:rsidP="00021829">
            <w:pPr>
              <w:tabs>
                <w:tab w:val="left" w:pos="5028"/>
                <w:tab w:val="left" w:pos="8665"/>
              </w:tabs>
              <w:spacing w:before="91"/>
              <w:rPr>
                <w:sz w:val="20"/>
                <w:szCs w:val="20"/>
              </w:rPr>
            </w:pPr>
            <w:r w:rsidRPr="00211243">
              <w:rPr>
                <w:sz w:val="20"/>
                <w:szCs w:val="20"/>
              </w:rPr>
              <w:t>4.10 ± 2.0 a</w:t>
            </w:r>
          </w:p>
        </w:tc>
      </w:tr>
    </w:tbl>
    <w:p w14:paraId="0090D24F" w14:textId="77777777" w:rsidR="00355426" w:rsidRPr="00211243" w:rsidRDefault="00355426" w:rsidP="00355426">
      <w:pPr>
        <w:widowControl/>
        <w:adjustRightInd w:val="0"/>
        <w:rPr>
          <w:rFonts w:eastAsia="Calibri" w:cs="Times New Roman"/>
          <w:sz w:val="16"/>
          <w:szCs w:val="16"/>
          <w:vertAlign w:val="superscript"/>
          <w:lang w:val="es-419" w:bidi="ar-SA"/>
        </w:rPr>
      </w:pPr>
    </w:p>
    <w:p w14:paraId="4EE0E2DC" w14:textId="77777777" w:rsidR="00355426" w:rsidRPr="00211243" w:rsidRDefault="00355426" w:rsidP="00355426">
      <w:pPr>
        <w:widowControl/>
        <w:adjustRightInd w:val="0"/>
        <w:rPr>
          <w:rFonts w:eastAsiaTheme="minorHAnsi"/>
          <w:sz w:val="16"/>
          <w:szCs w:val="20"/>
          <w:lang w:bidi="ar-SA"/>
        </w:rPr>
      </w:pPr>
      <w:proofErr w:type="spellStart"/>
      <w:proofErr w:type="gramStart"/>
      <w:r w:rsidRPr="00211243">
        <w:rPr>
          <w:rFonts w:eastAsia="Calibri" w:cs="Times New Roman"/>
          <w:sz w:val="16"/>
          <w:szCs w:val="16"/>
          <w:vertAlign w:val="superscript"/>
          <w:lang w:val="es-419" w:bidi="ar-SA"/>
        </w:rPr>
        <w:t>a</w:t>
      </w:r>
      <w:r w:rsidRPr="00211243">
        <w:rPr>
          <w:rFonts w:eastAsia="Calibri" w:cs="Times New Roman"/>
          <w:sz w:val="16"/>
          <w:szCs w:val="16"/>
          <w:lang w:val="es-419" w:bidi="ar-SA"/>
        </w:rPr>
        <w:t>NC</w:t>
      </w:r>
      <w:proofErr w:type="spellEnd"/>
      <w:proofErr w:type="gramEnd"/>
      <w:r w:rsidRPr="00211243">
        <w:rPr>
          <w:rFonts w:eastAsia="Calibri" w:cs="Times New Roman"/>
          <w:sz w:val="16"/>
          <w:szCs w:val="16"/>
          <w:lang w:val="es-419" w:bidi="ar-SA"/>
        </w:rPr>
        <w:t xml:space="preserve">: </w:t>
      </w:r>
      <w:r w:rsidRPr="00211243">
        <w:rPr>
          <w:rFonts w:eastAsiaTheme="minorHAnsi"/>
          <w:sz w:val="16"/>
          <w:szCs w:val="20"/>
          <w:lang w:bidi="ar-SA"/>
        </w:rPr>
        <w:t>untreated seeds</w:t>
      </w:r>
    </w:p>
    <w:p w14:paraId="246BFAAD" w14:textId="77777777" w:rsidR="00355426" w:rsidRPr="00211243" w:rsidRDefault="00355426" w:rsidP="00355426">
      <w:pPr>
        <w:widowControl/>
        <w:adjustRightInd w:val="0"/>
        <w:rPr>
          <w:rFonts w:eastAsiaTheme="minorHAnsi"/>
          <w:sz w:val="16"/>
          <w:szCs w:val="20"/>
          <w:lang w:bidi="ar-SA"/>
        </w:rPr>
      </w:pPr>
      <w:proofErr w:type="spellStart"/>
      <w:proofErr w:type="gramStart"/>
      <w:r w:rsidRPr="00211243">
        <w:rPr>
          <w:rFonts w:eastAsiaTheme="minorHAnsi"/>
          <w:sz w:val="16"/>
          <w:szCs w:val="20"/>
          <w:vertAlign w:val="superscript"/>
          <w:lang w:bidi="ar-SA"/>
        </w:rPr>
        <w:t>b</w:t>
      </w:r>
      <w:r w:rsidRPr="00211243">
        <w:rPr>
          <w:rFonts w:eastAsiaTheme="minorHAnsi"/>
          <w:sz w:val="16"/>
          <w:szCs w:val="20"/>
          <w:lang w:bidi="ar-SA"/>
        </w:rPr>
        <w:t>PC</w:t>
      </w:r>
      <w:proofErr w:type="spellEnd"/>
      <w:proofErr w:type="gramEnd"/>
      <w:r w:rsidRPr="00211243">
        <w:rPr>
          <w:rFonts w:eastAsiaTheme="minorHAnsi"/>
          <w:sz w:val="16"/>
          <w:szCs w:val="20"/>
          <w:lang w:bidi="ar-SA"/>
        </w:rPr>
        <w:t>: seeds inoculated in the soil</w:t>
      </w:r>
    </w:p>
    <w:p w14:paraId="5D7C7B3D" w14:textId="77777777" w:rsidR="00355426" w:rsidRPr="00211243" w:rsidRDefault="00355426" w:rsidP="00355426">
      <w:pPr>
        <w:widowControl/>
        <w:adjustRightInd w:val="0"/>
        <w:rPr>
          <w:rFonts w:eastAsiaTheme="minorHAnsi"/>
          <w:sz w:val="16"/>
          <w:szCs w:val="20"/>
          <w:lang w:bidi="ar-SA"/>
        </w:rPr>
      </w:pPr>
      <w:proofErr w:type="spellStart"/>
      <w:proofErr w:type="gramStart"/>
      <w:r w:rsidRPr="00211243">
        <w:rPr>
          <w:rFonts w:eastAsiaTheme="minorHAnsi"/>
          <w:sz w:val="16"/>
          <w:szCs w:val="20"/>
          <w:vertAlign w:val="superscript"/>
          <w:lang w:bidi="ar-SA"/>
        </w:rPr>
        <w:t>c</w:t>
      </w:r>
      <w:r w:rsidRPr="00211243">
        <w:rPr>
          <w:rFonts w:eastAsiaTheme="minorHAnsi"/>
          <w:sz w:val="16"/>
          <w:szCs w:val="20"/>
          <w:lang w:bidi="ar-SA"/>
        </w:rPr>
        <w:t>SN</w:t>
      </w:r>
      <w:proofErr w:type="spellEnd"/>
      <w:proofErr w:type="gramEnd"/>
      <w:r w:rsidRPr="00211243">
        <w:rPr>
          <w:rFonts w:eastAsiaTheme="minorHAnsi"/>
          <w:sz w:val="16"/>
          <w:szCs w:val="20"/>
          <w:lang w:bidi="ar-SA"/>
        </w:rPr>
        <w:t>: seeds coated with PEO nanofibers</w:t>
      </w:r>
    </w:p>
    <w:p w14:paraId="0B90BC70" w14:textId="77777777" w:rsidR="00355426" w:rsidRPr="00211243" w:rsidRDefault="00355426" w:rsidP="00355426">
      <w:pPr>
        <w:widowControl/>
        <w:adjustRightInd w:val="0"/>
        <w:rPr>
          <w:rFonts w:eastAsiaTheme="minorHAnsi"/>
          <w:sz w:val="16"/>
          <w:szCs w:val="20"/>
          <w:lang w:bidi="ar-SA"/>
        </w:rPr>
      </w:pPr>
      <w:proofErr w:type="spellStart"/>
      <w:proofErr w:type="gramStart"/>
      <w:r w:rsidRPr="00211243">
        <w:rPr>
          <w:rFonts w:eastAsiaTheme="minorHAnsi"/>
          <w:sz w:val="16"/>
          <w:szCs w:val="20"/>
          <w:vertAlign w:val="superscript"/>
          <w:lang w:bidi="ar-SA"/>
        </w:rPr>
        <w:t>d</w:t>
      </w:r>
      <w:r w:rsidRPr="00211243">
        <w:rPr>
          <w:rFonts w:eastAsiaTheme="minorHAnsi"/>
          <w:sz w:val="16"/>
          <w:szCs w:val="20"/>
          <w:lang w:bidi="ar-SA"/>
        </w:rPr>
        <w:t>SNM</w:t>
      </w:r>
      <w:proofErr w:type="spellEnd"/>
      <w:proofErr w:type="gramEnd"/>
      <w:r w:rsidRPr="00211243">
        <w:rPr>
          <w:rFonts w:eastAsiaTheme="minorHAnsi"/>
          <w:sz w:val="16"/>
          <w:szCs w:val="20"/>
          <w:lang w:bidi="ar-SA"/>
        </w:rPr>
        <w:t>: seeds coated with AMF incorporated in PEO nanofibers</w:t>
      </w:r>
    </w:p>
    <w:p w14:paraId="4A99D008" w14:textId="77777777" w:rsidR="00355426" w:rsidRPr="00211243" w:rsidRDefault="00355426" w:rsidP="00355426">
      <w:pPr>
        <w:tabs>
          <w:tab w:val="left" w:pos="5028"/>
          <w:tab w:val="left" w:pos="8665"/>
        </w:tabs>
        <w:spacing w:before="91"/>
        <w:jc w:val="both"/>
        <w:rPr>
          <w:sz w:val="20"/>
          <w:szCs w:val="20"/>
        </w:rPr>
      </w:pPr>
    </w:p>
    <w:p w14:paraId="09CE975B" w14:textId="77777777" w:rsidR="00355426" w:rsidRPr="00211243" w:rsidRDefault="00355426" w:rsidP="00355426">
      <w:pPr>
        <w:tabs>
          <w:tab w:val="left" w:pos="5028"/>
          <w:tab w:val="left" w:pos="8665"/>
        </w:tabs>
        <w:spacing w:before="91"/>
        <w:jc w:val="both"/>
        <w:rPr>
          <w:sz w:val="20"/>
          <w:szCs w:val="20"/>
        </w:rPr>
        <w:sectPr w:rsidR="00355426" w:rsidRPr="00211243" w:rsidSect="00B30AE0">
          <w:type w:val="continuous"/>
          <w:pgSz w:w="12510" w:h="16370"/>
          <w:pgMar w:top="340" w:right="940" w:bottom="720" w:left="1100" w:header="720" w:footer="720" w:gutter="0"/>
          <w:cols w:space="329"/>
        </w:sectPr>
      </w:pPr>
    </w:p>
    <w:p w14:paraId="5591265E" w14:textId="1C8ACE24" w:rsidR="00DC216B" w:rsidRPr="00211243" w:rsidRDefault="00DC216B" w:rsidP="00DC216B">
      <w:pPr>
        <w:tabs>
          <w:tab w:val="left" w:pos="5028"/>
          <w:tab w:val="left" w:pos="8665"/>
        </w:tabs>
        <w:spacing w:before="91"/>
        <w:jc w:val="both"/>
        <w:rPr>
          <w:sz w:val="20"/>
          <w:szCs w:val="20"/>
        </w:rPr>
      </w:pPr>
      <w:r w:rsidRPr="00211243">
        <w:rPr>
          <w:sz w:val="20"/>
          <w:szCs w:val="20"/>
        </w:rPr>
        <w:lastRenderedPageBreak/>
        <w:t xml:space="preserve">The observations showed </w:t>
      </w:r>
      <w:r w:rsidR="00521009" w:rsidRPr="00211243">
        <w:rPr>
          <w:sz w:val="20"/>
          <w:szCs w:val="20"/>
        </w:rPr>
        <w:t>plant height,</w:t>
      </w:r>
      <w:r w:rsidRPr="00211243">
        <w:rPr>
          <w:sz w:val="20"/>
          <w:szCs w:val="20"/>
        </w:rPr>
        <w:t xml:space="preserve"> </w:t>
      </w:r>
      <w:r w:rsidR="00521009" w:rsidRPr="00211243">
        <w:rPr>
          <w:sz w:val="20"/>
          <w:szCs w:val="20"/>
        </w:rPr>
        <w:t>n</w:t>
      </w:r>
      <w:r w:rsidRPr="00211243">
        <w:rPr>
          <w:sz w:val="20"/>
          <w:szCs w:val="20"/>
        </w:rPr>
        <w:t>umber of trifoliate leaves and number of pods</w:t>
      </w:r>
      <w:r w:rsidR="00C254D3" w:rsidRPr="00211243">
        <w:rPr>
          <w:sz w:val="20"/>
          <w:szCs w:val="20"/>
        </w:rPr>
        <w:t xml:space="preserve"> of the bean plants</w:t>
      </w:r>
      <w:r w:rsidRPr="00211243">
        <w:rPr>
          <w:sz w:val="20"/>
          <w:szCs w:val="20"/>
        </w:rPr>
        <w:t xml:space="preserve"> were not significantly affected by PEO na</w:t>
      </w:r>
      <w:r w:rsidR="006674D2" w:rsidRPr="00211243">
        <w:rPr>
          <w:sz w:val="20"/>
          <w:szCs w:val="20"/>
        </w:rPr>
        <w:t xml:space="preserve">nofibers or by inoculation with </w:t>
      </w:r>
      <w:r w:rsidR="00B43DC2" w:rsidRPr="00211243">
        <w:rPr>
          <w:sz w:val="20"/>
          <w:szCs w:val="20"/>
        </w:rPr>
        <w:t xml:space="preserve">AMF, </w:t>
      </w:r>
      <w:r w:rsidRPr="00211243">
        <w:rPr>
          <w:sz w:val="20"/>
          <w:szCs w:val="20"/>
        </w:rPr>
        <w:t xml:space="preserve">which corresponds to that reported in previous research </w:t>
      </w:r>
      <w:r w:rsidR="006D0B28" w:rsidRPr="00211243">
        <w:rPr>
          <w:sz w:val="20"/>
          <w:szCs w:val="20"/>
        </w:rPr>
        <w:t>for</w:t>
      </w:r>
      <w:r w:rsidRPr="00211243">
        <w:rPr>
          <w:sz w:val="20"/>
          <w:szCs w:val="20"/>
        </w:rPr>
        <w:t xml:space="preserve"> common bean plants previously inoculated with AMF.</w:t>
      </w:r>
      <w:r w:rsidR="006D0B28" w:rsidRPr="00211243">
        <w:rPr>
          <w:sz w:val="20"/>
          <w:szCs w:val="20"/>
        </w:rPr>
        <w:fldChar w:fldCharType="begin" w:fldLock="1"/>
      </w:r>
      <w:r w:rsidR="004D7DEE" w:rsidRPr="00211243">
        <w:rPr>
          <w:sz w:val="20"/>
          <w:szCs w:val="20"/>
        </w:rPr>
        <w:instrText>ADDIN CSL_CITATION {"citationItems":[{"id":"ITEM-1","itemData":{"DOI":"https://doi.org/10.5377/rct.v0i19.4280","author":[{"dropping-particle":"","family":"Mejía","given":"Kevin.J","non-dropping-particle":"","parse-names":false,"suffix":""}],"container-title":"Revista Ciencia Y Tecnología","id":"ITEM-1","issued":{"date-parts":[["2017"]]},"page":"181-194","title":"La fertilización mineral, orgánica y biológica sobre la producción de frijol común en Santa Rosa de Copán.","type":"article-journal","volume":"19"},"uris":["http://www.mendeley.com/documents/?uuid=ec4e9a23-596b-411b-bfe7-ec4a1c515f78"]},{"id":"ITEM-2","itemData":{"DOI":"https://doi.org/10.1016/j.micres.2010.04.004","ISSN":"0944-5013","abstract":"Summary Interaction between arbuscular mycorrhizal fungi as a bio-agent and Rhizoctonia root rot disease of common bean plant was investigated in this study under natural conditions in pot experiment. A mixture of Egyptian formulated AM (Multi-VAM) in suspension form (1×106unitL−1 in concentration) was used at dilution of 5mlL−1 water. The results demonstrated that colonization of bean plants with AM fungi significantly increased growth parameters, yield parameters and mineral nutrient concentrations and reduced the negative effects on these parameters as well as both disease severity and disease incidence. Different physical and biochemical mechanisms have been shown to play a role in enhancement of plant resistance against Rhizoctonia solani, namely, improved plant nutrition, improved plant growth, increase in cell wall thickening, cytoplasmic granulation, and accumulation of some antimicrobial substances (phenolic compounds and defense related enzymes).","author":[{"dropping-particle":"","family":"Abdel-Fattah","given":"G M","non-dropping-particle":"","parse-names":false,"suffix":""},{"dropping-particle":"","family":"El-Haddad","given":"S A","non-dropping-particle":"","parse-names":false,"suffix":""},{"dropping-particle":"","family":"Hafez","given":"E E","non-dropping-particle":"","parse-names":false,"suffix":""},{"dropping-particle":"","family":"Rashad","given":"Y M","non-dropping-particle":"","parse-names":false,"suffix":""}],"container-title":"Microbiological Research","id":"ITEM-2","issue":"4","issued":{"date-parts":[["2011"]]},"page":"268-281","title":"Induction of defense responses in common bean plants by arbuscular mycorrhizal fungi","type":"article-journal","volume":"166"},"uris":["http://www.mendeley.com/documents/?uuid=f859c47c-5efc-49e0-9e63-df4798030042"]}],"mendeley":{"formattedCitation":"&lt;sup&gt;37,38&lt;/sup&gt;","plainTextFormattedCitation":"37,38","previouslyFormattedCitation":"&lt;sup&gt;37,38&lt;/sup&gt;"},"properties":{"noteIndex":0},"schema":"https://github.com/citation-style-language/schema/raw/master/csl-citation.json"}</w:instrText>
      </w:r>
      <w:r w:rsidR="006D0B28" w:rsidRPr="00211243">
        <w:rPr>
          <w:sz w:val="20"/>
          <w:szCs w:val="20"/>
        </w:rPr>
        <w:fldChar w:fldCharType="separate"/>
      </w:r>
      <w:r w:rsidR="00552197" w:rsidRPr="00211243">
        <w:rPr>
          <w:noProof/>
          <w:sz w:val="20"/>
          <w:szCs w:val="20"/>
          <w:vertAlign w:val="superscript"/>
        </w:rPr>
        <w:t>37,38</w:t>
      </w:r>
      <w:r w:rsidR="006D0B28" w:rsidRPr="00211243">
        <w:rPr>
          <w:sz w:val="20"/>
          <w:szCs w:val="20"/>
        </w:rPr>
        <w:fldChar w:fldCharType="end"/>
      </w:r>
    </w:p>
    <w:p w14:paraId="3C79D9B6" w14:textId="28563BAB" w:rsidR="00355426" w:rsidRPr="00211243" w:rsidRDefault="0043390E" w:rsidP="002668DF">
      <w:pPr>
        <w:tabs>
          <w:tab w:val="left" w:pos="5028"/>
          <w:tab w:val="left" w:pos="8665"/>
        </w:tabs>
        <w:spacing w:before="91"/>
        <w:jc w:val="both"/>
        <w:rPr>
          <w:sz w:val="20"/>
          <w:szCs w:val="20"/>
        </w:rPr>
      </w:pPr>
      <w:r w:rsidRPr="00211243">
        <w:rPr>
          <w:sz w:val="20"/>
          <w:szCs w:val="20"/>
        </w:rPr>
        <w:t>Similarly</w:t>
      </w:r>
      <w:r w:rsidR="006D0B28" w:rsidRPr="00211243">
        <w:rPr>
          <w:sz w:val="20"/>
          <w:szCs w:val="20"/>
        </w:rPr>
        <w:t xml:space="preserve">, </w:t>
      </w:r>
      <w:r w:rsidR="00C254D3" w:rsidRPr="00211243">
        <w:rPr>
          <w:sz w:val="20"/>
          <w:szCs w:val="20"/>
        </w:rPr>
        <w:t>no significant statistical differences were observed in the root length</w:t>
      </w:r>
      <w:r w:rsidR="00526324" w:rsidRPr="00211243">
        <w:rPr>
          <w:sz w:val="20"/>
          <w:szCs w:val="20"/>
        </w:rPr>
        <w:t xml:space="preserve"> by any </w:t>
      </w:r>
      <w:r w:rsidR="00B43DC2" w:rsidRPr="00211243">
        <w:rPr>
          <w:sz w:val="20"/>
          <w:szCs w:val="20"/>
        </w:rPr>
        <w:t>experimental groups</w:t>
      </w:r>
      <w:r w:rsidR="00526324" w:rsidRPr="00211243">
        <w:rPr>
          <w:sz w:val="20"/>
          <w:szCs w:val="20"/>
        </w:rPr>
        <w:t xml:space="preserve">, </w:t>
      </w:r>
      <w:r w:rsidR="00355426" w:rsidRPr="00211243">
        <w:rPr>
          <w:sz w:val="20"/>
          <w:szCs w:val="20"/>
        </w:rPr>
        <w:t xml:space="preserve">which corresponds to that observed by </w:t>
      </w:r>
      <w:proofErr w:type="spellStart"/>
      <w:r w:rsidR="00355426" w:rsidRPr="00211243">
        <w:rPr>
          <w:sz w:val="20"/>
          <w:szCs w:val="20"/>
        </w:rPr>
        <w:t>Ganjeali</w:t>
      </w:r>
      <w:proofErr w:type="spellEnd"/>
      <w:r w:rsidR="00FF55AC" w:rsidRPr="00211243">
        <w:rPr>
          <w:sz w:val="20"/>
          <w:szCs w:val="20"/>
        </w:rPr>
        <w:t xml:space="preserve"> and colleagues</w:t>
      </w:r>
      <w:r w:rsidR="00355426" w:rsidRPr="00211243">
        <w:rPr>
          <w:sz w:val="20"/>
          <w:szCs w:val="20"/>
        </w:rPr>
        <w:fldChar w:fldCharType="begin" w:fldLock="1"/>
      </w:r>
      <w:r w:rsidR="004D7DEE" w:rsidRPr="00211243">
        <w:rPr>
          <w:sz w:val="20"/>
          <w:szCs w:val="20"/>
        </w:rPr>
        <w:instrText>ADDIN CSL_CITATION {"citationItems":[{"id":"ITEM-1","itemData":{"DOI":"10.1080/02571862.2017.1340982","author":[{"dropping-particle":"","family":"Ganjeali","given":"Ali","non-dropping-particle":"","parse-names":false,"suffix":""},{"dropping-particle":"","family":"Ashiani","given":"Elham","non-dropping-particle":"","parse-names":false,"suffix":""},{"dropping-particle":"","family":"Zare","given":"Maryam","non-dropping-particle":"","parse-names":false,"suffix":""},{"dropping-particle":"","family":"Tabasi","given":"Elahe","non-dropping-particle":"","parse-names":false,"suffix":""}],"container-title":"South African Journal of Plant and Soil","id":"ITEM-1","issued":{"date-parts":[["2017","11","10"]]},"page":"1-7","title":"Influences of the arbuscular mycorrhizal fungus Glomus mosseae on morphophysiological traits and biochemical compounds of common bean ( Phaseolus vulgaris ) under drought stress","type":"article-journal","volume":"35"},"uris":["http://www.mendeley.com/documents/?uuid=3495a56a-220a-4b6c-b190-7c0c99ce53aa"]}],"mendeley":{"formattedCitation":"&lt;sup&gt;39&lt;/sup&gt;","plainTextFormattedCitation":"39","previouslyFormattedCitation":"&lt;sup&gt;39&lt;/sup&gt;"},"properties":{"noteIndex":0},"schema":"https://github.com/citation-style-language/schema/raw/master/csl-citation.json"}</w:instrText>
      </w:r>
      <w:r w:rsidR="00355426" w:rsidRPr="00211243">
        <w:rPr>
          <w:sz w:val="20"/>
          <w:szCs w:val="20"/>
        </w:rPr>
        <w:fldChar w:fldCharType="separate"/>
      </w:r>
      <w:r w:rsidR="00552197" w:rsidRPr="00211243">
        <w:rPr>
          <w:noProof/>
          <w:sz w:val="20"/>
          <w:szCs w:val="20"/>
          <w:vertAlign w:val="superscript"/>
        </w:rPr>
        <w:t>39</w:t>
      </w:r>
      <w:r w:rsidR="00355426" w:rsidRPr="00211243">
        <w:rPr>
          <w:sz w:val="20"/>
          <w:szCs w:val="20"/>
        </w:rPr>
        <w:fldChar w:fldCharType="end"/>
      </w:r>
      <w:r w:rsidR="0079656E" w:rsidRPr="00211243">
        <w:rPr>
          <w:sz w:val="20"/>
          <w:szCs w:val="20"/>
        </w:rPr>
        <w:t>, where</w:t>
      </w:r>
      <w:r w:rsidR="00355426" w:rsidRPr="00211243">
        <w:rPr>
          <w:sz w:val="20"/>
          <w:szCs w:val="20"/>
        </w:rPr>
        <w:t xml:space="preserve"> found no differences between the roots of </w:t>
      </w:r>
      <w:r w:rsidR="00355426" w:rsidRPr="00211243">
        <w:rPr>
          <w:i/>
          <w:sz w:val="20"/>
          <w:szCs w:val="20"/>
        </w:rPr>
        <w:t>Phaseolus vulgaris</w:t>
      </w:r>
      <w:r w:rsidR="00355426" w:rsidRPr="00211243">
        <w:rPr>
          <w:sz w:val="20"/>
          <w:szCs w:val="20"/>
        </w:rPr>
        <w:t xml:space="preserve"> L var. Brilliant Red </w:t>
      </w:r>
      <w:r w:rsidRPr="00211243">
        <w:rPr>
          <w:sz w:val="20"/>
          <w:szCs w:val="20"/>
        </w:rPr>
        <w:t xml:space="preserve">mycorrhizal and non-mycorrhizal. </w:t>
      </w:r>
      <w:r w:rsidR="002668DF" w:rsidRPr="00211243">
        <w:rPr>
          <w:sz w:val="20"/>
          <w:szCs w:val="20"/>
          <w:lang w:val="en"/>
        </w:rPr>
        <w:t xml:space="preserve">These observations suggested that PEO nanofibers had no effect on root length and that AMF do not necessarily cause significant physiological changes in the root system of plants as described by </w:t>
      </w:r>
      <w:r w:rsidR="00355426" w:rsidRPr="00211243">
        <w:rPr>
          <w:sz w:val="20"/>
          <w:szCs w:val="20"/>
        </w:rPr>
        <w:t>Dreyer</w:t>
      </w:r>
      <w:r w:rsidR="00C423C2" w:rsidRPr="00211243">
        <w:rPr>
          <w:sz w:val="20"/>
          <w:szCs w:val="20"/>
        </w:rPr>
        <w:t xml:space="preserve"> and colleagues</w:t>
      </w:r>
      <w:r w:rsidR="00355426" w:rsidRPr="00211243">
        <w:rPr>
          <w:sz w:val="20"/>
          <w:szCs w:val="20"/>
        </w:rPr>
        <w:fldChar w:fldCharType="begin" w:fldLock="1"/>
      </w:r>
      <w:r w:rsidR="004D7DEE" w:rsidRPr="00211243">
        <w:rPr>
          <w:sz w:val="20"/>
          <w:szCs w:val="20"/>
        </w:rPr>
        <w:instrText>ADDIN CSL_CITATION {"citationItems":[{"id":"ITEM-1","itemData":{"DOI":"10.1007/978-3-642-54276-3_7","ISBN":"978-3-642-54275-6","author":[{"dropping-particle":"","family":"Dreyer","given":"Beatriz","non-dropping-particle":"","parse-names":false,"suffix":""},{"dropping-particle":"","family":"Honrubia","given":"Mario","non-dropping-particle":"","parse-names":false,"suffix":""},{"dropping-particle":"","family":"Morte","given":"Asunción","non-dropping-particle":"","parse-names":false,"suffix":""}],"id":"ITEM-1","issued":{"date-parts":[["2014","3","10"]]},"page":"145-169","title":"How Root Structure Root Structure Defines the Arbuscular Mycorrhizal Symbiosis and What We Can Learn from It?","type":"chapter"},"uris":["http://www.mendeley.com/documents/?uuid=82e7c68f-7eba-49e6-b4ed-c893716189c6"]}],"mendeley":{"formattedCitation":"&lt;sup&gt;40&lt;/sup&gt;","plainTextFormattedCitation":"40","previouslyFormattedCitation":"&lt;sup&gt;40&lt;/sup&gt;"},"properties":{"noteIndex":0},"schema":"https://github.com/citation-style-language/schema/raw/master/csl-citation.json"}</w:instrText>
      </w:r>
      <w:r w:rsidR="00355426" w:rsidRPr="00211243">
        <w:rPr>
          <w:sz w:val="20"/>
          <w:szCs w:val="20"/>
        </w:rPr>
        <w:fldChar w:fldCharType="separate"/>
      </w:r>
      <w:r w:rsidR="00552197" w:rsidRPr="00211243">
        <w:rPr>
          <w:noProof/>
          <w:sz w:val="20"/>
          <w:szCs w:val="20"/>
          <w:vertAlign w:val="superscript"/>
        </w:rPr>
        <w:t>40</w:t>
      </w:r>
      <w:r w:rsidR="00355426" w:rsidRPr="00211243">
        <w:rPr>
          <w:sz w:val="20"/>
          <w:szCs w:val="20"/>
        </w:rPr>
        <w:fldChar w:fldCharType="end"/>
      </w:r>
      <w:r w:rsidR="00355426" w:rsidRPr="00211243">
        <w:rPr>
          <w:sz w:val="20"/>
          <w:szCs w:val="20"/>
        </w:rPr>
        <w:t xml:space="preserve">. </w:t>
      </w:r>
    </w:p>
    <w:p w14:paraId="29A1F4BC" w14:textId="046151C4" w:rsidR="00FF55AC" w:rsidRPr="00211243" w:rsidRDefault="00CE0B01" w:rsidP="00355426">
      <w:pPr>
        <w:tabs>
          <w:tab w:val="left" w:pos="5028"/>
          <w:tab w:val="left" w:pos="8665"/>
        </w:tabs>
        <w:spacing w:before="91"/>
        <w:jc w:val="both"/>
        <w:rPr>
          <w:sz w:val="20"/>
          <w:szCs w:val="20"/>
        </w:rPr>
      </w:pPr>
      <w:r w:rsidRPr="00211243">
        <w:rPr>
          <w:sz w:val="20"/>
          <w:szCs w:val="20"/>
        </w:rPr>
        <w:t xml:space="preserve">On the other hand, the number of flower buds in </w:t>
      </w:r>
      <w:r w:rsidR="00C93DF2" w:rsidRPr="00211243">
        <w:rPr>
          <w:sz w:val="20"/>
          <w:szCs w:val="20"/>
        </w:rPr>
        <w:t xml:space="preserve">bean </w:t>
      </w:r>
      <w:r w:rsidRPr="00211243">
        <w:rPr>
          <w:sz w:val="20"/>
          <w:szCs w:val="20"/>
        </w:rPr>
        <w:t xml:space="preserve">plants inoculated with AMF </w:t>
      </w:r>
      <w:r w:rsidR="00B43DC2" w:rsidRPr="00211243">
        <w:rPr>
          <w:sz w:val="20"/>
          <w:szCs w:val="20"/>
        </w:rPr>
        <w:t>increased by 200</w:t>
      </w:r>
      <w:r w:rsidRPr="00211243">
        <w:rPr>
          <w:sz w:val="20"/>
          <w:szCs w:val="20"/>
        </w:rPr>
        <w:t>% com</w:t>
      </w:r>
      <w:r w:rsidR="00C423C2" w:rsidRPr="00211243">
        <w:rPr>
          <w:sz w:val="20"/>
          <w:szCs w:val="20"/>
        </w:rPr>
        <w:t xml:space="preserve">pared to non-inoculated plants. </w:t>
      </w:r>
      <w:r w:rsidR="00675369" w:rsidRPr="00211243">
        <w:rPr>
          <w:sz w:val="20"/>
          <w:szCs w:val="20"/>
        </w:rPr>
        <w:t>In addition,</w:t>
      </w:r>
      <w:r w:rsidR="00B43DC2" w:rsidRPr="00211243">
        <w:rPr>
          <w:sz w:val="20"/>
          <w:szCs w:val="20"/>
        </w:rPr>
        <w:t xml:space="preserve"> </w:t>
      </w:r>
      <w:r w:rsidR="00675369" w:rsidRPr="00211243">
        <w:rPr>
          <w:sz w:val="20"/>
          <w:szCs w:val="20"/>
        </w:rPr>
        <w:t>n</w:t>
      </w:r>
      <w:r w:rsidR="00B43DC2" w:rsidRPr="00211243">
        <w:rPr>
          <w:sz w:val="20"/>
          <w:szCs w:val="20"/>
        </w:rPr>
        <w:t>o significant differences</w:t>
      </w:r>
      <w:r w:rsidR="00675369" w:rsidRPr="00211243">
        <w:rPr>
          <w:sz w:val="20"/>
          <w:szCs w:val="20"/>
        </w:rPr>
        <w:t xml:space="preserve"> was observed</w:t>
      </w:r>
      <w:r w:rsidR="00B43DC2" w:rsidRPr="00211243">
        <w:rPr>
          <w:sz w:val="20"/>
          <w:szCs w:val="20"/>
        </w:rPr>
        <w:t xml:space="preserve"> between the treatments inoculated</w:t>
      </w:r>
      <w:r w:rsidR="00C423C2" w:rsidRPr="00211243">
        <w:rPr>
          <w:sz w:val="20"/>
          <w:szCs w:val="20"/>
        </w:rPr>
        <w:t xml:space="preserve"> (PC and SNM)</w:t>
      </w:r>
      <w:r w:rsidR="00B43DC2" w:rsidRPr="00211243">
        <w:rPr>
          <w:sz w:val="20"/>
          <w:szCs w:val="20"/>
        </w:rPr>
        <w:t xml:space="preserve"> </w:t>
      </w:r>
      <w:r w:rsidR="00675369" w:rsidRPr="00211243">
        <w:rPr>
          <w:sz w:val="20"/>
          <w:szCs w:val="20"/>
        </w:rPr>
        <w:t>and between treatments non-inoculated</w:t>
      </w:r>
      <w:r w:rsidR="00C423C2" w:rsidRPr="00211243">
        <w:rPr>
          <w:sz w:val="20"/>
          <w:szCs w:val="20"/>
        </w:rPr>
        <w:t xml:space="preserve"> (NC and SN).</w:t>
      </w:r>
      <w:r w:rsidR="00675369" w:rsidRPr="00211243">
        <w:rPr>
          <w:sz w:val="20"/>
          <w:szCs w:val="20"/>
        </w:rPr>
        <w:t xml:space="preserve"> </w:t>
      </w:r>
      <w:r w:rsidR="00CA4F73" w:rsidRPr="00211243">
        <w:rPr>
          <w:sz w:val="20"/>
          <w:szCs w:val="20"/>
        </w:rPr>
        <w:t xml:space="preserve">The increase flower </w:t>
      </w:r>
      <w:r w:rsidR="0035662A" w:rsidRPr="00211243">
        <w:rPr>
          <w:sz w:val="20"/>
          <w:szCs w:val="20"/>
        </w:rPr>
        <w:t xml:space="preserve"> development </w:t>
      </w:r>
      <w:r w:rsidR="00CA4F73" w:rsidRPr="00211243">
        <w:rPr>
          <w:sz w:val="20"/>
          <w:szCs w:val="20"/>
        </w:rPr>
        <w:t>is</w:t>
      </w:r>
      <w:r w:rsidR="002668DF" w:rsidRPr="00211243">
        <w:rPr>
          <w:sz w:val="20"/>
          <w:szCs w:val="20"/>
        </w:rPr>
        <w:t xml:space="preserve"> an</w:t>
      </w:r>
      <w:r w:rsidR="00CA4F73" w:rsidRPr="00211243">
        <w:rPr>
          <w:sz w:val="20"/>
          <w:szCs w:val="20"/>
        </w:rPr>
        <w:t xml:space="preserve"> indicative of the increased vigor of the </w:t>
      </w:r>
      <w:r w:rsidR="0035662A" w:rsidRPr="00211243">
        <w:rPr>
          <w:sz w:val="20"/>
          <w:szCs w:val="20"/>
        </w:rPr>
        <w:t xml:space="preserve"> bean </w:t>
      </w:r>
      <w:r w:rsidR="00CA4F73" w:rsidRPr="00211243">
        <w:rPr>
          <w:sz w:val="20"/>
          <w:szCs w:val="20"/>
        </w:rPr>
        <w:t xml:space="preserve">plants as a result of inoculation with AMF </w:t>
      </w:r>
      <w:r w:rsidR="00FF55AC" w:rsidRPr="00211243">
        <w:rPr>
          <w:sz w:val="20"/>
          <w:szCs w:val="20"/>
        </w:rPr>
        <w:br/>
        <w:t>as has been described in previous research</w:t>
      </w:r>
      <w:r w:rsidR="001B4C54" w:rsidRPr="00211243">
        <w:rPr>
          <w:sz w:val="20"/>
          <w:szCs w:val="20"/>
        </w:rPr>
        <w:t>es</w:t>
      </w:r>
      <w:r w:rsidR="00FF55AC" w:rsidRPr="00211243">
        <w:rPr>
          <w:sz w:val="20"/>
          <w:szCs w:val="20"/>
        </w:rPr>
        <w:t>.</w:t>
      </w:r>
      <w:r w:rsidR="0035662A" w:rsidRPr="00211243">
        <w:rPr>
          <w:sz w:val="20"/>
          <w:szCs w:val="20"/>
        </w:rPr>
        <w:fldChar w:fldCharType="begin" w:fldLock="1"/>
      </w:r>
      <w:r w:rsidR="004D7DEE" w:rsidRPr="00211243">
        <w:rPr>
          <w:sz w:val="20"/>
          <w:szCs w:val="20"/>
        </w:rPr>
        <w:instrText>ADDIN CSL_CITATION {"citationItems":[{"id":"ITEM-1","itemData":{"DOI":"10.29312/remexca.v10i5.936","author":[{"dropping-particle":"","family":"Lara-Capistrán","given":"Liliana","non-dropping-particle":"","parse-names":false,"suffix":""},{"dropping-particle":"","family":"Hernandez-Montiel","given":"Luis Guillermo","non-dropping-particle":"","parse-names":false,"suffix":""},{"dropping-particle":"","family":"Reyes-Pérez","given":"Juan","non-dropping-particle":"","parse-names":false,"suffix":""},{"dropping-particle":"","family":"Preciado-Rangel","given":"Pablo","non-dropping-particle":"","parse-names":false,"suffix":""},{"dropping-particle":"","family":"Zulueta-Rodríguez","given":"Ramón","non-dropping-particle":"","parse-names":false,"suffix":""}],"container-title":"Revista Mexicana de Ciencias Agrícolas","id":"ITEM-1","issued":{"date-parts":[["2019","8","14"]]},"page":"1035-1046","title":"Respuesta agronómica de Phaseolus vulgaris a la biofertilización en campo","type":"article-journal","volume":"10"},"uris":["http://www.mendeley.com/documents/?uuid=fdf23f6f-6662-4c7a-a9a6-f2585ee2292a"]},{"id":"ITEM-2","itemData":{"DOI":"10.1007/978-90-481-9489-6_14","author":[{"dropping-particle":"","family":"Koide","given":"R T","non-dropping-particle":"","parse-names":false,"suffix":""}],"container-title":"Arbuscular Mycorrhizas: Physiology and Function","id":"ITEM-2","issued":{"date-parts":[["2010","7","27"]]},"page":"297-320","title":"Mycorrhizal Symbiosis and Plant Reproduction","type":"chapter"},"uris":["http://www.mendeley.com/documents/?uuid=b90c8177-fb41-459d-9cba-c8fcf9419ab1"]}],"mendeley":{"formattedCitation":"&lt;sup&gt;41,42&lt;/sup&gt;","plainTextFormattedCitation":"41,42","previouslyFormattedCitation":"&lt;sup&gt;41,42&lt;/sup&gt;"},"properties":{"noteIndex":0},"schema":"https://github.com/citation-style-language/schema/raw/master/csl-citation.json"}</w:instrText>
      </w:r>
      <w:r w:rsidR="0035662A" w:rsidRPr="00211243">
        <w:rPr>
          <w:sz w:val="20"/>
          <w:szCs w:val="20"/>
        </w:rPr>
        <w:fldChar w:fldCharType="separate"/>
      </w:r>
      <w:r w:rsidR="00552197" w:rsidRPr="00211243">
        <w:rPr>
          <w:noProof/>
          <w:sz w:val="20"/>
          <w:szCs w:val="20"/>
          <w:vertAlign w:val="superscript"/>
        </w:rPr>
        <w:t>41,42</w:t>
      </w:r>
      <w:r w:rsidR="0035662A" w:rsidRPr="00211243">
        <w:rPr>
          <w:sz w:val="20"/>
          <w:szCs w:val="20"/>
        </w:rPr>
        <w:fldChar w:fldCharType="end"/>
      </w:r>
    </w:p>
    <w:p w14:paraId="45368D10" w14:textId="790AB636" w:rsidR="002550B1" w:rsidRPr="00211243" w:rsidRDefault="002E5D0E" w:rsidP="00B6450A">
      <w:pPr>
        <w:tabs>
          <w:tab w:val="left" w:pos="5028"/>
          <w:tab w:val="left" w:pos="8665"/>
        </w:tabs>
        <w:spacing w:before="91"/>
        <w:jc w:val="both"/>
        <w:rPr>
          <w:sz w:val="20"/>
          <w:szCs w:val="20"/>
        </w:rPr>
      </w:pPr>
      <w:r w:rsidRPr="00211243">
        <w:rPr>
          <w:noProof/>
          <w:sz w:val="20"/>
          <w:szCs w:val="20"/>
          <w:lang w:bidi="ar-SA"/>
        </w:rPr>
        <w:drawing>
          <wp:anchor distT="0" distB="0" distL="114300" distR="114300" simplePos="0" relativeHeight="251656192" behindDoc="0" locked="0" layoutInCell="1" allowOverlap="1" wp14:anchorId="08E2F6CE" wp14:editId="790C395B">
            <wp:simplePos x="0" y="0"/>
            <wp:positionH relativeFrom="margin">
              <wp:posOffset>1082040</wp:posOffset>
            </wp:positionH>
            <wp:positionV relativeFrom="margin">
              <wp:posOffset>6123940</wp:posOffset>
            </wp:positionV>
            <wp:extent cx="4483735" cy="2565400"/>
            <wp:effectExtent l="0" t="0" r="0" b="0"/>
            <wp:wrapSquare wrapText="bothSides"/>
            <wp:docPr id="18" name="Imagen 18" descr="C:\Users\Jose Miguel\Desktop\Figure3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Jose Miguel\Desktop\Figure33.t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83735" cy="2565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CE8490" w14:textId="741231BB" w:rsidR="002550B1" w:rsidRPr="00211243" w:rsidRDefault="002550B1" w:rsidP="00B6450A">
      <w:pPr>
        <w:tabs>
          <w:tab w:val="left" w:pos="5028"/>
          <w:tab w:val="left" w:pos="8665"/>
        </w:tabs>
        <w:spacing w:before="91"/>
        <w:jc w:val="both"/>
        <w:rPr>
          <w:sz w:val="20"/>
          <w:szCs w:val="20"/>
        </w:rPr>
      </w:pPr>
    </w:p>
    <w:p w14:paraId="05C07BC8" w14:textId="77777777" w:rsidR="002550B1" w:rsidRPr="00211243" w:rsidRDefault="002550B1" w:rsidP="00B6450A">
      <w:pPr>
        <w:tabs>
          <w:tab w:val="left" w:pos="5028"/>
          <w:tab w:val="left" w:pos="8665"/>
        </w:tabs>
        <w:spacing w:before="91"/>
        <w:jc w:val="both"/>
        <w:rPr>
          <w:sz w:val="20"/>
          <w:szCs w:val="20"/>
        </w:rPr>
      </w:pPr>
    </w:p>
    <w:p w14:paraId="4459579C" w14:textId="77777777" w:rsidR="002550B1" w:rsidRPr="00211243" w:rsidRDefault="002550B1" w:rsidP="00B6450A">
      <w:pPr>
        <w:tabs>
          <w:tab w:val="left" w:pos="5028"/>
          <w:tab w:val="left" w:pos="8665"/>
        </w:tabs>
        <w:spacing w:before="91"/>
        <w:jc w:val="both"/>
        <w:rPr>
          <w:sz w:val="20"/>
          <w:szCs w:val="20"/>
        </w:rPr>
      </w:pPr>
    </w:p>
    <w:p w14:paraId="3282DF1A" w14:textId="337ED0F1" w:rsidR="002550B1" w:rsidRPr="00211243" w:rsidRDefault="002550B1" w:rsidP="00B6450A">
      <w:pPr>
        <w:tabs>
          <w:tab w:val="left" w:pos="5028"/>
          <w:tab w:val="left" w:pos="8665"/>
        </w:tabs>
        <w:spacing w:before="91"/>
        <w:jc w:val="both"/>
        <w:rPr>
          <w:sz w:val="20"/>
          <w:szCs w:val="20"/>
        </w:rPr>
      </w:pPr>
    </w:p>
    <w:p w14:paraId="61B5C3B5" w14:textId="77777777" w:rsidR="002550B1" w:rsidRPr="00211243" w:rsidRDefault="002550B1" w:rsidP="00B6450A">
      <w:pPr>
        <w:tabs>
          <w:tab w:val="left" w:pos="5028"/>
          <w:tab w:val="left" w:pos="8665"/>
        </w:tabs>
        <w:spacing w:before="91"/>
        <w:jc w:val="both"/>
        <w:rPr>
          <w:sz w:val="20"/>
          <w:szCs w:val="20"/>
        </w:rPr>
      </w:pPr>
    </w:p>
    <w:p w14:paraId="1521D9BD" w14:textId="77777777" w:rsidR="002550B1" w:rsidRPr="00211243" w:rsidRDefault="002550B1" w:rsidP="00B6450A">
      <w:pPr>
        <w:tabs>
          <w:tab w:val="left" w:pos="5028"/>
          <w:tab w:val="left" w:pos="8665"/>
        </w:tabs>
        <w:spacing w:before="91"/>
        <w:jc w:val="both"/>
        <w:rPr>
          <w:sz w:val="20"/>
          <w:szCs w:val="20"/>
        </w:rPr>
      </w:pPr>
    </w:p>
    <w:p w14:paraId="4EAAD91D" w14:textId="77777777" w:rsidR="002550B1" w:rsidRPr="00211243" w:rsidRDefault="002550B1" w:rsidP="00B6450A">
      <w:pPr>
        <w:tabs>
          <w:tab w:val="left" w:pos="5028"/>
          <w:tab w:val="left" w:pos="8665"/>
        </w:tabs>
        <w:spacing w:before="91"/>
        <w:jc w:val="both"/>
        <w:rPr>
          <w:sz w:val="20"/>
          <w:szCs w:val="20"/>
        </w:rPr>
      </w:pPr>
    </w:p>
    <w:p w14:paraId="0B5802E2" w14:textId="77777777" w:rsidR="00521009" w:rsidRPr="00211243" w:rsidRDefault="00521009" w:rsidP="00B6450A">
      <w:pPr>
        <w:tabs>
          <w:tab w:val="left" w:pos="5028"/>
          <w:tab w:val="left" w:pos="8665"/>
        </w:tabs>
        <w:spacing w:before="91"/>
        <w:jc w:val="both"/>
        <w:rPr>
          <w:sz w:val="20"/>
          <w:szCs w:val="20"/>
        </w:rPr>
      </w:pPr>
    </w:p>
    <w:p w14:paraId="4A73474E" w14:textId="77777777" w:rsidR="00521009" w:rsidRPr="00211243" w:rsidRDefault="00521009" w:rsidP="00B6450A">
      <w:pPr>
        <w:tabs>
          <w:tab w:val="left" w:pos="5028"/>
          <w:tab w:val="left" w:pos="8665"/>
        </w:tabs>
        <w:spacing w:before="91"/>
        <w:jc w:val="both"/>
        <w:rPr>
          <w:sz w:val="20"/>
          <w:szCs w:val="20"/>
        </w:rPr>
      </w:pPr>
    </w:p>
    <w:p w14:paraId="438365CF" w14:textId="77777777" w:rsidR="00521009" w:rsidRPr="00211243" w:rsidRDefault="00521009" w:rsidP="00B6450A">
      <w:pPr>
        <w:tabs>
          <w:tab w:val="left" w:pos="5028"/>
          <w:tab w:val="left" w:pos="8665"/>
        </w:tabs>
        <w:spacing w:before="91"/>
        <w:jc w:val="both"/>
        <w:rPr>
          <w:sz w:val="20"/>
          <w:szCs w:val="20"/>
        </w:rPr>
      </w:pPr>
    </w:p>
    <w:p w14:paraId="22E59450" w14:textId="77777777" w:rsidR="00521009" w:rsidRPr="00211243" w:rsidRDefault="00521009" w:rsidP="00B6450A">
      <w:pPr>
        <w:tabs>
          <w:tab w:val="left" w:pos="5028"/>
          <w:tab w:val="left" w:pos="8665"/>
        </w:tabs>
        <w:spacing w:before="91"/>
        <w:jc w:val="both"/>
        <w:rPr>
          <w:sz w:val="20"/>
          <w:szCs w:val="20"/>
        </w:rPr>
      </w:pPr>
    </w:p>
    <w:p w14:paraId="5C7779EF" w14:textId="3B689C8F" w:rsidR="002668DF" w:rsidRPr="00211243" w:rsidRDefault="00C93DF2" w:rsidP="00B6450A">
      <w:pPr>
        <w:tabs>
          <w:tab w:val="left" w:pos="5028"/>
          <w:tab w:val="left" w:pos="8665"/>
        </w:tabs>
        <w:spacing w:before="91"/>
        <w:jc w:val="both"/>
        <w:rPr>
          <w:sz w:val="20"/>
          <w:szCs w:val="20"/>
        </w:rPr>
      </w:pPr>
      <w:r w:rsidRPr="00211243">
        <w:rPr>
          <w:sz w:val="20"/>
          <w:szCs w:val="20"/>
        </w:rPr>
        <w:t>When the total biom</w:t>
      </w:r>
      <w:r w:rsidR="00783049" w:rsidRPr="00211243">
        <w:rPr>
          <w:sz w:val="20"/>
          <w:szCs w:val="20"/>
        </w:rPr>
        <w:t xml:space="preserve">ass is analyzed, an increase of </w:t>
      </w:r>
      <w:r w:rsidRPr="00211243">
        <w:rPr>
          <w:sz w:val="20"/>
          <w:szCs w:val="20"/>
        </w:rPr>
        <w:t>approximately 140%</w:t>
      </w:r>
      <w:r w:rsidR="008D33C9" w:rsidRPr="00211243">
        <w:rPr>
          <w:sz w:val="20"/>
          <w:szCs w:val="20"/>
        </w:rPr>
        <w:t xml:space="preserve"> and 143%</w:t>
      </w:r>
      <w:r w:rsidRPr="00211243">
        <w:rPr>
          <w:sz w:val="20"/>
          <w:szCs w:val="20"/>
        </w:rPr>
        <w:t xml:space="preserve"> is eviden</w:t>
      </w:r>
      <w:r w:rsidR="00783049" w:rsidRPr="00211243">
        <w:rPr>
          <w:sz w:val="20"/>
          <w:szCs w:val="20"/>
        </w:rPr>
        <w:t>ced for fresh and dry matter</w:t>
      </w:r>
      <w:r w:rsidR="008D33C9" w:rsidRPr="00211243">
        <w:rPr>
          <w:sz w:val="20"/>
          <w:szCs w:val="20"/>
        </w:rPr>
        <w:t xml:space="preserve">, </w:t>
      </w:r>
      <w:r w:rsidR="008D33C9" w:rsidRPr="00211243">
        <w:rPr>
          <w:sz w:val="20"/>
          <w:szCs w:val="20"/>
          <w:lang w:val="en"/>
        </w:rPr>
        <w:t>respectively,</w:t>
      </w:r>
      <w:r w:rsidR="008D33C9" w:rsidRPr="00211243">
        <w:rPr>
          <w:sz w:val="20"/>
          <w:szCs w:val="20"/>
        </w:rPr>
        <w:t xml:space="preserve"> for</w:t>
      </w:r>
      <w:r w:rsidR="00783049" w:rsidRPr="00211243">
        <w:rPr>
          <w:sz w:val="20"/>
          <w:szCs w:val="20"/>
        </w:rPr>
        <w:t xml:space="preserve"> </w:t>
      </w:r>
      <w:r w:rsidRPr="00211243">
        <w:rPr>
          <w:sz w:val="20"/>
          <w:szCs w:val="20"/>
        </w:rPr>
        <w:t>the experimental groups i</w:t>
      </w:r>
      <w:r w:rsidR="00783049" w:rsidRPr="00211243">
        <w:rPr>
          <w:sz w:val="20"/>
          <w:szCs w:val="20"/>
        </w:rPr>
        <w:t xml:space="preserve">noculated compared to the </w:t>
      </w:r>
      <w:r w:rsidRPr="00211243">
        <w:rPr>
          <w:sz w:val="20"/>
          <w:szCs w:val="20"/>
        </w:rPr>
        <w:t>experimental groups not inoculated.</w:t>
      </w:r>
      <w:r w:rsidR="00D200BB" w:rsidRPr="00211243">
        <w:rPr>
          <w:sz w:val="20"/>
          <w:szCs w:val="20"/>
        </w:rPr>
        <w:t xml:space="preserve"> </w:t>
      </w:r>
      <w:r w:rsidR="002668DF" w:rsidRPr="00211243">
        <w:rPr>
          <w:sz w:val="20"/>
        </w:rPr>
        <w:t>In both cases, no significant statistical differences were between the inoculated experimental groups (PC and SNM), see Figure 3.</w:t>
      </w:r>
    </w:p>
    <w:p w14:paraId="6E8D9A7E" w14:textId="0D59D184" w:rsidR="00355426" w:rsidRPr="00211243" w:rsidRDefault="00355426" w:rsidP="00B6450A">
      <w:pPr>
        <w:tabs>
          <w:tab w:val="left" w:pos="5028"/>
          <w:tab w:val="left" w:pos="8665"/>
        </w:tabs>
        <w:spacing w:before="91"/>
        <w:jc w:val="both"/>
        <w:rPr>
          <w:sz w:val="20"/>
        </w:rPr>
      </w:pPr>
      <w:r w:rsidRPr="00211243">
        <w:rPr>
          <w:sz w:val="20"/>
        </w:rPr>
        <w:t xml:space="preserve">The increase in total biomass in the bean plant is possibly due to the effects of the fungus on increasing water absorption, improving the structure of the substrate and the absorption of various nutrients as reported for various types of legumes including </w:t>
      </w:r>
      <w:r w:rsidRPr="00211243">
        <w:rPr>
          <w:i/>
          <w:sz w:val="20"/>
        </w:rPr>
        <w:t>Phaseolus vulgaris</w:t>
      </w:r>
      <w:r w:rsidRPr="00211243">
        <w:rPr>
          <w:sz w:val="20"/>
        </w:rPr>
        <w:t xml:space="preserve"> L as described by Youssef</w:t>
      </w:r>
      <w:r w:rsidR="00C423C2" w:rsidRPr="00211243">
        <w:rPr>
          <w:sz w:val="20"/>
        </w:rPr>
        <w:t xml:space="preserve"> and colleagues</w:t>
      </w:r>
      <w:r w:rsidRPr="00211243">
        <w:rPr>
          <w:sz w:val="20"/>
        </w:rPr>
        <w:fldChar w:fldCharType="begin" w:fldLock="1"/>
      </w:r>
      <w:r w:rsidR="004D7DEE" w:rsidRPr="00211243">
        <w:rPr>
          <w:sz w:val="20"/>
        </w:rPr>
        <w:instrText>ADDIN CSL_CITATION {"citationItems":[{"id":"ITEM-1","itemData":{"DOI":"10.1007/s10343-017-0398-4","author":[{"dropping-particle":"","family":"Youssef","given":"Sabry","non-dropping-particle":"","parse-names":false,"suffix":""},{"dropping-particle":"","family":"Riad","given":"Gamal","non-dropping-particle":"","parse-names":false,"suffix":""},{"dropping-particle":"","family":"Abd Elhady","given":"Salama","non-dropping-particle":"","parse-names":false,"suffix":""}],"container-title":"Gesunde Pflanzen","id":"ITEM-1","issued":{"date-parts":[["2017","8","8"]]},"title":"Effect of Phosphorus Sources and Arbuscular Mycorrhizal Inoculation on Growth and Productivity of Snap Bean (Phaseolus vulgaris L.)","type":"article-journal"},"uris":["http://www.mendeley.com/documents/?uuid=bb95afbb-76c8-415e-ab7e-22c023bd1c83"]}],"mendeley":{"formattedCitation":"&lt;sup&gt;43&lt;/sup&gt;","plainTextFormattedCitation":"43","previouslyFormattedCitation":"&lt;sup&gt;43&lt;/sup&gt;"},"properties":{"noteIndex":0},"schema":"https://github.com/citation-style-language/schema/raw/master/csl-citation.json"}</w:instrText>
      </w:r>
      <w:r w:rsidRPr="00211243">
        <w:rPr>
          <w:sz w:val="20"/>
        </w:rPr>
        <w:fldChar w:fldCharType="separate"/>
      </w:r>
      <w:r w:rsidR="00552197" w:rsidRPr="00211243">
        <w:rPr>
          <w:noProof/>
          <w:sz w:val="20"/>
          <w:vertAlign w:val="superscript"/>
        </w:rPr>
        <w:t>43</w:t>
      </w:r>
      <w:r w:rsidRPr="00211243">
        <w:rPr>
          <w:sz w:val="20"/>
        </w:rPr>
        <w:fldChar w:fldCharType="end"/>
      </w:r>
      <w:r w:rsidR="00AE3425" w:rsidRPr="00211243">
        <w:rPr>
          <w:sz w:val="20"/>
        </w:rPr>
        <w:t>.</w:t>
      </w:r>
    </w:p>
    <w:p w14:paraId="496CB75A" w14:textId="77777777" w:rsidR="00521009" w:rsidRPr="00211243" w:rsidRDefault="00521009" w:rsidP="00521009">
      <w:pPr>
        <w:tabs>
          <w:tab w:val="left" w:pos="5028"/>
          <w:tab w:val="left" w:pos="8665"/>
        </w:tabs>
        <w:spacing w:before="91"/>
        <w:jc w:val="both"/>
        <w:rPr>
          <w:sz w:val="20"/>
        </w:rPr>
      </w:pPr>
      <w:r w:rsidRPr="00211243">
        <w:rPr>
          <w:b/>
          <w:sz w:val="20"/>
        </w:rPr>
        <w:t xml:space="preserve">Colonization of mycorrhizal fungi. </w:t>
      </w:r>
      <w:r w:rsidRPr="00211243">
        <w:rPr>
          <w:sz w:val="20"/>
        </w:rPr>
        <w:t>The root system of the plants was examined to identify the typical structures of AMF (Figure 4) and determine the effect of the infective capacity of AMF according to the treatment of the seeds.</w:t>
      </w:r>
    </w:p>
    <w:p w14:paraId="6AC2E0F8" w14:textId="77777777" w:rsidR="00521009" w:rsidRPr="00211243" w:rsidRDefault="00521009" w:rsidP="00B6450A">
      <w:pPr>
        <w:tabs>
          <w:tab w:val="left" w:pos="5028"/>
          <w:tab w:val="left" w:pos="8665"/>
        </w:tabs>
        <w:spacing w:before="91"/>
        <w:jc w:val="both"/>
        <w:rPr>
          <w:sz w:val="18"/>
          <w:szCs w:val="20"/>
        </w:rPr>
      </w:pPr>
    </w:p>
    <w:p w14:paraId="513D6BCD" w14:textId="77777777" w:rsidR="00D200BB" w:rsidRPr="00211243" w:rsidRDefault="00D200BB" w:rsidP="00355426">
      <w:pPr>
        <w:pStyle w:val="Textoindependiente"/>
        <w:spacing w:line="237" w:lineRule="auto"/>
        <w:ind w:right="38"/>
        <w:jc w:val="both"/>
      </w:pPr>
    </w:p>
    <w:p w14:paraId="3C5D6BEB" w14:textId="77777777" w:rsidR="00E205D8" w:rsidRPr="00211243" w:rsidRDefault="00E205D8" w:rsidP="00E205D8">
      <w:pPr>
        <w:pStyle w:val="Textoindependiente"/>
        <w:spacing w:line="237" w:lineRule="auto"/>
        <w:ind w:right="38"/>
        <w:jc w:val="both"/>
      </w:pPr>
    </w:p>
    <w:p w14:paraId="6701E50B" w14:textId="77777777" w:rsidR="000F05F5" w:rsidRPr="00211243" w:rsidRDefault="000F05F5" w:rsidP="00E205D8">
      <w:pPr>
        <w:pStyle w:val="Textoindependiente"/>
        <w:spacing w:line="237" w:lineRule="auto"/>
        <w:ind w:right="38"/>
        <w:jc w:val="both"/>
        <w:rPr>
          <w:b/>
        </w:rPr>
      </w:pPr>
    </w:p>
    <w:p w14:paraId="4EBCCC8F" w14:textId="77777777" w:rsidR="000F05F5" w:rsidRPr="00211243" w:rsidRDefault="000F05F5" w:rsidP="00E205D8">
      <w:pPr>
        <w:pStyle w:val="Textoindependiente"/>
        <w:spacing w:line="237" w:lineRule="auto"/>
        <w:ind w:right="38"/>
        <w:jc w:val="both"/>
        <w:rPr>
          <w:b/>
        </w:rPr>
      </w:pPr>
    </w:p>
    <w:p w14:paraId="3C006390" w14:textId="77777777" w:rsidR="000F05F5" w:rsidRPr="00211243" w:rsidRDefault="000F05F5" w:rsidP="00E205D8">
      <w:pPr>
        <w:pStyle w:val="Textoindependiente"/>
        <w:spacing w:line="237" w:lineRule="auto"/>
        <w:ind w:right="38"/>
        <w:jc w:val="both"/>
        <w:rPr>
          <w:b/>
        </w:rPr>
      </w:pPr>
    </w:p>
    <w:p w14:paraId="75F86E71" w14:textId="77777777" w:rsidR="000F05F5" w:rsidRPr="00211243" w:rsidRDefault="000F05F5" w:rsidP="00E205D8">
      <w:pPr>
        <w:pStyle w:val="Textoindependiente"/>
        <w:spacing w:line="237" w:lineRule="auto"/>
        <w:ind w:right="38"/>
        <w:jc w:val="both"/>
        <w:rPr>
          <w:b/>
        </w:rPr>
      </w:pPr>
    </w:p>
    <w:p w14:paraId="56B1CACD" w14:textId="77777777" w:rsidR="000F05F5" w:rsidRPr="00211243" w:rsidRDefault="000F05F5" w:rsidP="00E205D8">
      <w:pPr>
        <w:pStyle w:val="Textoindependiente"/>
        <w:spacing w:line="237" w:lineRule="auto"/>
        <w:ind w:right="38"/>
        <w:jc w:val="both"/>
        <w:rPr>
          <w:b/>
        </w:rPr>
      </w:pPr>
    </w:p>
    <w:p w14:paraId="7DBE0E15" w14:textId="77777777" w:rsidR="000F05F5" w:rsidRPr="00211243" w:rsidRDefault="000F05F5" w:rsidP="00E205D8">
      <w:pPr>
        <w:pStyle w:val="Textoindependiente"/>
        <w:spacing w:line="237" w:lineRule="auto"/>
        <w:ind w:right="38"/>
        <w:jc w:val="both"/>
        <w:rPr>
          <w:b/>
        </w:rPr>
      </w:pPr>
    </w:p>
    <w:p w14:paraId="7F2F463E" w14:textId="77777777" w:rsidR="000F05F5" w:rsidRPr="00211243" w:rsidRDefault="000F05F5" w:rsidP="00E205D8">
      <w:pPr>
        <w:pStyle w:val="Textoindependiente"/>
        <w:spacing w:line="237" w:lineRule="auto"/>
        <w:ind w:right="38"/>
        <w:jc w:val="both"/>
        <w:rPr>
          <w:b/>
        </w:rPr>
      </w:pPr>
    </w:p>
    <w:p w14:paraId="53A6BA39" w14:textId="77777777" w:rsidR="000F05F5" w:rsidRPr="00211243" w:rsidRDefault="000F05F5" w:rsidP="00E205D8">
      <w:pPr>
        <w:pStyle w:val="Textoindependiente"/>
        <w:spacing w:line="237" w:lineRule="auto"/>
        <w:ind w:right="38"/>
        <w:jc w:val="both"/>
        <w:rPr>
          <w:b/>
        </w:rPr>
      </w:pPr>
    </w:p>
    <w:p w14:paraId="3E4306BB" w14:textId="77777777" w:rsidR="000F05F5" w:rsidRPr="00211243" w:rsidRDefault="000F05F5" w:rsidP="00E205D8">
      <w:pPr>
        <w:pStyle w:val="Textoindependiente"/>
        <w:spacing w:line="237" w:lineRule="auto"/>
        <w:ind w:right="38"/>
        <w:jc w:val="both"/>
        <w:rPr>
          <w:b/>
        </w:rPr>
      </w:pPr>
    </w:p>
    <w:p w14:paraId="2C660E99" w14:textId="77777777" w:rsidR="000F05F5" w:rsidRPr="00211243" w:rsidRDefault="000F05F5" w:rsidP="00E205D8">
      <w:pPr>
        <w:pStyle w:val="Textoindependiente"/>
        <w:spacing w:line="237" w:lineRule="auto"/>
        <w:ind w:right="38"/>
        <w:jc w:val="both"/>
        <w:rPr>
          <w:b/>
        </w:rPr>
      </w:pPr>
    </w:p>
    <w:p w14:paraId="624AD52D" w14:textId="77777777" w:rsidR="000F05F5" w:rsidRPr="00211243" w:rsidRDefault="000F05F5" w:rsidP="00E205D8">
      <w:pPr>
        <w:pStyle w:val="Textoindependiente"/>
        <w:spacing w:line="237" w:lineRule="auto"/>
        <w:ind w:right="38"/>
        <w:jc w:val="both"/>
        <w:rPr>
          <w:b/>
        </w:rPr>
      </w:pPr>
    </w:p>
    <w:p w14:paraId="6BE11821" w14:textId="77777777" w:rsidR="00046759" w:rsidRPr="00211243" w:rsidRDefault="00046759" w:rsidP="00E205D8">
      <w:pPr>
        <w:pStyle w:val="Textoindependiente"/>
        <w:spacing w:line="237" w:lineRule="auto"/>
        <w:ind w:right="38"/>
        <w:jc w:val="both"/>
        <w:rPr>
          <w:b/>
        </w:rPr>
      </w:pPr>
    </w:p>
    <w:p w14:paraId="3567A2B3" w14:textId="77777777" w:rsidR="00021829" w:rsidRPr="00211243" w:rsidRDefault="00021829" w:rsidP="00021829">
      <w:pPr>
        <w:spacing w:line="360" w:lineRule="auto"/>
        <w:rPr>
          <w:sz w:val="16"/>
          <w:szCs w:val="24"/>
        </w:rPr>
      </w:pPr>
    </w:p>
    <w:p w14:paraId="63D9787A" w14:textId="77777777" w:rsidR="00B6450A" w:rsidRPr="00211243" w:rsidRDefault="00B6450A" w:rsidP="00021829">
      <w:pPr>
        <w:spacing w:line="360" w:lineRule="auto"/>
        <w:rPr>
          <w:sz w:val="16"/>
          <w:szCs w:val="24"/>
        </w:rPr>
      </w:pPr>
    </w:p>
    <w:p w14:paraId="28EFDD27" w14:textId="77777777" w:rsidR="00B6450A" w:rsidRPr="00211243" w:rsidRDefault="00B6450A" w:rsidP="00021829">
      <w:pPr>
        <w:spacing w:line="360" w:lineRule="auto"/>
        <w:rPr>
          <w:sz w:val="16"/>
          <w:szCs w:val="24"/>
        </w:rPr>
      </w:pPr>
    </w:p>
    <w:p w14:paraId="1503EC2D" w14:textId="77777777" w:rsidR="00B6450A" w:rsidRPr="00211243" w:rsidRDefault="00B6450A" w:rsidP="00021829">
      <w:pPr>
        <w:spacing w:line="360" w:lineRule="auto"/>
        <w:rPr>
          <w:sz w:val="16"/>
          <w:szCs w:val="24"/>
        </w:rPr>
      </w:pPr>
    </w:p>
    <w:p w14:paraId="52882701" w14:textId="77777777" w:rsidR="00B6450A" w:rsidRPr="00211243" w:rsidRDefault="00B6450A" w:rsidP="00021829">
      <w:pPr>
        <w:spacing w:line="360" w:lineRule="auto"/>
        <w:rPr>
          <w:sz w:val="16"/>
          <w:szCs w:val="24"/>
        </w:rPr>
        <w:sectPr w:rsidR="00B6450A" w:rsidRPr="00211243" w:rsidSect="0033058C">
          <w:type w:val="continuous"/>
          <w:pgSz w:w="12510" w:h="16370"/>
          <w:pgMar w:top="340" w:right="1080" w:bottom="720" w:left="1100" w:header="720" w:footer="720" w:gutter="0"/>
          <w:cols w:num="2" w:space="720" w:equalWidth="0">
            <w:col w:w="4957" w:space="322"/>
            <w:col w:w="5051"/>
          </w:cols>
        </w:sectPr>
      </w:pPr>
    </w:p>
    <w:p w14:paraId="4C4D3518" w14:textId="77777777" w:rsidR="00D200BB" w:rsidRPr="00211243" w:rsidRDefault="00D200BB" w:rsidP="00021829">
      <w:pPr>
        <w:spacing w:line="360" w:lineRule="auto"/>
        <w:rPr>
          <w:b/>
          <w:sz w:val="20"/>
          <w:szCs w:val="24"/>
        </w:rPr>
      </w:pPr>
    </w:p>
    <w:p w14:paraId="48FAAA7E" w14:textId="23228E49" w:rsidR="00D200BB" w:rsidRPr="00211243" w:rsidRDefault="00853E11" w:rsidP="00021829">
      <w:pPr>
        <w:spacing w:line="360" w:lineRule="auto"/>
        <w:rPr>
          <w:b/>
          <w:sz w:val="20"/>
          <w:szCs w:val="24"/>
        </w:rPr>
      </w:pPr>
      <w:r>
        <w:rPr>
          <w:b/>
          <w:noProof/>
          <w:sz w:val="20"/>
          <w:szCs w:val="24"/>
          <w:lang w:bidi="ar-SA"/>
        </w:rPr>
        <w:pict w14:anchorId="5FF4946F">
          <v:shape id="_x0000_s1277" type="#_x0000_t202" style="position:absolute;margin-left:17.2pt;margin-top:694.6pt;width:498.7pt;height:50.4pt;z-index:251661312;visibility:visible;mso-wrap-distance-left:9pt;mso-wrap-distance-top:3.6pt;mso-wrap-distance-right:9pt;mso-wrap-distance-bottom:3.6pt;mso-position-horizontal-relative:margin;mso-position-vertical-relative:margin;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" stroked="f">
            <v:textbox style="mso-next-textbox:#_x0000_s1277">
              <w:txbxContent>
                <w:p w14:paraId="3753B331" w14:textId="7117FCA0" w:rsidR="00025C27" w:rsidRPr="001F0925" w:rsidRDefault="0038101C" w:rsidP="00521009">
                  <w:pPr>
                    <w:jc w:val="both"/>
                    <w:rPr>
                      <w:sz w:val="18"/>
                    </w:rPr>
                  </w:pPr>
                  <w:r>
                    <w:rPr>
                      <w:b/>
                      <w:sz w:val="18"/>
                    </w:rPr>
                    <w:t>Figure 3</w:t>
                  </w:r>
                  <w:r w:rsidR="00025C27" w:rsidRPr="00F35D83">
                    <w:rPr>
                      <w:b/>
                      <w:sz w:val="18"/>
                    </w:rPr>
                    <w:t>.</w:t>
                  </w:r>
                  <w:r w:rsidR="00025C27" w:rsidRPr="001F0925">
                    <w:rPr>
                      <w:sz w:val="18"/>
                    </w:rPr>
                    <w:t xml:space="preserve"> </w:t>
                  </w:r>
                  <w:r w:rsidR="00025C27" w:rsidRPr="000217FA">
                    <w:rPr>
                      <w:sz w:val="18"/>
                    </w:rPr>
                    <w:t>Graph of intervals between fresh weight and dry weight as a function of the different treatments. Different letters on the graph represent specific statistical differences for the multiple comparison test using Fisher's LSD method and 95% confidence. NC (untreated seeds); PC (seeds inoculated in the soil); SN (seeds coated with PEO nanofibers); SNM (Seeds coated with mycorrhizal inoculant immobilized in PEO nanofibers).</w:t>
                  </w:r>
                </w:p>
                <w:p w14:paraId="210E4262" w14:textId="77777777" w:rsidR="00025C27" w:rsidRDefault="00025C27" w:rsidP="00521009"/>
              </w:txbxContent>
            </v:textbox>
            <w10:wrap type="square" anchorx="margin" anchory="margin"/>
          </v:shape>
        </w:pict>
      </w:r>
    </w:p>
    <w:p w14:paraId="536B7645" w14:textId="77777777" w:rsidR="00B6450A" w:rsidRPr="00211243" w:rsidRDefault="00B6450A" w:rsidP="00021829">
      <w:pPr>
        <w:spacing w:line="360" w:lineRule="auto"/>
        <w:rPr>
          <w:b/>
          <w:sz w:val="20"/>
          <w:szCs w:val="24"/>
        </w:rPr>
      </w:pPr>
    </w:p>
    <w:p w14:paraId="5CA50E61" w14:textId="77777777" w:rsidR="00B6450A" w:rsidRPr="00211243" w:rsidRDefault="00B6450A" w:rsidP="00021829">
      <w:pPr>
        <w:spacing w:line="360" w:lineRule="auto"/>
        <w:rPr>
          <w:b/>
          <w:sz w:val="20"/>
          <w:szCs w:val="24"/>
        </w:rPr>
      </w:pPr>
    </w:p>
    <w:p w14:paraId="43258CDC" w14:textId="77777777" w:rsidR="00B6450A" w:rsidRPr="00211243" w:rsidRDefault="00B6450A" w:rsidP="00021829">
      <w:pPr>
        <w:spacing w:line="360" w:lineRule="auto"/>
        <w:rPr>
          <w:b/>
          <w:sz w:val="20"/>
          <w:szCs w:val="24"/>
        </w:rPr>
      </w:pPr>
    </w:p>
    <w:p w14:paraId="1299A3CC" w14:textId="77777777" w:rsidR="00B6450A" w:rsidRPr="00211243" w:rsidRDefault="00B6450A" w:rsidP="00021829">
      <w:pPr>
        <w:spacing w:line="360" w:lineRule="auto"/>
        <w:rPr>
          <w:b/>
          <w:sz w:val="20"/>
          <w:szCs w:val="24"/>
        </w:rPr>
      </w:pPr>
    </w:p>
    <w:p w14:paraId="2B2D94B7" w14:textId="4135E909" w:rsidR="00B6450A" w:rsidRPr="00211243" w:rsidRDefault="002E5D0E" w:rsidP="00021829">
      <w:pPr>
        <w:spacing w:line="360" w:lineRule="auto"/>
        <w:rPr>
          <w:b/>
          <w:sz w:val="20"/>
          <w:szCs w:val="24"/>
        </w:rPr>
      </w:pPr>
      <w:r w:rsidRPr="00211243">
        <w:rPr>
          <w:noProof/>
          <w:lang w:bidi="ar-SA"/>
        </w:rPr>
        <w:drawing>
          <wp:anchor distT="0" distB="0" distL="114300" distR="114300" simplePos="0" relativeHeight="251659264" behindDoc="0" locked="0" layoutInCell="1" allowOverlap="1" wp14:anchorId="492D3907" wp14:editId="1001929D">
            <wp:simplePos x="0" y="0"/>
            <wp:positionH relativeFrom="margin">
              <wp:posOffset>933450</wp:posOffset>
            </wp:positionH>
            <wp:positionV relativeFrom="margin">
              <wp:posOffset>21590</wp:posOffset>
            </wp:positionV>
            <wp:extent cx="4687570" cy="2762250"/>
            <wp:effectExtent l="0" t="0" r="0" b="0"/>
            <wp:wrapSquare wrapText="bothSides"/>
            <wp:docPr id="4" name="Imagen 4" descr="C:\Users\Jose Miguel\Desktop\Figure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Jose Miguel\Desktop\Figure4.t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87570" cy="27622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EAEEE86" w14:textId="4066C239" w:rsidR="00021829" w:rsidRPr="00211243" w:rsidRDefault="00021829" w:rsidP="00E205D8">
      <w:pPr>
        <w:tabs>
          <w:tab w:val="left" w:pos="5028"/>
          <w:tab w:val="left" w:pos="8665"/>
        </w:tabs>
        <w:spacing w:before="91"/>
        <w:jc w:val="both"/>
        <w:rPr>
          <w:b/>
          <w:sz w:val="18"/>
          <w:szCs w:val="20"/>
        </w:rPr>
      </w:pPr>
    </w:p>
    <w:p w14:paraId="68014D70" w14:textId="77777777" w:rsidR="00A75075" w:rsidRPr="00211243" w:rsidRDefault="00A75075" w:rsidP="00E205D8">
      <w:pPr>
        <w:tabs>
          <w:tab w:val="left" w:pos="5028"/>
          <w:tab w:val="left" w:pos="8665"/>
        </w:tabs>
        <w:spacing w:before="91"/>
        <w:jc w:val="both"/>
        <w:rPr>
          <w:b/>
          <w:sz w:val="18"/>
          <w:szCs w:val="20"/>
        </w:rPr>
      </w:pPr>
    </w:p>
    <w:p w14:paraId="1504BBD3" w14:textId="77777777" w:rsidR="00A75075" w:rsidRPr="00211243" w:rsidRDefault="00A75075" w:rsidP="00E205D8">
      <w:pPr>
        <w:tabs>
          <w:tab w:val="left" w:pos="5028"/>
          <w:tab w:val="left" w:pos="8665"/>
        </w:tabs>
        <w:spacing w:before="91"/>
        <w:jc w:val="both"/>
        <w:rPr>
          <w:b/>
          <w:sz w:val="18"/>
          <w:szCs w:val="20"/>
        </w:rPr>
      </w:pPr>
    </w:p>
    <w:p w14:paraId="71A643F9" w14:textId="77777777" w:rsidR="00A75075" w:rsidRPr="00211243" w:rsidRDefault="00A75075" w:rsidP="00E205D8">
      <w:pPr>
        <w:tabs>
          <w:tab w:val="left" w:pos="5028"/>
          <w:tab w:val="left" w:pos="8665"/>
        </w:tabs>
        <w:spacing w:before="91"/>
        <w:jc w:val="both"/>
        <w:rPr>
          <w:b/>
          <w:sz w:val="18"/>
          <w:szCs w:val="20"/>
        </w:rPr>
      </w:pPr>
    </w:p>
    <w:p w14:paraId="128A9BC0" w14:textId="77777777" w:rsidR="00A75075" w:rsidRPr="00211243" w:rsidRDefault="00A75075" w:rsidP="00E205D8">
      <w:pPr>
        <w:tabs>
          <w:tab w:val="left" w:pos="5028"/>
          <w:tab w:val="left" w:pos="8665"/>
        </w:tabs>
        <w:spacing w:before="91"/>
        <w:jc w:val="both"/>
        <w:rPr>
          <w:b/>
          <w:sz w:val="18"/>
          <w:szCs w:val="20"/>
        </w:rPr>
      </w:pPr>
    </w:p>
    <w:p w14:paraId="6A85C4A0" w14:textId="77777777" w:rsidR="00A75075" w:rsidRPr="00211243" w:rsidRDefault="00A75075" w:rsidP="00E205D8">
      <w:pPr>
        <w:tabs>
          <w:tab w:val="left" w:pos="5028"/>
          <w:tab w:val="left" w:pos="8665"/>
        </w:tabs>
        <w:spacing w:before="91"/>
        <w:jc w:val="both"/>
        <w:rPr>
          <w:b/>
          <w:sz w:val="18"/>
          <w:szCs w:val="20"/>
        </w:rPr>
      </w:pPr>
    </w:p>
    <w:p w14:paraId="28D530F4" w14:textId="77777777" w:rsidR="00A75075" w:rsidRPr="00211243" w:rsidRDefault="00A75075" w:rsidP="00E205D8">
      <w:pPr>
        <w:tabs>
          <w:tab w:val="left" w:pos="5028"/>
          <w:tab w:val="left" w:pos="8665"/>
        </w:tabs>
        <w:spacing w:before="91"/>
        <w:jc w:val="both"/>
        <w:rPr>
          <w:b/>
          <w:sz w:val="18"/>
          <w:szCs w:val="20"/>
        </w:rPr>
      </w:pPr>
    </w:p>
    <w:p w14:paraId="15C3B9AA" w14:textId="77777777" w:rsidR="00A75075" w:rsidRPr="00211243" w:rsidRDefault="00A75075" w:rsidP="00E205D8">
      <w:pPr>
        <w:tabs>
          <w:tab w:val="left" w:pos="5028"/>
          <w:tab w:val="left" w:pos="8665"/>
        </w:tabs>
        <w:spacing w:before="91"/>
        <w:jc w:val="both"/>
        <w:rPr>
          <w:b/>
          <w:sz w:val="18"/>
          <w:szCs w:val="20"/>
        </w:rPr>
      </w:pPr>
    </w:p>
    <w:p w14:paraId="10B66B01" w14:textId="77777777" w:rsidR="00A75075" w:rsidRPr="00211243" w:rsidRDefault="00A75075" w:rsidP="00E205D8">
      <w:pPr>
        <w:tabs>
          <w:tab w:val="left" w:pos="5028"/>
          <w:tab w:val="left" w:pos="8665"/>
        </w:tabs>
        <w:spacing w:before="91"/>
        <w:jc w:val="both"/>
        <w:rPr>
          <w:b/>
          <w:sz w:val="18"/>
          <w:szCs w:val="20"/>
        </w:rPr>
      </w:pPr>
    </w:p>
    <w:p w14:paraId="4133BA56" w14:textId="2985C87C" w:rsidR="00F92FB9" w:rsidRPr="00211243" w:rsidRDefault="00F92FB9" w:rsidP="00E205D8">
      <w:pPr>
        <w:tabs>
          <w:tab w:val="left" w:pos="5028"/>
          <w:tab w:val="left" w:pos="8665"/>
        </w:tabs>
        <w:spacing w:before="91"/>
        <w:jc w:val="both"/>
        <w:rPr>
          <w:b/>
          <w:sz w:val="20"/>
          <w:szCs w:val="20"/>
        </w:rPr>
      </w:pPr>
    </w:p>
    <w:p w14:paraId="057C2F01" w14:textId="0C68FADE" w:rsidR="00211243" w:rsidRDefault="00853E11" w:rsidP="00E205D8">
      <w:pPr>
        <w:tabs>
          <w:tab w:val="left" w:pos="5028"/>
          <w:tab w:val="left" w:pos="8665"/>
        </w:tabs>
        <w:spacing w:before="91"/>
        <w:jc w:val="both"/>
        <w:rPr>
          <w:sz w:val="20"/>
          <w:szCs w:val="20"/>
        </w:rPr>
      </w:pPr>
      <w:r>
        <w:rPr>
          <w:noProof/>
          <w:sz w:val="20"/>
          <w:szCs w:val="20"/>
          <w:lang w:bidi="ar-SA"/>
        </w:rPr>
        <w:pict w14:anchorId="44EF50A6">
          <v:shape id="_x0000_s1278" type="#_x0000_t202" style="position:absolute;left:0;text-align:left;margin-left:7.8pt;margin-top:226.05pt;width:498.7pt;height:50.4pt;z-index:251678720;visibility:visible;mso-wrap-distance-left:9pt;mso-wrap-distance-top:3.6pt;mso-wrap-distance-right:9pt;mso-wrap-distance-bottom:3.6pt;mso-position-horizontal-relative:margin;mso-position-vertical-relative:margin;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" stroked="f">
            <v:textbox style="mso-next-textbox:#_x0000_s1278">
              <w:txbxContent>
                <w:p w14:paraId="3FEDDF6D" w14:textId="77777777" w:rsidR="00025C27" w:rsidRDefault="00025C27" w:rsidP="00F92FB9">
                  <w:pPr>
                    <w:jc w:val="both"/>
                    <w:rPr>
                      <w:sz w:val="18"/>
                    </w:rPr>
                  </w:pPr>
                  <w:r>
                    <w:rPr>
                      <w:b/>
                      <w:sz w:val="18"/>
                    </w:rPr>
                    <w:t>Figure 4</w:t>
                  </w:r>
                  <w:r w:rsidRPr="00F35D83">
                    <w:rPr>
                      <w:b/>
                      <w:sz w:val="18"/>
                    </w:rPr>
                    <w:t>.</w:t>
                  </w:r>
                  <w:r w:rsidRPr="00A40E2F">
                    <w:rPr>
                      <w:sz w:val="18"/>
                    </w:rPr>
                    <w:t xml:space="preserve"> Micrographs of the stained roots under a compound light microscope. (A) Non-mycorrhizal root region. (B) Root region with</w:t>
                  </w:r>
                  <w:r>
                    <w:rPr>
                      <w:sz w:val="18"/>
                    </w:rPr>
                    <w:t xml:space="preserve"> presence of multiple arbusculos</w:t>
                  </w:r>
                  <w:r w:rsidRPr="00A40E2F">
                    <w:rPr>
                      <w:sz w:val="18"/>
                    </w:rPr>
                    <w:t xml:space="preserve"> (A) and internal mycelium (MI). (C) Root region with branched internal mycelium (MI). (D) Root region with presence of </w:t>
                  </w:r>
                  <w:r>
                    <w:rPr>
                      <w:sz w:val="18"/>
                    </w:rPr>
                    <w:t>external mycelium (ME), spores (S) and internal mycelium (MI).</w:t>
                  </w:r>
                </w:p>
                <w:p w14:paraId="23A1312A" w14:textId="77777777" w:rsidR="00025C27" w:rsidRDefault="00025C27" w:rsidP="00F92FB9"/>
              </w:txbxContent>
            </v:textbox>
            <w10:wrap type="square" anchorx="margin" anchory="margin"/>
          </v:shape>
        </w:pict>
      </w:r>
    </w:p>
    <w:p w14:paraId="5DE06A8D" w14:textId="62E224D2" w:rsidR="00457030" w:rsidRPr="00211243" w:rsidRDefault="00E205D8" w:rsidP="00E205D8">
      <w:pPr>
        <w:tabs>
          <w:tab w:val="left" w:pos="5028"/>
          <w:tab w:val="left" w:pos="8665"/>
        </w:tabs>
        <w:spacing w:before="91"/>
        <w:jc w:val="both"/>
        <w:rPr>
          <w:sz w:val="20"/>
          <w:szCs w:val="20"/>
        </w:rPr>
      </w:pPr>
      <w:r w:rsidRPr="00211243">
        <w:rPr>
          <w:sz w:val="20"/>
          <w:szCs w:val="20"/>
        </w:rPr>
        <w:t xml:space="preserve">Figure 5 shows an interval graph for the mycorrhizal colonization </w:t>
      </w:r>
      <w:r w:rsidR="0056659E" w:rsidRPr="00211243">
        <w:rPr>
          <w:sz w:val="20"/>
          <w:szCs w:val="20"/>
        </w:rPr>
        <w:t xml:space="preserve">rate </w:t>
      </w:r>
      <w:r w:rsidRPr="00211243">
        <w:rPr>
          <w:sz w:val="20"/>
          <w:szCs w:val="20"/>
        </w:rPr>
        <w:t>as a functio</w:t>
      </w:r>
      <w:r w:rsidR="00C3184E" w:rsidRPr="00211243">
        <w:rPr>
          <w:sz w:val="20"/>
          <w:szCs w:val="20"/>
        </w:rPr>
        <w:t xml:space="preserve">n of the inoculated treatments. </w:t>
      </w:r>
    </w:p>
    <w:p w14:paraId="05647BF1" w14:textId="77777777" w:rsidR="007E3ABB" w:rsidRPr="00211243" w:rsidRDefault="00E205D8" w:rsidP="00E205D8">
      <w:pPr>
        <w:tabs>
          <w:tab w:val="left" w:pos="5028"/>
          <w:tab w:val="left" w:pos="8665"/>
        </w:tabs>
        <w:spacing w:before="91"/>
        <w:jc w:val="both"/>
        <w:rPr>
          <w:sz w:val="20"/>
          <w:szCs w:val="20"/>
        </w:rPr>
      </w:pPr>
      <w:r w:rsidRPr="00211243">
        <w:rPr>
          <w:sz w:val="20"/>
          <w:szCs w:val="20"/>
        </w:rPr>
        <w:t>The analysis of mycorrhizal infectivity did not reveal significant differences in the colonization</w:t>
      </w:r>
      <w:r w:rsidR="00CC46F2" w:rsidRPr="00211243">
        <w:rPr>
          <w:sz w:val="20"/>
          <w:szCs w:val="20"/>
        </w:rPr>
        <w:t xml:space="preserve"> rate</w:t>
      </w:r>
      <w:r w:rsidRPr="00211243">
        <w:rPr>
          <w:sz w:val="20"/>
          <w:szCs w:val="20"/>
        </w:rPr>
        <w:t xml:space="preserve"> between the trad</w:t>
      </w:r>
      <w:r w:rsidR="008F4D39" w:rsidRPr="00211243">
        <w:rPr>
          <w:sz w:val="20"/>
          <w:szCs w:val="20"/>
        </w:rPr>
        <w:t xml:space="preserve">itional inoculation method </w:t>
      </w:r>
      <w:r w:rsidRPr="00211243">
        <w:rPr>
          <w:sz w:val="20"/>
          <w:szCs w:val="20"/>
        </w:rPr>
        <w:t xml:space="preserve">and the inoculation by coating the seeds with nanofibers that have the </w:t>
      </w:r>
      <w:r w:rsidR="00C3184E" w:rsidRPr="00211243">
        <w:rPr>
          <w:sz w:val="20"/>
          <w:szCs w:val="20"/>
        </w:rPr>
        <w:t xml:space="preserve">AMF </w:t>
      </w:r>
      <w:r w:rsidR="00025C27" w:rsidRPr="00211243">
        <w:rPr>
          <w:sz w:val="20"/>
          <w:szCs w:val="20"/>
        </w:rPr>
        <w:t>inoculant incorporated</w:t>
      </w:r>
      <w:r w:rsidR="00457030" w:rsidRPr="00211243">
        <w:rPr>
          <w:sz w:val="20"/>
          <w:szCs w:val="20"/>
        </w:rPr>
        <w:t xml:space="preserve">, even though the dose of inoculum per seed was 97% less than conventional inoculation strategy. </w:t>
      </w:r>
    </w:p>
    <w:p w14:paraId="7AF3826C" w14:textId="0D2AA77D" w:rsidR="00E205D8" w:rsidRPr="00211243" w:rsidRDefault="00457030" w:rsidP="00E205D8">
      <w:pPr>
        <w:tabs>
          <w:tab w:val="left" w:pos="5028"/>
          <w:tab w:val="left" w:pos="8665"/>
        </w:tabs>
        <w:spacing w:before="91"/>
        <w:jc w:val="both"/>
        <w:rPr>
          <w:sz w:val="20"/>
          <w:szCs w:val="20"/>
        </w:rPr>
      </w:pPr>
      <w:r w:rsidRPr="00211243">
        <w:rPr>
          <w:sz w:val="20"/>
          <w:szCs w:val="20"/>
        </w:rPr>
        <w:t>These observations suggest that PEO nanofibers were able to dissolve early, allowing the release of the inoculant without presenting deleterious effects on the mycorrhizal symbiosis.</w:t>
      </w:r>
      <w:r w:rsidR="00DA1D0F" w:rsidRPr="00211243">
        <w:rPr>
          <w:sz w:val="20"/>
          <w:szCs w:val="20"/>
        </w:rPr>
        <w:t xml:space="preserve"> </w:t>
      </w:r>
      <w:r w:rsidR="00DA1D0F" w:rsidRPr="00211243">
        <w:rPr>
          <w:sz w:val="20"/>
          <w:szCs w:val="20"/>
        </w:rPr>
        <w:br/>
      </w:r>
      <w:r w:rsidR="00DA1D0F" w:rsidRPr="00211243">
        <w:rPr>
          <w:sz w:val="20"/>
          <w:szCs w:val="20"/>
          <w:lang w:val="en"/>
        </w:rPr>
        <w:t>It also shows that even by significantly reducing the amount of inoculant</w:t>
      </w:r>
      <w:r w:rsidR="002D5102" w:rsidRPr="00211243">
        <w:rPr>
          <w:sz w:val="20"/>
          <w:szCs w:val="20"/>
          <w:lang w:val="en"/>
        </w:rPr>
        <w:t>, AMF</w:t>
      </w:r>
      <w:r w:rsidR="00DA1D0F" w:rsidRPr="00211243">
        <w:rPr>
          <w:sz w:val="20"/>
          <w:szCs w:val="20"/>
          <w:lang w:val="en"/>
        </w:rPr>
        <w:t xml:space="preserve"> can colonize the germinating seed by direct contact as described by </w:t>
      </w:r>
      <w:r w:rsidR="00E205D8" w:rsidRPr="00211243">
        <w:rPr>
          <w:sz w:val="20"/>
          <w:szCs w:val="20"/>
        </w:rPr>
        <w:t>Adholeya</w:t>
      </w:r>
      <w:bookmarkStart w:id="0" w:name="_GoBack"/>
      <w:bookmarkEnd w:id="0"/>
      <w:r w:rsidR="00E205D8" w:rsidRPr="00211243">
        <w:rPr>
          <w:sz w:val="20"/>
          <w:szCs w:val="20"/>
        </w:rPr>
        <w:t xml:space="preserve"> </w:t>
      </w:r>
      <w:r w:rsidR="00DA1D0F" w:rsidRPr="00211243">
        <w:rPr>
          <w:sz w:val="20"/>
          <w:szCs w:val="20"/>
        </w:rPr>
        <w:t>and colleagues</w:t>
      </w:r>
      <w:r w:rsidR="00E010CD" w:rsidRPr="00211243">
        <w:rPr>
          <w:sz w:val="20"/>
          <w:szCs w:val="20"/>
        </w:rPr>
        <w:fldChar w:fldCharType="begin" w:fldLock="1"/>
      </w:r>
      <w:r w:rsidR="004D7DEE" w:rsidRPr="00211243">
        <w:rPr>
          <w:sz w:val="20"/>
          <w:szCs w:val="20"/>
        </w:rPr>
        <w:instrText>ADDIN CSL_CITATION {"citationItems":[{"id":"ITEM-1","itemData":{"DOI":"10.1007/3-540-27331-X_17","ISBN":"978-3-540-27331-8","author":[{"dropping-particle":"","family":"Adholeya","given":"Alok","non-dropping-particle":"","parse-names":false,"suffix":""},{"dropping-particle":"","family":"Tiwari","given":"Pragati","non-dropping-particle":"","parse-names":false,"suffix":""},{"dropping-particle":"","family":"Singh","given":"Reena","non-dropping-particle":"","parse-names":false,"suffix":""}],"editor":[{"dropping-particle":"","family":"Declerck","given":"Stéphane","non-dropping-particle":"","parse-names":false,"suffix":""},{"dropping-particle":"","family":"Fortin","given":"J André","non-dropping-particle":"","parse-names":false,"suffix":""},{"dropping-particle":"","family":"Strullu","given":"Désiré-Georges","non-dropping-particle":"","parse-names":false,"suffix":""}],"id":"ITEM-1","issued":{"date-parts":[["2005"]]},"page":"315-338","publisher":"Springer Berlin Heidelberg","publisher-place":"Berlin, Heidelberg","title":"Large-Scale Inoculum Production of Arbuscular Mycorrhizal Fungi on Root Organs and Inoculation Strategies BT  - In Vitro Culture of Mycorrhizas","type":"chapter"},"uris":["http://www.mendeley.com/documents/?uuid=515cc309-9482-492f-9116-c59f70d2097d"]}],"mendeley":{"formattedCitation":"&lt;sup&gt;44&lt;/sup&gt;","plainTextFormattedCitation":"44","previouslyFormattedCitation":"&lt;sup&gt;44&lt;/sup&gt;"},"properties":{"noteIndex":0},"schema":"https://github.com/citation-style-language/schema/raw/master/csl-citation.json"}</w:instrText>
      </w:r>
      <w:r w:rsidR="00E010CD" w:rsidRPr="00211243">
        <w:rPr>
          <w:sz w:val="20"/>
          <w:szCs w:val="20"/>
        </w:rPr>
        <w:fldChar w:fldCharType="separate"/>
      </w:r>
      <w:r w:rsidR="00552197" w:rsidRPr="00211243">
        <w:rPr>
          <w:noProof/>
          <w:sz w:val="20"/>
          <w:szCs w:val="20"/>
          <w:vertAlign w:val="superscript"/>
        </w:rPr>
        <w:t>44</w:t>
      </w:r>
      <w:r w:rsidR="00E010CD" w:rsidRPr="00211243">
        <w:rPr>
          <w:sz w:val="20"/>
          <w:szCs w:val="20"/>
        </w:rPr>
        <w:fldChar w:fldCharType="end"/>
      </w:r>
      <w:r w:rsidR="002D5102" w:rsidRPr="00211243">
        <w:rPr>
          <w:sz w:val="20"/>
          <w:szCs w:val="20"/>
        </w:rPr>
        <w:t>.</w:t>
      </w:r>
    </w:p>
    <w:p w14:paraId="6ADF5A13" w14:textId="77777777" w:rsidR="00596C5E" w:rsidRPr="00211243" w:rsidRDefault="00596C5E" w:rsidP="00596C5E">
      <w:pPr>
        <w:tabs>
          <w:tab w:val="left" w:pos="5028"/>
          <w:tab w:val="left" w:pos="8665"/>
        </w:tabs>
        <w:spacing w:before="91"/>
        <w:jc w:val="center"/>
        <w:rPr>
          <w:sz w:val="20"/>
          <w:szCs w:val="20"/>
        </w:rPr>
      </w:pPr>
      <w:r w:rsidRPr="00211243">
        <w:rPr>
          <w:noProof/>
          <w:sz w:val="20"/>
          <w:szCs w:val="20"/>
          <w:lang w:bidi="ar-SA"/>
        </w:rPr>
        <w:drawing>
          <wp:inline distT="0" distB="0" distL="0" distR="0" wp14:anchorId="077AE6F1" wp14:editId="10FA6792">
            <wp:extent cx="1821976" cy="2364869"/>
            <wp:effectExtent l="0" t="0" r="0" b="0"/>
            <wp:docPr id="15" name="Imagen 15" descr="C:\Users\Jose Miguel\Desktop\Figure555 (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Jose Miguel\Desktop\Figure555 (1).t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36603" cy="2383855"/>
                    </a:xfrm>
                    <a:prstGeom prst="rect">
                      <a:avLst/>
                    </a:prstGeom>
                    <a:noFill/>
                    <a:ln>
                      <a:noFill/>
                    </a:ln>
                  </pic:spPr>
                </pic:pic>
              </a:graphicData>
            </a:graphic>
          </wp:inline>
        </w:drawing>
      </w:r>
    </w:p>
    <w:p w14:paraId="158F7A06" w14:textId="2AC3D6BF" w:rsidR="00F92FB9" w:rsidRPr="00211243" w:rsidRDefault="00E5204B" w:rsidP="0033058C">
      <w:pPr>
        <w:tabs>
          <w:tab w:val="left" w:pos="5028"/>
          <w:tab w:val="left" w:pos="8665"/>
        </w:tabs>
        <w:spacing w:before="91"/>
        <w:jc w:val="both"/>
        <w:rPr>
          <w:sz w:val="18"/>
          <w:szCs w:val="18"/>
        </w:rPr>
      </w:pPr>
      <w:r w:rsidRPr="00211243">
        <w:rPr>
          <w:b/>
          <w:sz w:val="18"/>
          <w:szCs w:val="18"/>
        </w:rPr>
        <w:t xml:space="preserve">Figure </w:t>
      </w:r>
      <w:r w:rsidR="00021829" w:rsidRPr="00211243">
        <w:rPr>
          <w:b/>
          <w:sz w:val="18"/>
          <w:szCs w:val="18"/>
        </w:rPr>
        <w:t>5.</w:t>
      </w:r>
      <w:r w:rsidR="00021829" w:rsidRPr="00211243">
        <w:rPr>
          <w:sz w:val="18"/>
          <w:szCs w:val="18"/>
        </w:rPr>
        <w:t xml:space="preserve"> </w:t>
      </w:r>
      <w:r w:rsidRPr="00211243">
        <w:rPr>
          <w:sz w:val="18"/>
          <w:szCs w:val="18"/>
        </w:rPr>
        <w:t>Interval graph of the colonization rate as a function of the inoculated treatments.</w:t>
      </w:r>
      <w:r w:rsidR="00021829" w:rsidRPr="00211243">
        <w:rPr>
          <w:sz w:val="18"/>
          <w:szCs w:val="18"/>
        </w:rPr>
        <w:t xml:space="preserve"> Different letters on the graph represent significant statistical differenc</w:t>
      </w:r>
      <w:r w:rsidR="00F92FB9" w:rsidRPr="00211243">
        <w:rPr>
          <w:sz w:val="18"/>
          <w:szCs w:val="18"/>
        </w:rPr>
        <w:t>es for the multiple comparisons test using Fisher's LSD method and 95% confidence. PC (seeds inoculated in the soil); SNM (seeds coated with mycorrhizal inoculant immobilized in PEO nanofibers).</w:t>
      </w:r>
    </w:p>
    <w:p w14:paraId="3C48FA0B" w14:textId="6DF24431" w:rsidR="00F92FB9" w:rsidRPr="00211243" w:rsidRDefault="00F92FB9" w:rsidP="0033058C">
      <w:pPr>
        <w:tabs>
          <w:tab w:val="left" w:pos="5028"/>
          <w:tab w:val="left" w:pos="8665"/>
        </w:tabs>
        <w:spacing w:before="91"/>
        <w:jc w:val="both"/>
        <w:rPr>
          <w:sz w:val="18"/>
          <w:szCs w:val="18"/>
        </w:rPr>
      </w:pPr>
    </w:p>
    <w:p w14:paraId="56AD44DF" w14:textId="77777777" w:rsidR="00F92FB9" w:rsidRPr="00211243" w:rsidRDefault="00F92FB9" w:rsidP="0033058C">
      <w:pPr>
        <w:tabs>
          <w:tab w:val="left" w:pos="5028"/>
          <w:tab w:val="left" w:pos="8665"/>
        </w:tabs>
        <w:spacing w:before="91"/>
        <w:jc w:val="both"/>
        <w:rPr>
          <w:sz w:val="18"/>
          <w:szCs w:val="18"/>
        </w:rPr>
      </w:pPr>
    </w:p>
    <w:p w14:paraId="503806C9" w14:textId="4A4CC54E" w:rsidR="00F92FB9" w:rsidRPr="00211243" w:rsidRDefault="00F92FB9" w:rsidP="0033058C">
      <w:pPr>
        <w:tabs>
          <w:tab w:val="left" w:pos="5028"/>
          <w:tab w:val="left" w:pos="8665"/>
        </w:tabs>
        <w:spacing w:before="91"/>
        <w:jc w:val="both"/>
        <w:rPr>
          <w:sz w:val="18"/>
          <w:szCs w:val="18"/>
        </w:rPr>
      </w:pPr>
    </w:p>
    <w:p w14:paraId="10693CD1" w14:textId="77777777" w:rsidR="00F92FB9" w:rsidRPr="00211243" w:rsidRDefault="00F92FB9" w:rsidP="0033058C">
      <w:pPr>
        <w:tabs>
          <w:tab w:val="left" w:pos="5028"/>
          <w:tab w:val="left" w:pos="8665"/>
        </w:tabs>
        <w:spacing w:before="91"/>
        <w:jc w:val="both"/>
        <w:rPr>
          <w:sz w:val="18"/>
          <w:szCs w:val="18"/>
        </w:rPr>
      </w:pPr>
    </w:p>
    <w:p w14:paraId="304ED1B4" w14:textId="77777777" w:rsidR="00F92FB9" w:rsidRPr="00211243" w:rsidRDefault="00F92FB9" w:rsidP="0033058C">
      <w:pPr>
        <w:tabs>
          <w:tab w:val="left" w:pos="5028"/>
          <w:tab w:val="left" w:pos="8665"/>
        </w:tabs>
        <w:spacing w:before="91"/>
        <w:jc w:val="both"/>
        <w:rPr>
          <w:sz w:val="18"/>
          <w:szCs w:val="18"/>
        </w:rPr>
      </w:pPr>
    </w:p>
    <w:p w14:paraId="5ACFAD92" w14:textId="77777777" w:rsidR="00F92FB9" w:rsidRPr="00211243" w:rsidRDefault="00F92FB9" w:rsidP="0033058C">
      <w:pPr>
        <w:tabs>
          <w:tab w:val="left" w:pos="5028"/>
          <w:tab w:val="left" w:pos="8665"/>
        </w:tabs>
        <w:spacing w:before="91"/>
        <w:jc w:val="both"/>
        <w:rPr>
          <w:sz w:val="18"/>
          <w:szCs w:val="18"/>
        </w:rPr>
      </w:pPr>
    </w:p>
    <w:p w14:paraId="6C42A94E" w14:textId="77777777" w:rsidR="00F92FB9" w:rsidRPr="00211243" w:rsidRDefault="00F92FB9" w:rsidP="0033058C">
      <w:pPr>
        <w:tabs>
          <w:tab w:val="left" w:pos="5028"/>
          <w:tab w:val="left" w:pos="8665"/>
        </w:tabs>
        <w:spacing w:before="91"/>
        <w:jc w:val="both"/>
        <w:rPr>
          <w:sz w:val="18"/>
          <w:szCs w:val="18"/>
        </w:rPr>
      </w:pPr>
    </w:p>
    <w:p w14:paraId="54660B6C" w14:textId="77777777" w:rsidR="00F92FB9" w:rsidRPr="00211243" w:rsidRDefault="00F92FB9" w:rsidP="0033058C">
      <w:pPr>
        <w:tabs>
          <w:tab w:val="left" w:pos="5028"/>
          <w:tab w:val="left" w:pos="8665"/>
        </w:tabs>
        <w:spacing w:before="91"/>
        <w:jc w:val="both"/>
        <w:rPr>
          <w:sz w:val="18"/>
          <w:szCs w:val="18"/>
        </w:rPr>
      </w:pPr>
    </w:p>
    <w:p w14:paraId="69D11243" w14:textId="77777777" w:rsidR="00F92FB9" w:rsidRPr="00211243" w:rsidRDefault="00F92FB9" w:rsidP="0033058C">
      <w:pPr>
        <w:tabs>
          <w:tab w:val="left" w:pos="5028"/>
          <w:tab w:val="left" w:pos="8665"/>
        </w:tabs>
        <w:spacing w:before="91"/>
        <w:jc w:val="both"/>
        <w:rPr>
          <w:sz w:val="18"/>
          <w:szCs w:val="18"/>
        </w:rPr>
      </w:pPr>
    </w:p>
    <w:p w14:paraId="14B680FD" w14:textId="77777777" w:rsidR="00F92FB9" w:rsidRPr="00211243" w:rsidRDefault="00F92FB9" w:rsidP="0033058C">
      <w:pPr>
        <w:tabs>
          <w:tab w:val="left" w:pos="5028"/>
          <w:tab w:val="left" w:pos="8665"/>
        </w:tabs>
        <w:spacing w:before="91"/>
        <w:jc w:val="both"/>
        <w:rPr>
          <w:sz w:val="18"/>
          <w:szCs w:val="18"/>
        </w:rPr>
      </w:pPr>
    </w:p>
    <w:p w14:paraId="387F2BEC" w14:textId="77777777" w:rsidR="00F92FB9" w:rsidRPr="00211243" w:rsidRDefault="00F92FB9" w:rsidP="0033058C">
      <w:pPr>
        <w:tabs>
          <w:tab w:val="left" w:pos="5028"/>
          <w:tab w:val="left" w:pos="8665"/>
        </w:tabs>
        <w:spacing w:before="91"/>
        <w:jc w:val="both"/>
        <w:rPr>
          <w:sz w:val="18"/>
          <w:szCs w:val="18"/>
        </w:rPr>
      </w:pPr>
    </w:p>
    <w:p w14:paraId="01C4D78D" w14:textId="77777777" w:rsidR="00F92FB9" w:rsidRPr="00211243" w:rsidRDefault="00F92FB9" w:rsidP="0033058C">
      <w:pPr>
        <w:tabs>
          <w:tab w:val="left" w:pos="5028"/>
          <w:tab w:val="left" w:pos="8665"/>
        </w:tabs>
        <w:spacing w:before="91"/>
        <w:jc w:val="both"/>
        <w:rPr>
          <w:sz w:val="18"/>
          <w:szCs w:val="18"/>
        </w:rPr>
      </w:pPr>
    </w:p>
    <w:p w14:paraId="778DF564" w14:textId="77777777" w:rsidR="00021829" w:rsidRPr="00211243" w:rsidRDefault="00021829" w:rsidP="0033058C">
      <w:pPr>
        <w:tabs>
          <w:tab w:val="left" w:pos="5028"/>
          <w:tab w:val="left" w:pos="8665"/>
        </w:tabs>
        <w:spacing w:before="91"/>
        <w:jc w:val="both"/>
        <w:rPr>
          <w:sz w:val="20"/>
          <w:szCs w:val="20"/>
        </w:rPr>
      </w:pPr>
    </w:p>
    <w:p w14:paraId="1C0BEDE0" w14:textId="77777777" w:rsidR="00F92FB9" w:rsidRPr="00211243" w:rsidRDefault="00F92FB9" w:rsidP="00881986">
      <w:pPr>
        <w:tabs>
          <w:tab w:val="left" w:pos="5028"/>
          <w:tab w:val="left" w:pos="8665"/>
        </w:tabs>
        <w:spacing w:before="91"/>
        <w:jc w:val="both"/>
        <w:rPr>
          <w:b/>
          <w:sz w:val="20"/>
          <w:szCs w:val="20"/>
        </w:rPr>
      </w:pPr>
    </w:p>
    <w:p w14:paraId="10B16E30" w14:textId="77777777" w:rsidR="00F92FB9" w:rsidRPr="00211243" w:rsidRDefault="00F92FB9" w:rsidP="00881986">
      <w:pPr>
        <w:tabs>
          <w:tab w:val="left" w:pos="5028"/>
          <w:tab w:val="left" w:pos="8665"/>
        </w:tabs>
        <w:spacing w:before="91"/>
        <w:jc w:val="both"/>
        <w:rPr>
          <w:b/>
          <w:sz w:val="20"/>
          <w:szCs w:val="20"/>
        </w:rPr>
      </w:pPr>
    </w:p>
    <w:p w14:paraId="01DCE9AE" w14:textId="77777777" w:rsidR="00025C27" w:rsidRPr="00211243" w:rsidRDefault="00025C27" w:rsidP="00881986">
      <w:pPr>
        <w:tabs>
          <w:tab w:val="left" w:pos="5028"/>
          <w:tab w:val="left" w:pos="8665"/>
        </w:tabs>
        <w:spacing w:before="91"/>
        <w:jc w:val="both"/>
        <w:rPr>
          <w:b/>
          <w:sz w:val="20"/>
          <w:szCs w:val="20"/>
        </w:rPr>
      </w:pPr>
    </w:p>
    <w:p w14:paraId="02CFBC56" w14:textId="77777777" w:rsidR="002E5D0E" w:rsidRPr="00211243" w:rsidRDefault="002E5D0E" w:rsidP="00881986">
      <w:pPr>
        <w:tabs>
          <w:tab w:val="left" w:pos="5028"/>
          <w:tab w:val="left" w:pos="8665"/>
        </w:tabs>
        <w:spacing w:before="91"/>
        <w:jc w:val="both"/>
        <w:rPr>
          <w:b/>
          <w:sz w:val="20"/>
          <w:szCs w:val="20"/>
        </w:rPr>
      </w:pPr>
    </w:p>
    <w:p w14:paraId="12FD5B35" w14:textId="77777777" w:rsidR="00881986" w:rsidRPr="00211243" w:rsidRDefault="00881986" w:rsidP="00881986">
      <w:pPr>
        <w:tabs>
          <w:tab w:val="left" w:pos="5028"/>
          <w:tab w:val="left" w:pos="8665"/>
        </w:tabs>
        <w:spacing w:before="91"/>
        <w:jc w:val="both"/>
        <w:rPr>
          <w:b/>
          <w:sz w:val="20"/>
          <w:szCs w:val="20"/>
        </w:rPr>
      </w:pPr>
      <w:r w:rsidRPr="00211243">
        <w:rPr>
          <w:b/>
          <w:sz w:val="20"/>
          <w:szCs w:val="20"/>
        </w:rPr>
        <w:t xml:space="preserve">CONCLUSION </w:t>
      </w:r>
    </w:p>
    <w:p w14:paraId="1CA0AD11" w14:textId="77777777" w:rsidR="00672B0D" w:rsidRPr="00211243" w:rsidRDefault="00672B0D" w:rsidP="007F2FA9">
      <w:pPr>
        <w:tabs>
          <w:tab w:val="left" w:pos="5028"/>
          <w:tab w:val="left" w:pos="8665"/>
        </w:tabs>
        <w:spacing w:before="91"/>
        <w:jc w:val="both"/>
        <w:rPr>
          <w:sz w:val="20"/>
          <w:szCs w:val="20"/>
        </w:rPr>
      </w:pPr>
      <w:r w:rsidRPr="00211243">
        <w:rPr>
          <w:sz w:val="20"/>
          <w:szCs w:val="20"/>
        </w:rPr>
        <w:t>The centrifugal spinning technique proved to be an effective technique for the elaboration of continuous and uniform nanofibers of polyethylene oxide, which allowed obtaining fibrous mat for the disposition of the mycorrhizal inoculant. Furt</w:t>
      </w:r>
      <w:r w:rsidR="00B433F8" w:rsidRPr="00211243">
        <w:rPr>
          <w:sz w:val="20"/>
          <w:szCs w:val="20"/>
        </w:rPr>
        <w:t>hermore, nanofibers evidenced</w:t>
      </w:r>
      <w:r w:rsidRPr="00211243">
        <w:rPr>
          <w:sz w:val="20"/>
          <w:szCs w:val="20"/>
        </w:rPr>
        <w:t xml:space="preserve"> to be effective for the immobilization of the inoculant between sheets of fibers and on their surface. </w:t>
      </w:r>
    </w:p>
    <w:p w14:paraId="5B1C211E" w14:textId="77777777" w:rsidR="00672B0D" w:rsidRPr="00211243" w:rsidRDefault="00AB6092" w:rsidP="007F2FA9">
      <w:pPr>
        <w:tabs>
          <w:tab w:val="left" w:pos="5028"/>
          <w:tab w:val="left" w:pos="8665"/>
        </w:tabs>
        <w:spacing w:before="91"/>
        <w:jc w:val="both"/>
        <w:rPr>
          <w:sz w:val="20"/>
          <w:szCs w:val="20"/>
        </w:rPr>
      </w:pPr>
      <w:r w:rsidRPr="00211243">
        <w:rPr>
          <w:sz w:val="20"/>
          <w:szCs w:val="20"/>
        </w:rPr>
        <w:t xml:space="preserve">PEO nanofibers demonstrated to be effective for AMF inoculant since it did not affect either the infective capacity or the beneficial properties. </w:t>
      </w:r>
      <w:r w:rsidR="00627625" w:rsidRPr="00211243">
        <w:rPr>
          <w:sz w:val="20"/>
          <w:szCs w:val="20"/>
          <w:lang w:val="en"/>
        </w:rPr>
        <w:t>Contrary to the non-inoculated treatments</w:t>
      </w:r>
      <w:r w:rsidR="00627625" w:rsidRPr="00211243">
        <w:rPr>
          <w:sz w:val="20"/>
          <w:szCs w:val="20"/>
        </w:rPr>
        <w:t xml:space="preserve">, </w:t>
      </w:r>
      <w:r w:rsidR="00AA1357" w:rsidRPr="00211243">
        <w:rPr>
          <w:sz w:val="20"/>
          <w:szCs w:val="20"/>
        </w:rPr>
        <w:t xml:space="preserve">the bean plants inoculated showed an increase in flower development and a greater amount of fresh and dry matter.  </w:t>
      </w:r>
      <w:r w:rsidR="00551EE0" w:rsidRPr="00211243">
        <w:rPr>
          <w:sz w:val="20"/>
          <w:szCs w:val="20"/>
        </w:rPr>
        <w:t xml:space="preserve">In addition, both inoculate strategy showed similar </w:t>
      </w:r>
      <w:r w:rsidR="007F2FA9" w:rsidRPr="00211243">
        <w:rPr>
          <w:sz w:val="20"/>
          <w:szCs w:val="20"/>
        </w:rPr>
        <w:t>colonization rate,</w:t>
      </w:r>
      <w:r w:rsidR="00E4246C" w:rsidRPr="00211243">
        <w:rPr>
          <w:sz w:val="20"/>
          <w:szCs w:val="20"/>
        </w:rPr>
        <w:t xml:space="preserve"> despite </w:t>
      </w:r>
      <w:r w:rsidR="000D1F84" w:rsidRPr="00211243">
        <w:rPr>
          <w:sz w:val="20"/>
          <w:szCs w:val="20"/>
        </w:rPr>
        <w:t>the amount of spores in seed coated</w:t>
      </w:r>
      <w:r w:rsidR="00E4246C" w:rsidRPr="00211243">
        <w:rPr>
          <w:sz w:val="20"/>
          <w:szCs w:val="20"/>
        </w:rPr>
        <w:t xml:space="preserve"> with nanofibers was significantly lower than the t</w:t>
      </w:r>
      <w:r w:rsidR="000D1F84" w:rsidRPr="00211243">
        <w:rPr>
          <w:sz w:val="20"/>
          <w:szCs w:val="20"/>
        </w:rPr>
        <w:t>raditional inoculation strategy.</w:t>
      </w:r>
      <w:r w:rsidRPr="00211243">
        <w:rPr>
          <w:sz w:val="20"/>
          <w:szCs w:val="20"/>
        </w:rPr>
        <w:t xml:space="preserve"> </w:t>
      </w:r>
    </w:p>
    <w:p w14:paraId="612F61B9" w14:textId="080E8E78" w:rsidR="00E4246C" w:rsidRPr="00211243" w:rsidRDefault="000D1F84" w:rsidP="007F2FA9">
      <w:pPr>
        <w:tabs>
          <w:tab w:val="left" w:pos="5028"/>
          <w:tab w:val="left" w:pos="8665"/>
        </w:tabs>
        <w:spacing w:before="91"/>
        <w:jc w:val="both"/>
        <w:rPr>
          <w:sz w:val="20"/>
          <w:szCs w:val="20"/>
        </w:rPr>
      </w:pPr>
      <w:r w:rsidRPr="00211243">
        <w:rPr>
          <w:sz w:val="20"/>
          <w:szCs w:val="20"/>
        </w:rPr>
        <w:t xml:space="preserve">Considering that for commercial mycorrhizal inoculants, producers recommend </w:t>
      </w:r>
      <w:r w:rsidR="00DA649F" w:rsidRPr="00211243">
        <w:rPr>
          <w:sz w:val="20"/>
          <w:szCs w:val="20"/>
        </w:rPr>
        <w:t xml:space="preserve">to inoculate </w:t>
      </w:r>
      <w:r w:rsidRPr="00211243">
        <w:rPr>
          <w:sz w:val="20"/>
          <w:szCs w:val="20"/>
        </w:rPr>
        <w:t>250</w:t>
      </w:r>
      <w:r w:rsidR="00DA649F" w:rsidRPr="00211243">
        <w:rPr>
          <w:sz w:val="20"/>
          <w:szCs w:val="20"/>
        </w:rPr>
        <w:t>-300 seedlings with 1 kilogram</w:t>
      </w:r>
      <w:r w:rsidR="00DA649F" w:rsidRPr="00211243">
        <w:rPr>
          <w:sz w:val="20"/>
          <w:szCs w:val="20"/>
        </w:rPr>
        <w:fldChar w:fldCharType="begin" w:fldLock="1"/>
      </w:r>
      <w:r w:rsidR="004D7DEE" w:rsidRPr="00211243">
        <w:rPr>
          <w:sz w:val="20"/>
          <w:szCs w:val="20"/>
        </w:rPr>
        <w:instrText>ADDIN CSL_CITATION {"citationItems":[{"id":"ITEM-1","itemData":{"DOI":"10.1007/s40415-014-0056-3","ISSN":"1806-9959","abstract":"Arbuscular mycorrhizal fungi (AMF) inoculation may contribute to the development of sustainable agriculture. Inoculation requires production and storage of inocula in a commercial scale, and few protocols have been developed for this purpose. AMF inocula were produced in an aeroponic system, and their infectivities were tested after storage for 3, 6, and 10 months, at room temperature (28 °C) or at 4 °C, in substrates composed of sand, sand + expanded clay, or sand + vermiculite. Sweet potato plants, previously grown in soil + sand for 90 days and mycorrhized by Claroideoglomus etunicatum and Glomus clarum, were transplanted to the aeroponic system and harvested after 120 days. The density of glomerospores of both AMF per gram of roots in the aeroponic system was much higher than per gram of soil in pots, facilitating handling and storage of the inocula. Storage at room temperature resulted in decreased infectivity of the inocula in all substrates after 6 months, while storage at 4 °C in sand + vermiculite and sand + clay maintained the viability (&gt;59 % infectivity) even after 10 months. The costs of production to inoculate one seedling pot with C. etunicatum and with G. clarum were R$ 0.98 (US$ 0.41) and R$ 3.07 (US$ 1.30), respectively, and should be reduced in a commercial system. With an adequate infectivity (&gt;25 %) and relatively low production costs these inocula can be recommended as biofertilizers.","author":[{"dropping-particle":"","family":"Santana","given":"Angelo Souto","non-dropping-particle":"de","parse-names":false,"suffix":""},{"dropping-particle":"","family":"Cavalcante","given":"Uided Maaze Tiburcio","non-dropping-particle":"","parse-names":false,"suffix":""},{"dropping-particle":"","family":"Sa Barreto Sampaio","given":"Everardo Valadares","non-dropping-particle":"de","parse-names":false,"suffix":""},{"dropping-particle":"","family":"Costa Maia","given":"Leonor","non-dropping-particle":"","parse-names":false,"suffix":""}],"container-title":"Brazilian Journal of Botany","id":"ITEM-1","issue":"2","issued":{"date-parts":[["2014"]]},"page":"159-165","title":"Production, storage and costs of inoculum of arbuscular mycorrhizal fungi (AMF)","type":"article-journal","volume":"37"},"uris":["http://www.mendeley.com/documents/?uuid=43dd5bd2-9745-4c8c-80f7-175d1f534d2c"]}],"mendeley":{"formattedCitation":"&lt;sup&gt;45&lt;/sup&gt;","plainTextFormattedCitation":"45","previouslyFormattedCitation":"&lt;sup&gt;45&lt;/sup&gt;"},"properties":{"noteIndex":0},"schema":"https://github.com/citation-style-language/schema/raw/master/csl-citation.json"}</w:instrText>
      </w:r>
      <w:r w:rsidR="00DA649F" w:rsidRPr="00211243">
        <w:rPr>
          <w:sz w:val="20"/>
          <w:szCs w:val="20"/>
        </w:rPr>
        <w:fldChar w:fldCharType="separate"/>
      </w:r>
      <w:r w:rsidR="00552197" w:rsidRPr="00211243">
        <w:rPr>
          <w:noProof/>
          <w:sz w:val="20"/>
          <w:szCs w:val="20"/>
          <w:vertAlign w:val="superscript"/>
        </w:rPr>
        <w:t>45</w:t>
      </w:r>
      <w:r w:rsidR="00DA649F" w:rsidRPr="00211243">
        <w:rPr>
          <w:sz w:val="20"/>
          <w:szCs w:val="20"/>
        </w:rPr>
        <w:fldChar w:fldCharType="end"/>
      </w:r>
      <w:r w:rsidR="00DA649F" w:rsidRPr="00211243">
        <w:rPr>
          <w:sz w:val="20"/>
          <w:szCs w:val="20"/>
        </w:rPr>
        <w:t xml:space="preserve">; </w:t>
      </w:r>
      <w:r w:rsidRPr="00211243">
        <w:rPr>
          <w:sz w:val="20"/>
          <w:szCs w:val="20"/>
        </w:rPr>
        <w:t>according to the results obtained</w:t>
      </w:r>
      <w:r w:rsidR="00B433F8" w:rsidRPr="00211243">
        <w:rPr>
          <w:sz w:val="20"/>
          <w:szCs w:val="20"/>
        </w:rPr>
        <w:t>,</w:t>
      </w:r>
      <w:r w:rsidRPr="00211243">
        <w:rPr>
          <w:sz w:val="20"/>
          <w:szCs w:val="20"/>
        </w:rPr>
        <w:t xml:space="preserve"> the amount of inoculated plants could incr</w:t>
      </w:r>
      <w:r w:rsidR="007F2FA9" w:rsidRPr="00211243">
        <w:rPr>
          <w:sz w:val="20"/>
          <w:szCs w:val="20"/>
        </w:rPr>
        <w:t>e</w:t>
      </w:r>
      <w:r w:rsidR="00DA649F" w:rsidRPr="00211243">
        <w:rPr>
          <w:sz w:val="20"/>
          <w:szCs w:val="20"/>
        </w:rPr>
        <w:t xml:space="preserve">ase up to 4000% per kilogram </w:t>
      </w:r>
      <w:r w:rsidR="009B48C3" w:rsidRPr="00211243">
        <w:rPr>
          <w:sz w:val="20"/>
          <w:szCs w:val="20"/>
        </w:rPr>
        <w:t>using</w:t>
      </w:r>
      <w:r w:rsidR="007F2FA9" w:rsidRPr="00211243">
        <w:rPr>
          <w:sz w:val="20"/>
          <w:szCs w:val="20"/>
        </w:rPr>
        <w:t xml:space="preserve"> seeds coated with inoculated nanofibers, </w:t>
      </w:r>
      <w:r w:rsidRPr="00211243">
        <w:rPr>
          <w:sz w:val="20"/>
          <w:szCs w:val="20"/>
        </w:rPr>
        <w:t xml:space="preserve">which would represent a significant increase in the yield of the mycorrhizal inoculant. </w:t>
      </w:r>
    </w:p>
    <w:p w14:paraId="71C4F0A3" w14:textId="77777777" w:rsidR="00F92FB9" w:rsidRPr="00211243" w:rsidRDefault="00F92FB9" w:rsidP="007F2FA9">
      <w:pPr>
        <w:tabs>
          <w:tab w:val="left" w:pos="5028"/>
          <w:tab w:val="left" w:pos="8665"/>
        </w:tabs>
        <w:spacing w:before="91"/>
        <w:jc w:val="both"/>
        <w:rPr>
          <w:sz w:val="20"/>
          <w:szCs w:val="20"/>
        </w:rPr>
      </w:pPr>
      <w:r w:rsidRPr="00211243">
        <w:rPr>
          <w:sz w:val="20"/>
          <w:szCs w:val="20"/>
        </w:rPr>
        <w:t>To our knowledge, this study is the first report where the application of AMF using nanofibers as a delivery system is studied and the results indicate that it could represent a promising approach for plant inoculation, reducing the amount of inoculant needed and facilitating inoculation in large-scale.</w:t>
      </w:r>
    </w:p>
    <w:p w14:paraId="2B5095C7" w14:textId="77777777" w:rsidR="00F92FB9" w:rsidRPr="00211243" w:rsidRDefault="00F92FB9" w:rsidP="007F2FA9">
      <w:pPr>
        <w:tabs>
          <w:tab w:val="left" w:pos="5028"/>
          <w:tab w:val="left" w:pos="8665"/>
        </w:tabs>
        <w:spacing w:before="91"/>
        <w:jc w:val="both"/>
        <w:rPr>
          <w:sz w:val="20"/>
          <w:szCs w:val="20"/>
        </w:rPr>
      </w:pPr>
      <w:r w:rsidRPr="00211243">
        <w:rPr>
          <w:sz w:val="20"/>
          <w:szCs w:val="20"/>
        </w:rPr>
        <w:t>In addition, in our knowledge, this study is also the first report where the coating of seeds with biohybrid nanofibers produced without starting from the mixture between the polymeric material and the active biological ingredient, a fact that is of interest to those biological systems that may present a significant reduction in their viability cell if they undergo the spinning process.</w:t>
      </w:r>
    </w:p>
    <w:p w14:paraId="4D8EB0CF" w14:textId="77777777" w:rsidR="00BA3248" w:rsidRPr="00211243" w:rsidRDefault="00BA3248" w:rsidP="00881986">
      <w:pPr>
        <w:tabs>
          <w:tab w:val="left" w:pos="5028"/>
          <w:tab w:val="left" w:pos="8665"/>
        </w:tabs>
        <w:spacing w:before="91"/>
        <w:jc w:val="both"/>
        <w:rPr>
          <w:sz w:val="20"/>
          <w:szCs w:val="20"/>
        </w:rPr>
      </w:pPr>
    </w:p>
    <w:p w14:paraId="7621D3E8" w14:textId="77777777" w:rsidR="00BA3248" w:rsidRPr="00211243" w:rsidRDefault="00BA3248" w:rsidP="00881986">
      <w:pPr>
        <w:tabs>
          <w:tab w:val="left" w:pos="5028"/>
          <w:tab w:val="left" w:pos="8665"/>
        </w:tabs>
        <w:spacing w:before="91"/>
        <w:jc w:val="both"/>
        <w:rPr>
          <w:sz w:val="20"/>
          <w:szCs w:val="20"/>
        </w:rPr>
      </w:pPr>
    </w:p>
    <w:p w14:paraId="0ACB5BE7" w14:textId="77777777" w:rsidR="00BA3248" w:rsidRPr="00211243" w:rsidRDefault="00BA3248" w:rsidP="00881986">
      <w:pPr>
        <w:tabs>
          <w:tab w:val="left" w:pos="5028"/>
          <w:tab w:val="left" w:pos="8665"/>
        </w:tabs>
        <w:spacing w:before="91"/>
        <w:jc w:val="both"/>
        <w:rPr>
          <w:sz w:val="20"/>
          <w:szCs w:val="20"/>
        </w:rPr>
      </w:pPr>
    </w:p>
    <w:p w14:paraId="369160B2" w14:textId="77777777" w:rsidR="00E010CD" w:rsidRPr="00211243" w:rsidRDefault="00E010CD" w:rsidP="0033058C">
      <w:pPr>
        <w:tabs>
          <w:tab w:val="left" w:pos="5028"/>
          <w:tab w:val="left" w:pos="8665"/>
        </w:tabs>
        <w:spacing w:before="91"/>
        <w:jc w:val="both"/>
        <w:rPr>
          <w:sz w:val="20"/>
          <w:szCs w:val="20"/>
        </w:rPr>
        <w:sectPr w:rsidR="00E010CD" w:rsidRPr="00211243" w:rsidSect="008454F1">
          <w:type w:val="continuous"/>
          <w:pgSz w:w="12510" w:h="16370"/>
          <w:pgMar w:top="340" w:right="1080" w:bottom="720" w:left="1100" w:header="720" w:footer="720" w:gutter="0"/>
          <w:cols w:num="2" w:space="322"/>
        </w:sectPr>
      </w:pPr>
    </w:p>
    <w:p w14:paraId="023753DA" w14:textId="766A6067" w:rsidR="00D97F2E" w:rsidRPr="00211243" w:rsidRDefault="0033058C" w:rsidP="00D97F2E">
      <w:pPr>
        <w:tabs>
          <w:tab w:val="left" w:pos="5028"/>
          <w:tab w:val="left" w:pos="8665"/>
        </w:tabs>
        <w:spacing w:before="91"/>
        <w:jc w:val="both"/>
        <w:rPr>
          <w:sz w:val="20"/>
          <w:szCs w:val="20"/>
        </w:rPr>
      </w:pPr>
      <w:r w:rsidRPr="00211243">
        <w:rPr>
          <w:sz w:val="20"/>
          <w:szCs w:val="20"/>
        </w:rPr>
        <w:lastRenderedPageBreak/>
        <w:t xml:space="preserve">Therefore, </w:t>
      </w:r>
      <w:r w:rsidR="00B433F8" w:rsidRPr="00211243">
        <w:rPr>
          <w:sz w:val="20"/>
          <w:szCs w:val="20"/>
        </w:rPr>
        <w:t xml:space="preserve">this study demonstrate that the </w:t>
      </w:r>
      <w:r w:rsidR="00E5204B" w:rsidRPr="00211243">
        <w:rPr>
          <w:sz w:val="20"/>
          <w:szCs w:val="20"/>
        </w:rPr>
        <w:t xml:space="preserve">nanofibers </w:t>
      </w:r>
      <w:r w:rsidR="00B433F8" w:rsidRPr="00211243">
        <w:rPr>
          <w:sz w:val="20"/>
          <w:szCs w:val="20"/>
        </w:rPr>
        <w:t>could represent a promising platform as a coating material in seed treatment and as efficient microbiological</w:t>
      </w:r>
      <w:r w:rsidR="00D97F2E" w:rsidRPr="00211243">
        <w:rPr>
          <w:sz w:val="20"/>
          <w:szCs w:val="20"/>
        </w:rPr>
        <w:t xml:space="preserve"> inoculants delivery system, although the development of technologies for its application on an industrial scale is still necessary. </w:t>
      </w:r>
    </w:p>
    <w:p w14:paraId="4850F078" w14:textId="77777777" w:rsidR="00E76AD1" w:rsidRPr="00211243" w:rsidRDefault="00E76AD1" w:rsidP="00D97F2E">
      <w:pPr>
        <w:tabs>
          <w:tab w:val="left" w:pos="5028"/>
          <w:tab w:val="left" w:pos="8665"/>
        </w:tabs>
        <w:spacing w:before="91"/>
        <w:jc w:val="both"/>
        <w:rPr>
          <w:sz w:val="20"/>
          <w:szCs w:val="20"/>
        </w:rPr>
      </w:pPr>
    </w:p>
    <w:p w14:paraId="22661C98" w14:textId="2D89A781" w:rsidR="00E76AD1" w:rsidRPr="00211243" w:rsidRDefault="00E76AD1" w:rsidP="00E76AD1">
      <w:pPr>
        <w:tabs>
          <w:tab w:val="left" w:pos="5028"/>
          <w:tab w:val="left" w:pos="8665"/>
        </w:tabs>
        <w:spacing w:before="91"/>
        <w:rPr>
          <w:b/>
          <w:sz w:val="20"/>
          <w:szCs w:val="20"/>
        </w:rPr>
        <w:sectPr w:rsidR="00E76AD1" w:rsidRPr="00211243" w:rsidSect="00F7464D">
          <w:type w:val="continuous"/>
          <w:pgSz w:w="12510" w:h="16370"/>
          <w:pgMar w:top="340" w:right="1080" w:bottom="720" w:left="1100" w:header="720" w:footer="720" w:gutter="0"/>
          <w:cols w:num="2" w:space="322"/>
        </w:sectPr>
      </w:pPr>
      <w:r w:rsidRPr="00211243">
        <w:rPr>
          <w:b/>
          <w:sz w:val="20"/>
          <w:szCs w:val="20"/>
        </w:rPr>
        <w:t>ASSOCIATED CONTENT</w:t>
      </w:r>
    </w:p>
    <w:p w14:paraId="36C34663" w14:textId="77777777" w:rsidR="00F7464D" w:rsidRPr="00211243" w:rsidRDefault="00F7464D" w:rsidP="00D97F2E">
      <w:pPr>
        <w:tabs>
          <w:tab w:val="left" w:pos="5028"/>
          <w:tab w:val="left" w:pos="8665"/>
        </w:tabs>
        <w:spacing w:before="91"/>
        <w:jc w:val="both"/>
        <w:rPr>
          <w:b/>
          <w:sz w:val="20"/>
          <w:szCs w:val="20"/>
        </w:rPr>
        <w:sectPr w:rsidR="00F7464D" w:rsidRPr="00211243" w:rsidSect="00D97F2E">
          <w:type w:val="nextColumn"/>
          <w:pgSz w:w="12510" w:h="16370"/>
          <w:pgMar w:top="340" w:right="1077" w:bottom="720" w:left="1100" w:header="720" w:footer="720" w:gutter="0"/>
          <w:cols w:num="2" w:space="322"/>
        </w:sectPr>
      </w:pPr>
    </w:p>
    <w:p w14:paraId="736DE26E" w14:textId="77777777" w:rsidR="00D97F2E" w:rsidRPr="00211243" w:rsidRDefault="00D97F2E" w:rsidP="00E915F1">
      <w:pPr>
        <w:tabs>
          <w:tab w:val="left" w:pos="5028"/>
          <w:tab w:val="left" w:pos="8665"/>
        </w:tabs>
        <w:spacing w:before="91"/>
        <w:jc w:val="both"/>
        <w:rPr>
          <w:b/>
          <w:sz w:val="20"/>
          <w:szCs w:val="20"/>
        </w:rPr>
      </w:pPr>
    </w:p>
    <w:p w14:paraId="59947F3C" w14:textId="77777777" w:rsidR="00E915F1" w:rsidRPr="00211243" w:rsidRDefault="00E915F1" w:rsidP="00E915F1">
      <w:pPr>
        <w:tabs>
          <w:tab w:val="left" w:pos="5028"/>
          <w:tab w:val="left" w:pos="8665"/>
        </w:tabs>
        <w:spacing w:before="91"/>
        <w:jc w:val="both"/>
        <w:rPr>
          <w:b/>
          <w:sz w:val="20"/>
          <w:szCs w:val="20"/>
        </w:rPr>
      </w:pPr>
      <w:r w:rsidRPr="00211243">
        <w:rPr>
          <w:b/>
          <w:sz w:val="20"/>
          <w:szCs w:val="20"/>
        </w:rPr>
        <w:t>Supporting Information</w:t>
      </w:r>
    </w:p>
    <w:p w14:paraId="30E20294" w14:textId="77777777" w:rsidR="00E915F1" w:rsidRPr="00211243" w:rsidRDefault="00E915F1" w:rsidP="00E915F1">
      <w:pPr>
        <w:tabs>
          <w:tab w:val="left" w:pos="5028"/>
          <w:tab w:val="left" w:pos="8665"/>
        </w:tabs>
        <w:spacing w:before="91"/>
        <w:jc w:val="both"/>
        <w:rPr>
          <w:sz w:val="20"/>
          <w:szCs w:val="20"/>
        </w:rPr>
      </w:pPr>
      <w:r w:rsidRPr="00211243">
        <w:rPr>
          <w:sz w:val="20"/>
          <w:szCs w:val="20"/>
        </w:rPr>
        <w:t>The Supporting Information is available free of charge on the ACS Publications website at DOI:</w:t>
      </w:r>
    </w:p>
    <w:p w14:paraId="326CC481" w14:textId="77777777" w:rsidR="00211243" w:rsidRDefault="00211243" w:rsidP="00742F6B">
      <w:pPr>
        <w:tabs>
          <w:tab w:val="left" w:pos="5028"/>
          <w:tab w:val="left" w:pos="8665"/>
        </w:tabs>
        <w:spacing w:before="91"/>
        <w:jc w:val="both"/>
        <w:rPr>
          <w:sz w:val="20"/>
          <w:szCs w:val="20"/>
        </w:rPr>
      </w:pPr>
    </w:p>
    <w:p w14:paraId="65118643" w14:textId="77777777" w:rsidR="00742F6B" w:rsidRPr="00211243" w:rsidRDefault="00742F6B" w:rsidP="00742F6B">
      <w:pPr>
        <w:tabs>
          <w:tab w:val="left" w:pos="5028"/>
          <w:tab w:val="left" w:pos="8665"/>
        </w:tabs>
        <w:spacing w:before="91"/>
        <w:jc w:val="both"/>
        <w:rPr>
          <w:b/>
          <w:sz w:val="20"/>
          <w:szCs w:val="20"/>
        </w:rPr>
      </w:pPr>
      <w:r w:rsidRPr="00211243">
        <w:rPr>
          <w:b/>
          <w:sz w:val="20"/>
          <w:szCs w:val="20"/>
        </w:rPr>
        <w:t>Corresponding Authors</w:t>
      </w:r>
    </w:p>
    <w:p w14:paraId="6C58AE46" w14:textId="77777777" w:rsidR="00742F6B" w:rsidRPr="00211243" w:rsidRDefault="00742F6B" w:rsidP="00742F6B">
      <w:pPr>
        <w:tabs>
          <w:tab w:val="left" w:pos="5028"/>
          <w:tab w:val="left" w:pos="8665"/>
        </w:tabs>
        <w:spacing w:before="91"/>
        <w:jc w:val="both"/>
        <w:rPr>
          <w:sz w:val="20"/>
          <w:szCs w:val="20"/>
        </w:rPr>
      </w:pPr>
      <w:r w:rsidRPr="00211243">
        <w:rPr>
          <w:b/>
          <w:sz w:val="20"/>
          <w:szCs w:val="20"/>
        </w:rPr>
        <w:t>*</w:t>
      </w:r>
      <w:r w:rsidRPr="00211243">
        <w:rPr>
          <w:sz w:val="20"/>
          <w:szCs w:val="20"/>
        </w:rPr>
        <w:t xml:space="preserve">E-mail: </w:t>
      </w:r>
      <w:hyperlink r:id="rId15" w:history="1">
        <w:r w:rsidRPr="00211243">
          <w:rPr>
            <w:rStyle w:val="Hipervnculo"/>
            <w:color w:val="auto"/>
            <w:sz w:val="20"/>
            <w:szCs w:val="20"/>
          </w:rPr>
          <w:t>1063064@est.intec.edu.do</w:t>
        </w:r>
      </w:hyperlink>
    </w:p>
    <w:p w14:paraId="2122AFE3" w14:textId="77777777" w:rsidR="00742F6B" w:rsidRPr="00211243" w:rsidRDefault="00742F6B" w:rsidP="00742F6B">
      <w:pPr>
        <w:tabs>
          <w:tab w:val="left" w:pos="5028"/>
          <w:tab w:val="left" w:pos="8665"/>
        </w:tabs>
        <w:spacing w:before="91"/>
        <w:jc w:val="both"/>
        <w:rPr>
          <w:sz w:val="20"/>
          <w:szCs w:val="20"/>
        </w:rPr>
      </w:pPr>
      <w:r w:rsidRPr="00211243">
        <w:rPr>
          <w:b/>
          <w:sz w:val="20"/>
          <w:szCs w:val="20"/>
        </w:rPr>
        <w:t>*</w:t>
      </w:r>
      <w:r w:rsidRPr="00211243">
        <w:rPr>
          <w:sz w:val="20"/>
          <w:szCs w:val="20"/>
        </w:rPr>
        <w:t xml:space="preserve">E-mail: </w:t>
      </w:r>
      <w:hyperlink r:id="rId16" w:history="1">
        <w:r w:rsidRPr="00211243">
          <w:rPr>
            <w:rStyle w:val="Hipervnculo"/>
            <w:color w:val="auto"/>
            <w:sz w:val="20"/>
            <w:szCs w:val="20"/>
          </w:rPr>
          <w:t>melvin.arias@intec.edu.do</w:t>
        </w:r>
      </w:hyperlink>
    </w:p>
    <w:p w14:paraId="4AC26610" w14:textId="77777777" w:rsidR="00742F6B" w:rsidRPr="00211243" w:rsidRDefault="00742F6B" w:rsidP="002C6CD6">
      <w:pPr>
        <w:tabs>
          <w:tab w:val="left" w:pos="5028"/>
          <w:tab w:val="left" w:pos="8665"/>
        </w:tabs>
        <w:spacing w:before="91"/>
        <w:jc w:val="both"/>
        <w:rPr>
          <w:sz w:val="20"/>
          <w:szCs w:val="20"/>
        </w:rPr>
      </w:pPr>
      <w:r w:rsidRPr="00211243">
        <w:rPr>
          <w:sz w:val="20"/>
          <w:szCs w:val="20"/>
        </w:rPr>
        <w:t>Phone: +1-809-567-9271, Ext. 483</w:t>
      </w:r>
    </w:p>
    <w:p w14:paraId="1ED26269" w14:textId="77777777" w:rsidR="00742F6B" w:rsidRPr="00211243" w:rsidRDefault="00742F6B" w:rsidP="002C6CD6">
      <w:pPr>
        <w:tabs>
          <w:tab w:val="left" w:pos="5028"/>
          <w:tab w:val="left" w:pos="8665"/>
        </w:tabs>
        <w:spacing w:before="91"/>
        <w:jc w:val="both"/>
        <w:rPr>
          <w:sz w:val="20"/>
          <w:szCs w:val="20"/>
        </w:rPr>
      </w:pPr>
    </w:p>
    <w:p w14:paraId="08160D85" w14:textId="77777777" w:rsidR="0033058C" w:rsidRPr="00211243" w:rsidRDefault="0033058C" w:rsidP="002C6CD6">
      <w:pPr>
        <w:tabs>
          <w:tab w:val="left" w:pos="5028"/>
          <w:tab w:val="left" w:pos="8665"/>
        </w:tabs>
        <w:spacing w:before="91"/>
        <w:jc w:val="both"/>
        <w:rPr>
          <w:b/>
          <w:sz w:val="20"/>
          <w:szCs w:val="20"/>
        </w:rPr>
      </w:pPr>
      <w:r w:rsidRPr="00211243">
        <w:rPr>
          <w:b/>
          <w:sz w:val="20"/>
          <w:szCs w:val="20"/>
        </w:rPr>
        <w:t>ORCID</w:t>
      </w:r>
    </w:p>
    <w:p w14:paraId="511163B5" w14:textId="77777777" w:rsidR="008454F1" w:rsidRPr="00211243" w:rsidRDefault="008454F1" w:rsidP="0033058C">
      <w:pPr>
        <w:tabs>
          <w:tab w:val="left" w:pos="5028"/>
          <w:tab w:val="left" w:pos="8665"/>
        </w:tabs>
        <w:spacing w:before="91"/>
        <w:ind w:left="109"/>
        <w:jc w:val="both"/>
        <w:rPr>
          <w:sz w:val="20"/>
          <w:szCs w:val="20"/>
        </w:rPr>
      </w:pPr>
      <w:r w:rsidRPr="00211243">
        <w:rPr>
          <w:sz w:val="20"/>
          <w:szCs w:val="20"/>
        </w:rPr>
        <w:t>José M. Campaña: 0000-0002-4356-9139</w:t>
      </w:r>
    </w:p>
    <w:p w14:paraId="232B0008" w14:textId="77777777" w:rsidR="008454F1" w:rsidRPr="00211243" w:rsidRDefault="0033058C" w:rsidP="008454F1">
      <w:pPr>
        <w:tabs>
          <w:tab w:val="left" w:pos="5028"/>
          <w:tab w:val="left" w:pos="8665"/>
        </w:tabs>
        <w:spacing w:before="91"/>
        <w:ind w:left="109"/>
        <w:jc w:val="both"/>
        <w:rPr>
          <w:sz w:val="20"/>
          <w:szCs w:val="20"/>
        </w:rPr>
      </w:pPr>
      <w:r w:rsidRPr="00211243">
        <w:rPr>
          <w:sz w:val="20"/>
          <w:szCs w:val="20"/>
        </w:rPr>
        <w:t>Melvin Arias: 0000-0001-6014-372</w:t>
      </w:r>
      <w:r w:rsidR="00E666AD" w:rsidRPr="00211243">
        <w:rPr>
          <w:sz w:val="20"/>
          <w:szCs w:val="20"/>
        </w:rPr>
        <w:t>2</w:t>
      </w:r>
    </w:p>
    <w:p w14:paraId="43ACEE40" w14:textId="77777777" w:rsidR="00742F6B" w:rsidRPr="00211243" w:rsidRDefault="0033058C" w:rsidP="00742F6B">
      <w:pPr>
        <w:tabs>
          <w:tab w:val="left" w:pos="5028"/>
          <w:tab w:val="left" w:pos="8665"/>
        </w:tabs>
        <w:spacing w:before="91"/>
        <w:ind w:left="109"/>
        <w:jc w:val="both"/>
        <w:rPr>
          <w:b/>
          <w:sz w:val="20"/>
          <w:szCs w:val="20"/>
        </w:rPr>
      </w:pPr>
      <w:r w:rsidRPr="00211243">
        <w:rPr>
          <w:b/>
          <w:sz w:val="20"/>
          <w:szCs w:val="20"/>
        </w:rPr>
        <w:t>Author Contributions</w:t>
      </w:r>
    </w:p>
    <w:p w14:paraId="5C3CE1B1" w14:textId="77777777" w:rsidR="0033058C" w:rsidRPr="00211243" w:rsidRDefault="0033058C" w:rsidP="0033058C">
      <w:pPr>
        <w:tabs>
          <w:tab w:val="left" w:pos="5028"/>
          <w:tab w:val="left" w:pos="8665"/>
        </w:tabs>
        <w:spacing w:before="91"/>
        <w:ind w:left="109"/>
        <w:jc w:val="both"/>
        <w:rPr>
          <w:sz w:val="20"/>
          <w:szCs w:val="20"/>
        </w:rPr>
      </w:pPr>
      <w:r w:rsidRPr="00211243">
        <w:rPr>
          <w:rFonts w:ascii="Cambria Math" w:hAnsi="Cambria Math" w:cs="Cambria Math"/>
          <w:sz w:val="20"/>
          <w:szCs w:val="20"/>
          <w:vertAlign w:val="superscript"/>
        </w:rPr>
        <w:t>∥</w:t>
      </w:r>
      <w:r w:rsidRPr="00211243">
        <w:rPr>
          <w:sz w:val="20"/>
          <w:szCs w:val="20"/>
        </w:rPr>
        <w:t>Co-first authors.</w:t>
      </w:r>
    </w:p>
    <w:p w14:paraId="26AB3857" w14:textId="77777777" w:rsidR="0033058C" w:rsidRPr="00211243" w:rsidRDefault="0033058C" w:rsidP="0033058C">
      <w:pPr>
        <w:tabs>
          <w:tab w:val="left" w:pos="5028"/>
          <w:tab w:val="left" w:pos="8665"/>
        </w:tabs>
        <w:spacing w:before="91"/>
        <w:ind w:left="109"/>
        <w:jc w:val="both"/>
        <w:rPr>
          <w:b/>
          <w:sz w:val="20"/>
          <w:szCs w:val="20"/>
        </w:rPr>
      </w:pPr>
      <w:r w:rsidRPr="00211243">
        <w:rPr>
          <w:b/>
          <w:sz w:val="20"/>
          <w:szCs w:val="20"/>
        </w:rPr>
        <w:t>Notes</w:t>
      </w:r>
    </w:p>
    <w:p w14:paraId="119D30CF" w14:textId="77777777" w:rsidR="0033058C" w:rsidRPr="00211243" w:rsidRDefault="0033058C" w:rsidP="0033058C">
      <w:pPr>
        <w:tabs>
          <w:tab w:val="left" w:pos="5028"/>
          <w:tab w:val="left" w:pos="8665"/>
        </w:tabs>
        <w:spacing w:before="91"/>
        <w:ind w:left="109"/>
        <w:jc w:val="both"/>
        <w:rPr>
          <w:sz w:val="20"/>
          <w:szCs w:val="20"/>
        </w:rPr>
      </w:pPr>
      <w:r w:rsidRPr="00211243">
        <w:rPr>
          <w:sz w:val="20"/>
          <w:szCs w:val="20"/>
        </w:rPr>
        <w:t>The authors declare no competing financial interest.</w:t>
      </w:r>
    </w:p>
    <w:p w14:paraId="688CF75E" w14:textId="77777777" w:rsidR="00E76AD1" w:rsidRPr="00211243" w:rsidRDefault="00E76AD1" w:rsidP="0033058C">
      <w:pPr>
        <w:tabs>
          <w:tab w:val="left" w:pos="5028"/>
          <w:tab w:val="left" w:pos="8665"/>
        </w:tabs>
        <w:spacing w:before="91"/>
        <w:ind w:left="109"/>
        <w:jc w:val="both"/>
        <w:rPr>
          <w:sz w:val="20"/>
          <w:szCs w:val="20"/>
        </w:rPr>
      </w:pPr>
    </w:p>
    <w:p w14:paraId="5DB5CAB4" w14:textId="531505D1" w:rsidR="00E76AD1" w:rsidRPr="00211243" w:rsidRDefault="00E76AD1" w:rsidP="0033058C">
      <w:pPr>
        <w:tabs>
          <w:tab w:val="left" w:pos="5028"/>
          <w:tab w:val="left" w:pos="8665"/>
        </w:tabs>
        <w:spacing w:before="91"/>
        <w:ind w:left="109"/>
        <w:jc w:val="both"/>
        <w:rPr>
          <w:b/>
          <w:sz w:val="20"/>
          <w:szCs w:val="20"/>
        </w:rPr>
      </w:pPr>
      <w:r w:rsidRPr="00211243">
        <w:rPr>
          <w:b/>
          <w:sz w:val="20"/>
          <w:szCs w:val="20"/>
        </w:rPr>
        <w:t>ACKNOWLEDGMENTS</w:t>
      </w:r>
    </w:p>
    <w:p w14:paraId="02FAC631" w14:textId="77777777" w:rsidR="00E76AD1" w:rsidRPr="00211243" w:rsidRDefault="00E76AD1" w:rsidP="008454F1">
      <w:pPr>
        <w:tabs>
          <w:tab w:val="left" w:pos="5028"/>
          <w:tab w:val="left" w:pos="8665"/>
        </w:tabs>
        <w:spacing w:before="91"/>
        <w:ind w:left="109"/>
        <w:jc w:val="both"/>
        <w:rPr>
          <w:sz w:val="20"/>
          <w:szCs w:val="20"/>
        </w:rPr>
      </w:pPr>
    </w:p>
    <w:p w14:paraId="0751F80A" w14:textId="77777777" w:rsidR="00DD760E" w:rsidRPr="00211243" w:rsidRDefault="0033058C" w:rsidP="008454F1">
      <w:pPr>
        <w:tabs>
          <w:tab w:val="left" w:pos="5028"/>
          <w:tab w:val="left" w:pos="8665"/>
        </w:tabs>
        <w:spacing w:before="91"/>
        <w:ind w:left="109"/>
        <w:jc w:val="both"/>
        <w:rPr>
          <w:sz w:val="20"/>
          <w:szCs w:val="20"/>
        </w:rPr>
      </w:pPr>
      <w:r w:rsidRPr="00211243">
        <w:rPr>
          <w:sz w:val="20"/>
          <w:szCs w:val="20"/>
        </w:rPr>
        <w:t xml:space="preserve">The authors gratefully acknowledge Instituto Tecnólogico de Santo Domingo (INTEC), contract #2014-1B3-084, who finance this research project  in the nanotechnology laboratory of the Instituto Tecnólogico de Santo Domingo (INTEC). We also wish to thank Centro de </w:t>
      </w:r>
      <w:proofErr w:type="spellStart"/>
      <w:r w:rsidRPr="00211243">
        <w:rPr>
          <w:sz w:val="20"/>
          <w:szCs w:val="20"/>
        </w:rPr>
        <w:t>Tecnologías</w:t>
      </w:r>
      <w:proofErr w:type="spellEnd"/>
      <w:r w:rsidRPr="00211243">
        <w:rPr>
          <w:sz w:val="20"/>
          <w:szCs w:val="20"/>
        </w:rPr>
        <w:t xml:space="preserve"> Agrícola (CENTA), </w:t>
      </w:r>
      <w:proofErr w:type="spellStart"/>
      <w:r w:rsidRPr="00211243">
        <w:rPr>
          <w:sz w:val="20"/>
          <w:szCs w:val="20"/>
        </w:rPr>
        <w:t>Faculta</w:t>
      </w:r>
      <w:proofErr w:type="spellEnd"/>
      <w:r w:rsidRPr="00211243">
        <w:rPr>
          <w:sz w:val="20"/>
          <w:szCs w:val="20"/>
        </w:rPr>
        <w:t xml:space="preserve"> de Agronomía y </w:t>
      </w:r>
      <w:proofErr w:type="spellStart"/>
      <w:r w:rsidRPr="00211243">
        <w:rPr>
          <w:sz w:val="20"/>
          <w:szCs w:val="20"/>
        </w:rPr>
        <w:t>Veterinaria</w:t>
      </w:r>
      <w:proofErr w:type="spellEnd"/>
      <w:r w:rsidRPr="00211243">
        <w:rPr>
          <w:sz w:val="20"/>
          <w:szCs w:val="20"/>
        </w:rPr>
        <w:t xml:space="preserve">  de la Universidad Autónoma de Santo Domingo (UASD)</w:t>
      </w:r>
      <w:r w:rsidR="00F92FB9" w:rsidRPr="00211243">
        <w:rPr>
          <w:sz w:val="20"/>
          <w:szCs w:val="20"/>
        </w:rPr>
        <w:t xml:space="preserve"> </w:t>
      </w:r>
      <w:r w:rsidRPr="00211243">
        <w:rPr>
          <w:sz w:val="20"/>
          <w:szCs w:val="20"/>
        </w:rPr>
        <w:t xml:space="preserve">and the </w:t>
      </w:r>
      <w:proofErr w:type="spellStart"/>
      <w:r w:rsidRPr="00211243">
        <w:rPr>
          <w:sz w:val="20"/>
          <w:szCs w:val="20"/>
        </w:rPr>
        <w:t>laboratorys</w:t>
      </w:r>
      <w:proofErr w:type="spellEnd"/>
      <w:r w:rsidRPr="00211243">
        <w:rPr>
          <w:sz w:val="20"/>
          <w:szCs w:val="20"/>
        </w:rPr>
        <w:t xml:space="preserve"> of Instituto Tecnólogico de Santo Domingo (INTEC)  for materials, equipment, spaces and guidelines offered during the investigation.</w:t>
      </w:r>
    </w:p>
    <w:p w14:paraId="1E7CBCD5" w14:textId="77777777" w:rsidR="00E76AD1" w:rsidRPr="00211243" w:rsidRDefault="00E76AD1" w:rsidP="008454F1">
      <w:pPr>
        <w:tabs>
          <w:tab w:val="left" w:pos="5028"/>
          <w:tab w:val="left" w:pos="8665"/>
        </w:tabs>
        <w:spacing w:before="91"/>
        <w:ind w:left="109"/>
        <w:jc w:val="both"/>
        <w:rPr>
          <w:sz w:val="20"/>
          <w:szCs w:val="20"/>
        </w:rPr>
      </w:pPr>
    </w:p>
    <w:p w14:paraId="6EA53E5E" w14:textId="77777777" w:rsidR="00DA308F" w:rsidRPr="00211243" w:rsidRDefault="00DA308F" w:rsidP="00E76AD1">
      <w:pPr>
        <w:tabs>
          <w:tab w:val="left" w:pos="5028"/>
          <w:tab w:val="left" w:pos="8665"/>
        </w:tabs>
        <w:spacing w:before="91"/>
        <w:ind w:left="439"/>
        <w:jc w:val="both"/>
        <w:rPr>
          <w:b/>
          <w:sz w:val="20"/>
          <w:szCs w:val="20"/>
        </w:rPr>
      </w:pPr>
      <w:r w:rsidRPr="00211243">
        <w:rPr>
          <w:b/>
          <w:sz w:val="20"/>
          <w:szCs w:val="20"/>
        </w:rPr>
        <w:t>REFERENCES</w:t>
      </w:r>
    </w:p>
    <w:p w14:paraId="545698D4" w14:textId="77777777" w:rsidR="00552197" w:rsidRPr="00211243" w:rsidRDefault="00552197" w:rsidP="00552197">
      <w:pPr>
        <w:tabs>
          <w:tab w:val="left" w:pos="5028"/>
          <w:tab w:val="left" w:pos="8665"/>
        </w:tabs>
        <w:spacing w:before="91"/>
        <w:ind w:left="439"/>
        <w:jc w:val="both"/>
        <w:rPr>
          <w:sz w:val="20"/>
          <w:szCs w:val="20"/>
        </w:rPr>
      </w:pPr>
    </w:p>
    <w:p w14:paraId="1931E073" w14:textId="77777777" w:rsidR="00552197" w:rsidRPr="00211243" w:rsidRDefault="00552197" w:rsidP="00D33222">
      <w:pPr>
        <w:pStyle w:val="Prrafodelista"/>
        <w:numPr>
          <w:ilvl w:val="0"/>
          <w:numId w:val="9"/>
        </w:numPr>
        <w:tabs>
          <w:tab w:val="left" w:pos="5028"/>
          <w:tab w:val="left" w:pos="8665"/>
        </w:tabs>
        <w:spacing w:before="91"/>
        <w:rPr>
          <w:sz w:val="20"/>
          <w:szCs w:val="20"/>
        </w:rPr>
      </w:pPr>
      <w:proofErr w:type="spellStart"/>
      <w:r w:rsidRPr="00211243">
        <w:rPr>
          <w:sz w:val="20"/>
          <w:szCs w:val="20"/>
        </w:rPr>
        <w:t>Krishnamoorthy</w:t>
      </w:r>
      <w:proofErr w:type="spellEnd"/>
      <w:r w:rsidRPr="00211243">
        <w:rPr>
          <w:sz w:val="20"/>
          <w:szCs w:val="20"/>
        </w:rPr>
        <w:t xml:space="preserve">, V.; Rajiv, S. Potential Seed Coatings Fabricated from </w:t>
      </w:r>
      <w:proofErr w:type="spellStart"/>
      <w:r w:rsidRPr="00211243">
        <w:rPr>
          <w:sz w:val="20"/>
          <w:szCs w:val="20"/>
        </w:rPr>
        <w:t>Electrospinning</w:t>
      </w:r>
      <w:proofErr w:type="spellEnd"/>
      <w:r w:rsidRPr="00211243">
        <w:rPr>
          <w:sz w:val="20"/>
          <w:szCs w:val="20"/>
        </w:rPr>
        <w:t xml:space="preserve"> </w:t>
      </w:r>
      <w:proofErr w:type="spellStart"/>
      <w:r w:rsidRPr="00211243">
        <w:rPr>
          <w:sz w:val="20"/>
          <w:szCs w:val="20"/>
        </w:rPr>
        <w:t>Hexaaminocyclotriphosphazene</w:t>
      </w:r>
      <w:proofErr w:type="spellEnd"/>
      <w:r w:rsidRPr="00211243">
        <w:rPr>
          <w:sz w:val="20"/>
          <w:szCs w:val="20"/>
        </w:rPr>
        <w:t xml:space="preserve"> and Cobalt Nanoparticles Incorporated </w:t>
      </w:r>
      <w:proofErr w:type="spellStart"/>
      <w:r w:rsidRPr="00211243">
        <w:rPr>
          <w:sz w:val="20"/>
          <w:szCs w:val="20"/>
        </w:rPr>
        <w:t>Polyvinylpyrrolidone</w:t>
      </w:r>
      <w:proofErr w:type="spellEnd"/>
      <w:r w:rsidRPr="00211243">
        <w:rPr>
          <w:sz w:val="20"/>
          <w:szCs w:val="20"/>
        </w:rPr>
        <w:t xml:space="preserve"> for Sustainable Agriculture. </w:t>
      </w:r>
      <w:r w:rsidRPr="00211243">
        <w:rPr>
          <w:i/>
          <w:iCs/>
          <w:sz w:val="20"/>
          <w:szCs w:val="20"/>
        </w:rPr>
        <w:t>ACS Sustain. Chem. Eng.</w:t>
      </w:r>
      <w:r w:rsidRPr="00211243">
        <w:rPr>
          <w:sz w:val="20"/>
          <w:szCs w:val="20"/>
        </w:rPr>
        <w:t xml:space="preserve"> </w:t>
      </w:r>
      <w:r w:rsidRPr="00211243">
        <w:rPr>
          <w:b/>
          <w:bCs/>
          <w:sz w:val="20"/>
          <w:szCs w:val="20"/>
        </w:rPr>
        <w:t>2017</w:t>
      </w:r>
      <w:r w:rsidRPr="00211243">
        <w:rPr>
          <w:sz w:val="20"/>
          <w:szCs w:val="20"/>
        </w:rPr>
        <w:t xml:space="preserve">, </w:t>
      </w:r>
      <w:r w:rsidRPr="00211243">
        <w:rPr>
          <w:i/>
          <w:iCs/>
          <w:sz w:val="20"/>
          <w:szCs w:val="20"/>
        </w:rPr>
        <w:t>5</w:t>
      </w:r>
      <w:r w:rsidRPr="00211243">
        <w:rPr>
          <w:sz w:val="20"/>
          <w:szCs w:val="20"/>
        </w:rPr>
        <w:t xml:space="preserve"> (1), 146–152. </w:t>
      </w:r>
      <w:hyperlink r:id="rId17" w:history="1">
        <w:r w:rsidR="00D33222" w:rsidRPr="00211243">
          <w:rPr>
            <w:rStyle w:val="Hipervnculo"/>
            <w:color w:val="auto"/>
            <w:sz w:val="20"/>
            <w:szCs w:val="20"/>
          </w:rPr>
          <w:t>https://doi.org/10.1021/acssuschemeng.6b01088</w:t>
        </w:r>
      </w:hyperlink>
      <w:r w:rsidRPr="00211243">
        <w:rPr>
          <w:sz w:val="20"/>
          <w:szCs w:val="20"/>
        </w:rPr>
        <w:t>.</w:t>
      </w:r>
    </w:p>
    <w:p w14:paraId="297C50AE" w14:textId="77777777" w:rsidR="00D33222" w:rsidRDefault="00D33222" w:rsidP="00D33222">
      <w:pPr>
        <w:pStyle w:val="Prrafodelista"/>
        <w:numPr>
          <w:ilvl w:val="0"/>
          <w:numId w:val="9"/>
        </w:numPr>
        <w:tabs>
          <w:tab w:val="left" w:pos="5028"/>
          <w:tab w:val="left" w:pos="8665"/>
        </w:tabs>
        <w:spacing w:before="91"/>
        <w:rPr>
          <w:sz w:val="20"/>
          <w:szCs w:val="20"/>
        </w:rPr>
      </w:pPr>
      <w:proofErr w:type="spellStart"/>
      <w:r w:rsidRPr="00211243">
        <w:rPr>
          <w:sz w:val="20"/>
          <w:szCs w:val="20"/>
        </w:rPr>
        <w:t>Motesharezadeh</w:t>
      </w:r>
      <w:proofErr w:type="spellEnd"/>
      <w:r w:rsidRPr="00211243">
        <w:rPr>
          <w:sz w:val="20"/>
          <w:szCs w:val="20"/>
        </w:rPr>
        <w:t xml:space="preserve">, B.; </w:t>
      </w:r>
      <w:proofErr w:type="spellStart"/>
      <w:r w:rsidRPr="00211243">
        <w:rPr>
          <w:sz w:val="20"/>
          <w:szCs w:val="20"/>
        </w:rPr>
        <w:t>Etesami</w:t>
      </w:r>
      <w:proofErr w:type="spellEnd"/>
      <w:r w:rsidRPr="00211243">
        <w:rPr>
          <w:sz w:val="20"/>
          <w:szCs w:val="20"/>
        </w:rPr>
        <w:t xml:space="preserve">, H.; </w:t>
      </w:r>
      <w:proofErr w:type="spellStart"/>
      <w:r w:rsidRPr="00211243">
        <w:rPr>
          <w:sz w:val="20"/>
          <w:szCs w:val="20"/>
        </w:rPr>
        <w:t>Bagheri-Novair</w:t>
      </w:r>
      <w:proofErr w:type="spellEnd"/>
      <w:r w:rsidRPr="00211243">
        <w:rPr>
          <w:sz w:val="20"/>
          <w:szCs w:val="20"/>
        </w:rPr>
        <w:t xml:space="preserve">, S.; </w:t>
      </w:r>
      <w:proofErr w:type="spellStart"/>
      <w:r w:rsidRPr="00211243">
        <w:rPr>
          <w:sz w:val="20"/>
          <w:szCs w:val="20"/>
        </w:rPr>
        <w:t>Amirmokri</w:t>
      </w:r>
      <w:proofErr w:type="spellEnd"/>
      <w:r w:rsidRPr="00211243">
        <w:rPr>
          <w:sz w:val="20"/>
          <w:szCs w:val="20"/>
        </w:rPr>
        <w:t xml:space="preserve">, H. Fertilizer Consumption Trend in Developing Countries vs. Developed Countries. </w:t>
      </w:r>
      <w:r w:rsidRPr="00211243">
        <w:rPr>
          <w:i/>
          <w:iCs/>
          <w:sz w:val="20"/>
          <w:szCs w:val="20"/>
        </w:rPr>
        <w:t xml:space="preserve">Environ. </w:t>
      </w:r>
      <w:proofErr w:type="spellStart"/>
      <w:r w:rsidRPr="00211243">
        <w:rPr>
          <w:i/>
          <w:iCs/>
          <w:sz w:val="20"/>
          <w:szCs w:val="20"/>
        </w:rPr>
        <w:t>Monit</w:t>
      </w:r>
      <w:proofErr w:type="spellEnd"/>
      <w:r w:rsidRPr="00211243">
        <w:rPr>
          <w:i/>
          <w:iCs/>
          <w:sz w:val="20"/>
          <w:szCs w:val="20"/>
        </w:rPr>
        <w:t>. Assess.</w:t>
      </w:r>
      <w:r w:rsidRPr="00211243">
        <w:rPr>
          <w:sz w:val="20"/>
          <w:szCs w:val="20"/>
        </w:rPr>
        <w:t xml:space="preserve"> </w:t>
      </w:r>
      <w:r w:rsidRPr="00211243">
        <w:rPr>
          <w:b/>
          <w:bCs/>
          <w:sz w:val="20"/>
          <w:szCs w:val="20"/>
        </w:rPr>
        <w:t>2017</w:t>
      </w:r>
      <w:r w:rsidRPr="00211243">
        <w:rPr>
          <w:sz w:val="20"/>
          <w:szCs w:val="20"/>
        </w:rPr>
        <w:t xml:space="preserve">, </w:t>
      </w:r>
      <w:r w:rsidRPr="00211243">
        <w:rPr>
          <w:i/>
          <w:iCs/>
          <w:sz w:val="20"/>
          <w:szCs w:val="20"/>
        </w:rPr>
        <w:t>189</w:t>
      </w:r>
      <w:r w:rsidRPr="00211243">
        <w:rPr>
          <w:sz w:val="20"/>
          <w:szCs w:val="20"/>
        </w:rPr>
        <w:t xml:space="preserve"> (3), 103. </w:t>
      </w:r>
      <w:hyperlink r:id="rId18" w:history="1">
        <w:r w:rsidRPr="00211243">
          <w:rPr>
            <w:rStyle w:val="Hipervnculo"/>
            <w:color w:val="auto"/>
            <w:sz w:val="20"/>
            <w:szCs w:val="20"/>
          </w:rPr>
          <w:t>https://doi.org/10.1007/s10661-017-5812-y</w:t>
        </w:r>
      </w:hyperlink>
      <w:r w:rsidRPr="00211243">
        <w:rPr>
          <w:sz w:val="20"/>
          <w:szCs w:val="20"/>
        </w:rPr>
        <w:t>.</w:t>
      </w:r>
    </w:p>
    <w:p w14:paraId="11BB6900" w14:textId="77777777" w:rsidR="00211243" w:rsidRPr="00211243" w:rsidRDefault="00211243" w:rsidP="00211243">
      <w:pPr>
        <w:pStyle w:val="Prrafodelista"/>
        <w:tabs>
          <w:tab w:val="left" w:pos="5028"/>
          <w:tab w:val="left" w:pos="8665"/>
        </w:tabs>
        <w:spacing w:before="91"/>
        <w:ind w:left="814" w:firstLine="0"/>
        <w:rPr>
          <w:sz w:val="20"/>
          <w:szCs w:val="20"/>
        </w:rPr>
      </w:pPr>
    </w:p>
    <w:p w14:paraId="212FDFD5" w14:textId="77777777" w:rsidR="00D33222" w:rsidRPr="00211243" w:rsidRDefault="00D33222" w:rsidP="00D33222">
      <w:pPr>
        <w:pStyle w:val="Prrafodelista"/>
        <w:numPr>
          <w:ilvl w:val="0"/>
          <w:numId w:val="9"/>
        </w:numPr>
        <w:tabs>
          <w:tab w:val="left" w:pos="5028"/>
          <w:tab w:val="left" w:pos="8665"/>
        </w:tabs>
        <w:spacing w:before="91"/>
        <w:rPr>
          <w:sz w:val="20"/>
          <w:szCs w:val="20"/>
        </w:rPr>
      </w:pPr>
      <w:r w:rsidRPr="00211243">
        <w:rPr>
          <w:sz w:val="20"/>
          <w:szCs w:val="20"/>
        </w:rPr>
        <w:lastRenderedPageBreak/>
        <w:t xml:space="preserve">Chen, J.; </w:t>
      </w:r>
      <w:proofErr w:type="spellStart"/>
      <w:r w:rsidRPr="00211243">
        <w:rPr>
          <w:sz w:val="20"/>
          <w:szCs w:val="20"/>
        </w:rPr>
        <w:t>Lü</w:t>
      </w:r>
      <w:proofErr w:type="spellEnd"/>
      <w:r w:rsidRPr="00211243">
        <w:rPr>
          <w:sz w:val="20"/>
          <w:szCs w:val="20"/>
        </w:rPr>
        <w:t xml:space="preserve">, S.; Zhang, Z.; Zhao, X.; Li, X.; </w:t>
      </w:r>
      <w:proofErr w:type="spellStart"/>
      <w:r w:rsidRPr="00211243">
        <w:rPr>
          <w:sz w:val="20"/>
          <w:szCs w:val="20"/>
        </w:rPr>
        <w:t>Ning</w:t>
      </w:r>
      <w:proofErr w:type="spellEnd"/>
      <w:r w:rsidRPr="00211243">
        <w:rPr>
          <w:sz w:val="20"/>
          <w:szCs w:val="20"/>
        </w:rPr>
        <w:t xml:space="preserve">, P.; Liu, M. Environmentally Friendly Fertilizers: A Review of Materials Used and Their Effects on the Environment. </w:t>
      </w:r>
      <w:r w:rsidRPr="00211243">
        <w:rPr>
          <w:i/>
          <w:iCs/>
          <w:sz w:val="20"/>
          <w:szCs w:val="20"/>
        </w:rPr>
        <w:t>Sci. Total Environ.</w:t>
      </w:r>
      <w:r w:rsidRPr="00211243">
        <w:rPr>
          <w:sz w:val="20"/>
          <w:szCs w:val="20"/>
        </w:rPr>
        <w:t xml:space="preserve"> </w:t>
      </w:r>
      <w:r w:rsidRPr="00211243">
        <w:rPr>
          <w:b/>
          <w:bCs/>
          <w:sz w:val="20"/>
          <w:szCs w:val="20"/>
        </w:rPr>
        <w:t>2018</w:t>
      </w:r>
      <w:r w:rsidRPr="00211243">
        <w:rPr>
          <w:sz w:val="20"/>
          <w:szCs w:val="20"/>
        </w:rPr>
        <w:t xml:space="preserve">, </w:t>
      </w:r>
      <w:r w:rsidRPr="00211243">
        <w:rPr>
          <w:i/>
          <w:iCs/>
          <w:sz w:val="20"/>
          <w:szCs w:val="20"/>
        </w:rPr>
        <w:t>613</w:t>
      </w:r>
      <w:r w:rsidRPr="00211243">
        <w:rPr>
          <w:sz w:val="20"/>
          <w:szCs w:val="20"/>
        </w:rPr>
        <w:t>–</w:t>
      </w:r>
      <w:r w:rsidRPr="00211243">
        <w:rPr>
          <w:i/>
          <w:iCs/>
          <w:sz w:val="20"/>
          <w:szCs w:val="20"/>
        </w:rPr>
        <w:t>614</w:t>
      </w:r>
      <w:r w:rsidRPr="00211243">
        <w:rPr>
          <w:sz w:val="20"/>
          <w:szCs w:val="20"/>
        </w:rPr>
        <w:t xml:space="preserve">, 829–839. </w:t>
      </w:r>
      <w:hyperlink r:id="rId19" w:history="1">
        <w:r w:rsidRPr="00211243">
          <w:rPr>
            <w:rStyle w:val="Hipervnculo"/>
            <w:color w:val="auto"/>
            <w:sz w:val="20"/>
            <w:szCs w:val="20"/>
          </w:rPr>
          <w:t>https://doi.org/https://doi.org/10.1016/j.scitotenv.2017.09.186</w:t>
        </w:r>
      </w:hyperlink>
      <w:r w:rsidRPr="00211243">
        <w:rPr>
          <w:sz w:val="20"/>
          <w:szCs w:val="20"/>
        </w:rPr>
        <w:t>.</w:t>
      </w:r>
    </w:p>
    <w:p w14:paraId="44AA9FD5" w14:textId="77777777" w:rsidR="00D33222" w:rsidRPr="00211243" w:rsidRDefault="00D33222" w:rsidP="00D33222">
      <w:pPr>
        <w:pStyle w:val="Prrafodelista"/>
        <w:numPr>
          <w:ilvl w:val="0"/>
          <w:numId w:val="9"/>
        </w:numPr>
        <w:tabs>
          <w:tab w:val="left" w:pos="5028"/>
          <w:tab w:val="left" w:pos="8665"/>
        </w:tabs>
        <w:spacing w:before="91"/>
        <w:rPr>
          <w:sz w:val="20"/>
          <w:szCs w:val="20"/>
        </w:rPr>
      </w:pPr>
      <w:proofErr w:type="spellStart"/>
      <w:r w:rsidRPr="00211243">
        <w:rPr>
          <w:sz w:val="20"/>
          <w:szCs w:val="20"/>
        </w:rPr>
        <w:t>Guo</w:t>
      </w:r>
      <w:proofErr w:type="spellEnd"/>
      <w:r w:rsidRPr="00211243">
        <w:rPr>
          <w:sz w:val="20"/>
          <w:szCs w:val="20"/>
        </w:rPr>
        <w:t xml:space="preserve">, H.; White, J. C.; Wang, Z.; Xing, B. Nano-Enabled Fertilizers to Control the Release and Use Efficiency of Nutrients. </w:t>
      </w:r>
      <w:proofErr w:type="spellStart"/>
      <w:r w:rsidRPr="00211243">
        <w:rPr>
          <w:i/>
          <w:iCs/>
          <w:sz w:val="20"/>
          <w:szCs w:val="20"/>
        </w:rPr>
        <w:t>Curr</w:t>
      </w:r>
      <w:proofErr w:type="spellEnd"/>
      <w:r w:rsidRPr="00211243">
        <w:rPr>
          <w:i/>
          <w:iCs/>
          <w:sz w:val="20"/>
          <w:szCs w:val="20"/>
        </w:rPr>
        <w:t xml:space="preserve">. </w:t>
      </w:r>
      <w:proofErr w:type="spellStart"/>
      <w:r w:rsidRPr="00211243">
        <w:rPr>
          <w:i/>
          <w:iCs/>
          <w:sz w:val="20"/>
          <w:szCs w:val="20"/>
        </w:rPr>
        <w:t>Opin</w:t>
      </w:r>
      <w:proofErr w:type="spellEnd"/>
      <w:r w:rsidRPr="00211243">
        <w:rPr>
          <w:i/>
          <w:iCs/>
          <w:sz w:val="20"/>
          <w:szCs w:val="20"/>
        </w:rPr>
        <w:t>. Environ. Sci. Heal.</w:t>
      </w:r>
      <w:r w:rsidRPr="00211243">
        <w:rPr>
          <w:sz w:val="20"/>
          <w:szCs w:val="20"/>
        </w:rPr>
        <w:t xml:space="preserve"> </w:t>
      </w:r>
      <w:r w:rsidRPr="00211243">
        <w:rPr>
          <w:b/>
          <w:bCs/>
          <w:sz w:val="20"/>
          <w:szCs w:val="20"/>
        </w:rPr>
        <w:t>2018</w:t>
      </w:r>
      <w:r w:rsidRPr="00211243">
        <w:rPr>
          <w:sz w:val="20"/>
          <w:szCs w:val="20"/>
        </w:rPr>
        <w:t xml:space="preserve">, </w:t>
      </w:r>
      <w:r w:rsidRPr="00211243">
        <w:rPr>
          <w:i/>
          <w:iCs/>
          <w:sz w:val="20"/>
          <w:szCs w:val="20"/>
        </w:rPr>
        <w:t>6</w:t>
      </w:r>
      <w:r w:rsidRPr="00211243">
        <w:rPr>
          <w:sz w:val="20"/>
          <w:szCs w:val="20"/>
        </w:rPr>
        <w:t xml:space="preserve">, 77–83. </w:t>
      </w:r>
      <w:hyperlink r:id="rId20" w:history="1">
        <w:r w:rsidRPr="00211243">
          <w:rPr>
            <w:rStyle w:val="Hipervnculo"/>
            <w:color w:val="auto"/>
            <w:sz w:val="20"/>
            <w:szCs w:val="20"/>
          </w:rPr>
          <w:t>https://doi.org/https://doi.org/10.1016/j.coesh.2018.07.009</w:t>
        </w:r>
      </w:hyperlink>
      <w:r w:rsidRPr="00211243">
        <w:rPr>
          <w:sz w:val="20"/>
          <w:szCs w:val="20"/>
        </w:rPr>
        <w:t>.</w:t>
      </w:r>
    </w:p>
    <w:p w14:paraId="60C283B8" w14:textId="77777777" w:rsidR="00D33222" w:rsidRPr="00211243" w:rsidRDefault="00D33222" w:rsidP="00D33222">
      <w:pPr>
        <w:pStyle w:val="Prrafodelista"/>
        <w:numPr>
          <w:ilvl w:val="0"/>
          <w:numId w:val="9"/>
        </w:numPr>
        <w:tabs>
          <w:tab w:val="left" w:pos="5028"/>
          <w:tab w:val="left" w:pos="8665"/>
        </w:tabs>
        <w:spacing w:before="91"/>
        <w:rPr>
          <w:sz w:val="20"/>
          <w:szCs w:val="20"/>
        </w:rPr>
      </w:pPr>
      <w:proofErr w:type="spellStart"/>
      <w:r w:rsidRPr="00211243">
        <w:rPr>
          <w:sz w:val="20"/>
          <w:szCs w:val="20"/>
        </w:rPr>
        <w:t>Nyamangara</w:t>
      </w:r>
      <w:proofErr w:type="spellEnd"/>
      <w:r w:rsidRPr="00211243">
        <w:rPr>
          <w:sz w:val="20"/>
          <w:szCs w:val="20"/>
        </w:rPr>
        <w:t xml:space="preserve">, J.; </w:t>
      </w:r>
      <w:proofErr w:type="spellStart"/>
      <w:r w:rsidRPr="00211243">
        <w:rPr>
          <w:sz w:val="20"/>
          <w:szCs w:val="20"/>
        </w:rPr>
        <w:t>Kodzwa</w:t>
      </w:r>
      <w:proofErr w:type="spellEnd"/>
      <w:r w:rsidRPr="00211243">
        <w:rPr>
          <w:sz w:val="20"/>
          <w:szCs w:val="20"/>
        </w:rPr>
        <w:t xml:space="preserve">, J.; </w:t>
      </w:r>
      <w:proofErr w:type="spellStart"/>
      <w:r w:rsidRPr="00211243">
        <w:rPr>
          <w:sz w:val="20"/>
          <w:szCs w:val="20"/>
        </w:rPr>
        <w:t>Masvaya</w:t>
      </w:r>
      <w:proofErr w:type="spellEnd"/>
      <w:r w:rsidRPr="00211243">
        <w:rPr>
          <w:sz w:val="20"/>
          <w:szCs w:val="20"/>
        </w:rPr>
        <w:t xml:space="preserve">, E. N.; </w:t>
      </w:r>
      <w:proofErr w:type="spellStart"/>
      <w:r w:rsidRPr="00211243">
        <w:rPr>
          <w:sz w:val="20"/>
          <w:szCs w:val="20"/>
        </w:rPr>
        <w:t>Soropa</w:t>
      </w:r>
      <w:proofErr w:type="spellEnd"/>
      <w:r w:rsidRPr="00211243">
        <w:rPr>
          <w:sz w:val="20"/>
          <w:szCs w:val="20"/>
        </w:rPr>
        <w:t xml:space="preserve">, G. Chapter 5 - The Role of Synthetic Fertilizers in Enhancing Ecosystem Services in Crop Production Systems in Developing Countries; </w:t>
      </w:r>
      <w:proofErr w:type="spellStart"/>
      <w:r w:rsidRPr="00211243">
        <w:rPr>
          <w:sz w:val="20"/>
          <w:szCs w:val="20"/>
        </w:rPr>
        <w:t>Rusinamhodzi</w:t>
      </w:r>
      <w:proofErr w:type="spellEnd"/>
      <w:r w:rsidRPr="00211243">
        <w:rPr>
          <w:sz w:val="20"/>
          <w:szCs w:val="20"/>
        </w:rPr>
        <w:t xml:space="preserve">, L. B. T.-T. R. of E. S. in S. F. S., Ed.; Academic Press, 2020; pp 95–117. </w:t>
      </w:r>
      <w:hyperlink r:id="rId21" w:history="1">
        <w:r w:rsidRPr="00211243">
          <w:rPr>
            <w:rStyle w:val="Hipervnculo"/>
            <w:color w:val="auto"/>
            <w:sz w:val="20"/>
            <w:szCs w:val="20"/>
          </w:rPr>
          <w:t>https://doi.org/https://doi.org/10.1016/B978-0-12-816436-5.00005-6</w:t>
        </w:r>
      </w:hyperlink>
      <w:r w:rsidRPr="00211243">
        <w:rPr>
          <w:sz w:val="20"/>
          <w:szCs w:val="20"/>
        </w:rPr>
        <w:t>.</w:t>
      </w:r>
    </w:p>
    <w:p w14:paraId="214425C7" w14:textId="77777777" w:rsidR="00D33222" w:rsidRPr="00211243" w:rsidRDefault="00D33222" w:rsidP="00D33222">
      <w:pPr>
        <w:pStyle w:val="Prrafodelista"/>
        <w:numPr>
          <w:ilvl w:val="0"/>
          <w:numId w:val="9"/>
        </w:numPr>
        <w:tabs>
          <w:tab w:val="left" w:pos="5028"/>
          <w:tab w:val="left" w:pos="8665"/>
        </w:tabs>
        <w:spacing w:before="91"/>
        <w:rPr>
          <w:sz w:val="20"/>
          <w:szCs w:val="20"/>
        </w:rPr>
      </w:pPr>
      <w:r w:rsidRPr="00211243">
        <w:rPr>
          <w:sz w:val="20"/>
          <w:szCs w:val="20"/>
        </w:rPr>
        <w:t xml:space="preserve">FAO. </w:t>
      </w:r>
      <w:r w:rsidRPr="00211243">
        <w:rPr>
          <w:i/>
          <w:iCs/>
          <w:sz w:val="20"/>
          <w:szCs w:val="20"/>
        </w:rPr>
        <w:t xml:space="preserve">Estado Mundial de La </w:t>
      </w:r>
      <w:proofErr w:type="spellStart"/>
      <w:r w:rsidRPr="00211243">
        <w:rPr>
          <w:i/>
          <w:iCs/>
          <w:sz w:val="20"/>
          <w:szCs w:val="20"/>
        </w:rPr>
        <w:t>Agricultura</w:t>
      </w:r>
      <w:proofErr w:type="spellEnd"/>
      <w:r w:rsidRPr="00211243">
        <w:rPr>
          <w:i/>
          <w:iCs/>
          <w:sz w:val="20"/>
          <w:szCs w:val="20"/>
        </w:rPr>
        <w:t xml:space="preserve"> y </w:t>
      </w:r>
      <w:proofErr w:type="spellStart"/>
      <w:r w:rsidRPr="00211243">
        <w:rPr>
          <w:i/>
          <w:iCs/>
          <w:sz w:val="20"/>
          <w:szCs w:val="20"/>
        </w:rPr>
        <w:t>Alimentación</w:t>
      </w:r>
      <w:proofErr w:type="spellEnd"/>
      <w:r w:rsidRPr="00211243">
        <w:rPr>
          <w:sz w:val="20"/>
          <w:szCs w:val="20"/>
        </w:rPr>
        <w:t>; 2017.</w:t>
      </w:r>
    </w:p>
    <w:p w14:paraId="4E6A0767" w14:textId="77777777" w:rsidR="00D33222" w:rsidRPr="00211243" w:rsidRDefault="00D33222" w:rsidP="00D33222">
      <w:pPr>
        <w:pStyle w:val="Prrafodelista"/>
        <w:numPr>
          <w:ilvl w:val="0"/>
          <w:numId w:val="9"/>
        </w:numPr>
        <w:tabs>
          <w:tab w:val="left" w:pos="5028"/>
          <w:tab w:val="left" w:pos="8665"/>
        </w:tabs>
        <w:spacing w:before="91"/>
        <w:rPr>
          <w:sz w:val="20"/>
          <w:szCs w:val="20"/>
        </w:rPr>
      </w:pPr>
      <w:r w:rsidRPr="00211243">
        <w:rPr>
          <w:sz w:val="20"/>
          <w:szCs w:val="20"/>
        </w:rPr>
        <w:t xml:space="preserve">Prasad, M.; </w:t>
      </w:r>
      <w:proofErr w:type="spellStart"/>
      <w:r w:rsidRPr="00211243">
        <w:rPr>
          <w:sz w:val="20"/>
          <w:szCs w:val="20"/>
        </w:rPr>
        <w:t>Ramakrishnan</w:t>
      </w:r>
      <w:proofErr w:type="spellEnd"/>
      <w:r w:rsidRPr="00211243">
        <w:rPr>
          <w:sz w:val="20"/>
          <w:szCs w:val="20"/>
        </w:rPr>
        <w:t xml:space="preserve">, S.; Chaudhary, M.; </w:t>
      </w:r>
      <w:proofErr w:type="spellStart"/>
      <w:r w:rsidRPr="00211243">
        <w:rPr>
          <w:sz w:val="20"/>
          <w:szCs w:val="20"/>
        </w:rPr>
        <w:t>Choudhary</w:t>
      </w:r>
      <w:proofErr w:type="spellEnd"/>
      <w:r w:rsidRPr="00211243">
        <w:rPr>
          <w:sz w:val="20"/>
          <w:szCs w:val="20"/>
        </w:rPr>
        <w:t xml:space="preserve">, M.; </w:t>
      </w:r>
      <w:proofErr w:type="spellStart"/>
      <w:r w:rsidRPr="00211243">
        <w:rPr>
          <w:sz w:val="20"/>
          <w:szCs w:val="20"/>
        </w:rPr>
        <w:t>Jat</w:t>
      </w:r>
      <w:proofErr w:type="spellEnd"/>
      <w:r w:rsidRPr="00211243">
        <w:rPr>
          <w:sz w:val="20"/>
          <w:szCs w:val="20"/>
        </w:rPr>
        <w:t xml:space="preserve">, L. Plant Growth Promoting </w:t>
      </w:r>
      <w:proofErr w:type="spellStart"/>
      <w:r w:rsidRPr="00211243">
        <w:rPr>
          <w:sz w:val="20"/>
          <w:szCs w:val="20"/>
        </w:rPr>
        <w:t>Rhizobacteria</w:t>
      </w:r>
      <w:proofErr w:type="spellEnd"/>
      <w:r w:rsidRPr="00211243">
        <w:rPr>
          <w:sz w:val="20"/>
          <w:szCs w:val="20"/>
        </w:rPr>
        <w:t xml:space="preserve"> (PGPR) for Sustainable Agriculture: Perspectives and Challenges; 2019; pp 129–157. </w:t>
      </w:r>
      <w:hyperlink r:id="rId22" w:history="1">
        <w:r w:rsidRPr="00211243">
          <w:rPr>
            <w:rStyle w:val="Hipervnculo"/>
            <w:color w:val="auto"/>
            <w:sz w:val="20"/>
            <w:szCs w:val="20"/>
          </w:rPr>
          <w:t>https://doi.org/10.1016/B978-0-12-815879-1.00007-0</w:t>
        </w:r>
      </w:hyperlink>
      <w:r w:rsidRPr="00211243">
        <w:rPr>
          <w:sz w:val="20"/>
          <w:szCs w:val="20"/>
        </w:rPr>
        <w:t>.</w:t>
      </w:r>
    </w:p>
    <w:p w14:paraId="54AAD887" w14:textId="77777777" w:rsidR="00D33222" w:rsidRPr="00211243" w:rsidRDefault="00D33222" w:rsidP="00D33222">
      <w:pPr>
        <w:pStyle w:val="Prrafodelista"/>
        <w:numPr>
          <w:ilvl w:val="0"/>
          <w:numId w:val="9"/>
        </w:numPr>
        <w:tabs>
          <w:tab w:val="left" w:pos="5028"/>
          <w:tab w:val="left" w:pos="8665"/>
        </w:tabs>
        <w:spacing w:before="91"/>
        <w:rPr>
          <w:sz w:val="20"/>
          <w:szCs w:val="20"/>
        </w:rPr>
      </w:pPr>
      <w:proofErr w:type="spellStart"/>
      <w:r w:rsidRPr="00211243">
        <w:rPr>
          <w:sz w:val="20"/>
          <w:szCs w:val="20"/>
        </w:rPr>
        <w:t>Lesueur</w:t>
      </w:r>
      <w:proofErr w:type="spellEnd"/>
      <w:r w:rsidRPr="00211243">
        <w:rPr>
          <w:sz w:val="20"/>
          <w:szCs w:val="20"/>
        </w:rPr>
        <w:t xml:space="preserve">, D.; </w:t>
      </w:r>
      <w:proofErr w:type="spellStart"/>
      <w:r w:rsidRPr="00211243">
        <w:rPr>
          <w:sz w:val="20"/>
          <w:szCs w:val="20"/>
        </w:rPr>
        <w:t>Deaker</w:t>
      </w:r>
      <w:proofErr w:type="spellEnd"/>
      <w:r w:rsidRPr="00211243">
        <w:rPr>
          <w:sz w:val="20"/>
          <w:szCs w:val="20"/>
        </w:rPr>
        <w:t xml:space="preserve">, R.; Herrmann, L.; </w:t>
      </w:r>
      <w:proofErr w:type="spellStart"/>
      <w:r w:rsidRPr="00211243">
        <w:rPr>
          <w:sz w:val="20"/>
          <w:szCs w:val="20"/>
        </w:rPr>
        <w:t>Bräu</w:t>
      </w:r>
      <w:proofErr w:type="spellEnd"/>
      <w:r w:rsidRPr="00211243">
        <w:rPr>
          <w:sz w:val="20"/>
          <w:szCs w:val="20"/>
        </w:rPr>
        <w:t xml:space="preserve">, L.; </w:t>
      </w:r>
      <w:proofErr w:type="spellStart"/>
      <w:r w:rsidRPr="00211243">
        <w:rPr>
          <w:sz w:val="20"/>
          <w:szCs w:val="20"/>
        </w:rPr>
        <w:t>Jansa</w:t>
      </w:r>
      <w:proofErr w:type="spellEnd"/>
      <w:r w:rsidRPr="00211243">
        <w:rPr>
          <w:sz w:val="20"/>
          <w:szCs w:val="20"/>
        </w:rPr>
        <w:t>, J. The Production and Potential of Biofertilizers to Improve Crop Yields BT</w:t>
      </w:r>
      <w:proofErr w:type="gramStart"/>
      <w:r w:rsidRPr="00211243">
        <w:rPr>
          <w:sz w:val="20"/>
          <w:szCs w:val="20"/>
        </w:rPr>
        <w:t>  -</w:t>
      </w:r>
      <w:proofErr w:type="gramEnd"/>
      <w:r w:rsidRPr="00211243">
        <w:rPr>
          <w:sz w:val="20"/>
          <w:szCs w:val="20"/>
        </w:rPr>
        <w:t xml:space="preserve"> </w:t>
      </w:r>
      <w:proofErr w:type="spellStart"/>
      <w:r w:rsidRPr="00211243">
        <w:rPr>
          <w:sz w:val="20"/>
          <w:szCs w:val="20"/>
        </w:rPr>
        <w:t>Bioformulations</w:t>
      </w:r>
      <w:proofErr w:type="spellEnd"/>
      <w:r w:rsidRPr="00211243">
        <w:rPr>
          <w:sz w:val="20"/>
          <w:szCs w:val="20"/>
        </w:rPr>
        <w:t xml:space="preserve">: For Sustainable Agriculture; Arora, N. K., </w:t>
      </w:r>
      <w:proofErr w:type="spellStart"/>
      <w:r w:rsidRPr="00211243">
        <w:rPr>
          <w:sz w:val="20"/>
          <w:szCs w:val="20"/>
        </w:rPr>
        <w:t>Mehnaz</w:t>
      </w:r>
      <w:proofErr w:type="spellEnd"/>
      <w:r w:rsidRPr="00211243">
        <w:rPr>
          <w:sz w:val="20"/>
          <w:szCs w:val="20"/>
        </w:rPr>
        <w:t xml:space="preserve">, S., </w:t>
      </w:r>
      <w:proofErr w:type="spellStart"/>
      <w:r w:rsidRPr="00211243">
        <w:rPr>
          <w:sz w:val="20"/>
          <w:szCs w:val="20"/>
        </w:rPr>
        <w:t>Balestrini</w:t>
      </w:r>
      <w:proofErr w:type="spellEnd"/>
      <w:r w:rsidRPr="00211243">
        <w:rPr>
          <w:sz w:val="20"/>
          <w:szCs w:val="20"/>
        </w:rPr>
        <w:t xml:space="preserve">, R., Eds.; Springer India: New Delhi, 2016; pp 71–92. </w:t>
      </w:r>
      <w:hyperlink r:id="rId23" w:history="1">
        <w:r w:rsidRPr="00211243">
          <w:rPr>
            <w:rStyle w:val="Hipervnculo"/>
            <w:color w:val="auto"/>
            <w:sz w:val="20"/>
            <w:szCs w:val="20"/>
          </w:rPr>
          <w:t>https://doi.org/10.1007/978-81-322-2779-3_4</w:t>
        </w:r>
      </w:hyperlink>
      <w:r w:rsidRPr="00211243">
        <w:rPr>
          <w:sz w:val="20"/>
          <w:szCs w:val="20"/>
        </w:rPr>
        <w:t>.</w:t>
      </w:r>
    </w:p>
    <w:p w14:paraId="39419247" w14:textId="77777777" w:rsidR="00D33222" w:rsidRPr="00211243" w:rsidRDefault="00D33222" w:rsidP="00D33222">
      <w:pPr>
        <w:pStyle w:val="Prrafodelista"/>
        <w:numPr>
          <w:ilvl w:val="0"/>
          <w:numId w:val="9"/>
        </w:numPr>
        <w:tabs>
          <w:tab w:val="left" w:pos="5028"/>
          <w:tab w:val="left" w:pos="8665"/>
        </w:tabs>
        <w:spacing w:before="91"/>
        <w:rPr>
          <w:sz w:val="20"/>
          <w:szCs w:val="20"/>
        </w:rPr>
      </w:pPr>
      <w:proofErr w:type="spellStart"/>
      <w:r w:rsidRPr="00211243">
        <w:rPr>
          <w:sz w:val="20"/>
          <w:szCs w:val="20"/>
        </w:rPr>
        <w:t>Vassilev</w:t>
      </w:r>
      <w:proofErr w:type="spellEnd"/>
      <w:r w:rsidRPr="00211243">
        <w:rPr>
          <w:sz w:val="20"/>
          <w:szCs w:val="20"/>
        </w:rPr>
        <w:t xml:space="preserve">, N.; </w:t>
      </w:r>
      <w:proofErr w:type="spellStart"/>
      <w:r w:rsidRPr="00211243">
        <w:rPr>
          <w:sz w:val="20"/>
          <w:szCs w:val="20"/>
        </w:rPr>
        <w:t>Vassileva</w:t>
      </w:r>
      <w:proofErr w:type="spellEnd"/>
      <w:r w:rsidRPr="00211243">
        <w:rPr>
          <w:sz w:val="20"/>
          <w:szCs w:val="20"/>
        </w:rPr>
        <w:t xml:space="preserve">, M.; Lopez, A.; </w:t>
      </w:r>
      <w:proofErr w:type="spellStart"/>
      <w:r w:rsidRPr="00211243">
        <w:rPr>
          <w:sz w:val="20"/>
          <w:szCs w:val="20"/>
        </w:rPr>
        <w:t>Martos</w:t>
      </w:r>
      <w:proofErr w:type="spellEnd"/>
      <w:r w:rsidRPr="00211243">
        <w:rPr>
          <w:sz w:val="20"/>
          <w:szCs w:val="20"/>
        </w:rPr>
        <w:t xml:space="preserve">, V.; Reyes, A.; </w:t>
      </w:r>
      <w:proofErr w:type="spellStart"/>
      <w:r w:rsidRPr="00211243">
        <w:rPr>
          <w:sz w:val="20"/>
          <w:szCs w:val="20"/>
        </w:rPr>
        <w:t>Maksimovic</w:t>
      </w:r>
      <w:proofErr w:type="spellEnd"/>
      <w:r w:rsidRPr="00211243">
        <w:rPr>
          <w:sz w:val="20"/>
          <w:szCs w:val="20"/>
        </w:rPr>
        <w:t xml:space="preserve">, I.; </w:t>
      </w:r>
      <w:proofErr w:type="spellStart"/>
      <w:r w:rsidRPr="00211243">
        <w:rPr>
          <w:sz w:val="20"/>
          <w:szCs w:val="20"/>
        </w:rPr>
        <w:t>Eichler-Löbermann</w:t>
      </w:r>
      <w:proofErr w:type="spellEnd"/>
      <w:r w:rsidRPr="00211243">
        <w:rPr>
          <w:sz w:val="20"/>
          <w:szCs w:val="20"/>
        </w:rPr>
        <w:t xml:space="preserve">, B.; </w:t>
      </w:r>
      <w:proofErr w:type="spellStart"/>
      <w:r w:rsidRPr="00211243">
        <w:rPr>
          <w:sz w:val="20"/>
          <w:szCs w:val="20"/>
        </w:rPr>
        <w:t>Malusà</w:t>
      </w:r>
      <w:proofErr w:type="spellEnd"/>
      <w:r w:rsidRPr="00211243">
        <w:rPr>
          <w:sz w:val="20"/>
          <w:szCs w:val="20"/>
        </w:rPr>
        <w:t xml:space="preserve">, E. Unexploited Potential of Some Biotechnological Techniques for </w:t>
      </w:r>
      <w:proofErr w:type="spellStart"/>
      <w:r w:rsidRPr="00211243">
        <w:rPr>
          <w:sz w:val="20"/>
          <w:szCs w:val="20"/>
        </w:rPr>
        <w:t>Biofertilizer</w:t>
      </w:r>
      <w:proofErr w:type="spellEnd"/>
      <w:r w:rsidRPr="00211243">
        <w:rPr>
          <w:sz w:val="20"/>
          <w:szCs w:val="20"/>
        </w:rPr>
        <w:t xml:space="preserve"> Production and Formulation. </w:t>
      </w:r>
      <w:r w:rsidRPr="00211243">
        <w:rPr>
          <w:i/>
          <w:iCs/>
          <w:sz w:val="20"/>
          <w:szCs w:val="20"/>
        </w:rPr>
        <w:t xml:space="preserve">Appl. </w:t>
      </w:r>
      <w:proofErr w:type="spellStart"/>
      <w:r w:rsidRPr="00211243">
        <w:rPr>
          <w:i/>
          <w:iCs/>
          <w:sz w:val="20"/>
          <w:szCs w:val="20"/>
        </w:rPr>
        <w:t>Microbiol</w:t>
      </w:r>
      <w:proofErr w:type="spellEnd"/>
      <w:r w:rsidRPr="00211243">
        <w:rPr>
          <w:i/>
          <w:iCs/>
          <w:sz w:val="20"/>
          <w:szCs w:val="20"/>
        </w:rPr>
        <w:t xml:space="preserve">. </w:t>
      </w:r>
      <w:proofErr w:type="spellStart"/>
      <w:r w:rsidRPr="00211243">
        <w:rPr>
          <w:i/>
          <w:iCs/>
          <w:sz w:val="20"/>
          <w:szCs w:val="20"/>
        </w:rPr>
        <w:t>Biotechnol</w:t>
      </w:r>
      <w:proofErr w:type="spellEnd"/>
      <w:r w:rsidRPr="00211243">
        <w:rPr>
          <w:i/>
          <w:iCs/>
          <w:sz w:val="20"/>
          <w:szCs w:val="20"/>
        </w:rPr>
        <w:t>.</w:t>
      </w:r>
      <w:r w:rsidRPr="00211243">
        <w:rPr>
          <w:sz w:val="20"/>
          <w:szCs w:val="20"/>
        </w:rPr>
        <w:t xml:space="preserve"> </w:t>
      </w:r>
      <w:r w:rsidRPr="00211243">
        <w:rPr>
          <w:b/>
          <w:bCs/>
          <w:sz w:val="20"/>
          <w:szCs w:val="20"/>
        </w:rPr>
        <w:t>2015</w:t>
      </w:r>
      <w:r w:rsidRPr="00211243">
        <w:rPr>
          <w:sz w:val="20"/>
          <w:szCs w:val="20"/>
        </w:rPr>
        <w:t xml:space="preserve">, </w:t>
      </w:r>
      <w:r w:rsidRPr="00211243">
        <w:rPr>
          <w:i/>
          <w:iCs/>
          <w:sz w:val="20"/>
          <w:szCs w:val="20"/>
        </w:rPr>
        <w:t>99</w:t>
      </w:r>
      <w:r w:rsidRPr="00211243">
        <w:rPr>
          <w:sz w:val="20"/>
          <w:szCs w:val="20"/>
        </w:rPr>
        <w:t xml:space="preserve"> (12), 4983–4996. </w:t>
      </w:r>
      <w:hyperlink r:id="rId24" w:history="1">
        <w:r w:rsidRPr="00211243">
          <w:rPr>
            <w:rStyle w:val="Hipervnculo"/>
            <w:color w:val="auto"/>
            <w:sz w:val="20"/>
            <w:szCs w:val="20"/>
          </w:rPr>
          <w:t>https://doi.org/10.1007/s00253-015-6656-4</w:t>
        </w:r>
      </w:hyperlink>
      <w:r w:rsidRPr="00211243">
        <w:rPr>
          <w:sz w:val="20"/>
          <w:szCs w:val="20"/>
        </w:rPr>
        <w:t>.</w:t>
      </w:r>
    </w:p>
    <w:p w14:paraId="23958277" w14:textId="77777777" w:rsidR="00D33222" w:rsidRPr="00211243" w:rsidRDefault="00D33222" w:rsidP="00D33222">
      <w:pPr>
        <w:pStyle w:val="Prrafodelista"/>
        <w:numPr>
          <w:ilvl w:val="0"/>
          <w:numId w:val="9"/>
        </w:numPr>
        <w:tabs>
          <w:tab w:val="left" w:pos="5028"/>
          <w:tab w:val="left" w:pos="8665"/>
        </w:tabs>
        <w:spacing w:before="91"/>
        <w:rPr>
          <w:sz w:val="20"/>
          <w:szCs w:val="20"/>
        </w:rPr>
      </w:pPr>
      <w:proofErr w:type="spellStart"/>
      <w:r w:rsidRPr="00211243">
        <w:rPr>
          <w:sz w:val="20"/>
          <w:szCs w:val="20"/>
        </w:rPr>
        <w:t>Piliarová</w:t>
      </w:r>
      <w:proofErr w:type="spellEnd"/>
      <w:r w:rsidRPr="00211243">
        <w:rPr>
          <w:sz w:val="20"/>
          <w:szCs w:val="20"/>
        </w:rPr>
        <w:t xml:space="preserve">, M.; </w:t>
      </w:r>
      <w:proofErr w:type="spellStart"/>
      <w:r w:rsidRPr="00211243">
        <w:rPr>
          <w:sz w:val="20"/>
          <w:szCs w:val="20"/>
        </w:rPr>
        <w:t>Ondreičková</w:t>
      </w:r>
      <w:proofErr w:type="spellEnd"/>
      <w:r w:rsidRPr="00211243">
        <w:rPr>
          <w:sz w:val="20"/>
          <w:szCs w:val="20"/>
        </w:rPr>
        <w:t xml:space="preserve">, K.; </w:t>
      </w:r>
      <w:proofErr w:type="spellStart"/>
      <w:r w:rsidRPr="00211243">
        <w:rPr>
          <w:sz w:val="20"/>
          <w:szCs w:val="20"/>
        </w:rPr>
        <w:t>Hudcovicová</w:t>
      </w:r>
      <w:proofErr w:type="spellEnd"/>
      <w:r w:rsidRPr="00211243">
        <w:rPr>
          <w:sz w:val="20"/>
          <w:szCs w:val="20"/>
        </w:rPr>
        <w:t xml:space="preserve">, M.; </w:t>
      </w:r>
      <w:proofErr w:type="spellStart"/>
      <w:r w:rsidRPr="00211243">
        <w:rPr>
          <w:sz w:val="20"/>
          <w:szCs w:val="20"/>
        </w:rPr>
        <w:t>Mihálik</w:t>
      </w:r>
      <w:proofErr w:type="spellEnd"/>
      <w:r w:rsidRPr="00211243">
        <w:rPr>
          <w:sz w:val="20"/>
          <w:szCs w:val="20"/>
        </w:rPr>
        <w:t xml:space="preserve">, D.; </w:t>
      </w:r>
      <w:proofErr w:type="spellStart"/>
      <w:r w:rsidRPr="00211243">
        <w:rPr>
          <w:sz w:val="20"/>
          <w:szCs w:val="20"/>
        </w:rPr>
        <w:t>Kraic</w:t>
      </w:r>
      <w:proofErr w:type="spellEnd"/>
      <w:r w:rsidRPr="00211243">
        <w:rPr>
          <w:sz w:val="20"/>
          <w:szCs w:val="20"/>
        </w:rPr>
        <w:t xml:space="preserve">, J. Arbuscular Mycorrhizal Fungi – Their Life and Function in Ecosystem. </w:t>
      </w:r>
      <w:r w:rsidRPr="00211243">
        <w:rPr>
          <w:i/>
          <w:iCs/>
          <w:sz w:val="20"/>
          <w:szCs w:val="20"/>
        </w:rPr>
        <w:t>Agric.</w:t>
      </w:r>
      <w:r w:rsidRPr="00211243">
        <w:rPr>
          <w:sz w:val="20"/>
          <w:szCs w:val="20"/>
        </w:rPr>
        <w:t xml:space="preserve"> </w:t>
      </w:r>
      <w:r w:rsidRPr="00211243">
        <w:rPr>
          <w:i/>
          <w:iCs/>
          <w:sz w:val="20"/>
          <w:szCs w:val="20"/>
        </w:rPr>
        <w:t>65</w:t>
      </w:r>
      <w:r w:rsidRPr="00211243">
        <w:rPr>
          <w:sz w:val="20"/>
          <w:szCs w:val="20"/>
        </w:rPr>
        <w:t xml:space="preserve"> (1), 3–15. </w:t>
      </w:r>
      <w:hyperlink r:id="rId25" w:history="1">
        <w:r w:rsidRPr="00211243">
          <w:rPr>
            <w:rStyle w:val="Hipervnculo"/>
            <w:color w:val="auto"/>
            <w:sz w:val="20"/>
            <w:szCs w:val="20"/>
          </w:rPr>
          <w:t>https://doi.org/https://doi.org/10.2478/agri-2019-0001</w:t>
        </w:r>
      </w:hyperlink>
      <w:r w:rsidRPr="00211243">
        <w:rPr>
          <w:sz w:val="20"/>
          <w:szCs w:val="20"/>
        </w:rPr>
        <w:t>.</w:t>
      </w:r>
    </w:p>
    <w:p w14:paraId="39BACC73" w14:textId="77777777" w:rsidR="00D33222" w:rsidRPr="00211243" w:rsidRDefault="00D33222" w:rsidP="00D33222">
      <w:pPr>
        <w:pStyle w:val="Prrafodelista"/>
        <w:numPr>
          <w:ilvl w:val="0"/>
          <w:numId w:val="9"/>
        </w:numPr>
        <w:tabs>
          <w:tab w:val="left" w:pos="5028"/>
          <w:tab w:val="left" w:pos="8665"/>
        </w:tabs>
        <w:spacing w:before="91"/>
        <w:rPr>
          <w:sz w:val="20"/>
          <w:szCs w:val="20"/>
        </w:rPr>
      </w:pPr>
      <w:proofErr w:type="spellStart"/>
      <w:r w:rsidRPr="00211243">
        <w:rPr>
          <w:sz w:val="20"/>
          <w:szCs w:val="20"/>
        </w:rPr>
        <w:t>Thirkell</w:t>
      </w:r>
      <w:proofErr w:type="spellEnd"/>
      <w:r w:rsidRPr="00211243">
        <w:rPr>
          <w:sz w:val="20"/>
          <w:szCs w:val="20"/>
        </w:rPr>
        <w:t xml:space="preserve">, T. J.; Charters, M. D.; Elliott, A. J.; </w:t>
      </w:r>
      <w:proofErr w:type="spellStart"/>
      <w:r w:rsidRPr="00211243">
        <w:rPr>
          <w:sz w:val="20"/>
          <w:szCs w:val="20"/>
        </w:rPr>
        <w:t>Sait</w:t>
      </w:r>
      <w:proofErr w:type="spellEnd"/>
      <w:r w:rsidRPr="00211243">
        <w:rPr>
          <w:sz w:val="20"/>
          <w:szCs w:val="20"/>
        </w:rPr>
        <w:t xml:space="preserve">, S. M.; Field, K. J. Are Mycorrhizal Fungi Our Sustainable </w:t>
      </w:r>
      <w:proofErr w:type="spellStart"/>
      <w:r w:rsidRPr="00211243">
        <w:rPr>
          <w:sz w:val="20"/>
          <w:szCs w:val="20"/>
        </w:rPr>
        <w:t>Saviours</w:t>
      </w:r>
      <w:proofErr w:type="spellEnd"/>
      <w:r w:rsidRPr="00211243">
        <w:rPr>
          <w:sz w:val="20"/>
          <w:szCs w:val="20"/>
        </w:rPr>
        <w:t xml:space="preserve">? Considerations for Achieving Food Security. </w:t>
      </w:r>
      <w:r w:rsidRPr="00211243">
        <w:rPr>
          <w:i/>
          <w:iCs/>
          <w:sz w:val="20"/>
          <w:szCs w:val="20"/>
        </w:rPr>
        <w:t>J. Ecol.</w:t>
      </w:r>
      <w:r w:rsidRPr="00211243">
        <w:rPr>
          <w:sz w:val="20"/>
          <w:szCs w:val="20"/>
        </w:rPr>
        <w:t xml:space="preserve"> </w:t>
      </w:r>
      <w:r w:rsidRPr="00211243">
        <w:rPr>
          <w:b/>
          <w:bCs/>
          <w:sz w:val="20"/>
          <w:szCs w:val="20"/>
        </w:rPr>
        <w:t>2017</w:t>
      </w:r>
      <w:r w:rsidRPr="00211243">
        <w:rPr>
          <w:sz w:val="20"/>
          <w:szCs w:val="20"/>
        </w:rPr>
        <w:t xml:space="preserve">, </w:t>
      </w:r>
      <w:r w:rsidRPr="00211243">
        <w:rPr>
          <w:i/>
          <w:iCs/>
          <w:sz w:val="20"/>
          <w:szCs w:val="20"/>
        </w:rPr>
        <w:t>105</w:t>
      </w:r>
      <w:r w:rsidRPr="00211243">
        <w:rPr>
          <w:sz w:val="20"/>
          <w:szCs w:val="20"/>
        </w:rPr>
        <w:t xml:space="preserve"> (4), 921–929. </w:t>
      </w:r>
      <w:hyperlink r:id="rId26" w:history="1">
        <w:r w:rsidRPr="00211243">
          <w:rPr>
            <w:rStyle w:val="Hipervnculo"/>
            <w:color w:val="auto"/>
            <w:sz w:val="20"/>
            <w:szCs w:val="20"/>
          </w:rPr>
          <w:t>https://doi.org/10.1111/1365-2745.12788</w:t>
        </w:r>
      </w:hyperlink>
      <w:r w:rsidRPr="00211243">
        <w:rPr>
          <w:sz w:val="20"/>
          <w:szCs w:val="20"/>
        </w:rPr>
        <w:t>.</w:t>
      </w:r>
    </w:p>
    <w:p w14:paraId="4E421A9D" w14:textId="11733836" w:rsidR="00D33222" w:rsidRPr="00211243" w:rsidRDefault="00D33222" w:rsidP="00D33222">
      <w:pPr>
        <w:pStyle w:val="Prrafodelista"/>
        <w:numPr>
          <w:ilvl w:val="0"/>
          <w:numId w:val="9"/>
        </w:numPr>
        <w:tabs>
          <w:tab w:val="left" w:pos="5028"/>
          <w:tab w:val="left" w:pos="8665"/>
        </w:tabs>
        <w:spacing w:before="91"/>
        <w:rPr>
          <w:sz w:val="20"/>
          <w:szCs w:val="20"/>
        </w:rPr>
      </w:pPr>
      <w:r w:rsidRPr="00211243">
        <w:rPr>
          <w:sz w:val="20"/>
          <w:szCs w:val="20"/>
        </w:rPr>
        <w:t xml:space="preserve">Begum, N.; Qin, C.; </w:t>
      </w:r>
      <w:proofErr w:type="spellStart"/>
      <w:r w:rsidRPr="00211243">
        <w:rPr>
          <w:sz w:val="20"/>
          <w:szCs w:val="20"/>
        </w:rPr>
        <w:t>Ahanger</w:t>
      </w:r>
      <w:proofErr w:type="spellEnd"/>
      <w:r w:rsidRPr="00211243">
        <w:rPr>
          <w:sz w:val="20"/>
          <w:szCs w:val="20"/>
        </w:rPr>
        <w:t xml:space="preserve">, M. A.; </w:t>
      </w:r>
      <w:proofErr w:type="spellStart"/>
      <w:r w:rsidRPr="00211243">
        <w:rPr>
          <w:sz w:val="20"/>
          <w:szCs w:val="20"/>
        </w:rPr>
        <w:t>Raza</w:t>
      </w:r>
      <w:proofErr w:type="spellEnd"/>
      <w:r w:rsidRPr="00211243">
        <w:rPr>
          <w:sz w:val="20"/>
          <w:szCs w:val="20"/>
        </w:rPr>
        <w:t xml:space="preserve">, S.; Khan, M. I.; Ashraf, M.; Ahmed, N.; Zhang, L. Role of Arbuscular Mycorrhizal Fungi in Plant Growth Regulation: Implications in Abiotic Stress Tolerance  . </w:t>
      </w:r>
      <w:r w:rsidRPr="00211243">
        <w:rPr>
          <w:i/>
          <w:iCs/>
          <w:sz w:val="20"/>
          <w:szCs w:val="20"/>
        </w:rPr>
        <w:t xml:space="preserve">Frontiers in Plant </w:t>
      </w:r>
      <w:r w:rsidR="008E7F2D" w:rsidRPr="00211243">
        <w:rPr>
          <w:i/>
          <w:iCs/>
          <w:sz w:val="20"/>
          <w:szCs w:val="20"/>
        </w:rPr>
        <w:t xml:space="preserve">Science. </w:t>
      </w:r>
      <w:r w:rsidRPr="00211243">
        <w:rPr>
          <w:sz w:val="20"/>
          <w:szCs w:val="20"/>
        </w:rPr>
        <w:t xml:space="preserve">2019, </w:t>
      </w:r>
      <w:proofErr w:type="spellStart"/>
      <w:r w:rsidRPr="00211243">
        <w:rPr>
          <w:sz w:val="20"/>
          <w:szCs w:val="20"/>
        </w:rPr>
        <w:t>p</w:t>
      </w:r>
      <w:r w:rsidR="008E7F2D">
        <w:rPr>
          <w:sz w:val="20"/>
          <w:szCs w:val="20"/>
        </w:rPr>
        <w:t>p</w:t>
      </w:r>
      <w:proofErr w:type="spellEnd"/>
      <w:r w:rsidRPr="00211243">
        <w:rPr>
          <w:sz w:val="20"/>
          <w:szCs w:val="20"/>
        </w:rPr>
        <w:t xml:space="preserve"> 1068.</w:t>
      </w:r>
    </w:p>
    <w:p w14:paraId="5903D3C6" w14:textId="77777777" w:rsidR="002C7436" w:rsidRPr="00211243" w:rsidRDefault="002C7436" w:rsidP="00D33222">
      <w:pPr>
        <w:pStyle w:val="Prrafodelista"/>
        <w:numPr>
          <w:ilvl w:val="0"/>
          <w:numId w:val="9"/>
        </w:numPr>
        <w:tabs>
          <w:tab w:val="left" w:pos="5028"/>
          <w:tab w:val="left" w:pos="8665"/>
        </w:tabs>
        <w:spacing w:before="91"/>
        <w:rPr>
          <w:i/>
          <w:iCs/>
          <w:sz w:val="20"/>
          <w:szCs w:val="20"/>
        </w:rPr>
        <w:sectPr w:rsidR="002C7436" w:rsidRPr="00211243" w:rsidSect="00F7464D">
          <w:type w:val="continuous"/>
          <w:pgSz w:w="12510" w:h="16370"/>
          <w:pgMar w:top="340" w:right="1080" w:bottom="720" w:left="1100" w:header="720" w:footer="720" w:gutter="0"/>
          <w:cols w:num="2" w:space="322"/>
        </w:sectPr>
      </w:pPr>
      <w:r w:rsidRPr="00211243">
        <w:rPr>
          <w:sz w:val="20"/>
          <w:szCs w:val="20"/>
        </w:rPr>
        <w:t xml:space="preserve">Kumar, A.; Singh, R.; Adholeya, A. Biotechnological Advancements in Industrial Production of Arbuscular Mycorrhizal Fungi: Achievements, Challenges, and Future Prospects. In </w:t>
      </w:r>
      <w:r w:rsidRPr="00211243">
        <w:rPr>
          <w:i/>
          <w:iCs/>
          <w:sz w:val="20"/>
          <w:szCs w:val="20"/>
        </w:rPr>
        <w:t xml:space="preserve">Developments in Fungal Biology and </w:t>
      </w:r>
    </w:p>
    <w:p w14:paraId="4A77CBDC" w14:textId="77777777" w:rsidR="00093266" w:rsidRPr="00211243" w:rsidRDefault="00093266" w:rsidP="006A0CE8">
      <w:pPr>
        <w:tabs>
          <w:tab w:val="left" w:pos="5028"/>
          <w:tab w:val="left" w:pos="8665"/>
        </w:tabs>
        <w:spacing w:before="91"/>
        <w:ind w:left="439"/>
        <w:rPr>
          <w:i/>
          <w:iCs/>
          <w:sz w:val="20"/>
          <w:szCs w:val="20"/>
        </w:rPr>
      </w:pPr>
    </w:p>
    <w:p w14:paraId="236C756A" w14:textId="77777777" w:rsidR="00093266" w:rsidRPr="00211243" w:rsidRDefault="00093266" w:rsidP="006A0CE8">
      <w:pPr>
        <w:tabs>
          <w:tab w:val="left" w:pos="5028"/>
          <w:tab w:val="left" w:pos="8665"/>
        </w:tabs>
        <w:spacing w:before="91"/>
        <w:ind w:left="439"/>
        <w:rPr>
          <w:i/>
          <w:iCs/>
          <w:sz w:val="20"/>
          <w:szCs w:val="20"/>
        </w:rPr>
      </w:pPr>
    </w:p>
    <w:p w14:paraId="02E02B80" w14:textId="77777777" w:rsidR="00D33222" w:rsidRPr="00211243" w:rsidRDefault="002C7436" w:rsidP="006A0CE8">
      <w:pPr>
        <w:tabs>
          <w:tab w:val="left" w:pos="5028"/>
          <w:tab w:val="left" w:pos="8665"/>
        </w:tabs>
        <w:spacing w:before="91"/>
        <w:ind w:left="439"/>
        <w:rPr>
          <w:sz w:val="20"/>
          <w:szCs w:val="20"/>
        </w:rPr>
      </w:pPr>
      <w:r w:rsidRPr="00211243">
        <w:rPr>
          <w:i/>
          <w:iCs/>
          <w:sz w:val="20"/>
          <w:szCs w:val="20"/>
        </w:rPr>
        <w:lastRenderedPageBreak/>
        <w:t>Applied Mycology</w:t>
      </w:r>
      <w:r w:rsidRPr="00211243">
        <w:rPr>
          <w:sz w:val="20"/>
          <w:szCs w:val="20"/>
        </w:rPr>
        <w:t>; 2017; pp 413–</w:t>
      </w:r>
      <w:r w:rsidR="006A0CE8" w:rsidRPr="00211243">
        <w:rPr>
          <w:sz w:val="20"/>
          <w:szCs w:val="20"/>
        </w:rPr>
        <w:t xml:space="preserve">431. </w:t>
      </w:r>
      <w:hyperlink r:id="rId27" w:history="1">
        <w:r w:rsidRPr="00211243">
          <w:rPr>
            <w:rStyle w:val="Hipervnculo"/>
            <w:color w:val="auto"/>
            <w:sz w:val="20"/>
            <w:szCs w:val="20"/>
          </w:rPr>
          <w:t>https://doi.org/10.1007/978-981-10-4768-8_21</w:t>
        </w:r>
      </w:hyperlink>
      <w:r w:rsidRPr="00211243">
        <w:rPr>
          <w:sz w:val="20"/>
          <w:szCs w:val="20"/>
        </w:rPr>
        <w:t>.</w:t>
      </w:r>
    </w:p>
    <w:p w14:paraId="6CF1756F" w14:textId="77777777" w:rsidR="002C7436" w:rsidRPr="00211243" w:rsidRDefault="002C7436" w:rsidP="002C7436">
      <w:pPr>
        <w:pStyle w:val="Prrafodelista"/>
        <w:tabs>
          <w:tab w:val="left" w:pos="5028"/>
          <w:tab w:val="left" w:pos="8665"/>
        </w:tabs>
        <w:spacing w:before="91"/>
        <w:ind w:left="814" w:firstLine="0"/>
        <w:rPr>
          <w:sz w:val="20"/>
          <w:szCs w:val="20"/>
        </w:rPr>
      </w:pPr>
    </w:p>
    <w:p w14:paraId="335956EA" w14:textId="67DE2577" w:rsidR="00165367" w:rsidRPr="00211243" w:rsidRDefault="00165367" w:rsidP="002C7436">
      <w:pPr>
        <w:pStyle w:val="Prrafodelista"/>
        <w:numPr>
          <w:ilvl w:val="0"/>
          <w:numId w:val="9"/>
        </w:numPr>
        <w:rPr>
          <w:sz w:val="20"/>
          <w:szCs w:val="20"/>
        </w:rPr>
      </w:pPr>
      <w:proofErr w:type="spellStart"/>
      <w:r w:rsidRPr="00211243">
        <w:rPr>
          <w:sz w:val="20"/>
          <w:szCs w:val="20"/>
        </w:rPr>
        <w:t>Giovannini</w:t>
      </w:r>
      <w:proofErr w:type="spellEnd"/>
      <w:r w:rsidRPr="00211243">
        <w:rPr>
          <w:sz w:val="20"/>
          <w:szCs w:val="20"/>
        </w:rPr>
        <w:t xml:space="preserve">, L.; </w:t>
      </w:r>
      <w:proofErr w:type="spellStart"/>
      <w:r w:rsidRPr="00211243">
        <w:rPr>
          <w:sz w:val="20"/>
          <w:szCs w:val="20"/>
        </w:rPr>
        <w:t>Palla</w:t>
      </w:r>
      <w:proofErr w:type="spellEnd"/>
      <w:r w:rsidRPr="00211243">
        <w:rPr>
          <w:sz w:val="20"/>
          <w:szCs w:val="20"/>
        </w:rPr>
        <w:t xml:space="preserve">, M.; </w:t>
      </w:r>
      <w:proofErr w:type="spellStart"/>
      <w:r w:rsidRPr="00211243">
        <w:rPr>
          <w:sz w:val="20"/>
          <w:szCs w:val="20"/>
        </w:rPr>
        <w:t>Agnolucci</w:t>
      </w:r>
      <w:proofErr w:type="spellEnd"/>
      <w:r w:rsidRPr="00211243">
        <w:rPr>
          <w:sz w:val="20"/>
          <w:szCs w:val="20"/>
        </w:rPr>
        <w:t xml:space="preserve">, M.; </w:t>
      </w:r>
      <w:proofErr w:type="spellStart"/>
      <w:r w:rsidRPr="00211243">
        <w:rPr>
          <w:sz w:val="20"/>
          <w:szCs w:val="20"/>
        </w:rPr>
        <w:t>Avio</w:t>
      </w:r>
      <w:proofErr w:type="spellEnd"/>
      <w:r w:rsidRPr="00211243">
        <w:rPr>
          <w:sz w:val="20"/>
          <w:szCs w:val="20"/>
        </w:rPr>
        <w:t xml:space="preserve">, L.; </w:t>
      </w:r>
      <w:proofErr w:type="spellStart"/>
      <w:r w:rsidRPr="00211243">
        <w:rPr>
          <w:sz w:val="20"/>
          <w:szCs w:val="20"/>
        </w:rPr>
        <w:t>Sbrana</w:t>
      </w:r>
      <w:proofErr w:type="spellEnd"/>
      <w:r w:rsidRPr="00211243">
        <w:rPr>
          <w:sz w:val="20"/>
          <w:szCs w:val="20"/>
        </w:rPr>
        <w:t xml:space="preserve">, C.; </w:t>
      </w:r>
      <w:proofErr w:type="spellStart"/>
      <w:r w:rsidRPr="00211243">
        <w:rPr>
          <w:sz w:val="20"/>
          <w:szCs w:val="20"/>
        </w:rPr>
        <w:t>Turrini</w:t>
      </w:r>
      <w:proofErr w:type="spellEnd"/>
      <w:r w:rsidRPr="00211243">
        <w:rPr>
          <w:sz w:val="20"/>
          <w:szCs w:val="20"/>
        </w:rPr>
        <w:t xml:space="preserve">, A.; </w:t>
      </w:r>
      <w:proofErr w:type="spellStart"/>
      <w:r w:rsidRPr="00211243">
        <w:rPr>
          <w:sz w:val="20"/>
          <w:szCs w:val="20"/>
        </w:rPr>
        <w:t>Giovannetti</w:t>
      </w:r>
      <w:proofErr w:type="spellEnd"/>
      <w:r w:rsidRPr="00211243">
        <w:rPr>
          <w:sz w:val="20"/>
          <w:szCs w:val="20"/>
        </w:rPr>
        <w:t xml:space="preserve">, M. Arbuscular Mycorrhizal Fungi and Associated </w:t>
      </w:r>
      <w:proofErr w:type="spellStart"/>
      <w:r w:rsidRPr="00211243">
        <w:rPr>
          <w:sz w:val="20"/>
          <w:szCs w:val="20"/>
        </w:rPr>
        <w:t>Microbiota</w:t>
      </w:r>
      <w:proofErr w:type="spellEnd"/>
      <w:r w:rsidRPr="00211243">
        <w:rPr>
          <w:sz w:val="20"/>
          <w:szCs w:val="20"/>
        </w:rPr>
        <w:t xml:space="preserve"> as Plant </w:t>
      </w:r>
      <w:proofErr w:type="spellStart"/>
      <w:r w:rsidRPr="00211243">
        <w:rPr>
          <w:sz w:val="20"/>
          <w:szCs w:val="20"/>
        </w:rPr>
        <w:t>Biostimulants</w:t>
      </w:r>
      <w:proofErr w:type="spellEnd"/>
      <w:r w:rsidRPr="00211243">
        <w:rPr>
          <w:sz w:val="20"/>
          <w:szCs w:val="20"/>
        </w:rPr>
        <w:t xml:space="preserve">: Research Strategies for the Selection of the Best Performing </w:t>
      </w:r>
      <w:proofErr w:type="spellStart"/>
      <w:r w:rsidRPr="00211243">
        <w:rPr>
          <w:sz w:val="20"/>
          <w:szCs w:val="20"/>
        </w:rPr>
        <w:t>Inocula</w:t>
      </w:r>
      <w:proofErr w:type="spellEnd"/>
      <w:r w:rsidRPr="00211243">
        <w:rPr>
          <w:sz w:val="20"/>
          <w:szCs w:val="20"/>
        </w:rPr>
        <w:t>. </w:t>
      </w:r>
      <w:r w:rsidRPr="00211243">
        <w:rPr>
          <w:i/>
          <w:iCs/>
          <w:sz w:val="20"/>
          <w:szCs w:val="20"/>
        </w:rPr>
        <w:t>Agronomy</w:t>
      </w:r>
      <w:r w:rsidRPr="00211243">
        <w:rPr>
          <w:sz w:val="20"/>
          <w:szCs w:val="20"/>
        </w:rPr>
        <w:t> </w:t>
      </w:r>
      <w:r w:rsidRPr="00211243">
        <w:rPr>
          <w:b/>
          <w:bCs/>
          <w:sz w:val="20"/>
          <w:szCs w:val="20"/>
        </w:rPr>
        <w:t>2020</w:t>
      </w:r>
      <w:r w:rsidRPr="00211243">
        <w:rPr>
          <w:sz w:val="20"/>
          <w:szCs w:val="20"/>
        </w:rPr>
        <w:t>, </w:t>
      </w:r>
      <w:r w:rsidRPr="00211243">
        <w:rPr>
          <w:i/>
          <w:iCs/>
          <w:sz w:val="20"/>
          <w:szCs w:val="20"/>
        </w:rPr>
        <w:t>10</w:t>
      </w:r>
      <w:r w:rsidRPr="00211243">
        <w:rPr>
          <w:sz w:val="20"/>
          <w:szCs w:val="20"/>
        </w:rPr>
        <w:t>(1), 106</w:t>
      </w:r>
      <w:r w:rsidRPr="00211243">
        <w:rPr>
          <w:i/>
          <w:iCs/>
          <w:sz w:val="20"/>
          <w:szCs w:val="20"/>
        </w:rPr>
        <w:t xml:space="preserve">. </w:t>
      </w:r>
      <w:hyperlink r:id="rId28" w:history="1">
        <w:r w:rsidRPr="00211243">
          <w:rPr>
            <w:rStyle w:val="Hipervnculo"/>
            <w:color w:val="auto"/>
            <w:sz w:val="20"/>
            <w:szCs w:val="20"/>
          </w:rPr>
          <w:t>https://doi.org/10.3390/agronomy10010106</w:t>
        </w:r>
      </w:hyperlink>
      <w:r w:rsidRPr="00211243">
        <w:rPr>
          <w:sz w:val="20"/>
          <w:szCs w:val="20"/>
        </w:rPr>
        <w:t>.</w:t>
      </w:r>
    </w:p>
    <w:p w14:paraId="40C06272" w14:textId="77777777" w:rsidR="002B7265" w:rsidRPr="00211243" w:rsidRDefault="002B7265" w:rsidP="002B7265">
      <w:pPr>
        <w:pStyle w:val="Prrafodelista"/>
        <w:ind w:left="814" w:firstLine="0"/>
        <w:rPr>
          <w:sz w:val="20"/>
          <w:szCs w:val="20"/>
        </w:rPr>
      </w:pPr>
    </w:p>
    <w:p w14:paraId="6B345A1E" w14:textId="3FCAEEDC" w:rsidR="002B7265" w:rsidRPr="00211243" w:rsidRDefault="002B7265" w:rsidP="002C7436">
      <w:pPr>
        <w:pStyle w:val="Prrafodelista"/>
        <w:numPr>
          <w:ilvl w:val="0"/>
          <w:numId w:val="9"/>
        </w:numPr>
        <w:rPr>
          <w:sz w:val="20"/>
          <w:szCs w:val="20"/>
        </w:rPr>
      </w:pPr>
      <w:r w:rsidRPr="00211243">
        <w:rPr>
          <w:sz w:val="20"/>
          <w:szCs w:val="20"/>
        </w:rPr>
        <w:t xml:space="preserve">Chen, M.; </w:t>
      </w:r>
      <w:proofErr w:type="spellStart"/>
      <w:r w:rsidRPr="00211243">
        <w:rPr>
          <w:sz w:val="20"/>
          <w:szCs w:val="20"/>
        </w:rPr>
        <w:t>Arato</w:t>
      </w:r>
      <w:proofErr w:type="spellEnd"/>
      <w:r w:rsidRPr="00211243">
        <w:rPr>
          <w:sz w:val="20"/>
          <w:szCs w:val="20"/>
        </w:rPr>
        <w:t xml:space="preserve">, M.; </w:t>
      </w:r>
      <w:proofErr w:type="spellStart"/>
      <w:r w:rsidRPr="00211243">
        <w:rPr>
          <w:sz w:val="20"/>
          <w:szCs w:val="20"/>
        </w:rPr>
        <w:t>Borghi</w:t>
      </w:r>
      <w:proofErr w:type="spellEnd"/>
      <w:r w:rsidRPr="00211243">
        <w:rPr>
          <w:sz w:val="20"/>
          <w:szCs w:val="20"/>
        </w:rPr>
        <w:t xml:space="preserve">, L.; </w:t>
      </w:r>
      <w:proofErr w:type="spellStart"/>
      <w:r w:rsidRPr="00211243">
        <w:rPr>
          <w:sz w:val="20"/>
          <w:szCs w:val="20"/>
        </w:rPr>
        <w:t>Nouri</w:t>
      </w:r>
      <w:proofErr w:type="spellEnd"/>
      <w:r w:rsidRPr="00211243">
        <w:rPr>
          <w:sz w:val="20"/>
          <w:szCs w:val="20"/>
        </w:rPr>
        <w:t xml:space="preserve">, E.; Reinhardt, D. Beneficial Services of Arbuscular Mycorrhizal Fungi – From Ecology to Application. </w:t>
      </w:r>
      <w:r w:rsidRPr="00211243">
        <w:rPr>
          <w:i/>
          <w:iCs/>
          <w:sz w:val="20"/>
          <w:szCs w:val="20"/>
        </w:rPr>
        <w:t>Front. Plant Sci.</w:t>
      </w:r>
      <w:r w:rsidRPr="00211243">
        <w:rPr>
          <w:sz w:val="20"/>
          <w:szCs w:val="20"/>
        </w:rPr>
        <w:t xml:space="preserve"> </w:t>
      </w:r>
      <w:r w:rsidRPr="00211243">
        <w:rPr>
          <w:b/>
          <w:bCs/>
          <w:sz w:val="20"/>
          <w:szCs w:val="20"/>
        </w:rPr>
        <w:t>2018</w:t>
      </w:r>
      <w:r w:rsidRPr="00211243">
        <w:rPr>
          <w:sz w:val="20"/>
          <w:szCs w:val="20"/>
        </w:rPr>
        <w:t xml:space="preserve">, </w:t>
      </w:r>
      <w:r w:rsidRPr="00211243">
        <w:rPr>
          <w:i/>
          <w:iCs/>
          <w:sz w:val="20"/>
          <w:szCs w:val="20"/>
        </w:rPr>
        <w:t>9</w:t>
      </w:r>
      <w:r w:rsidRPr="00211243">
        <w:rPr>
          <w:sz w:val="20"/>
          <w:szCs w:val="20"/>
        </w:rPr>
        <w:t xml:space="preserve">, 1270. </w:t>
      </w:r>
      <w:hyperlink r:id="rId29" w:history="1">
        <w:r w:rsidRPr="00211243">
          <w:rPr>
            <w:rStyle w:val="Hipervnculo"/>
            <w:color w:val="auto"/>
            <w:sz w:val="20"/>
            <w:szCs w:val="20"/>
          </w:rPr>
          <w:t>https://doi.org/10.3389/fpls.2018.01270</w:t>
        </w:r>
      </w:hyperlink>
      <w:r w:rsidRPr="00211243">
        <w:rPr>
          <w:sz w:val="20"/>
          <w:szCs w:val="20"/>
        </w:rPr>
        <w:t>.</w:t>
      </w:r>
    </w:p>
    <w:p w14:paraId="71D5C713" w14:textId="4C13EC34" w:rsidR="006A0CE8" w:rsidRPr="00211243" w:rsidRDefault="006A0CE8" w:rsidP="006A0CE8">
      <w:pPr>
        <w:pStyle w:val="Prrafodelista"/>
        <w:ind w:left="814" w:firstLine="0"/>
        <w:rPr>
          <w:sz w:val="20"/>
          <w:szCs w:val="20"/>
        </w:rPr>
      </w:pPr>
    </w:p>
    <w:p w14:paraId="78990872" w14:textId="77777777" w:rsidR="006A0CE8" w:rsidRPr="00211243" w:rsidRDefault="006A0CE8" w:rsidP="006A0CE8">
      <w:pPr>
        <w:pStyle w:val="Prrafodelista"/>
        <w:rPr>
          <w:sz w:val="20"/>
          <w:szCs w:val="20"/>
        </w:rPr>
      </w:pPr>
    </w:p>
    <w:p w14:paraId="21E5F30E" w14:textId="77777777" w:rsidR="006A0CE8" w:rsidRPr="00211243" w:rsidRDefault="006A0CE8" w:rsidP="006A0CE8">
      <w:pPr>
        <w:pStyle w:val="Prrafodelista"/>
        <w:numPr>
          <w:ilvl w:val="0"/>
          <w:numId w:val="9"/>
        </w:numPr>
        <w:rPr>
          <w:sz w:val="20"/>
          <w:szCs w:val="20"/>
        </w:rPr>
      </w:pPr>
      <w:r w:rsidRPr="00211243">
        <w:rPr>
          <w:sz w:val="20"/>
          <w:szCs w:val="20"/>
        </w:rPr>
        <w:t xml:space="preserve">Posta, K. Benefits of Arbuscular Mycorrhizal Fungi Application to Crop Production under Water Scarcity; </w:t>
      </w:r>
      <w:proofErr w:type="spellStart"/>
      <w:r w:rsidRPr="00211243">
        <w:rPr>
          <w:sz w:val="20"/>
          <w:szCs w:val="20"/>
        </w:rPr>
        <w:t>Ondrasek</w:t>
      </w:r>
      <w:proofErr w:type="spellEnd"/>
      <w:r w:rsidRPr="00211243">
        <w:rPr>
          <w:sz w:val="20"/>
          <w:szCs w:val="20"/>
        </w:rPr>
        <w:t xml:space="preserve">, N. H. D. E.-G., Ed.; </w:t>
      </w:r>
      <w:proofErr w:type="spellStart"/>
      <w:r w:rsidRPr="00211243">
        <w:rPr>
          <w:sz w:val="20"/>
          <w:szCs w:val="20"/>
        </w:rPr>
        <w:t>IntechOpen</w:t>
      </w:r>
      <w:proofErr w:type="spellEnd"/>
      <w:r w:rsidRPr="00211243">
        <w:rPr>
          <w:sz w:val="20"/>
          <w:szCs w:val="20"/>
        </w:rPr>
        <w:t xml:space="preserve">: Rijeka, 2020; p Ch. 10. </w:t>
      </w:r>
      <w:hyperlink r:id="rId30" w:history="1">
        <w:r w:rsidRPr="00211243">
          <w:rPr>
            <w:rStyle w:val="Hipervnculo"/>
            <w:color w:val="auto"/>
            <w:sz w:val="20"/>
            <w:szCs w:val="20"/>
          </w:rPr>
          <w:t>https://doi.org/10.5772/intechopen.86595</w:t>
        </w:r>
      </w:hyperlink>
      <w:r w:rsidRPr="00211243">
        <w:rPr>
          <w:sz w:val="20"/>
          <w:szCs w:val="20"/>
        </w:rPr>
        <w:t>.</w:t>
      </w:r>
    </w:p>
    <w:p w14:paraId="0DAA1A75" w14:textId="77777777" w:rsidR="006A0CE8" w:rsidRPr="00211243" w:rsidRDefault="006A0CE8" w:rsidP="006A0CE8">
      <w:pPr>
        <w:pStyle w:val="Prrafodelista"/>
        <w:rPr>
          <w:sz w:val="20"/>
          <w:szCs w:val="20"/>
        </w:rPr>
      </w:pPr>
    </w:p>
    <w:p w14:paraId="51C5C116" w14:textId="77777777" w:rsidR="00950369" w:rsidRPr="00211243" w:rsidRDefault="006A0CE8" w:rsidP="00950369">
      <w:pPr>
        <w:pStyle w:val="Prrafodelista"/>
        <w:numPr>
          <w:ilvl w:val="0"/>
          <w:numId w:val="9"/>
        </w:numPr>
        <w:rPr>
          <w:sz w:val="20"/>
          <w:szCs w:val="20"/>
        </w:rPr>
      </w:pPr>
      <w:proofErr w:type="spellStart"/>
      <w:r w:rsidRPr="00211243">
        <w:rPr>
          <w:sz w:val="20"/>
          <w:szCs w:val="20"/>
        </w:rPr>
        <w:t>Vosátka</w:t>
      </w:r>
      <w:proofErr w:type="spellEnd"/>
      <w:r w:rsidRPr="00211243">
        <w:rPr>
          <w:sz w:val="20"/>
          <w:szCs w:val="20"/>
        </w:rPr>
        <w:t xml:space="preserve">, M.; </w:t>
      </w:r>
      <w:proofErr w:type="spellStart"/>
      <w:r w:rsidRPr="00211243">
        <w:rPr>
          <w:sz w:val="20"/>
          <w:szCs w:val="20"/>
        </w:rPr>
        <w:t>Látr</w:t>
      </w:r>
      <w:proofErr w:type="spellEnd"/>
      <w:r w:rsidRPr="00211243">
        <w:rPr>
          <w:sz w:val="20"/>
          <w:szCs w:val="20"/>
        </w:rPr>
        <w:t xml:space="preserve">, A.; </w:t>
      </w:r>
      <w:proofErr w:type="spellStart"/>
      <w:r w:rsidRPr="00211243">
        <w:rPr>
          <w:sz w:val="20"/>
          <w:szCs w:val="20"/>
        </w:rPr>
        <w:t>Gianinazzi</w:t>
      </w:r>
      <w:proofErr w:type="spellEnd"/>
      <w:r w:rsidRPr="00211243">
        <w:rPr>
          <w:sz w:val="20"/>
          <w:szCs w:val="20"/>
        </w:rPr>
        <w:t xml:space="preserve">, S.; </w:t>
      </w:r>
      <w:proofErr w:type="spellStart"/>
      <w:r w:rsidRPr="00211243">
        <w:rPr>
          <w:sz w:val="20"/>
          <w:szCs w:val="20"/>
        </w:rPr>
        <w:t>Albrechtová</w:t>
      </w:r>
      <w:proofErr w:type="spellEnd"/>
      <w:r w:rsidRPr="00211243">
        <w:rPr>
          <w:sz w:val="20"/>
          <w:szCs w:val="20"/>
        </w:rPr>
        <w:t>, J. Development of Arbuscular Mycorrhizal Biotechnology and Industry: Current Achievements and Bottlenecks.</w:t>
      </w:r>
      <w:r w:rsidR="00950369" w:rsidRPr="00211243">
        <w:rPr>
          <w:sz w:val="20"/>
          <w:szCs w:val="20"/>
        </w:rPr>
        <w:t xml:space="preserve"> </w:t>
      </w:r>
      <w:r w:rsidR="00950369" w:rsidRPr="00211243">
        <w:rPr>
          <w:i/>
          <w:iCs/>
          <w:sz w:val="20"/>
          <w:szCs w:val="20"/>
        </w:rPr>
        <w:t>Symbiosis</w:t>
      </w:r>
      <w:r w:rsidR="00950369" w:rsidRPr="00211243">
        <w:rPr>
          <w:sz w:val="20"/>
          <w:szCs w:val="20"/>
        </w:rPr>
        <w:t xml:space="preserve"> </w:t>
      </w:r>
      <w:r w:rsidR="00950369" w:rsidRPr="00211243">
        <w:rPr>
          <w:b/>
          <w:bCs/>
          <w:sz w:val="20"/>
          <w:szCs w:val="20"/>
        </w:rPr>
        <w:t>2012</w:t>
      </w:r>
      <w:r w:rsidR="00950369" w:rsidRPr="00211243">
        <w:rPr>
          <w:sz w:val="20"/>
          <w:szCs w:val="20"/>
        </w:rPr>
        <w:t xml:space="preserve">, </w:t>
      </w:r>
      <w:r w:rsidR="00950369" w:rsidRPr="00211243">
        <w:rPr>
          <w:i/>
          <w:iCs/>
          <w:sz w:val="20"/>
          <w:szCs w:val="20"/>
        </w:rPr>
        <w:t>58</w:t>
      </w:r>
      <w:r w:rsidR="00950369" w:rsidRPr="00211243">
        <w:rPr>
          <w:sz w:val="20"/>
          <w:szCs w:val="20"/>
        </w:rPr>
        <w:t xml:space="preserve"> (1), 29–37. </w:t>
      </w:r>
      <w:hyperlink r:id="rId31" w:history="1">
        <w:r w:rsidR="00950369" w:rsidRPr="00211243">
          <w:rPr>
            <w:rStyle w:val="Hipervnculo"/>
            <w:color w:val="auto"/>
            <w:sz w:val="20"/>
            <w:szCs w:val="20"/>
          </w:rPr>
          <w:t>https://doi.org/10.1007/s13199-012-0208-9</w:t>
        </w:r>
      </w:hyperlink>
      <w:r w:rsidR="00950369" w:rsidRPr="00211243">
        <w:rPr>
          <w:sz w:val="20"/>
          <w:szCs w:val="20"/>
        </w:rPr>
        <w:t>.</w:t>
      </w:r>
    </w:p>
    <w:p w14:paraId="2A8D46E1" w14:textId="77777777" w:rsidR="00950369" w:rsidRPr="00211243" w:rsidRDefault="00950369" w:rsidP="00950369">
      <w:pPr>
        <w:pStyle w:val="Prrafodelista"/>
        <w:rPr>
          <w:sz w:val="20"/>
          <w:szCs w:val="20"/>
        </w:rPr>
      </w:pPr>
    </w:p>
    <w:p w14:paraId="08E4F012" w14:textId="77777777" w:rsidR="00E93C6F" w:rsidRPr="00211243" w:rsidRDefault="00950369" w:rsidP="00E93C6F">
      <w:pPr>
        <w:pStyle w:val="Prrafodelista"/>
        <w:numPr>
          <w:ilvl w:val="0"/>
          <w:numId w:val="9"/>
        </w:numPr>
        <w:rPr>
          <w:sz w:val="20"/>
          <w:szCs w:val="20"/>
        </w:rPr>
      </w:pPr>
      <w:r w:rsidRPr="00211243">
        <w:rPr>
          <w:sz w:val="20"/>
          <w:szCs w:val="20"/>
        </w:rPr>
        <w:t>Zambrano-Zaragoza, M. L.; González-Reza, R.; Mendoza-Muñoz, N.; Miranda-Linares, V.; Bernal-</w:t>
      </w:r>
      <w:proofErr w:type="spellStart"/>
      <w:r w:rsidRPr="00211243">
        <w:rPr>
          <w:sz w:val="20"/>
          <w:szCs w:val="20"/>
        </w:rPr>
        <w:t>Couoh</w:t>
      </w:r>
      <w:proofErr w:type="spellEnd"/>
      <w:r w:rsidRPr="00211243">
        <w:rPr>
          <w:sz w:val="20"/>
          <w:szCs w:val="20"/>
        </w:rPr>
        <w:t xml:space="preserve">, T. F.; Mendoza-Elvira, S.; </w:t>
      </w:r>
      <w:proofErr w:type="spellStart"/>
      <w:r w:rsidRPr="00211243">
        <w:rPr>
          <w:sz w:val="20"/>
          <w:szCs w:val="20"/>
        </w:rPr>
        <w:t>Quintanar</w:t>
      </w:r>
      <w:proofErr w:type="spellEnd"/>
      <w:r w:rsidRPr="00211243">
        <w:rPr>
          <w:sz w:val="20"/>
          <w:szCs w:val="20"/>
        </w:rPr>
        <w:t xml:space="preserve">-Guerrero, D. </w:t>
      </w:r>
      <w:proofErr w:type="spellStart"/>
      <w:r w:rsidRPr="00211243">
        <w:rPr>
          <w:sz w:val="20"/>
          <w:szCs w:val="20"/>
        </w:rPr>
        <w:t>Nanosystems</w:t>
      </w:r>
      <w:proofErr w:type="spellEnd"/>
      <w:r w:rsidRPr="00211243">
        <w:rPr>
          <w:sz w:val="20"/>
          <w:szCs w:val="20"/>
        </w:rPr>
        <w:t xml:space="preserve"> in Edible Coatings: A Novel Strategy for Food Preservation. </w:t>
      </w:r>
      <w:r w:rsidRPr="00211243">
        <w:rPr>
          <w:i/>
          <w:iCs/>
          <w:sz w:val="20"/>
          <w:szCs w:val="20"/>
        </w:rPr>
        <w:t>Int. J. Mol. Sci.</w:t>
      </w:r>
      <w:r w:rsidRPr="00211243">
        <w:rPr>
          <w:sz w:val="20"/>
          <w:szCs w:val="20"/>
        </w:rPr>
        <w:t xml:space="preserve"> </w:t>
      </w:r>
      <w:r w:rsidRPr="00211243">
        <w:rPr>
          <w:b/>
          <w:bCs/>
          <w:sz w:val="20"/>
          <w:szCs w:val="20"/>
        </w:rPr>
        <w:t>2018</w:t>
      </w:r>
      <w:r w:rsidRPr="00211243">
        <w:rPr>
          <w:sz w:val="20"/>
          <w:szCs w:val="20"/>
        </w:rPr>
        <w:t xml:space="preserve">, </w:t>
      </w:r>
      <w:r w:rsidRPr="00211243">
        <w:rPr>
          <w:i/>
          <w:iCs/>
          <w:sz w:val="20"/>
          <w:szCs w:val="20"/>
        </w:rPr>
        <w:t>19</w:t>
      </w:r>
      <w:r w:rsidRPr="00211243">
        <w:rPr>
          <w:sz w:val="20"/>
          <w:szCs w:val="20"/>
        </w:rPr>
        <w:t xml:space="preserve"> (3), 705. </w:t>
      </w:r>
      <w:hyperlink r:id="rId32" w:history="1">
        <w:r w:rsidRPr="00211243">
          <w:rPr>
            <w:rStyle w:val="Hipervnculo"/>
            <w:color w:val="auto"/>
            <w:sz w:val="20"/>
            <w:szCs w:val="20"/>
          </w:rPr>
          <w:t>https://doi.org/10.3390/ijms19030705</w:t>
        </w:r>
      </w:hyperlink>
      <w:r w:rsidRPr="00211243">
        <w:rPr>
          <w:sz w:val="20"/>
          <w:szCs w:val="20"/>
        </w:rPr>
        <w:t>.</w:t>
      </w:r>
    </w:p>
    <w:p w14:paraId="51DA9D35" w14:textId="77777777" w:rsidR="00E93C6F" w:rsidRPr="00211243" w:rsidRDefault="00E93C6F" w:rsidP="00E93C6F">
      <w:pPr>
        <w:pStyle w:val="Prrafodelista"/>
        <w:rPr>
          <w:sz w:val="20"/>
          <w:szCs w:val="20"/>
        </w:rPr>
      </w:pPr>
    </w:p>
    <w:p w14:paraId="4ACDDCB6" w14:textId="77777777" w:rsidR="00E93C6F" w:rsidRPr="00211243" w:rsidRDefault="00E93C6F" w:rsidP="00E93C6F">
      <w:pPr>
        <w:pStyle w:val="Prrafodelista"/>
        <w:numPr>
          <w:ilvl w:val="0"/>
          <w:numId w:val="9"/>
        </w:numPr>
        <w:rPr>
          <w:sz w:val="20"/>
          <w:szCs w:val="20"/>
        </w:rPr>
      </w:pPr>
      <w:r w:rsidRPr="00211243">
        <w:rPr>
          <w:sz w:val="20"/>
          <w:szCs w:val="20"/>
        </w:rPr>
        <w:t xml:space="preserve">Farias, B. V; </w:t>
      </w:r>
      <w:proofErr w:type="spellStart"/>
      <w:r w:rsidRPr="00211243">
        <w:rPr>
          <w:sz w:val="20"/>
          <w:szCs w:val="20"/>
        </w:rPr>
        <w:t>Pirzada</w:t>
      </w:r>
      <w:proofErr w:type="spellEnd"/>
      <w:r w:rsidRPr="00211243">
        <w:rPr>
          <w:sz w:val="20"/>
          <w:szCs w:val="20"/>
        </w:rPr>
        <w:t xml:space="preserve">, T.; Mathew, R.; Sit, T. L.; </w:t>
      </w:r>
      <w:proofErr w:type="spellStart"/>
      <w:r w:rsidRPr="00211243">
        <w:rPr>
          <w:sz w:val="20"/>
          <w:szCs w:val="20"/>
        </w:rPr>
        <w:t>Opperman</w:t>
      </w:r>
      <w:proofErr w:type="spellEnd"/>
      <w:r w:rsidRPr="00211243">
        <w:rPr>
          <w:sz w:val="20"/>
          <w:szCs w:val="20"/>
        </w:rPr>
        <w:t xml:space="preserve">, C.; Khan, S. A. </w:t>
      </w:r>
      <w:proofErr w:type="spellStart"/>
      <w:r w:rsidRPr="00211243">
        <w:rPr>
          <w:sz w:val="20"/>
          <w:szCs w:val="20"/>
        </w:rPr>
        <w:t>Electrospun</w:t>
      </w:r>
      <w:proofErr w:type="spellEnd"/>
      <w:r w:rsidRPr="00211243">
        <w:rPr>
          <w:sz w:val="20"/>
          <w:szCs w:val="20"/>
        </w:rPr>
        <w:t xml:space="preserve"> Polymer Nanofibers as Seed Coatings for Crop Protection. </w:t>
      </w:r>
      <w:r w:rsidRPr="00211243">
        <w:rPr>
          <w:i/>
          <w:iCs/>
          <w:sz w:val="20"/>
          <w:szCs w:val="20"/>
        </w:rPr>
        <w:t>ACS Sustain. Chem. Eng.</w:t>
      </w:r>
      <w:r w:rsidRPr="00211243">
        <w:rPr>
          <w:b/>
          <w:bCs/>
          <w:sz w:val="20"/>
          <w:szCs w:val="20"/>
        </w:rPr>
        <w:t xml:space="preserve"> 2019</w:t>
      </w:r>
      <w:r w:rsidRPr="00211243">
        <w:rPr>
          <w:sz w:val="20"/>
          <w:szCs w:val="20"/>
        </w:rPr>
        <w:t xml:space="preserve">, </w:t>
      </w:r>
      <w:r w:rsidRPr="00211243">
        <w:rPr>
          <w:i/>
          <w:iCs/>
          <w:sz w:val="20"/>
          <w:szCs w:val="20"/>
        </w:rPr>
        <w:t>7</w:t>
      </w:r>
      <w:r w:rsidRPr="00211243">
        <w:rPr>
          <w:sz w:val="20"/>
          <w:szCs w:val="20"/>
        </w:rPr>
        <w:t xml:space="preserve"> (24), 19848–19856. </w:t>
      </w:r>
      <w:hyperlink r:id="rId33" w:history="1">
        <w:r w:rsidRPr="00211243">
          <w:rPr>
            <w:rStyle w:val="Hipervnculo"/>
            <w:color w:val="auto"/>
            <w:sz w:val="20"/>
            <w:szCs w:val="20"/>
          </w:rPr>
          <w:t>https://doi.org/10.1021/acssuschemeng.9b05200</w:t>
        </w:r>
      </w:hyperlink>
      <w:r w:rsidRPr="00211243">
        <w:rPr>
          <w:sz w:val="20"/>
          <w:szCs w:val="20"/>
        </w:rPr>
        <w:t>.</w:t>
      </w:r>
    </w:p>
    <w:p w14:paraId="5698FF84" w14:textId="77777777" w:rsidR="00E93C6F" w:rsidRPr="00211243" w:rsidRDefault="00E93C6F" w:rsidP="00E93C6F">
      <w:pPr>
        <w:pStyle w:val="Prrafodelista"/>
        <w:rPr>
          <w:sz w:val="20"/>
          <w:szCs w:val="20"/>
        </w:rPr>
      </w:pPr>
    </w:p>
    <w:p w14:paraId="468F5D25" w14:textId="77777777" w:rsidR="00E93C6F" w:rsidRPr="00211243" w:rsidRDefault="00E93C6F" w:rsidP="00E93C6F">
      <w:pPr>
        <w:pStyle w:val="Prrafodelista"/>
        <w:numPr>
          <w:ilvl w:val="0"/>
          <w:numId w:val="9"/>
        </w:numPr>
        <w:rPr>
          <w:sz w:val="20"/>
          <w:szCs w:val="20"/>
        </w:rPr>
      </w:pPr>
      <w:proofErr w:type="spellStart"/>
      <w:r w:rsidRPr="00211243">
        <w:rPr>
          <w:sz w:val="20"/>
          <w:szCs w:val="20"/>
        </w:rPr>
        <w:t>Pirzada</w:t>
      </w:r>
      <w:proofErr w:type="spellEnd"/>
      <w:r w:rsidRPr="00211243">
        <w:rPr>
          <w:sz w:val="20"/>
          <w:szCs w:val="20"/>
        </w:rPr>
        <w:t xml:space="preserve">, T.; de Farias, B. V; Mathew, R.; Guenther, R. H.; Byrd, M. V; Sit, T. L.; Pal, L.; </w:t>
      </w:r>
      <w:proofErr w:type="spellStart"/>
      <w:r w:rsidRPr="00211243">
        <w:rPr>
          <w:sz w:val="20"/>
          <w:szCs w:val="20"/>
        </w:rPr>
        <w:t>Opperman</w:t>
      </w:r>
      <w:proofErr w:type="spellEnd"/>
      <w:r w:rsidRPr="00211243">
        <w:rPr>
          <w:sz w:val="20"/>
          <w:szCs w:val="20"/>
        </w:rPr>
        <w:t xml:space="preserve">, C. H.; Khan, S. A. Recent Advances in Biodegradable Matrices for Active Ingredient Release in Crop Protection: Towards Attaining Sustainability in Agriculture. </w:t>
      </w:r>
      <w:proofErr w:type="spellStart"/>
      <w:r w:rsidRPr="00211243">
        <w:rPr>
          <w:i/>
          <w:iCs/>
          <w:sz w:val="20"/>
          <w:szCs w:val="20"/>
        </w:rPr>
        <w:t>Curr</w:t>
      </w:r>
      <w:proofErr w:type="spellEnd"/>
      <w:r w:rsidRPr="00211243">
        <w:rPr>
          <w:i/>
          <w:iCs/>
          <w:sz w:val="20"/>
          <w:szCs w:val="20"/>
        </w:rPr>
        <w:t xml:space="preserve">. </w:t>
      </w:r>
      <w:proofErr w:type="spellStart"/>
      <w:r w:rsidRPr="00211243">
        <w:rPr>
          <w:i/>
          <w:iCs/>
          <w:sz w:val="20"/>
          <w:szCs w:val="20"/>
        </w:rPr>
        <w:t>Opin</w:t>
      </w:r>
      <w:proofErr w:type="spellEnd"/>
      <w:r w:rsidRPr="00211243">
        <w:rPr>
          <w:i/>
          <w:iCs/>
          <w:sz w:val="20"/>
          <w:szCs w:val="20"/>
        </w:rPr>
        <w:t>. Colloid Interface Sci.</w:t>
      </w:r>
      <w:r w:rsidRPr="00211243">
        <w:rPr>
          <w:sz w:val="20"/>
          <w:szCs w:val="20"/>
        </w:rPr>
        <w:t xml:space="preserve"> </w:t>
      </w:r>
      <w:r w:rsidRPr="00211243">
        <w:rPr>
          <w:b/>
          <w:bCs/>
          <w:sz w:val="20"/>
          <w:szCs w:val="20"/>
        </w:rPr>
        <w:t>2020</w:t>
      </w:r>
      <w:r w:rsidRPr="00211243">
        <w:rPr>
          <w:sz w:val="20"/>
          <w:szCs w:val="20"/>
        </w:rPr>
        <w:t xml:space="preserve">, </w:t>
      </w:r>
      <w:r w:rsidRPr="00211243">
        <w:rPr>
          <w:i/>
          <w:iCs/>
          <w:sz w:val="20"/>
          <w:szCs w:val="20"/>
        </w:rPr>
        <w:t>48</w:t>
      </w:r>
      <w:r w:rsidRPr="00211243">
        <w:rPr>
          <w:sz w:val="20"/>
          <w:szCs w:val="20"/>
        </w:rPr>
        <w:t xml:space="preserve">, 121–136. </w:t>
      </w:r>
      <w:hyperlink r:id="rId34" w:history="1">
        <w:r w:rsidRPr="00211243">
          <w:rPr>
            <w:rStyle w:val="Hipervnculo"/>
            <w:color w:val="auto"/>
            <w:sz w:val="20"/>
            <w:szCs w:val="20"/>
          </w:rPr>
          <w:t>https://doi.org/https://doi.org/10.1016/j.co cis.2020.05.002</w:t>
        </w:r>
      </w:hyperlink>
      <w:r w:rsidRPr="00211243">
        <w:rPr>
          <w:sz w:val="20"/>
          <w:szCs w:val="20"/>
        </w:rPr>
        <w:t>.</w:t>
      </w:r>
    </w:p>
    <w:p w14:paraId="04F52764" w14:textId="77777777" w:rsidR="00E93C6F" w:rsidRPr="00211243" w:rsidRDefault="00E93C6F" w:rsidP="00E93C6F">
      <w:pPr>
        <w:pStyle w:val="Prrafodelista"/>
        <w:rPr>
          <w:sz w:val="20"/>
          <w:szCs w:val="20"/>
        </w:rPr>
      </w:pPr>
    </w:p>
    <w:p w14:paraId="4BF4DDBA" w14:textId="77777777" w:rsidR="00E93C6F" w:rsidRPr="00211243" w:rsidRDefault="00E93C6F" w:rsidP="00E93C6F">
      <w:pPr>
        <w:pStyle w:val="Prrafodelista"/>
        <w:numPr>
          <w:ilvl w:val="0"/>
          <w:numId w:val="9"/>
        </w:numPr>
        <w:rPr>
          <w:sz w:val="20"/>
          <w:szCs w:val="20"/>
        </w:rPr>
      </w:pPr>
      <w:proofErr w:type="spellStart"/>
      <w:r w:rsidRPr="00211243">
        <w:rPr>
          <w:sz w:val="20"/>
          <w:szCs w:val="20"/>
        </w:rPr>
        <w:t>Spasova</w:t>
      </w:r>
      <w:proofErr w:type="spellEnd"/>
      <w:r w:rsidRPr="00211243">
        <w:rPr>
          <w:sz w:val="20"/>
          <w:szCs w:val="20"/>
        </w:rPr>
        <w:t xml:space="preserve">, M.; </w:t>
      </w:r>
      <w:proofErr w:type="spellStart"/>
      <w:r w:rsidRPr="00211243">
        <w:rPr>
          <w:sz w:val="20"/>
          <w:szCs w:val="20"/>
        </w:rPr>
        <w:t>Manolova</w:t>
      </w:r>
      <w:proofErr w:type="spellEnd"/>
      <w:r w:rsidRPr="00211243">
        <w:rPr>
          <w:sz w:val="20"/>
          <w:szCs w:val="20"/>
        </w:rPr>
        <w:t xml:space="preserve">, N.; </w:t>
      </w:r>
      <w:proofErr w:type="spellStart"/>
      <w:r w:rsidRPr="00211243">
        <w:rPr>
          <w:sz w:val="20"/>
          <w:szCs w:val="20"/>
        </w:rPr>
        <w:t>Naydenov</w:t>
      </w:r>
      <w:proofErr w:type="spellEnd"/>
      <w:r w:rsidRPr="00211243">
        <w:rPr>
          <w:sz w:val="20"/>
          <w:szCs w:val="20"/>
        </w:rPr>
        <w:t xml:space="preserve">, M.; </w:t>
      </w:r>
      <w:proofErr w:type="spellStart"/>
      <w:r w:rsidRPr="00211243">
        <w:rPr>
          <w:sz w:val="20"/>
          <w:szCs w:val="20"/>
        </w:rPr>
        <w:t>Kuzmanova</w:t>
      </w:r>
      <w:proofErr w:type="spellEnd"/>
      <w:r w:rsidRPr="00211243">
        <w:rPr>
          <w:sz w:val="20"/>
          <w:szCs w:val="20"/>
        </w:rPr>
        <w:t xml:space="preserve">, J.; </w:t>
      </w:r>
      <w:proofErr w:type="spellStart"/>
      <w:r w:rsidRPr="00211243">
        <w:rPr>
          <w:sz w:val="20"/>
          <w:szCs w:val="20"/>
        </w:rPr>
        <w:t>Rashkov</w:t>
      </w:r>
      <w:proofErr w:type="spellEnd"/>
      <w:r w:rsidRPr="00211243">
        <w:rPr>
          <w:sz w:val="20"/>
          <w:szCs w:val="20"/>
        </w:rPr>
        <w:t xml:space="preserve">, I. </w:t>
      </w:r>
      <w:proofErr w:type="spellStart"/>
      <w:r w:rsidRPr="00211243">
        <w:rPr>
          <w:sz w:val="20"/>
          <w:szCs w:val="20"/>
        </w:rPr>
        <w:t>Electrospun</w:t>
      </w:r>
      <w:proofErr w:type="spellEnd"/>
      <w:r w:rsidRPr="00211243">
        <w:rPr>
          <w:sz w:val="20"/>
          <w:szCs w:val="20"/>
        </w:rPr>
        <w:t xml:space="preserve"> </w:t>
      </w:r>
      <w:proofErr w:type="spellStart"/>
      <w:r w:rsidRPr="00211243">
        <w:rPr>
          <w:sz w:val="20"/>
          <w:szCs w:val="20"/>
        </w:rPr>
        <w:t>Biohybrid</w:t>
      </w:r>
      <w:proofErr w:type="spellEnd"/>
      <w:r w:rsidRPr="00211243">
        <w:rPr>
          <w:sz w:val="20"/>
          <w:szCs w:val="20"/>
        </w:rPr>
        <w:t xml:space="preserve"> Materials for Plant </w:t>
      </w:r>
      <w:proofErr w:type="spellStart"/>
      <w:r w:rsidRPr="00211243">
        <w:rPr>
          <w:sz w:val="20"/>
          <w:szCs w:val="20"/>
        </w:rPr>
        <w:t>Biocontrol</w:t>
      </w:r>
      <w:proofErr w:type="spellEnd"/>
      <w:r w:rsidRPr="00211243">
        <w:rPr>
          <w:sz w:val="20"/>
          <w:szCs w:val="20"/>
        </w:rPr>
        <w:t xml:space="preserve"> Containing Chitosan and </w:t>
      </w:r>
      <w:proofErr w:type="spellStart"/>
      <w:r w:rsidRPr="00211243">
        <w:rPr>
          <w:sz w:val="20"/>
          <w:szCs w:val="20"/>
        </w:rPr>
        <w:t>Trichoderma</w:t>
      </w:r>
      <w:proofErr w:type="spellEnd"/>
      <w:r w:rsidRPr="00211243">
        <w:rPr>
          <w:sz w:val="20"/>
          <w:szCs w:val="20"/>
        </w:rPr>
        <w:t xml:space="preserve"> </w:t>
      </w:r>
      <w:proofErr w:type="spellStart"/>
      <w:r w:rsidRPr="00211243">
        <w:rPr>
          <w:sz w:val="20"/>
          <w:szCs w:val="20"/>
        </w:rPr>
        <w:t>Viride</w:t>
      </w:r>
      <w:proofErr w:type="spellEnd"/>
      <w:r w:rsidRPr="00211243">
        <w:rPr>
          <w:sz w:val="20"/>
          <w:szCs w:val="20"/>
        </w:rPr>
        <w:t xml:space="preserve"> Spores. </w:t>
      </w:r>
      <w:r w:rsidRPr="00211243">
        <w:rPr>
          <w:i/>
          <w:iCs/>
          <w:sz w:val="20"/>
          <w:szCs w:val="20"/>
        </w:rPr>
        <w:t xml:space="preserve">J. </w:t>
      </w:r>
      <w:proofErr w:type="spellStart"/>
      <w:r w:rsidRPr="00211243">
        <w:rPr>
          <w:i/>
          <w:iCs/>
          <w:sz w:val="20"/>
          <w:szCs w:val="20"/>
        </w:rPr>
        <w:t>Bioact</w:t>
      </w:r>
      <w:proofErr w:type="spellEnd"/>
      <w:r w:rsidRPr="00211243">
        <w:rPr>
          <w:i/>
          <w:iCs/>
          <w:sz w:val="20"/>
          <w:szCs w:val="20"/>
        </w:rPr>
        <w:t xml:space="preserve">. </w:t>
      </w:r>
      <w:proofErr w:type="spellStart"/>
      <w:r w:rsidRPr="00211243">
        <w:rPr>
          <w:i/>
          <w:iCs/>
          <w:sz w:val="20"/>
          <w:szCs w:val="20"/>
        </w:rPr>
        <w:t>Compat</w:t>
      </w:r>
      <w:proofErr w:type="spellEnd"/>
      <w:r w:rsidRPr="00211243">
        <w:rPr>
          <w:i/>
          <w:iCs/>
          <w:sz w:val="20"/>
          <w:szCs w:val="20"/>
        </w:rPr>
        <w:t xml:space="preserve">. </w:t>
      </w:r>
      <w:proofErr w:type="spellStart"/>
      <w:r w:rsidRPr="00211243">
        <w:rPr>
          <w:i/>
          <w:iCs/>
          <w:sz w:val="20"/>
          <w:szCs w:val="20"/>
        </w:rPr>
        <w:t>Polym</w:t>
      </w:r>
      <w:proofErr w:type="spellEnd"/>
      <w:r w:rsidRPr="00211243">
        <w:rPr>
          <w:i/>
          <w:iCs/>
          <w:sz w:val="20"/>
          <w:szCs w:val="20"/>
        </w:rPr>
        <w:t>.</w:t>
      </w:r>
      <w:r w:rsidRPr="00211243">
        <w:rPr>
          <w:sz w:val="20"/>
          <w:szCs w:val="20"/>
        </w:rPr>
        <w:t xml:space="preserve"> </w:t>
      </w:r>
      <w:r w:rsidRPr="00211243">
        <w:rPr>
          <w:b/>
          <w:bCs/>
          <w:sz w:val="20"/>
          <w:szCs w:val="20"/>
        </w:rPr>
        <w:t>2010</w:t>
      </w:r>
      <w:r w:rsidRPr="00211243">
        <w:rPr>
          <w:sz w:val="20"/>
          <w:szCs w:val="20"/>
        </w:rPr>
        <w:t xml:space="preserve">, </w:t>
      </w:r>
      <w:r w:rsidRPr="00211243">
        <w:rPr>
          <w:i/>
          <w:iCs/>
          <w:sz w:val="20"/>
          <w:szCs w:val="20"/>
        </w:rPr>
        <w:t>26</w:t>
      </w:r>
      <w:r w:rsidRPr="00211243">
        <w:rPr>
          <w:sz w:val="20"/>
          <w:szCs w:val="20"/>
        </w:rPr>
        <w:t xml:space="preserve"> (1), 48–55. </w:t>
      </w:r>
      <w:hyperlink r:id="rId35" w:history="1">
        <w:r w:rsidRPr="00211243">
          <w:rPr>
            <w:rStyle w:val="Hipervnculo"/>
            <w:color w:val="auto"/>
            <w:sz w:val="20"/>
            <w:szCs w:val="20"/>
          </w:rPr>
          <w:t>https://doi.org/10.1177/0883911510391446</w:t>
        </w:r>
      </w:hyperlink>
      <w:r w:rsidRPr="00211243">
        <w:rPr>
          <w:sz w:val="20"/>
          <w:szCs w:val="20"/>
        </w:rPr>
        <w:t>.</w:t>
      </w:r>
    </w:p>
    <w:p w14:paraId="0BEAFD78" w14:textId="77777777" w:rsidR="00E93C6F" w:rsidRPr="00211243" w:rsidRDefault="00E93C6F" w:rsidP="00E93C6F">
      <w:pPr>
        <w:pStyle w:val="Prrafodelista"/>
        <w:rPr>
          <w:sz w:val="20"/>
          <w:szCs w:val="20"/>
        </w:rPr>
      </w:pPr>
    </w:p>
    <w:p w14:paraId="510A905A" w14:textId="77777777" w:rsidR="00E93C6F" w:rsidRPr="00211243" w:rsidRDefault="00E93C6F" w:rsidP="00E93C6F">
      <w:pPr>
        <w:pStyle w:val="Prrafodelista"/>
        <w:numPr>
          <w:ilvl w:val="0"/>
          <w:numId w:val="9"/>
        </w:numPr>
        <w:rPr>
          <w:sz w:val="20"/>
          <w:szCs w:val="20"/>
        </w:rPr>
      </w:pPr>
      <w:proofErr w:type="spellStart"/>
      <w:r w:rsidRPr="00211243">
        <w:rPr>
          <w:sz w:val="20"/>
          <w:szCs w:val="20"/>
        </w:rPr>
        <w:t>Damasceno</w:t>
      </w:r>
      <w:proofErr w:type="spellEnd"/>
      <w:r w:rsidRPr="00211243">
        <w:rPr>
          <w:sz w:val="20"/>
          <w:szCs w:val="20"/>
        </w:rPr>
        <w:t xml:space="preserve">, R.; </w:t>
      </w:r>
      <w:proofErr w:type="spellStart"/>
      <w:r w:rsidRPr="00211243">
        <w:rPr>
          <w:sz w:val="20"/>
          <w:szCs w:val="20"/>
        </w:rPr>
        <w:t>Roggia</w:t>
      </w:r>
      <w:proofErr w:type="spellEnd"/>
      <w:r w:rsidRPr="00211243">
        <w:rPr>
          <w:sz w:val="20"/>
          <w:szCs w:val="20"/>
        </w:rPr>
        <w:t xml:space="preserve">, I.; Pereira, C.; </w:t>
      </w:r>
      <w:proofErr w:type="spellStart"/>
      <w:r w:rsidRPr="00211243">
        <w:rPr>
          <w:sz w:val="20"/>
          <w:szCs w:val="20"/>
        </w:rPr>
        <w:t>Sá</w:t>
      </w:r>
      <w:proofErr w:type="spellEnd"/>
      <w:r w:rsidRPr="00211243">
        <w:rPr>
          <w:sz w:val="20"/>
          <w:szCs w:val="20"/>
        </w:rPr>
        <w:t xml:space="preserve">, E. Rhizobia Survival in Seeds Coated with Polyvinyl Alcohol (PVA) </w:t>
      </w:r>
      <w:proofErr w:type="spellStart"/>
      <w:r w:rsidRPr="00211243">
        <w:rPr>
          <w:sz w:val="20"/>
          <w:szCs w:val="20"/>
        </w:rPr>
        <w:t>Electrospun</w:t>
      </w:r>
      <w:proofErr w:type="spellEnd"/>
      <w:r w:rsidRPr="00211243">
        <w:rPr>
          <w:sz w:val="20"/>
          <w:szCs w:val="20"/>
        </w:rPr>
        <w:t xml:space="preserve"> </w:t>
      </w:r>
      <w:proofErr w:type="spellStart"/>
      <w:r w:rsidRPr="00211243">
        <w:rPr>
          <w:sz w:val="20"/>
          <w:szCs w:val="20"/>
        </w:rPr>
        <w:t>Nanofibres</w:t>
      </w:r>
      <w:proofErr w:type="spellEnd"/>
      <w:r w:rsidRPr="00211243">
        <w:rPr>
          <w:sz w:val="20"/>
          <w:szCs w:val="20"/>
        </w:rPr>
        <w:t xml:space="preserve">. </w:t>
      </w:r>
      <w:r w:rsidRPr="00211243">
        <w:rPr>
          <w:i/>
          <w:iCs/>
          <w:sz w:val="20"/>
          <w:szCs w:val="20"/>
        </w:rPr>
        <w:t xml:space="preserve">Can. J. </w:t>
      </w:r>
      <w:proofErr w:type="spellStart"/>
      <w:r w:rsidRPr="00211243">
        <w:rPr>
          <w:i/>
          <w:iCs/>
          <w:sz w:val="20"/>
          <w:szCs w:val="20"/>
        </w:rPr>
        <w:t>Microbiol</w:t>
      </w:r>
      <w:proofErr w:type="spellEnd"/>
      <w:r w:rsidRPr="00211243">
        <w:rPr>
          <w:i/>
          <w:iCs/>
          <w:sz w:val="20"/>
          <w:szCs w:val="20"/>
        </w:rPr>
        <w:t>.</w:t>
      </w:r>
      <w:r w:rsidRPr="00211243">
        <w:rPr>
          <w:sz w:val="20"/>
          <w:szCs w:val="20"/>
        </w:rPr>
        <w:t xml:space="preserve"> </w:t>
      </w:r>
      <w:r w:rsidRPr="00211243">
        <w:rPr>
          <w:b/>
          <w:bCs/>
          <w:sz w:val="20"/>
          <w:szCs w:val="20"/>
        </w:rPr>
        <w:t>2013</w:t>
      </w:r>
      <w:r w:rsidRPr="00211243">
        <w:rPr>
          <w:sz w:val="20"/>
          <w:szCs w:val="20"/>
        </w:rPr>
        <w:t xml:space="preserve">, </w:t>
      </w:r>
      <w:r w:rsidRPr="00211243">
        <w:rPr>
          <w:i/>
          <w:iCs/>
          <w:sz w:val="20"/>
          <w:szCs w:val="20"/>
        </w:rPr>
        <w:t>59</w:t>
      </w:r>
      <w:r w:rsidRPr="00211243">
        <w:rPr>
          <w:sz w:val="20"/>
          <w:szCs w:val="20"/>
        </w:rPr>
        <w:t xml:space="preserve">, 716–719. </w:t>
      </w:r>
      <w:hyperlink r:id="rId36" w:history="1">
        <w:r w:rsidRPr="00211243">
          <w:rPr>
            <w:rStyle w:val="Hipervnculo"/>
            <w:color w:val="auto"/>
            <w:sz w:val="20"/>
            <w:szCs w:val="20"/>
          </w:rPr>
          <w:t>https://doi.org/10.1139/cjm-2013-0508</w:t>
        </w:r>
      </w:hyperlink>
      <w:r w:rsidRPr="00211243">
        <w:rPr>
          <w:sz w:val="20"/>
          <w:szCs w:val="20"/>
        </w:rPr>
        <w:t>.</w:t>
      </w:r>
    </w:p>
    <w:p w14:paraId="1D50A989" w14:textId="77777777" w:rsidR="00E93C6F" w:rsidRPr="00211243" w:rsidRDefault="00E93C6F" w:rsidP="00E93C6F">
      <w:pPr>
        <w:pStyle w:val="Prrafodelista"/>
        <w:rPr>
          <w:sz w:val="20"/>
          <w:szCs w:val="20"/>
        </w:rPr>
      </w:pPr>
    </w:p>
    <w:p w14:paraId="3A84A245" w14:textId="77777777" w:rsidR="00E93C6F" w:rsidRPr="00211243" w:rsidRDefault="00E93C6F" w:rsidP="00E93C6F">
      <w:pPr>
        <w:pStyle w:val="Prrafodelista"/>
        <w:numPr>
          <w:ilvl w:val="0"/>
          <w:numId w:val="9"/>
        </w:numPr>
        <w:rPr>
          <w:sz w:val="20"/>
          <w:szCs w:val="20"/>
        </w:rPr>
      </w:pPr>
      <w:r w:rsidRPr="00211243">
        <w:rPr>
          <w:sz w:val="20"/>
          <w:szCs w:val="20"/>
        </w:rPr>
        <w:t xml:space="preserve">De Gregorio, P. R.; </w:t>
      </w:r>
      <w:proofErr w:type="spellStart"/>
      <w:r w:rsidRPr="00211243">
        <w:rPr>
          <w:sz w:val="20"/>
          <w:szCs w:val="20"/>
        </w:rPr>
        <w:t>Michavila</w:t>
      </w:r>
      <w:proofErr w:type="spellEnd"/>
      <w:r w:rsidRPr="00211243">
        <w:rPr>
          <w:sz w:val="20"/>
          <w:szCs w:val="20"/>
        </w:rPr>
        <w:t xml:space="preserve">, G.; </w:t>
      </w:r>
      <w:proofErr w:type="spellStart"/>
      <w:r w:rsidRPr="00211243">
        <w:rPr>
          <w:sz w:val="20"/>
          <w:szCs w:val="20"/>
        </w:rPr>
        <w:t>Ricciardi</w:t>
      </w:r>
      <w:proofErr w:type="spellEnd"/>
      <w:r w:rsidRPr="00211243">
        <w:rPr>
          <w:sz w:val="20"/>
          <w:szCs w:val="20"/>
        </w:rPr>
        <w:t xml:space="preserve"> Muller, L.; de Souza Borges, C.; </w:t>
      </w:r>
      <w:proofErr w:type="spellStart"/>
      <w:r w:rsidRPr="00211243">
        <w:rPr>
          <w:sz w:val="20"/>
          <w:szCs w:val="20"/>
        </w:rPr>
        <w:t>Pomares</w:t>
      </w:r>
      <w:proofErr w:type="spellEnd"/>
      <w:r w:rsidRPr="00211243">
        <w:rPr>
          <w:sz w:val="20"/>
          <w:szCs w:val="20"/>
        </w:rPr>
        <w:t xml:space="preserve">, M. F.; </w:t>
      </w:r>
      <w:proofErr w:type="spellStart"/>
      <w:r w:rsidRPr="00211243">
        <w:rPr>
          <w:sz w:val="20"/>
          <w:szCs w:val="20"/>
        </w:rPr>
        <w:t>Saccol</w:t>
      </w:r>
      <w:proofErr w:type="spellEnd"/>
      <w:r w:rsidRPr="00211243">
        <w:rPr>
          <w:sz w:val="20"/>
          <w:szCs w:val="20"/>
        </w:rPr>
        <w:t xml:space="preserve"> de </w:t>
      </w:r>
      <w:proofErr w:type="spellStart"/>
      <w:r w:rsidRPr="00211243">
        <w:rPr>
          <w:sz w:val="20"/>
          <w:szCs w:val="20"/>
        </w:rPr>
        <w:t>Sá</w:t>
      </w:r>
      <w:proofErr w:type="spellEnd"/>
      <w:r w:rsidRPr="00211243">
        <w:rPr>
          <w:sz w:val="20"/>
          <w:szCs w:val="20"/>
        </w:rPr>
        <w:t xml:space="preserve">, E. L.; Pereira, C.; Vincent, P. A. Beneficial </w:t>
      </w:r>
      <w:proofErr w:type="spellStart"/>
      <w:r w:rsidRPr="00211243">
        <w:rPr>
          <w:sz w:val="20"/>
          <w:szCs w:val="20"/>
        </w:rPr>
        <w:t>Rhizobacteria</w:t>
      </w:r>
      <w:proofErr w:type="spellEnd"/>
      <w:r w:rsidRPr="00211243">
        <w:rPr>
          <w:sz w:val="20"/>
          <w:szCs w:val="20"/>
        </w:rPr>
        <w:t xml:space="preserve"> Immobilized in Nanofibers for Potential Application as Soybean Seed </w:t>
      </w:r>
      <w:proofErr w:type="spellStart"/>
      <w:r w:rsidRPr="00211243">
        <w:rPr>
          <w:sz w:val="20"/>
          <w:szCs w:val="20"/>
        </w:rPr>
        <w:t>Bioinoculants</w:t>
      </w:r>
      <w:proofErr w:type="spellEnd"/>
      <w:r w:rsidRPr="00211243">
        <w:rPr>
          <w:sz w:val="20"/>
          <w:szCs w:val="20"/>
        </w:rPr>
        <w:t xml:space="preserve">. </w:t>
      </w:r>
      <w:proofErr w:type="spellStart"/>
      <w:r w:rsidRPr="00211243">
        <w:rPr>
          <w:i/>
          <w:iCs/>
          <w:sz w:val="20"/>
          <w:szCs w:val="20"/>
        </w:rPr>
        <w:t>PLoS</w:t>
      </w:r>
      <w:proofErr w:type="spellEnd"/>
      <w:r w:rsidRPr="00211243">
        <w:rPr>
          <w:i/>
          <w:iCs/>
          <w:sz w:val="20"/>
          <w:szCs w:val="20"/>
        </w:rPr>
        <w:t xml:space="preserve"> One</w:t>
      </w:r>
      <w:r w:rsidRPr="00211243">
        <w:rPr>
          <w:sz w:val="20"/>
          <w:szCs w:val="20"/>
        </w:rPr>
        <w:t xml:space="preserve"> </w:t>
      </w:r>
      <w:r w:rsidRPr="00211243">
        <w:rPr>
          <w:b/>
          <w:bCs/>
          <w:sz w:val="20"/>
          <w:szCs w:val="20"/>
        </w:rPr>
        <w:t>2017</w:t>
      </w:r>
      <w:r w:rsidRPr="00211243">
        <w:rPr>
          <w:sz w:val="20"/>
          <w:szCs w:val="20"/>
        </w:rPr>
        <w:t xml:space="preserve">, </w:t>
      </w:r>
      <w:r w:rsidRPr="00211243">
        <w:rPr>
          <w:i/>
          <w:iCs/>
          <w:sz w:val="20"/>
          <w:szCs w:val="20"/>
        </w:rPr>
        <w:t>12</w:t>
      </w:r>
      <w:r w:rsidRPr="00211243">
        <w:rPr>
          <w:sz w:val="20"/>
          <w:szCs w:val="20"/>
        </w:rPr>
        <w:t xml:space="preserve"> (5), e0176930.</w:t>
      </w:r>
    </w:p>
    <w:p w14:paraId="0D51FF12" w14:textId="77777777" w:rsidR="00E93C6F" w:rsidRPr="00211243" w:rsidRDefault="00E93C6F" w:rsidP="00E93C6F">
      <w:pPr>
        <w:pStyle w:val="Prrafodelista"/>
        <w:rPr>
          <w:sz w:val="20"/>
          <w:szCs w:val="20"/>
        </w:rPr>
      </w:pPr>
    </w:p>
    <w:p w14:paraId="1DB30C64" w14:textId="77777777" w:rsidR="00E93C6F" w:rsidRPr="00211243" w:rsidRDefault="00E93C6F" w:rsidP="00E93C6F">
      <w:pPr>
        <w:pStyle w:val="Prrafodelista"/>
        <w:numPr>
          <w:ilvl w:val="0"/>
          <w:numId w:val="9"/>
        </w:numPr>
        <w:rPr>
          <w:sz w:val="20"/>
          <w:szCs w:val="20"/>
        </w:rPr>
      </w:pPr>
      <w:proofErr w:type="spellStart"/>
      <w:r w:rsidRPr="00211243">
        <w:rPr>
          <w:sz w:val="20"/>
          <w:szCs w:val="20"/>
        </w:rPr>
        <w:t>Hussain</w:t>
      </w:r>
      <w:proofErr w:type="spellEnd"/>
      <w:r w:rsidRPr="00211243">
        <w:rPr>
          <w:sz w:val="20"/>
          <w:szCs w:val="20"/>
        </w:rPr>
        <w:t xml:space="preserve">, Z.; Khan, M. A.; Iqbal, F.; </w:t>
      </w:r>
      <w:proofErr w:type="spellStart"/>
      <w:r w:rsidRPr="00211243">
        <w:rPr>
          <w:sz w:val="20"/>
          <w:szCs w:val="20"/>
        </w:rPr>
        <w:t>Raffi</w:t>
      </w:r>
      <w:proofErr w:type="spellEnd"/>
      <w:r w:rsidRPr="00211243">
        <w:rPr>
          <w:sz w:val="20"/>
          <w:szCs w:val="20"/>
        </w:rPr>
        <w:t xml:space="preserve">, M.; </w:t>
      </w:r>
      <w:proofErr w:type="spellStart"/>
      <w:r w:rsidRPr="00211243">
        <w:rPr>
          <w:sz w:val="20"/>
          <w:szCs w:val="20"/>
        </w:rPr>
        <w:t>Hafeez</w:t>
      </w:r>
      <w:proofErr w:type="spellEnd"/>
      <w:r w:rsidRPr="00211243">
        <w:rPr>
          <w:sz w:val="20"/>
          <w:szCs w:val="20"/>
        </w:rPr>
        <w:t xml:space="preserve">, F. Y. </w:t>
      </w:r>
      <w:proofErr w:type="spellStart"/>
      <w:r w:rsidRPr="00211243">
        <w:rPr>
          <w:sz w:val="20"/>
          <w:szCs w:val="20"/>
        </w:rPr>
        <w:t>Electrospun</w:t>
      </w:r>
      <w:proofErr w:type="spellEnd"/>
      <w:r w:rsidRPr="00211243">
        <w:rPr>
          <w:sz w:val="20"/>
          <w:szCs w:val="20"/>
        </w:rPr>
        <w:t xml:space="preserve"> Microbial-Encapsulated Composite-Based Plasticized Seed Coat for </w:t>
      </w:r>
      <w:proofErr w:type="spellStart"/>
      <w:r w:rsidRPr="00211243">
        <w:rPr>
          <w:sz w:val="20"/>
          <w:szCs w:val="20"/>
        </w:rPr>
        <w:t>Rhizosphere</w:t>
      </w:r>
      <w:proofErr w:type="spellEnd"/>
      <w:r w:rsidRPr="00211243">
        <w:rPr>
          <w:sz w:val="20"/>
          <w:szCs w:val="20"/>
        </w:rPr>
        <w:t xml:space="preserve"> Stabilization and Sustainable Production of Canola (Brassica </w:t>
      </w:r>
      <w:proofErr w:type="spellStart"/>
      <w:r w:rsidRPr="00211243">
        <w:rPr>
          <w:sz w:val="20"/>
          <w:szCs w:val="20"/>
        </w:rPr>
        <w:t>Napus</w:t>
      </w:r>
      <w:proofErr w:type="spellEnd"/>
      <w:r w:rsidRPr="00211243">
        <w:rPr>
          <w:sz w:val="20"/>
          <w:szCs w:val="20"/>
        </w:rPr>
        <w:t xml:space="preserve"> L.). </w:t>
      </w:r>
      <w:r w:rsidRPr="00211243">
        <w:rPr>
          <w:i/>
          <w:iCs/>
          <w:sz w:val="20"/>
          <w:szCs w:val="20"/>
        </w:rPr>
        <w:t>J. Agric. Food Chem.</w:t>
      </w:r>
      <w:r w:rsidRPr="00211243">
        <w:rPr>
          <w:sz w:val="20"/>
          <w:szCs w:val="20"/>
        </w:rPr>
        <w:t xml:space="preserve"> </w:t>
      </w:r>
      <w:r w:rsidRPr="00211243">
        <w:rPr>
          <w:b/>
          <w:bCs/>
          <w:sz w:val="20"/>
          <w:szCs w:val="20"/>
        </w:rPr>
        <w:t>2019</w:t>
      </w:r>
      <w:r w:rsidRPr="00211243">
        <w:rPr>
          <w:sz w:val="20"/>
          <w:szCs w:val="20"/>
        </w:rPr>
        <w:t xml:space="preserve">, </w:t>
      </w:r>
      <w:r w:rsidRPr="00211243">
        <w:rPr>
          <w:i/>
          <w:iCs/>
          <w:sz w:val="20"/>
          <w:szCs w:val="20"/>
        </w:rPr>
        <w:t>67</w:t>
      </w:r>
      <w:r w:rsidRPr="00211243">
        <w:rPr>
          <w:sz w:val="20"/>
          <w:szCs w:val="20"/>
        </w:rPr>
        <w:t xml:space="preserve"> (18), 5085–5095. </w:t>
      </w:r>
      <w:hyperlink r:id="rId37" w:history="1">
        <w:r w:rsidRPr="00211243">
          <w:rPr>
            <w:rStyle w:val="Hipervnculo"/>
            <w:color w:val="auto"/>
            <w:sz w:val="20"/>
            <w:szCs w:val="20"/>
          </w:rPr>
          <w:t>https://doi.org/10.1021/acs.jafc.8b06505</w:t>
        </w:r>
      </w:hyperlink>
      <w:r w:rsidRPr="00211243">
        <w:rPr>
          <w:sz w:val="20"/>
          <w:szCs w:val="20"/>
        </w:rPr>
        <w:t>.</w:t>
      </w:r>
    </w:p>
    <w:p w14:paraId="78EF0A4D" w14:textId="77777777" w:rsidR="00E93C6F" w:rsidRPr="00211243" w:rsidRDefault="00E93C6F" w:rsidP="00E93C6F">
      <w:pPr>
        <w:pStyle w:val="Prrafodelista"/>
        <w:rPr>
          <w:sz w:val="20"/>
          <w:szCs w:val="20"/>
        </w:rPr>
      </w:pPr>
    </w:p>
    <w:p w14:paraId="056B3219" w14:textId="77777777" w:rsidR="00E93C6F" w:rsidRPr="00211243" w:rsidRDefault="00E93C6F" w:rsidP="00E93C6F">
      <w:pPr>
        <w:pStyle w:val="Prrafodelista"/>
        <w:numPr>
          <w:ilvl w:val="0"/>
          <w:numId w:val="9"/>
        </w:numPr>
        <w:tabs>
          <w:tab w:val="left" w:pos="5028"/>
          <w:tab w:val="left" w:pos="8665"/>
        </w:tabs>
        <w:spacing w:before="91"/>
        <w:rPr>
          <w:sz w:val="20"/>
          <w:szCs w:val="20"/>
        </w:rPr>
      </w:pPr>
      <w:r w:rsidRPr="00211243">
        <w:rPr>
          <w:sz w:val="20"/>
          <w:szCs w:val="20"/>
        </w:rPr>
        <w:t xml:space="preserve">Aiswarya Devi, S.; </w:t>
      </w:r>
      <w:proofErr w:type="spellStart"/>
      <w:r w:rsidRPr="00211243">
        <w:rPr>
          <w:sz w:val="20"/>
          <w:szCs w:val="20"/>
        </w:rPr>
        <w:t>Harshiny</w:t>
      </w:r>
      <w:proofErr w:type="spellEnd"/>
      <w:r w:rsidRPr="00211243">
        <w:rPr>
          <w:sz w:val="20"/>
          <w:szCs w:val="20"/>
        </w:rPr>
        <w:t xml:space="preserve">, M.; </w:t>
      </w:r>
      <w:proofErr w:type="spellStart"/>
      <w:r w:rsidRPr="00211243">
        <w:rPr>
          <w:sz w:val="20"/>
          <w:szCs w:val="20"/>
        </w:rPr>
        <w:t>Matheswaran</w:t>
      </w:r>
      <w:proofErr w:type="spellEnd"/>
      <w:r w:rsidRPr="00211243">
        <w:rPr>
          <w:sz w:val="20"/>
          <w:szCs w:val="20"/>
        </w:rPr>
        <w:t xml:space="preserve">, M. Role of Nanofibers in Bioremediation BT  - Bioremediation: Applications for Environmental Protection and Management; Varjani, S. J., Agarwal, A. K., </w:t>
      </w:r>
      <w:proofErr w:type="spellStart"/>
      <w:r w:rsidRPr="00211243">
        <w:rPr>
          <w:sz w:val="20"/>
          <w:szCs w:val="20"/>
        </w:rPr>
        <w:t>Gnansounou</w:t>
      </w:r>
      <w:proofErr w:type="spellEnd"/>
      <w:r w:rsidRPr="00211243">
        <w:rPr>
          <w:sz w:val="20"/>
          <w:szCs w:val="20"/>
        </w:rPr>
        <w:t xml:space="preserve">, E., </w:t>
      </w:r>
      <w:proofErr w:type="spellStart"/>
      <w:r w:rsidRPr="00211243">
        <w:rPr>
          <w:sz w:val="20"/>
          <w:szCs w:val="20"/>
        </w:rPr>
        <w:t>Gurunathan</w:t>
      </w:r>
      <w:proofErr w:type="spellEnd"/>
      <w:r w:rsidRPr="00211243">
        <w:rPr>
          <w:sz w:val="20"/>
          <w:szCs w:val="20"/>
        </w:rPr>
        <w:t xml:space="preserve">, B., Eds.; Springer Singapore: Singapore, 2018; pp 99–114. </w:t>
      </w:r>
      <w:hyperlink r:id="rId38" w:history="1">
        <w:r w:rsidRPr="00211243">
          <w:rPr>
            <w:rStyle w:val="Hipervnculo"/>
            <w:color w:val="auto"/>
            <w:sz w:val="20"/>
            <w:szCs w:val="20"/>
          </w:rPr>
          <w:t>https://doi.org/10.1007/978-981-10-7485-1_6</w:t>
        </w:r>
      </w:hyperlink>
      <w:r w:rsidRPr="00211243">
        <w:rPr>
          <w:sz w:val="20"/>
          <w:szCs w:val="20"/>
        </w:rPr>
        <w:t>.</w:t>
      </w:r>
    </w:p>
    <w:p w14:paraId="7C6DA1F3" w14:textId="77777777" w:rsidR="00E93C6F" w:rsidRPr="00211243" w:rsidRDefault="00E93C6F" w:rsidP="00E93C6F">
      <w:pPr>
        <w:pStyle w:val="Prrafodelista"/>
        <w:rPr>
          <w:sz w:val="20"/>
          <w:szCs w:val="20"/>
        </w:rPr>
      </w:pPr>
    </w:p>
    <w:p w14:paraId="14EAE250" w14:textId="77777777" w:rsidR="00E93C6F" w:rsidRPr="00211243" w:rsidRDefault="00E93C6F" w:rsidP="00E93C6F">
      <w:pPr>
        <w:pStyle w:val="Prrafodelista"/>
        <w:numPr>
          <w:ilvl w:val="0"/>
          <w:numId w:val="9"/>
        </w:numPr>
        <w:tabs>
          <w:tab w:val="left" w:pos="5028"/>
          <w:tab w:val="left" w:pos="8665"/>
        </w:tabs>
        <w:spacing w:before="91"/>
        <w:rPr>
          <w:sz w:val="20"/>
          <w:szCs w:val="20"/>
        </w:rPr>
      </w:pPr>
      <w:r w:rsidRPr="00211243">
        <w:rPr>
          <w:sz w:val="20"/>
          <w:szCs w:val="20"/>
        </w:rPr>
        <w:t xml:space="preserve">Asmatulu, R.; Khan, W. </w:t>
      </w:r>
      <w:proofErr w:type="spellStart"/>
      <w:r w:rsidRPr="00211243">
        <w:rPr>
          <w:sz w:val="20"/>
          <w:szCs w:val="20"/>
        </w:rPr>
        <w:t>Electrospun</w:t>
      </w:r>
      <w:proofErr w:type="spellEnd"/>
      <w:r w:rsidRPr="00211243">
        <w:rPr>
          <w:sz w:val="20"/>
          <w:szCs w:val="20"/>
        </w:rPr>
        <w:t xml:space="preserve"> Nanofibers for Agriculture and Food Industries; 2019; pp 89–109. </w:t>
      </w:r>
      <w:hyperlink r:id="rId39" w:history="1">
        <w:r w:rsidRPr="00211243">
          <w:rPr>
            <w:rStyle w:val="Hipervnculo"/>
            <w:color w:val="auto"/>
            <w:sz w:val="20"/>
            <w:szCs w:val="20"/>
          </w:rPr>
          <w:t>https://doi.org/10.1016/B978-0-12-813914-1.00005-5</w:t>
        </w:r>
      </w:hyperlink>
      <w:r w:rsidRPr="00211243">
        <w:rPr>
          <w:sz w:val="20"/>
          <w:szCs w:val="20"/>
        </w:rPr>
        <w:t>.</w:t>
      </w:r>
    </w:p>
    <w:p w14:paraId="11F8D46F" w14:textId="77777777" w:rsidR="00E93C6F" w:rsidRPr="00211243" w:rsidRDefault="00E93C6F" w:rsidP="00E93C6F">
      <w:pPr>
        <w:pStyle w:val="Prrafodelista"/>
        <w:rPr>
          <w:sz w:val="20"/>
          <w:szCs w:val="20"/>
        </w:rPr>
      </w:pPr>
    </w:p>
    <w:p w14:paraId="11FA50BD" w14:textId="77777777" w:rsidR="00E93C6F" w:rsidRPr="00211243" w:rsidRDefault="00E93C6F" w:rsidP="00E93C6F">
      <w:pPr>
        <w:pStyle w:val="Prrafodelista"/>
        <w:numPr>
          <w:ilvl w:val="0"/>
          <w:numId w:val="9"/>
        </w:numPr>
        <w:tabs>
          <w:tab w:val="left" w:pos="5028"/>
          <w:tab w:val="left" w:pos="8665"/>
        </w:tabs>
        <w:spacing w:before="91"/>
        <w:rPr>
          <w:sz w:val="20"/>
          <w:szCs w:val="20"/>
        </w:rPr>
      </w:pPr>
      <w:r w:rsidRPr="00211243">
        <w:rPr>
          <w:sz w:val="20"/>
          <w:szCs w:val="20"/>
        </w:rPr>
        <w:t xml:space="preserve">Kong, X.; Tang, Q.; Chen, X.; </w:t>
      </w:r>
      <w:proofErr w:type="spellStart"/>
      <w:r w:rsidRPr="00211243">
        <w:rPr>
          <w:sz w:val="20"/>
          <w:szCs w:val="20"/>
        </w:rPr>
        <w:t>Tu</w:t>
      </w:r>
      <w:proofErr w:type="spellEnd"/>
      <w:r w:rsidRPr="00211243">
        <w:rPr>
          <w:sz w:val="20"/>
          <w:szCs w:val="20"/>
        </w:rPr>
        <w:t xml:space="preserve">, Y.; Sun, S.; Sun, Z. Polyethylene Glycol as a Promising Synthetic Material for Repair of Spinal Cord Injury. </w:t>
      </w:r>
      <w:r w:rsidRPr="00211243">
        <w:rPr>
          <w:i/>
          <w:iCs/>
          <w:sz w:val="20"/>
          <w:szCs w:val="20"/>
        </w:rPr>
        <w:t xml:space="preserve">Neural </w:t>
      </w:r>
      <w:proofErr w:type="spellStart"/>
      <w:r w:rsidRPr="00211243">
        <w:rPr>
          <w:i/>
          <w:iCs/>
          <w:sz w:val="20"/>
          <w:szCs w:val="20"/>
        </w:rPr>
        <w:t>Regen</w:t>
      </w:r>
      <w:proofErr w:type="spellEnd"/>
      <w:r w:rsidRPr="00211243">
        <w:rPr>
          <w:i/>
          <w:iCs/>
          <w:sz w:val="20"/>
          <w:szCs w:val="20"/>
        </w:rPr>
        <w:t>. Res.</w:t>
      </w:r>
      <w:r w:rsidRPr="00211243">
        <w:rPr>
          <w:sz w:val="20"/>
          <w:szCs w:val="20"/>
        </w:rPr>
        <w:t xml:space="preserve"> </w:t>
      </w:r>
      <w:r w:rsidRPr="00211243">
        <w:rPr>
          <w:b/>
          <w:bCs/>
          <w:sz w:val="20"/>
          <w:szCs w:val="20"/>
        </w:rPr>
        <w:t>2017</w:t>
      </w:r>
      <w:r w:rsidRPr="00211243">
        <w:rPr>
          <w:sz w:val="20"/>
          <w:szCs w:val="20"/>
        </w:rPr>
        <w:t xml:space="preserve">, </w:t>
      </w:r>
      <w:r w:rsidRPr="00211243">
        <w:rPr>
          <w:i/>
          <w:iCs/>
          <w:sz w:val="20"/>
          <w:szCs w:val="20"/>
        </w:rPr>
        <w:t>12</w:t>
      </w:r>
      <w:r w:rsidRPr="00211243">
        <w:rPr>
          <w:sz w:val="20"/>
          <w:szCs w:val="20"/>
        </w:rPr>
        <w:t xml:space="preserve"> (6), 1003–1008. </w:t>
      </w:r>
      <w:hyperlink r:id="rId40" w:history="1">
        <w:r w:rsidRPr="00211243">
          <w:rPr>
            <w:rStyle w:val="Hipervnculo"/>
            <w:color w:val="auto"/>
            <w:sz w:val="20"/>
            <w:szCs w:val="20"/>
          </w:rPr>
          <w:t>https://doi.org/10.4103/1673-5374.208597</w:t>
        </w:r>
      </w:hyperlink>
      <w:r w:rsidRPr="00211243">
        <w:rPr>
          <w:sz w:val="20"/>
          <w:szCs w:val="20"/>
        </w:rPr>
        <w:t>.</w:t>
      </w:r>
    </w:p>
    <w:p w14:paraId="4AF80ECB" w14:textId="77777777" w:rsidR="00E93C6F" w:rsidRPr="00211243" w:rsidRDefault="00E93C6F" w:rsidP="00E93C6F">
      <w:pPr>
        <w:pStyle w:val="Prrafodelista"/>
        <w:rPr>
          <w:sz w:val="20"/>
          <w:szCs w:val="20"/>
        </w:rPr>
      </w:pPr>
    </w:p>
    <w:p w14:paraId="295C5B10" w14:textId="77777777" w:rsidR="00E93C6F" w:rsidRPr="00211243" w:rsidRDefault="00E93C6F" w:rsidP="00E93C6F">
      <w:pPr>
        <w:pStyle w:val="Prrafodelista"/>
        <w:numPr>
          <w:ilvl w:val="0"/>
          <w:numId w:val="9"/>
        </w:numPr>
        <w:tabs>
          <w:tab w:val="left" w:pos="5028"/>
          <w:tab w:val="left" w:pos="8665"/>
        </w:tabs>
        <w:spacing w:before="91"/>
        <w:rPr>
          <w:sz w:val="20"/>
          <w:szCs w:val="20"/>
        </w:rPr>
      </w:pPr>
      <w:r w:rsidRPr="00211243">
        <w:rPr>
          <w:sz w:val="20"/>
          <w:szCs w:val="20"/>
        </w:rPr>
        <w:t xml:space="preserve">Chen, C.; </w:t>
      </w:r>
      <w:proofErr w:type="spellStart"/>
      <w:r w:rsidRPr="00211243">
        <w:rPr>
          <w:sz w:val="20"/>
          <w:szCs w:val="20"/>
        </w:rPr>
        <w:t>Dirican</w:t>
      </w:r>
      <w:proofErr w:type="spellEnd"/>
      <w:r w:rsidRPr="00211243">
        <w:rPr>
          <w:sz w:val="20"/>
          <w:szCs w:val="20"/>
        </w:rPr>
        <w:t xml:space="preserve">, M.; Zhang, X. Chapter 10 - Centrifugal Spinning—High Rate Production of Nanofibers. In </w:t>
      </w:r>
      <w:r w:rsidRPr="00211243">
        <w:rPr>
          <w:i/>
          <w:iCs/>
          <w:sz w:val="20"/>
          <w:szCs w:val="20"/>
        </w:rPr>
        <w:t>Micro and Nano Technologies</w:t>
      </w:r>
      <w:r w:rsidRPr="00211243">
        <w:rPr>
          <w:sz w:val="20"/>
          <w:szCs w:val="20"/>
        </w:rPr>
        <w:t xml:space="preserve">; Ding, B., Wang, X., Yu, J. B. T.-E. N. and A., Eds.; William Andrew Publishing, 2019; pp 321–338. </w:t>
      </w:r>
      <w:hyperlink r:id="rId41" w:history="1">
        <w:r w:rsidRPr="00211243">
          <w:rPr>
            <w:rStyle w:val="Hipervnculo"/>
            <w:color w:val="auto"/>
            <w:sz w:val="20"/>
            <w:szCs w:val="20"/>
          </w:rPr>
          <w:t>https://doi.org/https://doi.org/10.1016/B978-0-323-51270-1.00010-8</w:t>
        </w:r>
      </w:hyperlink>
      <w:r w:rsidRPr="00211243">
        <w:rPr>
          <w:sz w:val="20"/>
          <w:szCs w:val="20"/>
        </w:rPr>
        <w:t>.</w:t>
      </w:r>
    </w:p>
    <w:p w14:paraId="571E3C11" w14:textId="77777777" w:rsidR="00E93C6F" w:rsidRPr="00211243" w:rsidRDefault="00E93C6F" w:rsidP="00E93C6F">
      <w:pPr>
        <w:pStyle w:val="Prrafodelista"/>
        <w:numPr>
          <w:ilvl w:val="0"/>
          <w:numId w:val="9"/>
        </w:numPr>
        <w:tabs>
          <w:tab w:val="left" w:pos="5028"/>
          <w:tab w:val="left" w:pos="8665"/>
        </w:tabs>
        <w:spacing w:before="91"/>
        <w:rPr>
          <w:sz w:val="20"/>
          <w:szCs w:val="20"/>
        </w:rPr>
      </w:pPr>
      <w:r w:rsidRPr="00211243">
        <w:rPr>
          <w:sz w:val="20"/>
          <w:szCs w:val="20"/>
        </w:rPr>
        <w:t xml:space="preserve">Campaña, J.; Arias, M. Un </w:t>
      </w:r>
      <w:proofErr w:type="spellStart"/>
      <w:r w:rsidRPr="00211243">
        <w:rPr>
          <w:sz w:val="20"/>
          <w:szCs w:val="20"/>
        </w:rPr>
        <w:t>Método</w:t>
      </w:r>
      <w:proofErr w:type="spellEnd"/>
      <w:r w:rsidRPr="00211243">
        <w:rPr>
          <w:sz w:val="20"/>
          <w:szCs w:val="20"/>
        </w:rPr>
        <w:t xml:space="preserve"> Para </w:t>
      </w:r>
      <w:proofErr w:type="spellStart"/>
      <w:r w:rsidRPr="00211243">
        <w:rPr>
          <w:sz w:val="20"/>
          <w:szCs w:val="20"/>
        </w:rPr>
        <w:t>Producir</w:t>
      </w:r>
      <w:proofErr w:type="spellEnd"/>
      <w:r w:rsidRPr="00211243">
        <w:rPr>
          <w:sz w:val="20"/>
          <w:szCs w:val="20"/>
        </w:rPr>
        <w:t xml:space="preserve"> Un Material </w:t>
      </w:r>
      <w:proofErr w:type="spellStart"/>
      <w:r w:rsidRPr="00211243">
        <w:rPr>
          <w:sz w:val="20"/>
          <w:szCs w:val="20"/>
        </w:rPr>
        <w:t>Fibroso</w:t>
      </w:r>
      <w:proofErr w:type="spellEnd"/>
      <w:r w:rsidRPr="00211243">
        <w:rPr>
          <w:sz w:val="20"/>
          <w:szCs w:val="20"/>
        </w:rPr>
        <w:t xml:space="preserve"> Para </w:t>
      </w:r>
      <w:proofErr w:type="spellStart"/>
      <w:r w:rsidRPr="00211243">
        <w:rPr>
          <w:sz w:val="20"/>
          <w:szCs w:val="20"/>
        </w:rPr>
        <w:t>Hongos</w:t>
      </w:r>
      <w:proofErr w:type="spellEnd"/>
      <w:r w:rsidRPr="00211243">
        <w:rPr>
          <w:sz w:val="20"/>
          <w:szCs w:val="20"/>
        </w:rPr>
        <w:t xml:space="preserve"> Con </w:t>
      </w:r>
      <w:proofErr w:type="spellStart"/>
      <w:r w:rsidRPr="00211243">
        <w:rPr>
          <w:sz w:val="20"/>
          <w:szCs w:val="20"/>
        </w:rPr>
        <w:t>Uso</w:t>
      </w:r>
      <w:proofErr w:type="spellEnd"/>
      <w:r w:rsidRPr="00211243">
        <w:rPr>
          <w:sz w:val="20"/>
          <w:szCs w:val="20"/>
        </w:rPr>
        <w:t xml:space="preserve"> En La </w:t>
      </w:r>
      <w:proofErr w:type="spellStart"/>
      <w:r w:rsidRPr="00211243">
        <w:rPr>
          <w:sz w:val="20"/>
          <w:szCs w:val="20"/>
        </w:rPr>
        <w:t>Agricultura</w:t>
      </w:r>
      <w:proofErr w:type="spellEnd"/>
      <w:r w:rsidRPr="00211243">
        <w:rPr>
          <w:sz w:val="20"/>
          <w:szCs w:val="20"/>
        </w:rPr>
        <w:t xml:space="preserve">, </w:t>
      </w:r>
      <w:proofErr w:type="spellStart"/>
      <w:r w:rsidRPr="00211243">
        <w:rPr>
          <w:sz w:val="20"/>
          <w:szCs w:val="20"/>
        </w:rPr>
        <w:t>Restauración</w:t>
      </w:r>
      <w:proofErr w:type="spellEnd"/>
      <w:r w:rsidRPr="00211243">
        <w:rPr>
          <w:sz w:val="20"/>
          <w:szCs w:val="20"/>
        </w:rPr>
        <w:t xml:space="preserve"> </w:t>
      </w:r>
      <w:proofErr w:type="spellStart"/>
      <w:r w:rsidRPr="00211243">
        <w:rPr>
          <w:sz w:val="20"/>
          <w:szCs w:val="20"/>
        </w:rPr>
        <w:t>Ecológica</w:t>
      </w:r>
      <w:proofErr w:type="spellEnd"/>
      <w:r w:rsidRPr="00211243">
        <w:rPr>
          <w:sz w:val="20"/>
          <w:szCs w:val="20"/>
        </w:rPr>
        <w:t xml:space="preserve"> y </w:t>
      </w:r>
      <w:proofErr w:type="spellStart"/>
      <w:r w:rsidRPr="00211243">
        <w:rPr>
          <w:sz w:val="20"/>
          <w:szCs w:val="20"/>
        </w:rPr>
        <w:t>Aplicaciones</w:t>
      </w:r>
      <w:proofErr w:type="spellEnd"/>
      <w:r w:rsidRPr="00211243">
        <w:rPr>
          <w:sz w:val="20"/>
          <w:szCs w:val="20"/>
        </w:rPr>
        <w:t xml:space="preserve"> </w:t>
      </w:r>
      <w:proofErr w:type="spellStart"/>
      <w:r w:rsidRPr="00211243">
        <w:rPr>
          <w:sz w:val="20"/>
          <w:szCs w:val="20"/>
        </w:rPr>
        <w:t>Industriales</w:t>
      </w:r>
      <w:proofErr w:type="spellEnd"/>
      <w:r w:rsidRPr="00211243">
        <w:rPr>
          <w:sz w:val="20"/>
          <w:szCs w:val="20"/>
        </w:rPr>
        <w:t>. P2019-000246, 2019.</w:t>
      </w:r>
    </w:p>
    <w:p w14:paraId="3DF34E6A" w14:textId="77777777" w:rsidR="00E93C6F" w:rsidRPr="00211243" w:rsidRDefault="00E93C6F" w:rsidP="00E93C6F">
      <w:pPr>
        <w:pStyle w:val="Prrafodelista"/>
        <w:rPr>
          <w:sz w:val="20"/>
          <w:szCs w:val="20"/>
        </w:rPr>
      </w:pPr>
    </w:p>
    <w:p w14:paraId="3A14041C" w14:textId="77777777" w:rsidR="00E93C6F" w:rsidRPr="00211243" w:rsidRDefault="00E93C6F" w:rsidP="00E93C6F">
      <w:pPr>
        <w:pStyle w:val="Prrafodelista"/>
        <w:rPr>
          <w:sz w:val="20"/>
          <w:szCs w:val="20"/>
        </w:rPr>
      </w:pPr>
    </w:p>
    <w:p w14:paraId="2CEE8A94" w14:textId="77777777" w:rsidR="00E93C6F" w:rsidRPr="00211243" w:rsidRDefault="00E93C6F" w:rsidP="00E93C6F">
      <w:pPr>
        <w:pStyle w:val="Prrafodelista"/>
        <w:numPr>
          <w:ilvl w:val="0"/>
          <w:numId w:val="9"/>
        </w:numPr>
        <w:tabs>
          <w:tab w:val="left" w:pos="5028"/>
          <w:tab w:val="left" w:pos="8665"/>
        </w:tabs>
        <w:spacing w:before="91"/>
        <w:rPr>
          <w:sz w:val="20"/>
          <w:szCs w:val="20"/>
        </w:rPr>
      </w:pPr>
      <w:r w:rsidRPr="00211243">
        <w:rPr>
          <w:sz w:val="20"/>
          <w:szCs w:val="20"/>
        </w:rPr>
        <w:t xml:space="preserve">Baker, K. F.; Chandler, P. A. </w:t>
      </w:r>
      <w:r w:rsidRPr="00211243">
        <w:rPr>
          <w:i/>
          <w:iCs/>
          <w:sz w:val="20"/>
          <w:szCs w:val="20"/>
        </w:rPr>
        <w:t>The U. C. System for Producing Healthy Container-Grown Plants Through the Use of Clean Soil, Clean Stock, and Sanitation</w:t>
      </w:r>
      <w:r w:rsidRPr="00211243">
        <w:rPr>
          <w:sz w:val="20"/>
          <w:szCs w:val="20"/>
        </w:rPr>
        <w:t>; Manual 23; University of California, Division of Agricultural Sciences, Agricultural Experiment Station, Extension Service, 1957.</w:t>
      </w:r>
    </w:p>
    <w:p w14:paraId="56471287" w14:textId="77777777" w:rsidR="00E93C6F" w:rsidRPr="00211243" w:rsidRDefault="00E93C6F" w:rsidP="00E93C6F">
      <w:pPr>
        <w:pStyle w:val="Prrafodelista"/>
        <w:tabs>
          <w:tab w:val="left" w:pos="5028"/>
          <w:tab w:val="left" w:pos="8665"/>
        </w:tabs>
        <w:spacing w:before="91"/>
        <w:ind w:left="720" w:firstLine="0"/>
        <w:rPr>
          <w:sz w:val="20"/>
          <w:szCs w:val="20"/>
        </w:rPr>
      </w:pPr>
    </w:p>
    <w:p w14:paraId="7F9E98CF" w14:textId="77777777" w:rsidR="00E93C6F" w:rsidRPr="00211243" w:rsidRDefault="00E93C6F" w:rsidP="00E93C6F">
      <w:pPr>
        <w:pStyle w:val="Prrafodelista"/>
        <w:numPr>
          <w:ilvl w:val="0"/>
          <w:numId w:val="9"/>
        </w:numPr>
        <w:tabs>
          <w:tab w:val="left" w:pos="5028"/>
          <w:tab w:val="left" w:pos="8665"/>
        </w:tabs>
        <w:spacing w:before="91"/>
        <w:rPr>
          <w:sz w:val="20"/>
          <w:szCs w:val="20"/>
        </w:rPr>
      </w:pPr>
      <w:r w:rsidRPr="00211243">
        <w:rPr>
          <w:sz w:val="20"/>
          <w:szCs w:val="20"/>
        </w:rPr>
        <w:t xml:space="preserve">Rocha, I.; Ma, Y.; </w:t>
      </w:r>
      <w:proofErr w:type="spellStart"/>
      <w:r w:rsidRPr="00211243">
        <w:rPr>
          <w:sz w:val="20"/>
          <w:szCs w:val="20"/>
        </w:rPr>
        <w:t>Carvalho</w:t>
      </w:r>
      <w:proofErr w:type="spellEnd"/>
      <w:r w:rsidRPr="00211243">
        <w:rPr>
          <w:sz w:val="20"/>
          <w:szCs w:val="20"/>
        </w:rPr>
        <w:t xml:space="preserve">, M. F.; </w:t>
      </w:r>
      <w:proofErr w:type="spellStart"/>
      <w:r w:rsidRPr="00211243">
        <w:rPr>
          <w:sz w:val="20"/>
          <w:szCs w:val="20"/>
        </w:rPr>
        <w:t>Magalhães</w:t>
      </w:r>
      <w:proofErr w:type="spellEnd"/>
      <w:r w:rsidRPr="00211243">
        <w:rPr>
          <w:sz w:val="20"/>
          <w:szCs w:val="20"/>
        </w:rPr>
        <w:t xml:space="preserve">, C.; </w:t>
      </w:r>
      <w:proofErr w:type="spellStart"/>
      <w:r w:rsidRPr="00211243">
        <w:rPr>
          <w:sz w:val="20"/>
          <w:szCs w:val="20"/>
        </w:rPr>
        <w:t>Janoušková</w:t>
      </w:r>
      <w:proofErr w:type="spellEnd"/>
      <w:r w:rsidRPr="00211243">
        <w:rPr>
          <w:sz w:val="20"/>
          <w:szCs w:val="20"/>
        </w:rPr>
        <w:t xml:space="preserve">, M.; </w:t>
      </w:r>
      <w:proofErr w:type="spellStart"/>
      <w:r w:rsidRPr="00211243">
        <w:rPr>
          <w:sz w:val="20"/>
          <w:szCs w:val="20"/>
        </w:rPr>
        <w:t>Vosátka</w:t>
      </w:r>
      <w:proofErr w:type="spellEnd"/>
      <w:r w:rsidRPr="00211243">
        <w:rPr>
          <w:sz w:val="20"/>
          <w:szCs w:val="20"/>
        </w:rPr>
        <w:t xml:space="preserve">, M.; </w:t>
      </w:r>
      <w:proofErr w:type="spellStart"/>
      <w:r w:rsidRPr="00211243">
        <w:rPr>
          <w:sz w:val="20"/>
          <w:szCs w:val="20"/>
        </w:rPr>
        <w:t>Freitas</w:t>
      </w:r>
      <w:proofErr w:type="spellEnd"/>
      <w:r w:rsidRPr="00211243">
        <w:rPr>
          <w:sz w:val="20"/>
          <w:szCs w:val="20"/>
        </w:rPr>
        <w:t xml:space="preserve">, H.; Oliveira, R. S. Seed Coating with </w:t>
      </w:r>
      <w:proofErr w:type="spellStart"/>
      <w:r w:rsidRPr="00211243">
        <w:rPr>
          <w:sz w:val="20"/>
          <w:szCs w:val="20"/>
        </w:rPr>
        <w:t>Inocula</w:t>
      </w:r>
      <w:proofErr w:type="spellEnd"/>
      <w:r w:rsidRPr="00211243">
        <w:rPr>
          <w:sz w:val="20"/>
          <w:szCs w:val="20"/>
        </w:rPr>
        <w:t xml:space="preserve"> of Arbuscular Mycorrhizal Fungi and Plant Growth Promoting </w:t>
      </w:r>
      <w:proofErr w:type="spellStart"/>
      <w:r w:rsidRPr="00211243">
        <w:rPr>
          <w:sz w:val="20"/>
          <w:szCs w:val="20"/>
        </w:rPr>
        <w:t>Rhizobacteria</w:t>
      </w:r>
      <w:proofErr w:type="spellEnd"/>
      <w:r w:rsidRPr="00211243">
        <w:rPr>
          <w:sz w:val="20"/>
          <w:szCs w:val="20"/>
        </w:rPr>
        <w:t xml:space="preserve"> for Nutritional Enhancement of Maize under Different </w:t>
      </w:r>
      <w:proofErr w:type="spellStart"/>
      <w:r w:rsidRPr="00211243">
        <w:rPr>
          <w:sz w:val="20"/>
          <w:szCs w:val="20"/>
        </w:rPr>
        <w:t>Fertilisation</w:t>
      </w:r>
      <w:proofErr w:type="spellEnd"/>
      <w:r w:rsidRPr="00211243">
        <w:rPr>
          <w:sz w:val="20"/>
          <w:szCs w:val="20"/>
        </w:rPr>
        <w:t xml:space="preserve"> Regimes. </w:t>
      </w:r>
      <w:r w:rsidRPr="00211243">
        <w:rPr>
          <w:i/>
          <w:iCs/>
          <w:sz w:val="20"/>
          <w:szCs w:val="20"/>
        </w:rPr>
        <w:t xml:space="preserve">Arch. </w:t>
      </w:r>
      <w:proofErr w:type="spellStart"/>
      <w:r w:rsidRPr="00211243">
        <w:rPr>
          <w:i/>
          <w:iCs/>
          <w:sz w:val="20"/>
          <w:szCs w:val="20"/>
        </w:rPr>
        <w:t>Agron</w:t>
      </w:r>
      <w:proofErr w:type="spellEnd"/>
      <w:r w:rsidRPr="00211243">
        <w:rPr>
          <w:i/>
          <w:iCs/>
          <w:sz w:val="20"/>
          <w:szCs w:val="20"/>
        </w:rPr>
        <w:t>. Soil Sci.</w:t>
      </w:r>
      <w:r w:rsidRPr="00211243">
        <w:rPr>
          <w:sz w:val="20"/>
          <w:szCs w:val="20"/>
        </w:rPr>
        <w:t xml:space="preserve"> </w:t>
      </w:r>
      <w:r w:rsidRPr="00211243">
        <w:rPr>
          <w:b/>
          <w:bCs/>
          <w:sz w:val="20"/>
          <w:szCs w:val="20"/>
        </w:rPr>
        <w:t>2019</w:t>
      </w:r>
      <w:r w:rsidRPr="00211243">
        <w:rPr>
          <w:sz w:val="20"/>
          <w:szCs w:val="20"/>
        </w:rPr>
        <w:t xml:space="preserve">, </w:t>
      </w:r>
      <w:r w:rsidRPr="00211243">
        <w:rPr>
          <w:i/>
          <w:iCs/>
          <w:sz w:val="20"/>
          <w:szCs w:val="20"/>
        </w:rPr>
        <w:t>65</w:t>
      </w:r>
      <w:r w:rsidRPr="00211243">
        <w:rPr>
          <w:sz w:val="20"/>
          <w:szCs w:val="20"/>
        </w:rPr>
        <w:t xml:space="preserve"> (1), 31–43. </w:t>
      </w:r>
      <w:hyperlink r:id="rId42" w:history="1">
        <w:r w:rsidRPr="00211243">
          <w:rPr>
            <w:rStyle w:val="Hipervnculo"/>
            <w:color w:val="auto"/>
            <w:sz w:val="20"/>
            <w:szCs w:val="20"/>
          </w:rPr>
          <w:t>https://doi.org/10.1080/03650340.2018.1479061</w:t>
        </w:r>
      </w:hyperlink>
    </w:p>
    <w:p w14:paraId="02594041" w14:textId="77777777" w:rsidR="00E93C6F" w:rsidRPr="00211243" w:rsidRDefault="00E93C6F" w:rsidP="00E93C6F">
      <w:pPr>
        <w:pStyle w:val="Prrafodelista"/>
        <w:rPr>
          <w:sz w:val="20"/>
          <w:szCs w:val="20"/>
        </w:rPr>
      </w:pPr>
    </w:p>
    <w:p w14:paraId="3502A540" w14:textId="77777777" w:rsidR="00E93C6F" w:rsidRPr="00211243" w:rsidRDefault="00E93C6F" w:rsidP="00E93C6F">
      <w:pPr>
        <w:pStyle w:val="Prrafodelista"/>
        <w:numPr>
          <w:ilvl w:val="0"/>
          <w:numId w:val="9"/>
        </w:numPr>
        <w:tabs>
          <w:tab w:val="left" w:pos="5028"/>
          <w:tab w:val="left" w:pos="8665"/>
        </w:tabs>
        <w:spacing w:before="91"/>
        <w:rPr>
          <w:sz w:val="20"/>
          <w:szCs w:val="20"/>
        </w:rPr>
      </w:pPr>
      <w:r w:rsidRPr="00211243">
        <w:rPr>
          <w:sz w:val="20"/>
          <w:szCs w:val="20"/>
        </w:rPr>
        <w:t>Pérez-</w:t>
      </w:r>
      <w:proofErr w:type="spellStart"/>
      <w:r w:rsidRPr="00211243">
        <w:rPr>
          <w:sz w:val="20"/>
          <w:szCs w:val="20"/>
        </w:rPr>
        <w:t>Harguindeguy</w:t>
      </w:r>
      <w:proofErr w:type="spellEnd"/>
      <w:r w:rsidRPr="00211243">
        <w:rPr>
          <w:sz w:val="20"/>
          <w:szCs w:val="20"/>
        </w:rPr>
        <w:t xml:space="preserve">, N.; </w:t>
      </w:r>
      <w:proofErr w:type="spellStart"/>
      <w:r w:rsidRPr="00211243">
        <w:rPr>
          <w:sz w:val="20"/>
          <w:szCs w:val="20"/>
        </w:rPr>
        <w:t>Díaz</w:t>
      </w:r>
      <w:proofErr w:type="spellEnd"/>
      <w:r w:rsidRPr="00211243">
        <w:rPr>
          <w:sz w:val="20"/>
          <w:szCs w:val="20"/>
        </w:rPr>
        <w:t xml:space="preserve">, S.; </w:t>
      </w:r>
      <w:proofErr w:type="spellStart"/>
      <w:r w:rsidRPr="00211243">
        <w:rPr>
          <w:sz w:val="20"/>
          <w:szCs w:val="20"/>
        </w:rPr>
        <w:t>Garnier</w:t>
      </w:r>
      <w:proofErr w:type="spellEnd"/>
      <w:r w:rsidRPr="00211243">
        <w:rPr>
          <w:sz w:val="20"/>
          <w:szCs w:val="20"/>
        </w:rPr>
        <w:t xml:space="preserve">, E.; </w:t>
      </w:r>
      <w:proofErr w:type="spellStart"/>
      <w:r w:rsidRPr="00211243">
        <w:rPr>
          <w:sz w:val="20"/>
          <w:szCs w:val="20"/>
        </w:rPr>
        <w:t>Lavorel</w:t>
      </w:r>
      <w:proofErr w:type="spellEnd"/>
      <w:r w:rsidRPr="00211243">
        <w:rPr>
          <w:sz w:val="20"/>
          <w:szCs w:val="20"/>
        </w:rPr>
        <w:t xml:space="preserve">, S.; </w:t>
      </w:r>
      <w:proofErr w:type="spellStart"/>
      <w:r w:rsidRPr="00211243">
        <w:rPr>
          <w:sz w:val="20"/>
          <w:szCs w:val="20"/>
        </w:rPr>
        <w:t>Poorter</w:t>
      </w:r>
      <w:proofErr w:type="spellEnd"/>
      <w:r w:rsidRPr="00211243">
        <w:rPr>
          <w:sz w:val="20"/>
          <w:szCs w:val="20"/>
        </w:rPr>
        <w:t xml:space="preserve">, H.; </w:t>
      </w:r>
      <w:proofErr w:type="spellStart"/>
      <w:r w:rsidRPr="00211243">
        <w:rPr>
          <w:sz w:val="20"/>
          <w:szCs w:val="20"/>
        </w:rPr>
        <w:t>Jaureguiberry</w:t>
      </w:r>
      <w:proofErr w:type="spellEnd"/>
      <w:r w:rsidRPr="00211243">
        <w:rPr>
          <w:sz w:val="20"/>
          <w:szCs w:val="20"/>
        </w:rPr>
        <w:t xml:space="preserve">, P.; Bret-Harte, M. S.; Cornwell, W. K.; </w:t>
      </w:r>
      <w:proofErr w:type="spellStart"/>
      <w:r w:rsidRPr="00211243">
        <w:rPr>
          <w:sz w:val="20"/>
          <w:szCs w:val="20"/>
        </w:rPr>
        <w:t>Craine</w:t>
      </w:r>
      <w:proofErr w:type="spellEnd"/>
      <w:r w:rsidRPr="00211243">
        <w:rPr>
          <w:sz w:val="20"/>
          <w:szCs w:val="20"/>
        </w:rPr>
        <w:t xml:space="preserve">, J. M.; </w:t>
      </w:r>
      <w:proofErr w:type="spellStart"/>
      <w:r w:rsidRPr="00211243">
        <w:rPr>
          <w:sz w:val="20"/>
          <w:szCs w:val="20"/>
        </w:rPr>
        <w:t>Gurvich</w:t>
      </w:r>
      <w:proofErr w:type="spellEnd"/>
      <w:r w:rsidRPr="00211243">
        <w:rPr>
          <w:sz w:val="20"/>
          <w:szCs w:val="20"/>
        </w:rPr>
        <w:t xml:space="preserve">, D. E.; </w:t>
      </w:r>
      <w:proofErr w:type="spellStart"/>
      <w:r w:rsidRPr="00211243">
        <w:rPr>
          <w:sz w:val="20"/>
          <w:szCs w:val="20"/>
        </w:rPr>
        <w:t>Urcelay</w:t>
      </w:r>
      <w:proofErr w:type="spellEnd"/>
      <w:r w:rsidRPr="00211243">
        <w:rPr>
          <w:sz w:val="20"/>
          <w:szCs w:val="20"/>
        </w:rPr>
        <w:t xml:space="preserve">, C.; </w:t>
      </w:r>
      <w:proofErr w:type="spellStart"/>
      <w:r w:rsidRPr="00211243">
        <w:rPr>
          <w:sz w:val="20"/>
          <w:szCs w:val="20"/>
        </w:rPr>
        <w:t>Veneklaas</w:t>
      </w:r>
      <w:proofErr w:type="spellEnd"/>
      <w:r w:rsidRPr="00211243">
        <w:rPr>
          <w:sz w:val="20"/>
          <w:szCs w:val="20"/>
        </w:rPr>
        <w:t xml:space="preserve">, E. J.; Reich, P. B.; </w:t>
      </w:r>
      <w:proofErr w:type="spellStart"/>
      <w:r w:rsidRPr="00211243">
        <w:rPr>
          <w:sz w:val="20"/>
          <w:szCs w:val="20"/>
        </w:rPr>
        <w:t>Poorter</w:t>
      </w:r>
      <w:proofErr w:type="spellEnd"/>
      <w:r w:rsidRPr="00211243">
        <w:rPr>
          <w:sz w:val="20"/>
          <w:szCs w:val="20"/>
        </w:rPr>
        <w:t xml:space="preserve">, L.; Wright, I. J.; Ray, P.; Enrico, L.; </w:t>
      </w:r>
      <w:proofErr w:type="spellStart"/>
      <w:r w:rsidRPr="00211243">
        <w:rPr>
          <w:sz w:val="20"/>
          <w:szCs w:val="20"/>
        </w:rPr>
        <w:t>Pausas</w:t>
      </w:r>
      <w:proofErr w:type="spellEnd"/>
      <w:r w:rsidRPr="00211243">
        <w:rPr>
          <w:sz w:val="20"/>
          <w:szCs w:val="20"/>
        </w:rPr>
        <w:t xml:space="preserve">, J. G.; de </w:t>
      </w:r>
      <w:proofErr w:type="spellStart"/>
      <w:r w:rsidRPr="00211243">
        <w:rPr>
          <w:sz w:val="20"/>
          <w:szCs w:val="20"/>
        </w:rPr>
        <w:t>Vos</w:t>
      </w:r>
      <w:proofErr w:type="spellEnd"/>
      <w:r w:rsidRPr="00211243">
        <w:rPr>
          <w:sz w:val="20"/>
          <w:szCs w:val="20"/>
        </w:rPr>
        <w:t xml:space="preserve">, A. C.; </w:t>
      </w:r>
      <w:proofErr w:type="spellStart"/>
      <w:r w:rsidRPr="00211243">
        <w:rPr>
          <w:sz w:val="20"/>
          <w:szCs w:val="20"/>
        </w:rPr>
        <w:t>Buchmann</w:t>
      </w:r>
      <w:proofErr w:type="spellEnd"/>
      <w:r w:rsidRPr="00211243">
        <w:rPr>
          <w:sz w:val="20"/>
          <w:szCs w:val="20"/>
        </w:rPr>
        <w:t xml:space="preserve">, N.; </w:t>
      </w:r>
      <w:proofErr w:type="spellStart"/>
      <w:r w:rsidRPr="00211243">
        <w:rPr>
          <w:sz w:val="20"/>
          <w:szCs w:val="20"/>
        </w:rPr>
        <w:t>Funes</w:t>
      </w:r>
      <w:proofErr w:type="spellEnd"/>
      <w:r w:rsidRPr="00211243">
        <w:rPr>
          <w:sz w:val="20"/>
          <w:szCs w:val="20"/>
        </w:rPr>
        <w:t xml:space="preserve">, G.; </w:t>
      </w:r>
      <w:proofErr w:type="spellStart"/>
      <w:r w:rsidRPr="00211243">
        <w:rPr>
          <w:sz w:val="20"/>
          <w:szCs w:val="20"/>
        </w:rPr>
        <w:t>Quétier</w:t>
      </w:r>
      <w:proofErr w:type="spellEnd"/>
      <w:r w:rsidRPr="00211243">
        <w:rPr>
          <w:sz w:val="20"/>
          <w:szCs w:val="20"/>
        </w:rPr>
        <w:t xml:space="preserve">, F.; Hodgson, J. G.; Thompson, K.; Morgan, H. D.; </w:t>
      </w:r>
      <w:proofErr w:type="spellStart"/>
      <w:r w:rsidRPr="00211243">
        <w:rPr>
          <w:sz w:val="20"/>
          <w:szCs w:val="20"/>
        </w:rPr>
        <w:t>ter</w:t>
      </w:r>
      <w:proofErr w:type="spellEnd"/>
      <w:r w:rsidRPr="00211243">
        <w:rPr>
          <w:sz w:val="20"/>
          <w:szCs w:val="20"/>
        </w:rPr>
        <w:t xml:space="preserve"> </w:t>
      </w:r>
      <w:proofErr w:type="spellStart"/>
      <w:r w:rsidRPr="00211243">
        <w:rPr>
          <w:sz w:val="20"/>
          <w:szCs w:val="20"/>
        </w:rPr>
        <w:t>Steege</w:t>
      </w:r>
      <w:proofErr w:type="spellEnd"/>
      <w:r w:rsidRPr="00211243">
        <w:rPr>
          <w:sz w:val="20"/>
          <w:szCs w:val="20"/>
        </w:rPr>
        <w:t xml:space="preserve">, H.; Sack, L.; Blonder, B.; </w:t>
      </w:r>
      <w:proofErr w:type="spellStart"/>
      <w:r w:rsidRPr="00211243">
        <w:rPr>
          <w:sz w:val="20"/>
          <w:szCs w:val="20"/>
        </w:rPr>
        <w:t>Poschlod</w:t>
      </w:r>
      <w:proofErr w:type="spellEnd"/>
      <w:r w:rsidRPr="00211243">
        <w:rPr>
          <w:sz w:val="20"/>
          <w:szCs w:val="20"/>
        </w:rPr>
        <w:t xml:space="preserve">, P.; </w:t>
      </w:r>
      <w:proofErr w:type="spellStart"/>
      <w:r w:rsidRPr="00211243">
        <w:rPr>
          <w:sz w:val="20"/>
          <w:szCs w:val="20"/>
        </w:rPr>
        <w:t>Vaieretti</w:t>
      </w:r>
      <w:proofErr w:type="spellEnd"/>
      <w:r w:rsidRPr="00211243">
        <w:rPr>
          <w:sz w:val="20"/>
          <w:szCs w:val="20"/>
        </w:rPr>
        <w:t xml:space="preserve">, M. V; Conti, G.; </w:t>
      </w:r>
      <w:proofErr w:type="spellStart"/>
      <w:r w:rsidRPr="00211243">
        <w:rPr>
          <w:sz w:val="20"/>
          <w:szCs w:val="20"/>
        </w:rPr>
        <w:t>Staver</w:t>
      </w:r>
      <w:proofErr w:type="spellEnd"/>
      <w:r w:rsidRPr="00211243">
        <w:rPr>
          <w:sz w:val="20"/>
          <w:szCs w:val="20"/>
        </w:rPr>
        <w:t xml:space="preserve">, A. C.; Aquino, S.; </w:t>
      </w:r>
      <w:proofErr w:type="spellStart"/>
      <w:r w:rsidRPr="00211243">
        <w:rPr>
          <w:sz w:val="20"/>
          <w:szCs w:val="20"/>
        </w:rPr>
        <w:t>Cornelissen</w:t>
      </w:r>
      <w:proofErr w:type="spellEnd"/>
      <w:r w:rsidRPr="00211243">
        <w:rPr>
          <w:sz w:val="20"/>
          <w:szCs w:val="20"/>
        </w:rPr>
        <w:t xml:space="preserve">, J. H. C. New Handbook for </w:t>
      </w:r>
      <w:proofErr w:type="spellStart"/>
      <w:r w:rsidRPr="00211243">
        <w:rPr>
          <w:sz w:val="20"/>
          <w:szCs w:val="20"/>
        </w:rPr>
        <w:t>Standardised</w:t>
      </w:r>
      <w:proofErr w:type="spellEnd"/>
      <w:r w:rsidRPr="00211243">
        <w:rPr>
          <w:sz w:val="20"/>
          <w:szCs w:val="20"/>
        </w:rPr>
        <w:t xml:space="preserve"> Measurement of Plant Functional Traits Worldwide. </w:t>
      </w:r>
      <w:r w:rsidRPr="00211243">
        <w:rPr>
          <w:i/>
          <w:iCs/>
          <w:sz w:val="20"/>
          <w:szCs w:val="20"/>
        </w:rPr>
        <w:t>Aust. J. Bot.</w:t>
      </w:r>
      <w:r w:rsidRPr="00211243">
        <w:rPr>
          <w:sz w:val="20"/>
          <w:szCs w:val="20"/>
        </w:rPr>
        <w:t xml:space="preserve"> </w:t>
      </w:r>
      <w:r w:rsidRPr="00211243">
        <w:rPr>
          <w:b/>
          <w:bCs/>
          <w:sz w:val="20"/>
          <w:szCs w:val="20"/>
        </w:rPr>
        <w:t>2013</w:t>
      </w:r>
      <w:r w:rsidRPr="00211243">
        <w:rPr>
          <w:sz w:val="20"/>
          <w:szCs w:val="20"/>
        </w:rPr>
        <w:t xml:space="preserve">, </w:t>
      </w:r>
      <w:r w:rsidRPr="00211243">
        <w:rPr>
          <w:i/>
          <w:iCs/>
          <w:sz w:val="20"/>
          <w:szCs w:val="20"/>
        </w:rPr>
        <w:t>61</w:t>
      </w:r>
      <w:r w:rsidRPr="00211243">
        <w:rPr>
          <w:sz w:val="20"/>
          <w:szCs w:val="20"/>
        </w:rPr>
        <w:t xml:space="preserve"> (3), 167–234.</w:t>
      </w:r>
    </w:p>
    <w:p w14:paraId="418A6577" w14:textId="77777777" w:rsidR="00E93C6F" w:rsidRPr="00211243" w:rsidRDefault="00E93C6F" w:rsidP="00E93C6F">
      <w:pPr>
        <w:pStyle w:val="Prrafodelista"/>
        <w:rPr>
          <w:sz w:val="20"/>
          <w:szCs w:val="20"/>
        </w:rPr>
      </w:pPr>
    </w:p>
    <w:p w14:paraId="75634F35" w14:textId="77777777" w:rsidR="00E93C6F" w:rsidRPr="00211243" w:rsidRDefault="00E93C6F" w:rsidP="00E93C6F">
      <w:pPr>
        <w:pStyle w:val="Prrafodelista"/>
        <w:numPr>
          <w:ilvl w:val="0"/>
          <w:numId w:val="9"/>
        </w:numPr>
        <w:tabs>
          <w:tab w:val="left" w:pos="5028"/>
          <w:tab w:val="left" w:pos="8665"/>
        </w:tabs>
        <w:spacing w:before="91"/>
        <w:rPr>
          <w:sz w:val="20"/>
          <w:szCs w:val="20"/>
        </w:rPr>
      </w:pPr>
      <w:proofErr w:type="spellStart"/>
      <w:r w:rsidRPr="00211243">
        <w:rPr>
          <w:sz w:val="20"/>
          <w:szCs w:val="20"/>
        </w:rPr>
        <w:t>Chekanai</w:t>
      </w:r>
      <w:proofErr w:type="spellEnd"/>
      <w:r w:rsidRPr="00211243">
        <w:rPr>
          <w:sz w:val="20"/>
          <w:szCs w:val="20"/>
        </w:rPr>
        <w:t xml:space="preserve">, V.; </w:t>
      </w:r>
      <w:proofErr w:type="spellStart"/>
      <w:r w:rsidRPr="00211243">
        <w:rPr>
          <w:sz w:val="20"/>
          <w:szCs w:val="20"/>
        </w:rPr>
        <w:t>Chikowo</w:t>
      </w:r>
      <w:proofErr w:type="spellEnd"/>
      <w:r w:rsidRPr="00211243">
        <w:rPr>
          <w:sz w:val="20"/>
          <w:szCs w:val="20"/>
        </w:rPr>
        <w:t xml:space="preserve">, R.; </w:t>
      </w:r>
      <w:proofErr w:type="spellStart"/>
      <w:r w:rsidRPr="00211243">
        <w:rPr>
          <w:sz w:val="20"/>
          <w:szCs w:val="20"/>
        </w:rPr>
        <w:t>Vanlauwe</w:t>
      </w:r>
      <w:proofErr w:type="spellEnd"/>
      <w:r w:rsidRPr="00211243">
        <w:rPr>
          <w:sz w:val="20"/>
          <w:szCs w:val="20"/>
        </w:rPr>
        <w:t xml:space="preserve">, B. Response of Common Bean (Phaseolus Vulgaris L.) to Nitrogen, Phosphorus and Rhizobia Inoculation across Variable Soils in Zimbabwe. </w:t>
      </w:r>
      <w:r w:rsidRPr="00211243">
        <w:rPr>
          <w:i/>
          <w:iCs/>
          <w:sz w:val="20"/>
          <w:szCs w:val="20"/>
        </w:rPr>
        <w:t xml:space="preserve">Agric. </w:t>
      </w:r>
      <w:proofErr w:type="spellStart"/>
      <w:r w:rsidRPr="00211243">
        <w:rPr>
          <w:i/>
          <w:iCs/>
          <w:sz w:val="20"/>
          <w:szCs w:val="20"/>
        </w:rPr>
        <w:t>Ecosyst</w:t>
      </w:r>
      <w:proofErr w:type="spellEnd"/>
      <w:r w:rsidRPr="00211243">
        <w:rPr>
          <w:i/>
          <w:iCs/>
          <w:sz w:val="20"/>
          <w:szCs w:val="20"/>
        </w:rPr>
        <w:t>. Environ.</w:t>
      </w:r>
      <w:r w:rsidRPr="00211243">
        <w:rPr>
          <w:sz w:val="20"/>
          <w:szCs w:val="20"/>
        </w:rPr>
        <w:t xml:space="preserve"> </w:t>
      </w:r>
      <w:r w:rsidRPr="00211243">
        <w:rPr>
          <w:b/>
          <w:bCs/>
          <w:sz w:val="20"/>
          <w:szCs w:val="20"/>
        </w:rPr>
        <w:t>2018</w:t>
      </w:r>
      <w:r w:rsidRPr="00211243">
        <w:rPr>
          <w:sz w:val="20"/>
          <w:szCs w:val="20"/>
        </w:rPr>
        <w:t xml:space="preserve">, </w:t>
      </w:r>
      <w:r w:rsidRPr="00211243">
        <w:rPr>
          <w:i/>
          <w:iCs/>
          <w:sz w:val="20"/>
          <w:szCs w:val="20"/>
        </w:rPr>
        <w:t>266</w:t>
      </w:r>
      <w:r w:rsidRPr="00211243">
        <w:rPr>
          <w:sz w:val="20"/>
          <w:szCs w:val="20"/>
        </w:rPr>
        <w:t xml:space="preserve">, 167–173. </w:t>
      </w:r>
      <w:hyperlink r:id="rId43" w:history="1">
        <w:r w:rsidRPr="00211243">
          <w:rPr>
            <w:rStyle w:val="Hipervnculo"/>
            <w:color w:val="auto"/>
            <w:sz w:val="20"/>
            <w:szCs w:val="20"/>
          </w:rPr>
          <w:t>https://doi.org/10.1016/j.agee.2018.08.010</w:t>
        </w:r>
      </w:hyperlink>
      <w:r w:rsidRPr="00211243">
        <w:rPr>
          <w:sz w:val="20"/>
          <w:szCs w:val="20"/>
        </w:rPr>
        <w:t>.</w:t>
      </w:r>
    </w:p>
    <w:p w14:paraId="7DE2A14E" w14:textId="73791E50" w:rsidR="00E93C6F" w:rsidRPr="00211243" w:rsidRDefault="00E93C6F" w:rsidP="00E93C6F">
      <w:pPr>
        <w:pStyle w:val="Prrafodelista"/>
        <w:numPr>
          <w:ilvl w:val="0"/>
          <w:numId w:val="9"/>
        </w:numPr>
        <w:tabs>
          <w:tab w:val="left" w:pos="5028"/>
          <w:tab w:val="left" w:pos="8665"/>
        </w:tabs>
        <w:spacing w:before="91"/>
        <w:rPr>
          <w:sz w:val="20"/>
          <w:szCs w:val="20"/>
        </w:rPr>
      </w:pPr>
      <w:r w:rsidRPr="00211243">
        <w:rPr>
          <w:sz w:val="20"/>
          <w:szCs w:val="20"/>
        </w:rPr>
        <w:t xml:space="preserve">Posada, R. H.; Sánchez de </w:t>
      </w:r>
      <w:proofErr w:type="spellStart"/>
      <w:r w:rsidRPr="00211243">
        <w:rPr>
          <w:sz w:val="20"/>
          <w:szCs w:val="20"/>
        </w:rPr>
        <w:t>Prager</w:t>
      </w:r>
      <w:proofErr w:type="spellEnd"/>
      <w:r w:rsidRPr="00211243">
        <w:rPr>
          <w:sz w:val="20"/>
          <w:szCs w:val="20"/>
        </w:rPr>
        <w:t xml:space="preserve">, M.; </w:t>
      </w:r>
      <w:proofErr w:type="spellStart"/>
      <w:r w:rsidRPr="00211243">
        <w:rPr>
          <w:sz w:val="20"/>
          <w:szCs w:val="20"/>
        </w:rPr>
        <w:t>Pomar</w:t>
      </w:r>
      <w:proofErr w:type="spellEnd"/>
      <w:r w:rsidRPr="00211243">
        <w:rPr>
          <w:sz w:val="20"/>
          <w:szCs w:val="20"/>
        </w:rPr>
        <w:t xml:space="preserve">, D.; Castillo, M. </w:t>
      </w:r>
      <w:proofErr w:type="spellStart"/>
      <w:r w:rsidRPr="00211243">
        <w:rPr>
          <w:i/>
          <w:iCs/>
          <w:sz w:val="20"/>
          <w:szCs w:val="20"/>
        </w:rPr>
        <w:t>Metodologías</w:t>
      </w:r>
      <w:proofErr w:type="spellEnd"/>
      <w:r w:rsidRPr="00211243">
        <w:rPr>
          <w:i/>
          <w:iCs/>
          <w:sz w:val="20"/>
          <w:szCs w:val="20"/>
        </w:rPr>
        <w:t xml:space="preserve"> </w:t>
      </w:r>
      <w:proofErr w:type="spellStart"/>
      <w:r w:rsidRPr="00211243">
        <w:rPr>
          <w:i/>
          <w:iCs/>
          <w:sz w:val="20"/>
          <w:szCs w:val="20"/>
        </w:rPr>
        <w:t>Básicas</w:t>
      </w:r>
      <w:proofErr w:type="spellEnd"/>
      <w:r w:rsidRPr="00211243">
        <w:rPr>
          <w:i/>
          <w:iCs/>
          <w:sz w:val="20"/>
          <w:szCs w:val="20"/>
        </w:rPr>
        <w:t xml:space="preserve"> Para El </w:t>
      </w:r>
      <w:proofErr w:type="spellStart"/>
      <w:r w:rsidRPr="00211243">
        <w:rPr>
          <w:i/>
          <w:iCs/>
          <w:sz w:val="20"/>
          <w:szCs w:val="20"/>
        </w:rPr>
        <w:t>Trabajo</w:t>
      </w:r>
      <w:proofErr w:type="spellEnd"/>
      <w:r w:rsidRPr="00211243">
        <w:rPr>
          <w:i/>
          <w:iCs/>
          <w:sz w:val="20"/>
          <w:szCs w:val="20"/>
        </w:rPr>
        <w:t xml:space="preserve"> Con </w:t>
      </w:r>
      <w:proofErr w:type="spellStart"/>
      <w:r w:rsidRPr="00211243">
        <w:rPr>
          <w:i/>
          <w:iCs/>
          <w:sz w:val="20"/>
          <w:szCs w:val="20"/>
        </w:rPr>
        <w:t>Micorriza</w:t>
      </w:r>
      <w:proofErr w:type="spellEnd"/>
      <w:r w:rsidRPr="00211243">
        <w:rPr>
          <w:i/>
          <w:iCs/>
          <w:sz w:val="20"/>
          <w:szCs w:val="20"/>
        </w:rPr>
        <w:t xml:space="preserve"> Arbuscular y </w:t>
      </w:r>
      <w:proofErr w:type="spellStart"/>
      <w:r w:rsidRPr="00211243">
        <w:rPr>
          <w:i/>
          <w:iCs/>
          <w:sz w:val="20"/>
          <w:szCs w:val="20"/>
        </w:rPr>
        <w:t>Hongos</w:t>
      </w:r>
      <w:proofErr w:type="spellEnd"/>
      <w:r w:rsidRPr="00211243">
        <w:rPr>
          <w:i/>
          <w:iCs/>
          <w:sz w:val="20"/>
          <w:szCs w:val="20"/>
        </w:rPr>
        <w:t xml:space="preserve"> </w:t>
      </w:r>
      <w:proofErr w:type="spellStart"/>
      <w:r w:rsidRPr="00211243">
        <w:rPr>
          <w:i/>
          <w:iCs/>
          <w:sz w:val="20"/>
          <w:szCs w:val="20"/>
        </w:rPr>
        <w:t>Formadores</w:t>
      </w:r>
      <w:proofErr w:type="spellEnd"/>
      <w:r w:rsidRPr="00211243">
        <w:rPr>
          <w:i/>
          <w:iCs/>
          <w:sz w:val="20"/>
          <w:szCs w:val="20"/>
        </w:rPr>
        <w:t xml:space="preserve"> de </w:t>
      </w:r>
      <w:proofErr w:type="spellStart"/>
      <w:r w:rsidRPr="00211243">
        <w:rPr>
          <w:i/>
          <w:iCs/>
          <w:sz w:val="20"/>
          <w:szCs w:val="20"/>
        </w:rPr>
        <w:t>Micorriza</w:t>
      </w:r>
      <w:proofErr w:type="spellEnd"/>
      <w:r w:rsidRPr="00211243">
        <w:rPr>
          <w:i/>
          <w:iCs/>
          <w:sz w:val="20"/>
          <w:szCs w:val="20"/>
        </w:rPr>
        <w:t xml:space="preserve"> Arbuscular</w:t>
      </w:r>
      <w:r w:rsidR="006E36DB" w:rsidRPr="00211243">
        <w:rPr>
          <w:sz w:val="20"/>
          <w:szCs w:val="20"/>
        </w:rPr>
        <w:t xml:space="preserve">; 2010; pp 47-55. </w:t>
      </w:r>
    </w:p>
    <w:p w14:paraId="36475FE1" w14:textId="31EC8FB8" w:rsidR="000F381C" w:rsidRPr="00211243" w:rsidRDefault="000F381C" w:rsidP="00E93C6F">
      <w:pPr>
        <w:pStyle w:val="Prrafodelista"/>
        <w:numPr>
          <w:ilvl w:val="0"/>
          <w:numId w:val="9"/>
        </w:numPr>
        <w:tabs>
          <w:tab w:val="left" w:pos="5028"/>
          <w:tab w:val="left" w:pos="8665"/>
        </w:tabs>
        <w:spacing w:before="91"/>
        <w:rPr>
          <w:sz w:val="20"/>
          <w:szCs w:val="20"/>
        </w:rPr>
      </w:pPr>
      <w:r w:rsidRPr="00211243">
        <w:t xml:space="preserve">Sun, X.; Tang, M. Comparison of Four </w:t>
      </w:r>
      <w:r w:rsidRPr="00211243">
        <w:lastRenderedPageBreak/>
        <w:t xml:space="preserve">Routinely Used Methods for Assessing Root Colonization by Arbuscular Mycorrhizal Fungi. </w:t>
      </w:r>
      <w:r w:rsidRPr="00211243">
        <w:rPr>
          <w:i/>
          <w:iCs/>
        </w:rPr>
        <w:t>Botany</w:t>
      </w:r>
      <w:r w:rsidRPr="00211243">
        <w:t xml:space="preserve"> </w:t>
      </w:r>
      <w:r w:rsidRPr="00211243">
        <w:rPr>
          <w:b/>
          <w:bCs/>
        </w:rPr>
        <w:t>2012</w:t>
      </w:r>
      <w:r w:rsidRPr="00211243">
        <w:t xml:space="preserve">, </w:t>
      </w:r>
      <w:r w:rsidRPr="00211243">
        <w:rPr>
          <w:i/>
          <w:iCs/>
        </w:rPr>
        <w:t>90</w:t>
      </w:r>
      <w:r w:rsidRPr="00211243">
        <w:t xml:space="preserve"> (11), 1073–1083. </w:t>
      </w:r>
      <w:hyperlink r:id="rId44" w:history="1">
        <w:r w:rsidRPr="00211243">
          <w:rPr>
            <w:rStyle w:val="Hipervnculo"/>
            <w:color w:val="auto"/>
          </w:rPr>
          <w:t>https://doi.org/10.1139/b2012-084</w:t>
        </w:r>
      </w:hyperlink>
      <w:r w:rsidRPr="00211243">
        <w:t>.</w:t>
      </w:r>
    </w:p>
    <w:p w14:paraId="03C4CC5C" w14:textId="77777777" w:rsidR="00093266" w:rsidRPr="00211243" w:rsidRDefault="00093266" w:rsidP="00093266">
      <w:pPr>
        <w:pStyle w:val="Prrafodelista"/>
        <w:tabs>
          <w:tab w:val="left" w:pos="5028"/>
          <w:tab w:val="left" w:pos="8665"/>
        </w:tabs>
        <w:spacing w:before="91"/>
        <w:ind w:left="814" w:firstLine="0"/>
        <w:rPr>
          <w:sz w:val="20"/>
          <w:szCs w:val="20"/>
        </w:rPr>
      </w:pPr>
    </w:p>
    <w:p w14:paraId="3C048F74" w14:textId="2BA8BF6F" w:rsidR="00093266" w:rsidRPr="00211243" w:rsidRDefault="00093266" w:rsidP="00093266">
      <w:pPr>
        <w:pStyle w:val="Prrafodelista"/>
        <w:numPr>
          <w:ilvl w:val="0"/>
          <w:numId w:val="9"/>
        </w:numPr>
        <w:tabs>
          <w:tab w:val="left" w:pos="5028"/>
          <w:tab w:val="left" w:pos="8665"/>
        </w:tabs>
        <w:spacing w:before="91"/>
        <w:rPr>
          <w:sz w:val="20"/>
          <w:szCs w:val="20"/>
        </w:rPr>
      </w:pPr>
      <w:r w:rsidRPr="00211243">
        <w:t xml:space="preserve">Zhang, X.; Lu, Y. Centrifugal Spinning: An Alternative Approach to Fabricate Nanofibers at High Speed and Low Cost. </w:t>
      </w:r>
      <w:proofErr w:type="spellStart"/>
      <w:r w:rsidRPr="00211243">
        <w:rPr>
          <w:i/>
          <w:iCs/>
        </w:rPr>
        <w:t>Polym</w:t>
      </w:r>
      <w:proofErr w:type="spellEnd"/>
      <w:r w:rsidRPr="00211243">
        <w:rPr>
          <w:i/>
          <w:iCs/>
        </w:rPr>
        <w:t>. Rev.</w:t>
      </w:r>
      <w:r w:rsidRPr="00211243">
        <w:t xml:space="preserve"> </w:t>
      </w:r>
      <w:r w:rsidRPr="00211243">
        <w:rPr>
          <w:b/>
          <w:bCs/>
        </w:rPr>
        <w:t>2014</w:t>
      </w:r>
      <w:r w:rsidRPr="00211243">
        <w:t xml:space="preserve">, </w:t>
      </w:r>
      <w:r w:rsidRPr="00211243">
        <w:rPr>
          <w:i/>
          <w:iCs/>
        </w:rPr>
        <w:t>54</w:t>
      </w:r>
      <w:r w:rsidRPr="00211243">
        <w:t xml:space="preserve"> (4), 677–701. </w:t>
      </w:r>
      <w:hyperlink r:id="rId45" w:history="1">
        <w:r w:rsidRPr="00211243">
          <w:rPr>
            <w:rStyle w:val="Hipervnculo"/>
            <w:color w:val="auto"/>
          </w:rPr>
          <w:t>https://doi.org/10.1080/15583724.2014.935858</w:t>
        </w:r>
      </w:hyperlink>
      <w:r w:rsidRPr="00211243">
        <w:t>.</w:t>
      </w:r>
    </w:p>
    <w:p w14:paraId="6CE6B8B6" w14:textId="77777777" w:rsidR="00E93C6F" w:rsidRPr="00211243" w:rsidRDefault="00E93C6F" w:rsidP="00E93C6F">
      <w:pPr>
        <w:tabs>
          <w:tab w:val="left" w:pos="5028"/>
          <w:tab w:val="left" w:pos="8665"/>
        </w:tabs>
        <w:spacing w:before="91"/>
        <w:jc w:val="both"/>
        <w:rPr>
          <w:sz w:val="20"/>
          <w:szCs w:val="20"/>
        </w:rPr>
      </w:pPr>
    </w:p>
    <w:p w14:paraId="6A490BA9" w14:textId="77777777" w:rsidR="00E93C6F" w:rsidRPr="00211243" w:rsidRDefault="00E93C6F" w:rsidP="00E93C6F">
      <w:pPr>
        <w:numPr>
          <w:ilvl w:val="0"/>
          <w:numId w:val="9"/>
        </w:numPr>
        <w:tabs>
          <w:tab w:val="left" w:pos="5028"/>
          <w:tab w:val="left" w:pos="8665"/>
        </w:tabs>
        <w:spacing w:before="91"/>
        <w:jc w:val="both"/>
        <w:rPr>
          <w:sz w:val="20"/>
          <w:szCs w:val="20"/>
        </w:rPr>
      </w:pPr>
      <w:proofErr w:type="spellStart"/>
      <w:r w:rsidRPr="00211243">
        <w:rPr>
          <w:sz w:val="20"/>
          <w:szCs w:val="20"/>
        </w:rPr>
        <w:t>Mejía</w:t>
      </w:r>
      <w:proofErr w:type="spellEnd"/>
      <w:r w:rsidRPr="00211243">
        <w:rPr>
          <w:sz w:val="20"/>
          <w:szCs w:val="20"/>
        </w:rPr>
        <w:t>, K</w:t>
      </w:r>
      <w:proofErr w:type="gramStart"/>
      <w:r w:rsidRPr="00211243">
        <w:rPr>
          <w:sz w:val="20"/>
          <w:szCs w:val="20"/>
        </w:rPr>
        <w:t>. .</w:t>
      </w:r>
      <w:proofErr w:type="gramEnd"/>
      <w:r w:rsidRPr="00211243">
        <w:rPr>
          <w:sz w:val="20"/>
          <w:szCs w:val="20"/>
        </w:rPr>
        <w:t xml:space="preserve"> La </w:t>
      </w:r>
      <w:proofErr w:type="spellStart"/>
      <w:r w:rsidRPr="00211243">
        <w:rPr>
          <w:sz w:val="20"/>
          <w:szCs w:val="20"/>
        </w:rPr>
        <w:t>Fertilización</w:t>
      </w:r>
      <w:proofErr w:type="spellEnd"/>
      <w:r w:rsidRPr="00211243">
        <w:rPr>
          <w:sz w:val="20"/>
          <w:szCs w:val="20"/>
        </w:rPr>
        <w:t xml:space="preserve"> Mineral, </w:t>
      </w:r>
      <w:proofErr w:type="spellStart"/>
      <w:r w:rsidRPr="00211243">
        <w:rPr>
          <w:sz w:val="20"/>
          <w:szCs w:val="20"/>
        </w:rPr>
        <w:t>Orgánica</w:t>
      </w:r>
      <w:proofErr w:type="spellEnd"/>
      <w:r w:rsidRPr="00211243">
        <w:rPr>
          <w:sz w:val="20"/>
          <w:szCs w:val="20"/>
        </w:rPr>
        <w:t xml:space="preserve"> y </w:t>
      </w:r>
      <w:proofErr w:type="spellStart"/>
      <w:r w:rsidRPr="00211243">
        <w:rPr>
          <w:sz w:val="20"/>
          <w:szCs w:val="20"/>
        </w:rPr>
        <w:t>Biológica</w:t>
      </w:r>
      <w:proofErr w:type="spellEnd"/>
      <w:r w:rsidRPr="00211243">
        <w:rPr>
          <w:sz w:val="20"/>
          <w:szCs w:val="20"/>
        </w:rPr>
        <w:t xml:space="preserve"> </w:t>
      </w:r>
      <w:proofErr w:type="spellStart"/>
      <w:r w:rsidRPr="00211243">
        <w:rPr>
          <w:sz w:val="20"/>
          <w:szCs w:val="20"/>
        </w:rPr>
        <w:t>Sobre</w:t>
      </w:r>
      <w:proofErr w:type="spellEnd"/>
      <w:r w:rsidRPr="00211243">
        <w:rPr>
          <w:sz w:val="20"/>
          <w:szCs w:val="20"/>
        </w:rPr>
        <w:t xml:space="preserve"> La </w:t>
      </w:r>
      <w:proofErr w:type="spellStart"/>
      <w:r w:rsidRPr="00211243">
        <w:rPr>
          <w:sz w:val="20"/>
          <w:szCs w:val="20"/>
        </w:rPr>
        <w:t>Producción</w:t>
      </w:r>
      <w:proofErr w:type="spellEnd"/>
      <w:r w:rsidRPr="00211243">
        <w:rPr>
          <w:sz w:val="20"/>
          <w:szCs w:val="20"/>
        </w:rPr>
        <w:t xml:space="preserve"> de Frijol </w:t>
      </w:r>
      <w:proofErr w:type="spellStart"/>
      <w:r w:rsidRPr="00211243">
        <w:rPr>
          <w:sz w:val="20"/>
          <w:szCs w:val="20"/>
        </w:rPr>
        <w:t>Común</w:t>
      </w:r>
      <w:proofErr w:type="spellEnd"/>
      <w:r w:rsidRPr="00211243">
        <w:rPr>
          <w:sz w:val="20"/>
          <w:szCs w:val="20"/>
        </w:rPr>
        <w:t xml:space="preserve"> En Santa Rosa de Copán. </w:t>
      </w:r>
      <w:r w:rsidRPr="00211243">
        <w:rPr>
          <w:i/>
          <w:iCs/>
          <w:sz w:val="20"/>
          <w:szCs w:val="20"/>
        </w:rPr>
        <w:t xml:space="preserve">Rev. </w:t>
      </w:r>
      <w:proofErr w:type="spellStart"/>
      <w:r w:rsidRPr="00211243">
        <w:rPr>
          <w:i/>
          <w:iCs/>
          <w:sz w:val="20"/>
          <w:szCs w:val="20"/>
        </w:rPr>
        <w:t>Cienc</w:t>
      </w:r>
      <w:proofErr w:type="spellEnd"/>
      <w:r w:rsidRPr="00211243">
        <w:rPr>
          <w:i/>
          <w:iCs/>
          <w:sz w:val="20"/>
          <w:szCs w:val="20"/>
        </w:rPr>
        <w:t xml:space="preserve">. Y </w:t>
      </w:r>
      <w:proofErr w:type="spellStart"/>
      <w:r w:rsidRPr="00211243">
        <w:rPr>
          <w:i/>
          <w:iCs/>
          <w:sz w:val="20"/>
          <w:szCs w:val="20"/>
        </w:rPr>
        <w:t>Tecnol</w:t>
      </w:r>
      <w:proofErr w:type="spellEnd"/>
      <w:r w:rsidRPr="00211243">
        <w:rPr>
          <w:i/>
          <w:iCs/>
          <w:sz w:val="20"/>
          <w:szCs w:val="20"/>
        </w:rPr>
        <w:t>.</w:t>
      </w:r>
      <w:r w:rsidRPr="00211243">
        <w:rPr>
          <w:sz w:val="20"/>
          <w:szCs w:val="20"/>
        </w:rPr>
        <w:t xml:space="preserve"> </w:t>
      </w:r>
      <w:r w:rsidRPr="00211243">
        <w:rPr>
          <w:b/>
          <w:bCs/>
          <w:sz w:val="20"/>
          <w:szCs w:val="20"/>
        </w:rPr>
        <w:t>2017</w:t>
      </w:r>
      <w:r w:rsidRPr="00211243">
        <w:rPr>
          <w:sz w:val="20"/>
          <w:szCs w:val="20"/>
        </w:rPr>
        <w:t xml:space="preserve">, </w:t>
      </w:r>
      <w:r w:rsidRPr="00211243">
        <w:rPr>
          <w:i/>
          <w:iCs/>
          <w:sz w:val="20"/>
          <w:szCs w:val="20"/>
        </w:rPr>
        <w:t>19</w:t>
      </w:r>
      <w:r w:rsidRPr="00211243">
        <w:rPr>
          <w:sz w:val="20"/>
          <w:szCs w:val="20"/>
        </w:rPr>
        <w:t xml:space="preserve">, 181–194. </w:t>
      </w:r>
      <w:hyperlink r:id="rId46" w:history="1">
        <w:r w:rsidRPr="00211243">
          <w:rPr>
            <w:rStyle w:val="Hipervnculo"/>
            <w:color w:val="auto"/>
            <w:sz w:val="20"/>
            <w:szCs w:val="20"/>
          </w:rPr>
          <w:t>https://doi.org/https://doi.org/10.5377/rct.v0i19.4280</w:t>
        </w:r>
      </w:hyperlink>
      <w:r w:rsidRPr="00211243">
        <w:rPr>
          <w:sz w:val="20"/>
          <w:szCs w:val="20"/>
        </w:rPr>
        <w:t>.</w:t>
      </w:r>
    </w:p>
    <w:p w14:paraId="0F5141D1" w14:textId="77777777" w:rsidR="00E93C6F" w:rsidRPr="00211243" w:rsidRDefault="00E93C6F" w:rsidP="00E93C6F">
      <w:pPr>
        <w:pStyle w:val="Prrafodelista"/>
        <w:rPr>
          <w:sz w:val="20"/>
          <w:szCs w:val="20"/>
        </w:rPr>
      </w:pPr>
    </w:p>
    <w:p w14:paraId="3B56A639" w14:textId="77777777" w:rsidR="00D74AA0" w:rsidRPr="00211243" w:rsidRDefault="00E93C6F" w:rsidP="00D74AA0">
      <w:pPr>
        <w:numPr>
          <w:ilvl w:val="0"/>
          <w:numId w:val="9"/>
        </w:numPr>
        <w:tabs>
          <w:tab w:val="left" w:pos="5028"/>
          <w:tab w:val="left" w:pos="8665"/>
        </w:tabs>
        <w:spacing w:before="91"/>
        <w:jc w:val="both"/>
        <w:rPr>
          <w:sz w:val="20"/>
          <w:szCs w:val="20"/>
        </w:rPr>
      </w:pPr>
      <w:r w:rsidRPr="00211243">
        <w:rPr>
          <w:sz w:val="20"/>
          <w:szCs w:val="20"/>
        </w:rPr>
        <w:t xml:space="preserve">Abdel-Fattah, G. M.; El-Haddad, S. A.; Hafez, E. E.; Rashad, Y. M. Induction of Defense Responses in Common Bean Plants by Arbuscular Mycorrhizal Fungi. </w:t>
      </w:r>
      <w:proofErr w:type="spellStart"/>
      <w:r w:rsidRPr="00211243">
        <w:rPr>
          <w:i/>
          <w:iCs/>
          <w:sz w:val="20"/>
          <w:szCs w:val="20"/>
        </w:rPr>
        <w:t>Microbiol</w:t>
      </w:r>
      <w:proofErr w:type="spellEnd"/>
      <w:r w:rsidRPr="00211243">
        <w:rPr>
          <w:i/>
          <w:iCs/>
          <w:sz w:val="20"/>
          <w:szCs w:val="20"/>
        </w:rPr>
        <w:t>. Res.</w:t>
      </w:r>
      <w:r w:rsidRPr="00211243">
        <w:rPr>
          <w:sz w:val="20"/>
          <w:szCs w:val="20"/>
        </w:rPr>
        <w:t xml:space="preserve"> </w:t>
      </w:r>
      <w:r w:rsidRPr="00211243">
        <w:rPr>
          <w:b/>
          <w:bCs/>
          <w:sz w:val="20"/>
          <w:szCs w:val="20"/>
        </w:rPr>
        <w:t>2011</w:t>
      </w:r>
      <w:r w:rsidRPr="00211243">
        <w:rPr>
          <w:sz w:val="20"/>
          <w:szCs w:val="20"/>
        </w:rPr>
        <w:t xml:space="preserve">, </w:t>
      </w:r>
      <w:r w:rsidRPr="00211243">
        <w:rPr>
          <w:i/>
          <w:iCs/>
          <w:sz w:val="20"/>
          <w:szCs w:val="20"/>
        </w:rPr>
        <w:t>166</w:t>
      </w:r>
      <w:r w:rsidRPr="00211243">
        <w:rPr>
          <w:sz w:val="20"/>
          <w:szCs w:val="20"/>
        </w:rPr>
        <w:t xml:space="preserve"> (4), 268–281. </w:t>
      </w:r>
      <w:hyperlink r:id="rId47" w:history="1">
        <w:r w:rsidRPr="00211243">
          <w:rPr>
            <w:rStyle w:val="Hipervnculo"/>
            <w:color w:val="auto"/>
            <w:sz w:val="20"/>
            <w:szCs w:val="20"/>
          </w:rPr>
          <w:t>https://doi.org/https://doi.org/10.1016/j.micres.2010.04.004</w:t>
        </w:r>
      </w:hyperlink>
      <w:r w:rsidRPr="00211243">
        <w:rPr>
          <w:sz w:val="20"/>
          <w:szCs w:val="20"/>
        </w:rPr>
        <w:t>.</w:t>
      </w:r>
    </w:p>
    <w:p w14:paraId="0633B47F" w14:textId="77777777" w:rsidR="00D74AA0" w:rsidRPr="00211243" w:rsidRDefault="00D74AA0" w:rsidP="00D74AA0">
      <w:pPr>
        <w:pStyle w:val="Prrafodelista"/>
        <w:rPr>
          <w:sz w:val="20"/>
          <w:szCs w:val="20"/>
        </w:rPr>
      </w:pPr>
    </w:p>
    <w:p w14:paraId="08A0332C" w14:textId="77777777" w:rsidR="00D74AA0" w:rsidRPr="00211243" w:rsidRDefault="00E93C6F" w:rsidP="00D74AA0">
      <w:pPr>
        <w:numPr>
          <w:ilvl w:val="0"/>
          <w:numId w:val="9"/>
        </w:numPr>
        <w:tabs>
          <w:tab w:val="left" w:pos="5028"/>
          <w:tab w:val="left" w:pos="8665"/>
        </w:tabs>
        <w:spacing w:before="91"/>
        <w:jc w:val="both"/>
        <w:rPr>
          <w:rStyle w:val="Hipervnculo"/>
          <w:color w:val="auto"/>
          <w:sz w:val="20"/>
          <w:szCs w:val="20"/>
          <w:u w:val="none"/>
        </w:rPr>
      </w:pPr>
      <w:proofErr w:type="spellStart"/>
      <w:r w:rsidRPr="00211243">
        <w:rPr>
          <w:sz w:val="20"/>
          <w:szCs w:val="20"/>
        </w:rPr>
        <w:t>Ganjeali</w:t>
      </w:r>
      <w:proofErr w:type="spellEnd"/>
      <w:r w:rsidRPr="00211243">
        <w:rPr>
          <w:sz w:val="20"/>
          <w:szCs w:val="20"/>
        </w:rPr>
        <w:t xml:space="preserve">, A.; </w:t>
      </w:r>
      <w:proofErr w:type="spellStart"/>
      <w:r w:rsidRPr="00211243">
        <w:rPr>
          <w:sz w:val="20"/>
          <w:szCs w:val="20"/>
        </w:rPr>
        <w:t>Ashiani</w:t>
      </w:r>
      <w:proofErr w:type="spellEnd"/>
      <w:r w:rsidRPr="00211243">
        <w:rPr>
          <w:sz w:val="20"/>
          <w:szCs w:val="20"/>
        </w:rPr>
        <w:t xml:space="preserve">, E.; </w:t>
      </w:r>
      <w:proofErr w:type="spellStart"/>
      <w:r w:rsidRPr="00211243">
        <w:rPr>
          <w:sz w:val="20"/>
          <w:szCs w:val="20"/>
        </w:rPr>
        <w:t>Zare</w:t>
      </w:r>
      <w:proofErr w:type="spellEnd"/>
      <w:r w:rsidRPr="00211243">
        <w:rPr>
          <w:sz w:val="20"/>
          <w:szCs w:val="20"/>
        </w:rPr>
        <w:t xml:space="preserve">, M.; </w:t>
      </w:r>
      <w:proofErr w:type="spellStart"/>
      <w:r w:rsidRPr="00211243">
        <w:rPr>
          <w:sz w:val="20"/>
          <w:szCs w:val="20"/>
        </w:rPr>
        <w:t>Tabasi</w:t>
      </w:r>
      <w:proofErr w:type="spellEnd"/>
      <w:r w:rsidRPr="00211243">
        <w:rPr>
          <w:sz w:val="20"/>
          <w:szCs w:val="20"/>
        </w:rPr>
        <w:t xml:space="preserve">, E. Influences of the Arbuscular Mycorrhizal Fungus Glomus </w:t>
      </w:r>
      <w:proofErr w:type="spellStart"/>
      <w:r w:rsidRPr="00211243">
        <w:rPr>
          <w:sz w:val="20"/>
          <w:szCs w:val="20"/>
        </w:rPr>
        <w:t>Mosseae</w:t>
      </w:r>
      <w:proofErr w:type="spellEnd"/>
      <w:r w:rsidRPr="00211243">
        <w:rPr>
          <w:sz w:val="20"/>
          <w:szCs w:val="20"/>
        </w:rPr>
        <w:t xml:space="preserve"> on </w:t>
      </w:r>
      <w:proofErr w:type="spellStart"/>
      <w:r w:rsidRPr="00211243">
        <w:rPr>
          <w:sz w:val="20"/>
          <w:szCs w:val="20"/>
        </w:rPr>
        <w:t>Morphophysiological</w:t>
      </w:r>
      <w:proofErr w:type="spellEnd"/>
      <w:r w:rsidRPr="00211243">
        <w:rPr>
          <w:sz w:val="20"/>
          <w:szCs w:val="20"/>
        </w:rPr>
        <w:t xml:space="preserve"> Traits and Biochemical Compounds of Common Bean (Phaseolus Vulgaris) under Drought Stress. </w:t>
      </w:r>
      <w:r w:rsidRPr="00211243">
        <w:rPr>
          <w:i/>
          <w:iCs/>
          <w:sz w:val="20"/>
          <w:szCs w:val="20"/>
        </w:rPr>
        <w:t>South African J. Plant Soil</w:t>
      </w:r>
      <w:r w:rsidRPr="00211243">
        <w:rPr>
          <w:sz w:val="20"/>
          <w:szCs w:val="20"/>
        </w:rPr>
        <w:t xml:space="preserve"> </w:t>
      </w:r>
      <w:r w:rsidRPr="00211243">
        <w:rPr>
          <w:b/>
          <w:bCs/>
          <w:sz w:val="20"/>
          <w:szCs w:val="20"/>
        </w:rPr>
        <w:t>2018</w:t>
      </w:r>
      <w:r w:rsidRPr="00211243">
        <w:rPr>
          <w:sz w:val="20"/>
          <w:szCs w:val="20"/>
        </w:rPr>
        <w:t xml:space="preserve">, </w:t>
      </w:r>
      <w:r w:rsidRPr="00211243">
        <w:rPr>
          <w:i/>
          <w:iCs/>
          <w:sz w:val="20"/>
          <w:szCs w:val="20"/>
        </w:rPr>
        <w:t>35</w:t>
      </w:r>
      <w:r w:rsidRPr="00211243">
        <w:rPr>
          <w:sz w:val="20"/>
          <w:szCs w:val="20"/>
        </w:rPr>
        <w:t xml:space="preserve"> (2), 121–127. </w:t>
      </w:r>
      <w:hyperlink r:id="rId48" w:history="1">
        <w:r w:rsidRPr="00211243">
          <w:rPr>
            <w:rStyle w:val="Hipervnculo"/>
            <w:color w:val="auto"/>
            <w:sz w:val="20"/>
            <w:szCs w:val="20"/>
          </w:rPr>
          <w:t>https://doi.org/10.1080/02571862.2017.1340982</w:t>
        </w:r>
      </w:hyperlink>
    </w:p>
    <w:p w14:paraId="04D7D9F5" w14:textId="77777777" w:rsidR="00D74AA0" w:rsidRPr="00211243" w:rsidRDefault="00D74AA0" w:rsidP="00D74AA0">
      <w:pPr>
        <w:pStyle w:val="Prrafodelista"/>
        <w:rPr>
          <w:sz w:val="20"/>
          <w:szCs w:val="20"/>
        </w:rPr>
      </w:pPr>
    </w:p>
    <w:p w14:paraId="67D13D9B" w14:textId="77777777" w:rsidR="00D74AA0" w:rsidRPr="00211243" w:rsidRDefault="00E93C6F" w:rsidP="00D74AA0">
      <w:pPr>
        <w:numPr>
          <w:ilvl w:val="0"/>
          <w:numId w:val="9"/>
        </w:numPr>
        <w:tabs>
          <w:tab w:val="left" w:pos="5028"/>
          <w:tab w:val="left" w:pos="8665"/>
        </w:tabs>
        <w:spacing w:before="91"/>
        <w:jc w:val="both"/>
        <w:rPr>
          <w:sz w:val="20"/>
          <w:szCs w:val="20"/>
        </w:rPr>
      </w:pPr>
      <w:r w:rsidRPr="00211243">
        <w:rPr>
          <w:sz w:val="20"/>
          <w:szCs w:val="20"/>
        </w:rPr>
        <w:t xml:space="preserve">Dreyer, B.; </w:t>
      </w:r>
      <w:proofErr w:type="spellStart"/>
      <w:r w:rsidRPr="00211243">
        <w:rPr>
          <w:sz w:val="20"/>
          <w:szCs w:val="20"/>
        </w:rPr>
        <w:t>Honrubia</w:t>
      </w:r>
      <w:proofErr w:type="spellEnd"/>
      <w:r w:rsidRPr="00211243">
        <w:rPr>
          <w:sz w:val="20"/>
          <w:szCs w:val="20"/>
        </w:rPr>
        <w:t xml:space="preserve">, M.; </w:t>
      </w:r>
      <w:proofErr w:type="spellStart"/>
      <w:r w:rsidRPr="00211243">
        <w:rPr>
          <w:sz w:val="20"/>
          <w:szCs w:val="20"/>
        </w:rPr>
        <w:t>Morte</w:t>
      </w:r>
      <w:proofErr w:type="spellEnd"/>
      <w:r w:rsidRPr="00211243">
        <w:rPr>
          <w:sz w:val="20"/>
          <w:szCs w:val="20"/>
        </w:rPr>
        <w:t xml:space="preserve">, A. How Root </w:t>
      </w:r>
      <w:proofErr w:type="spellStart"/>
      <w:r w:rsidRPr="00211243">
        <w:rPr>
          <w:sz w:val="20"/>
          <w:szCs w:val="20"/>
        </w:rPr>
        <w:t>StructureRoot</w:t>
      </w:r>
      <w:proofErr w:type="spellEnd"/>
      <w:r w:rsidRPr="00211243">
        <w:rPr>
          <w:sz w:val="20"/>
          <w:szCs w:val="20"/>
        </w:rPr>
        <w:t xml:space="preserve"> </w:t>
      </w:r>
      <w:proofErr w:type="spellStart"/>
      <w:r w:rsidRPr="00211243">
        <w:rPr>
          <w:sz w:val="20"/>
          <w:szCs w:val="20"/>
        </w:rPr>
        <w:t>StructureDefines</w:t>
      </w:r>
      <w:proofErr w:type="spellEnd"/>
      <w:r w:rsidRPr="00211243">
        <w:rPr>
          <w:sz w:val="20"/>
          <w:szCs w:val="20"/>
        </w:rPr>
        <w:t xml:space="preserve"> the Arbuscular Mycorrhizal Symbiosis and What We Can Learn from It? BT</w:t>
      </w:r>
      <w:proofErr w:type="gramStart"/>
      <w:r w:rsidRPr="00211243">
        <w:rPr>
          <w:sz w:val="20"/>
          <w:szCs w:val="20"/>
        </w:rPr>
        <w:t>  -</w:t>
      </w:r>
      <w:proofErr w:type="gramEnd"/>
      <w:r w:rsidRPr="00211243">
        <w:rPr>
          <w:sz w:val="20"/>
          <w:szCs w:val="20"/>
        </w:rPr>
        <w:t xml:space="preserve"> Root Engineering: Basic and Applied Concepts; </w:t>
      </w:r>
      <w:proofErr w:type="spellStart"/>
      <w:r w:rsidRPr="00211243">
        <w:rPr>
          <w:sz w:val="20"/>
          <w:szCs w:val="20"/>
        </w:rPr>
        <w:t>Morte</w:t>
      </w:r>
      <w:proofErr w:type="spellEnd"/>
      <w:r w:rsidRPr="00211243">
        <w:rPr>
          <w:sz w:val="20"/>
          <w:szCs w:val="20"/>
        </w:rPr>
        <w:t xml:space="preserve">, A., </w:t>
      </w:r>
      <w:proofErr w:type="spellStart"/>
      <w:r w:rsidRPr="00211243">
        <w:rPr>
          <w:sz w:val="20"/>
          <w:szCs w:val="20"/>
        </w:rPr>
        <w:t>Varma</w:t>
      </w:r>
      <w:proofErr w:type="spellEnd"/>
      <w:r w:rsidRPr="00211243">
        <w:rPr>
          <w:sz w:val="20"/>
          <w:szCs w:val="20"/>
        </w:rPr>
        <w:t xml:space="preserve">, A., Eds.; Springer Berlin Heidelberg: Berlin, Heidelberg, 2014; pp 145–169. </w:t>
      </w:r>
      <w:hyperlink r:id="rId49" w:history="1">
        <w:r w:rsidRPr="00211243">
          <w:rPr>
            <w:rStyle w:val="Hipervnculo"/>
            <w:color w:val="auto"/>
            <w:sz w:val="20"/>
            <w:szCs w:val="20"/>
          </w:rPr>
          <w:t>https://doi.org/10.1007/978-3-642-54276-3_7</w:t>
        </w:r>
      </w:hyperlink>
      <w:r w:rsidRPr="00211243">
        <w:rPr>
          <w:sz w:val="20"/>
          <w:szCs w:val="20"/>
        </w:rPr>
        <w:t>.</w:t>
      </w:r>
    </w:p>
    <w:p w14:paraId="61354696" w14:textId="77777777" w:rsidR="00D74AA0" w:rsidRPr="00211243" w:rsidRDefault="00D74AA0" w:rsidP="00D74AA0">
      <w:pPr>
        <w:pStyle w:val="Prrafodelista"/>
        <w:rPr>
          <w:sz w:val="20"/>
          <w:szCs w:val="20"/>
        </w:rPr>
      </w:pPr>
    </w:p>
    <w:p w14:paraId="53E1DC2E" w14:textId="77777777" w:rsidR="00D74AA0" w:rsidRPr="00211243" w:rsidRDefault="00E93C6F" w:rsidP="00D74AA0">
      <w:pPr>
        <w:numPr>
          <w:ilvl w:val="0"/>
          <w:numId w:val="9"/>
        </w:numPr>
        <w:tabs>
          <w:tab w:val="left" w:pos="5028"/>
          <w:tab w:val="left" w:pos="8665"/>
        </w:tabs>
        <w:spacing w:before="91"/>
        <w:jc w:val="both"/>
        <w:rPr>
          <w:sz w:val="20"/>
          <w:szCs w:val="20"/>
        </w:rPr>
      </w:pPr>
      <w:r w:rsidRPr="00211243">
        <w:rPr>
          <w:sz w:val="20"/>
          <w:szCs w:val="20"/>
        </w:rPr>
        <w:t>Lara-</w:t>
      </w:r>
      <w:proofErr w:type="spellStart"/>
      <w:r w:rsidRPr="00211243">
        <w:rPr>
          <w:sz w:val="20"/>
          <w:szCs w:val="20"/>
        </w:rPr>
        <w:t>Capistrán</w:t>
      </w:r>
      <w:proofErr w:type="spellEnd"/>
      <w:r w:rsidRPr="00211243">
        <w:rPr>
          <w:sz w:val="20"/>
          <w:szCs w:val="20"/>
        </w:rPr>
        <w:t>, L.; Hernandez-</w:t>
      </w:r>
      <w:proofErr w:type="spellStart"/>
      <w:r w:rsidRPr="00211243">
        <w:rPr>
          <w:sz w:val="20"/>
          <w:szCs w:val="20"/>
        </w:rPr>
        <w:t>Montiel</w:t>
      </w:r>
      <w:proofErr w:type="spellEnd"/>
      <w:r w:rsidRPr="00211243">
        <w:rPr>
          <w:sz w:val="20"/>
          <w:szCs w:val="20"/>
        </w:rPr>
        <w:t xml:space="preserve">, L. G.; Reyes-Pérez, J.; Preciado-Rangel, P.; </w:t>
      </w:r>
      <w:proofErr w:type="spellStart"/>
      <w:r w:rsidRPr="00211243">
        <w:rPr>
          <w:sz w:val="20"/>
          <w:szCs w:val="20"/>
        </w:rPr>
        <w:t>Zulueta</w:t>
      </w:r>
      <w:proofErr w:type="spellEnd"/>
      <w:r w:rsidRPr="00211243">
        <w:rPr>
          <w:sz w:val="20"/>
          <w:szCs w:val="20"/>
        </w:rPr>
        <w:t xml:space="preserve">-Rodríguez, R. </w:t>
      </w:r>
      <w:proofErr w:type="spellStart"/>
      <w:r w:rsidRPr="00211243">
        <w:rPr>
          <w:sz w:val="20"/>
          <w:szCs w:val="20"/>
        </w:rPr>
        <w:t>Respuesta</w:t>
      </w:r>
      <w:proofErr w:type="spellEnd"/>
      <w:r w:rsidRPr="00211243">
        <w:rPr>
          <w:sz w:val="20"/>
          <w:szCs w:val="20"/>
        </w:rPr>
        <w:t xml:space="preserve"> </w:t>
      </w:r>
      <w:proofErr w:type="spellStart"/>
      <w:r w:rsidRPr="00211243">
        <w:rPr>
          <w:sz w:val="20"/>
          <w:szCs w:val="20"/>
        </w:rPr>
        <w:t>Agronómica</w:t>
      </w:r>
      <w:proofErr w:type="spellEnd"/>
      <w:r w:rsidRPr="00211243">
        <w:rPr>
          <w:sz w:val="20"/>
          <w:szCs w:val="20"/>
        </w:rPr>
        <w:t xml:space="preserve"> de Phaseolus Vulgaris a La </w:t>
      </w:r>
      <w:proofErr w:type="spellStart"/>
      <w:r w:rsidRPr="00211243">
        <w:rPr>
          <w:sz w:val="20"/>
          <w:szCs w:val="20"/>
        </w:rPr>
        <w:t>Biofertilización</w:t>
      </w:r>
      <w:proofErr w:type="spellEnd"/>
      <w:r w:rsidRPr="00211243">
        <w:rPr>
          <w:sz w:val="20"/>
          <w:szCs w:val="20"/>
        </w:rPr>
        <w:t xml:space="preserve"> En Campo. </w:t>
      </w:r>
      <w:r w:rsidRPr="00211243">
        <w:rPr>
          <w:i/>
          <w:iCs/>
          <w:sz w:val="20"/>
          <w:szCs w:val="20"/>
        </w:rPr>
        <w:t xml:space="preserve">Rev. Mex. </w:t>
      </w:r>
      <w:proofErr w:type="spellStart"/>
      <w:r w:rsidRPr="00211243">
        <w:rPr>
          <w:i/>
          <w:iCs/>
          <w:sz w:val="20"/>
          <w:szCs w:val="20"/>
        </w:rPr>
        <w:t>Ciencias</w:t>
      </w:r>
      <w:proofErr w:type="spellEnd"/>
      <w:r w:rsidRPr="00211243">
        <w:rPr>
          <w:i/>
          <w:iCs/>
          <w:sz w:val="20"/>
          <w:szCs w:val="20"/>
        </w:rPr>
        <w:t xml:space="preserve"> </w:t>
      </w:r>
      <w:proofErr w:type="spellStart"/>
      <w:r w:rsidRPr="00211243">
        <w:rPr>
          <w:i/>
          <w:iCs/>
          <w:sz w:val="20"/>
          <w:szCs w:val="20"/>
        </w:rPr>
        <w:t>Agrícolas</w:t>
      </w:r>
      <w:proofErr w:type="spellEnd"/>
      <w:r w:rsidRPr="00211243">
        <w:rPr>
          <w:sz w:val="20"/>
          <w:szCs w:val="20"/>
        </w:rPr>
        <w:t xml:space="preserve"> </w:t>
      </w:r>
      <w:r w:rsidRPr="00211243">
        <w:rPr>
          <w:b/>
          <w:bCs/>
          <w:sz w:val="20"/>
          <w:szCs w:val="20"/>
        </w:rPr>
        <w:t>2019</w:t>
      </w:r>
      <w:r w:rsidRPr="00211243">
        <w:rPr>
          <w:sz w:val="20"/>
          <w:szCs w:val="20"/>
        </w:rPr>
        <w:t xml:space="preserve">, </w:t>
      </w:r>
      <w:r w:rsidRPr="00211243">
        <w:rPr>
          <w:i/>
          <w:iCs/>
          <w:sz w:val="20"/>
          <w:szCs w:val="20"/>
        </w:rPr>
        <w:t>10</w:t>
      </w:r>
      <w:r w:rsidRPr="00211243">
        <w:rPr>
          <w:sz w:val="20"/>
          <w:szCs w:val="20"/>
        </w:rPr>
        <w:t xml:space="preserve">, 1035–1046. </w:t>
      </w:r>
      <w:hyperlink r:id="rId50" w:history="1">
        <w:r w:rsidRPr="00211243">
          <w:rPr>
            <w:rStyle w:val="Hipervnculo"/>
            <w:color w:val="auto"/>
            <w:sz w:val="20"/>
            <w:szCs w:val="20"/>
          </w:rPr>
          <w:t>https://doi.org/10.29312/remexca.v10i5.936</w:t>
        </w:r>
      </w:hyperlink>
      <w:r w:rsidRPr="00211243">
        <w:rPr>
          <w:sz w:val="20"/>
          <w:szCs w:val="20"/>
        </w:rPr>
        <w:t>.</w:t>
      </w:r>
    </w:p>
    <w:p w14:paraId="1AC8BBF0" w14:textId="77777777" w:rsidR="00D74AA0" w:rsidRPr="00211243" w:rsidRDefault="00D74AA0" w:rsidP="00D74AA0">
      <w:pPr>
        <w:pStyle w:val="Prrafodelista"/>
        <w:rPr>
          <w:sz w:val="20"/>
          <w:szCs w:val="20"/>
        </w:rPr>
      </w:pPr>
    </w:p>
    <w:p w14:paraId="21DE96E5" w14:textId="77777777" w:rsidR="00D74AA0" w:rsidRPr="00211243" w:rsidRDefault="00E93C6F" w:rsidP="00D74AA0">
      <w:pPr>
        <w:numPr>
          <w:ilvl w:val="0"/>
          <w:numId w:val="9"/>
        </w:numPr>
        <w:tabs>
          <w:tab w:val="left" w:pos="5028"/>
          <w:tab w:val="left" w:pos="8665"/>
        </w:tabs>
        <w:spacing w:before="91"/>
        <w:jc w:val="both"/>
        <w:rPr>
          <w:sz w:val="20"/>
          <w:szCs w:val="20"/>
        </w:rPr>
      </w:pPr>
      <w:r w:rsidRPr="00211243">
        <w:rPr>
          <w:sz w:val="20"/>
          <w:szCs w:val="20"/>
        </w:rPr>
        <w:lastRenderedPageBreak/>
        <w:t xml:space="preserve">Koide, R. T. Mycorrhizal Symbiosis and Plant Reproduction. In </w:t>
      </w:r>
      <w:r w:rsidRPr="00211243">
        <w:rPr>
          <w:i/>
          <w:iCs/>
          <w:sz w:val="20"/>
          <w:szCs w:val="20"/>
        </w:rPr>
        <w:t xml:space="preserve">Arbuscular </w:t>
      </w:r>
      <w:proofErr w:type="spellStart"/>
      <w:r w:rsidRPr="00211243">
        <w:rPr>
          <w:i/>
          <w:iCs/>
          <w:sz w:val="20"/>
          <w:szCs w:val="20"/>
        </w:rPr>
        <w:t>Mycorrhizas</w:t>
      </w:r>
      <w:proofErr w:type="spellEnd"/>
      <w:r w:rsidRPr="00211243">
        <w:rPr>
          <w:i/>
          <w:iCs/>
          <w:sz w:val="20"/>
          <w:szCs w:val="20"/>
        </w:rPr>
        <w:t>: Physiology and Function</w:t>
      </w:r>
      <w:r w:rsidRPr="00211243">
        <w:rPr>
          <w:sz w:val="20"/>
          <w:szCs w:val="20"/>
        </w:rPr>
        <w:t xml:space="preserve">; 2010; pp 297–320. </w:t>
      </w:r>
      <w:hyperlink r:id="rId51" w:history="1">
        <w:r w:rsidR="00D74AA0" w:rsidRPr="00211243">
          <w:rPr>
            <w:rStyle w:val="Hipervnculo"/>
            <w:color w:val="auto"/>
            <w:sz w:val="20"/>
            <w:szCs w:val="20"/>
          </w:rPr>
          <w:t>https://doi.org/10.1007/978-90-481-9489-6_14</w:t>
        </w:r>
      </w:hyperlink>
      <w:r w:rsidRPr="00211243">
        <w:rPr>
          <w:sz w:val="20"/>
          <w:szCs w:val="20"/>
        </w:rPr>
        <w:t>.</w:t>
      </w:r>
    </w:p>
    <w:p w14:paraId="5E201589" w14:textId="77777777" w:rsidR="00093266" w:rsidRPr="00211243" w:rsidRDefault="00093266" w:rsidP="00093266">
      <w:pPr>
        <w:pStyle w:val="Prrafodelista"/>
        <w:rPr>
          <w:sz w:val="20"/>
          <w:szCs w:val="20"/>
        </w:rPr>
      </w:pPr>
    </w:p>
    <w:p w14:paraId="55EF9851" w14:textId="7943375A" w:rsidR="00093266" w:rsidRPr="00211243" w:rsidRDefault="00093266" w:rsidP="00093266">
      <w:pPr>
        <w:numPr>
          <w:ilvl w:val="0"/>
          <w:numId w:val="9"/>
        </w:numPr>
        <w:tabs>
          <w:tab w:val="left" w:pos="5028"/>
          <w:tab w:val="left" w:pos="8665"/>
        </w:tabs>
        <w:spacing w:before="91"/>
        <w:jc w:val="both"/>
        <w:rPr>
          <w:sz w:val="20"/>
          <w:szCs w:val="20"/>
        </w:rPr>
      </w:pPr>
      <w:r w:rsidRPr="00211243">
        <w:t xml:space="preserve">Youssef, S.; </w:t>
      </w:r>
      <w:proofErr w:type="spellStart"/>
      <w:r w:rsidRPr="00211243">
        <w:t>Riad</w:t>
      </w:r>
      <w:proofErr w:type="spellEnd"/>
      <w:r w:rsidRPr="00211243">
        <w:t xml:space="preserve">, G.; </w:t>
      </w:r>
      <w:proofErr w:type="spellStart"/>
      <w:r w:rsidRPr="00211243">
        <w:t>Abd</w:t>
      </w:r>
      <w:proofErr w:type="spellEnd"/>
      <w:r w:rsidRPr="00211243">
        <w:t xml:space="preserve"> </w:t>
      </w:r>
      <w:proofErr w:type="spellStart"/>
      <w:r w:rsidRPr="00211243">
        <w:t>Elhady</w:t>
      </w:r>
      <w:proofErr w:type="spellEnd"/>
      <w:r w:rsidRPr="00211243">
        <w:t xml:space="preserve">, S. Effect of Phosphorus Sources and Arbuscular Mycorrhizal Inoculation on Growth and Productivity of Snap Bean (Phaseolus Vulgaris L.). </w:t>
      </w:r>
      <w:proofErr w:type="spellStart"/>
      <w:r w:rsidRPr="00211243">
        <w:rPr>
          <w:i/>
          <w:iCs/>
        </w:rPr>
        <w:t>Gesunde</w:t>
      </w:r>
      <w:proofErr w:type="spellEnd"/>
      <w:r w:rsidRPr="00211243">
        <w:rPr>
          <w:i/>
          <w:iCs/>
        </w:rPr>
        <w:t xml:space="preserve"> </w:t>
      </w:r>
      <w:proofErr w:type="spellStart"/>
      <w:r w:rsidRPr="00211243">
        <w:rPr>
          <w:i/>
          <w:iCs/>
        </w:rPr>
        <w:t>Pflanz</w:t>
      </w:r>
      <w:proofErr w:type="spellEnd"/>
      <w:r w:rsidRPr="00211243">
        <w:rPr>
          <w:i/>
          <w:iCs/>
        </w:rPr>
        <w:t>.</w:t>
      </w:r>
      <w:r w:rsidRPr="00211243">
        <w:t xml:space="preserve"> </w:t>
      </w:r>
      <w:r w:rsidRPr="00211243">
        <w:rPr>
          <w:b/>
          <w:bCs/>
        </w:rPr>
        <w:t>2017</w:t>
      </w:r>
      <w:r w:rsidRPr="00211243">
        <w:t xml:space="preserve">, </w:t>
      </w:r>
      <w:r w:rsidRPr="00211243">
        <w:rPr>
          <w:i/>
          <w:iCs/>
        </w:rPr>
        <w:t>69</w:t>
      </w:r>
      <w:r w:rsidRPr="00211243">
        <w:t xml:space="preserve"> (3), 139–148. </w:t>
      </w:r>
      <w:hyperlink r:id="rId52" w:history="1">
        <w:r w:rsidRPr="00211243">
          <w:rPr>
            <w:rStyle w:val="Hipervnculo"/>
            <w:color w:val="auto"/>
          </w:rPr>
          <w:t>https://doi.org/10.1007/s10343-017-0398-4</w:t>
        </w:r>
      </w:hyperlink>
      <w:r w:rsidRPr="00211243">
        <w:t>.</w:t>
      </w:r>
    </w:p>
    <w:p w14:paraId="734F8536" w14:textId="77777777" w:rsidR="00D74AA0" w:rsidRPr="00211243" w:rsidRDefault="00D74AA0" w:rsidP="00093266">
      <w:pPr>
        <w:rPr>
          <w:sz w:val="20"/>
          <w:szCs w:val="20"/>
        </w:rPr>
      </w:pPr>
    </w:p>
    <w:p w14:paraId="0CA9746C" w14:textId="77777777" w:rsidR="00D74AA0" w:rsidRPr="00211243" w:rsidRDefault="00D74AA0" w:rsidP="00D74AA0">
      <w:pPr>
        <w:pStyle w:val="Prrafodelista"/>
        <w:rPr>
          <w:sz w:val="20"/>
          <w:szCs w:val="20"/>
        </w:rPr>
      </w:pPr>
    </w:p>
    <w:p w14:paraId="5BE407D5" w14:textId="77777777" w:rsidR="00D74AA0" w:rsidRPr="00211243" w:rsidRDefault="00E93C6F" w:rsidP="00D74AA0">
      <w:pPr>
        <w:numPr>
          <w:ilvl w:val="0"/>
          <w:numId w:val="9"/>
        </w:numPr>
        <w:tabs>
          <w:tab w:val="left" w:pos="5028"/>
          <w:tab w:val="left" w:pos="8665"/>
        </w:tabs>
        <w:spacing w:before="91"/>
        <w:jc w:val="both"/>
        <w:rPr>
          <w:sz w:val="20"/>
          <w:szCs w:val="20"/>
        </w:rPr>
      </w:pPr>
      <w:r w:rsidRPr="00211243">
        <w:rPr>
          <w:sz w:val="20"/>
          <w:szCs w:val="20"/>
        </w:rPr>
        <w:t xml:space="preserve">Adholeya, A.; Tiwari, P.; Singh, R. Large-Scale Inoculum Production of Arbuscular Mycorrhizal Fungi on Root Organs and Inoculation Strategies BT  - In Vitro Culture of </w:t>
      </w:r>
      <w:proofErr w:type="spellStart"/>
      <w:r w:rsidRPr="00211243">
        <w:rPr>
          <w:sz w:val="20"/>
          <w:szCs w:val="20"/>
        </w:rPr>
        <w:t>Mycorrhizas</w:t>
      </w:r>
      <w:proofErr w:type="spellEnd"/>
      <w:r w:rsidRPr="00211243">
        <w:rPr>
          <w:sz w:val="20"/>
          <w:szCs w:val="20"/>
        </w:rPr>
        <w:t xml:space="preserve">; </w:t>
      </w:r>
      <w:proofErr w:type="spellStart"/>
      <w:r w:rsidRPr="00211243">
        <w:rPr>
          <w:sz w:val="20"/>
          <w:szCs w:val="20"/>
        </w:rPr>
        <w:t>Declerck</w:t>
      </w:r>
      <w:proofErr w:type="spellEnd"/>
      <w:r w:rsidRPr="00211243">
        <w:rPr>
          <w:sz w:val="20"/>
          <w:szCs w:val="20"/>
        </w:rPr>
        <w:t xml:space="preserve">, S., Fortin, J. A., </w:t>
      </w:r>
      <w:proofErr w:type="spellStart"/>
      <w:r w:rsidRPr="00211243">
        <w:rPr>
          <w:sz w:val="20"/>
          <w:szCs w:val="20"/>
        </w:rPr>
        <w:t>Strullu</w:t>
      </w:r>
      <w:proofErr w:type="spellEnd"/>
      <w:r w:rsidRPr="00211243">
        <w:rPr>
          <w:sz w:val="20"/>
          <w:szCs w:val="20"/>
        </w:rPr>
        <w:t xml:space="preserve">, D.-G., Eds.; Springer Berlin Heidelberg: Berlin, Heidelberg, 2005; pp 315–338. </w:t>
      </w:r>
      <w:hyperlink r:id="rId53" w:history="1">
        <w:r w:rsidRPr="00211243">
          <w:rPr>
            <w:rStyle w:val="Hipervnculo"/>
            <w:color w:val="auto"/>
            <w:sz w:val="20"/>
            <w:szCs w:val="20"/>
          </w:rPr>
          <w:t>https://doi.org/10.1007/3-540-27331-X_17</w:t>
        </w:r>
      </w:hyperlink>
      <w:r w:rsidRPr="00211243">
        <w:rPr>
          <w:sz w:val="20"/>
          <w:szCs w:val="20"/>
        </w:rPr>
        <w:t>.</w:t>
      </w:r>
    </w:p>
    <w:p w14:paraId="560D63D9" w14:textId="77777777" w:rsidR="00D74AA0" w:rsidRPr="00211243" w:rsidRDefault="00D74AA0" w:rsidP="00D74AA0">
      <w:pPr>
        <w:pStyle w:val="Prrafodelista"/>
        <w:rPr>
          <w:sz w:val="20"/>
          <w:szCs w:val="20"/>
        </w:rPr>
      </w:pPr>
    </w:p>
    <w:p w14:paraId="5ABC6422" w14:textId="77777777" w:rsidR="00E93C6F" w:rsidRPr="00211243" w:rsidRDefault="00E93C6F" w:rsidP="00D74AA0">
      <w:pPr>
        <w:numPr>
          <w:ilvl w:val="0"/>
          <w:numId w:val="9"/>
        </w:numPr>
        <w:tabs>
          <w:tab w:val="left" w:pos="5028"/>
          <w:tab w:val="left" w:pos="8665"/>
        </w:tabs>
        <w:spacing w:before="91"/>
        <w:jc w:val="both"/>
        <w:rPr>
          <w:sz w:val="20"/>
          <w:szCs w:val="20"/>
        </w:rPr>
      </w:pPr>
      <w:r w:rsidRPr="00211243">
        <w:rPr>
          <w:sz w:val="20"/>
          <w:szCs w:val="20"/>
        </w:rPr>
        <w:t xml:space="preserve">De Santana, A. S.; </w:t>
      </w:r>
      <w:proofErr w:type="spellStart"/>
      <w:r w:rsidRPr="00211243">
        <w:rPr>
          <w:sz w:val="20"/>
          <w:szCs w:val="20"/>
        </w:rPr>
        <w:t>Cavalcante</w:t>
      </w:r>
      <w:proofErr w:type="spellEnd"/>
      <w:r w:rsidRPr="00211243">
        <w:rPr>
          <w:sz w:val="20"/>
          <w:szCs w:val="20"/>
        </w:rPr>
        <w:t xml:space="preserve">, U. M. T.; de Sa </w:t>
      </w:r>
      <w:proofErr w:type="spellStart"/>
      <w:r w:rsidRPr="00211243">
        <w:rPr>
          <w:sz w:val="20"/>
          <w:szCs w:val="20"/>
        </w:rPr>
        <w:t>Barreto</w:t>
      </w:r>
      <w:proofErr w:type="spellEnd"/>
      <w:r w:rsidRPr="00211243">
        <w:rPr>
          <w:sz w:val="20"/>
          <w:szCs w:val="20"/>
        </w:rPr>
        <w:t xml:space="preserve"> </w:t>
      </w:r>
      <w:proofErr w:type="spellStart"/>
      <w:r w:rsidRPr="00211243">
        <w:rPr>
          <w:sz w:val="20"/>
          <w:szCs w:val="20"/>
        </w:rPr>
        <w:t>Sampaio</w:t>
      </w:r>
      <w:proofErr w:type="spellEnd"/>
      <w:r w:rsidRPr="00211243">
        <w:rPr>
          <w:sz w:val="20"/>
          <w:szCs w:val="20"/>
        </w:rPr>
        <w:t xml:space="preserve">, E. V.; Costa Maia, L. Production, Storage and Costs of Inoculum of Arbuscular Mycorrhizal Fungi (AMF). </w:t>
      </w:r>
      <w:r w:rsidRPr="00211243">
        <w:rPr>
          <w:i/>
          <w:iCs/>
          <w:sz w:val="20"/>
          <w:szCs w:val="20"/>
        </w:rPr>
        <w:t>Brazilian J. Bot.</w:t>
      </w:r>
      <w:r w:rsidRPr="00211243">
        <w:rPr>
          <w:sz w:val="20"/>
          <w:szCs w:val="20"/>
        </w:rPr>
        <w:t xml:space="preserve"> </w:t>
      </w:r>
      <w:r w:rsidRPr="00211243">
        <w:rPr>
          <w:b/>
          <w:bCs/>
          <w:sz w:val="20"/>
          <w:szCs w:val="20"/>
        </w:rPr>
        <w:t>2014</w:t>
      </w:r>
      <w:r w:rsidRPr="00211243">
        <w:rPr>
          <w:sz w:val="20"/>
          <w:szCs w:val="20"/>
        </w:rPr>
        <w:t xml:space="preserve">, </w:t>
      </w:r>
      <w:r w:rsidRPr="00211243">
        <w:rPr>
          <w:i/>
          <w:iCs/>
          <w:sz w:val="20"/>
          <w:szCs w:val="20"/>
        </w:rPr>
        <w:t>37</w:t>
      </w:r>
      <w:r w:rsidRPr="00211243">
        <w:rPr>
          <w:sz w:val="20"/>
          <w:szCs w:val="20"/>
        </w:rPr>
        <w:t xml:space="preserve"> (2), 159–165. </w:t>
      </w:r>
      <w:hyperlink r:id="rId54" w:history="1">
        <w:r w:rsidRPr="00211243">
          <w:rPr>
            <w:rStyle w:val="Hipervnculo"/>
            <w:color w:val="auto"/>
            <w:sz w:val="20"/>
            <w:szCs w:val="20"/>
          </w:rPr>
          <w:t>https://doi.org/10.1007/s40415-014-0056-3</w:t>
        </w:r>
      </w:hyperlink>
      <w:r w:rsidRPr="00211243">
        <w:rPr>
          <w:sz w:val="20"/>
          <w:szCs w:val="20"/>
        </w:rPr>
        <w:t>.</w:t>
      </w:r>
    </w:p>
    <w:p w14:paraId="085A4033" w14:textId="77777777" w:rsidR="00E93C6F" w:rsidRPr="00211243" w:rsidRDefault="00E93C6F" w:rsidP="00E93C6F">
      <w:pPr>
        <w:tabs>
          <w:tab w:val="left" w:pos="5028"/>
          <w:tab w:val="left" w:pos="8665"/>
        </w:tabs>
        <w:spacing w:before="91"/>
        <w:ind w:left="720"/>
        <w:jc w:val="both"/>
        <w:rPr>
          <w:sz w:val="20"/>
          <w:szCs w:val="20"/>
        </w:rPr>
      </w:pPr>
    </w:p>
    <w:p w14:paraId="095DA1D3" w14:textId="77777777" w:rsidR="006A0CE8" w:rsidRPr="00211243" w:rsidRDefault="006A0CE8" w:rsidP="00950369">
      <w:pPr>
        <w:ind w:left="439"/>
        <w:rPr>
          <w:sz w:val="20"/>
          <w:szCs w:val="20"/>
        </w:rPr>
      </w:pPr>
    </w:p>
    <w:p w14:paraId="6815BF17" w14:textId="77777777" w:rsidR="006A0CE8" w:rsidRPr="00211243" w:rsidRDefault="006A0CE8" w:rsidP="006A0CE8">
      <w:pPr>
        <w:pStyle w:val="Prrafodelista"/>
        <w:rPr>
          <w:sz w:val="20"/>
          <w:szCs w:val="20"/>
        </w:rPr>
      </w:pPr>
    </w:p>
    <w:p w14:paraId="2550D256" w14:textId="77777777" w:rsidR="006A0CE8" w:rsidRPr="00211243" w:rsidRDefault="006A0CE8" w:rsidP="006A0CE8">
      <w:pPr>
        <w:pStyle w:val="Prrafodelista"/>
        <w:ind w:left="814" w:firstLine="0"/>
        <w:rPr>
          <w:sz w:val="20"/>
          <w:szCs w:val="20"/>
        </w:rPr>
      </w:pPr>
    </w:p>
    <w:p w14:paraId="28A2062F" w14:textId="77777777" w:rsidR="006A0CE8" w:rsidRPr="00211243" w:rsidRDefault="006A0CE8" w:rsidP="006A0CE8">
      <w:pPr>
        <w:pStyle w:val="Prrafodelista"/>
        <w:ind w:left="814" w:firstLine="0"/>
        <w:rPr>
          <w:sz w:val="20"/>
          <w:szCs w:val="20"/>
        </w:rPr>
      </w:pPr>
    </w:p>
    <w:p w14:paraId="6AD403DA" w14:textId="77777777" w:rsidR="006A0CE8" w:rsidRPr="00211243" w:rsidRDefault="006A0CE8" w:rsidP="006A0CE8">
      <w:pPr>
        <w:pStyle w:val="Prrafodelista"/>
        <w:ind w:left="814" w:firstLine="0"/>
        <w:rPr>
          <w:sz w:val="20"/>
          <w:szCs w:val="20"/>
        </w:rPr>
      </w:pPr>
    </w:p>
    <w:p w14:paraId="62A4A6AC" w14:textId="77777777" w:rsidR="006A0CE8" w:rsidRPr="00211243" w:rsidRDefault="006A0CE8" w:rsidP="006A0CE8">
      <w:pPr>
        <w:pStyle w:val="Prrafodelista"/>
        <w:ind w:left="814" w:firstLine="0"/>
        <w:rPr>
          <w:sz w:val="20"/>
          <w:szCs w:val="20"/>
        </w:rPr>
      </w:pPr>
    </w:p>
    <w:p w14:paraId="619B04A6" w14:textId="77777777" w:rsidR="006A0CE8" w:rsidRPr="00211243" w:rsidRDefault="006A0CE8" w:rsidP="006A0CE8">
      <w:pPr>
        <w:pStyle w:val="Prrafodelista"/>
        <w:ind w:left="814" w:firstLine="0"/>
        <w:rPr>
          <w:sz w:val="20"/>
          <w:szCs w:val="20"/>
        </w:rPr>
      </w:pPr>
    </w:p>
    <w:p w14:paraId="130E514A" w14:textId="77777777" w:rsidR="006A0CE8" w:rsidRPr="00211243" w:rsidRDefault="006A0CE8" w:rsidP="006A0CE8">
      <w:pPr>
        <w:pStyle w:val="Prrafodelista"/>
        <w:rPr>
          <w:sz w:val="20"/>
          <w:szCs w:val="20"/>
        </w:rPr>
      </w:pPr>
    </w:p>
    <w:p w14:paraId="27513676" w14:textId="77777777" w:rsidR="006A0CE8" w:rsidRPr="00211243" w:rsidRDefault="006A0CE8" w:rsidP="006A0CE8">
      <w:pPr>
        <w:pStyle w:val="Prrafodelista"/>
        <w:ind w:left="814" w:firstLine="0"/>
        <w:rPr>
          <w:sz w:val="20"/>
          <w:szCs w:val="20"/>
        </w:rPr>
      </w:pPr>
    </w:p>
    <w:p w14:paraId="71A317A5" w14:textId="77777777" w:rsidR="002C7436" w:rsidRPr="00211243" w:rsidRDefault="002C7436" w:rsidP="006A0CE8">
      <w:pPr>
        <w:pStyle w:val="Prrafodelista"/>
        <w:ind w:left="814" w:firstLine="0"/>
        <w:rPr>
          <w:sz w:val="20"/>
          <w:szCs w:val="20"/>
        </w:rPr>
      </w:pPr>
    </w:p>
    <w:p w14:paraId="18CEF96C" w14:textId="77777777" w:rsidR="002701B1" w:rsidRPr="00211243" w:rsidRDefault="002701B1" w:rsidP="006A0CE8">
      <w:pPr>
        <w:tabs>
          <w:tab w:val="left" w:pos="5028"/>
          <w:tab w:val="left" w:pos="8665"/>
        </w:tabs>
        <w:spacing w:before="91"/>
        <w:jc w:val="both"/>
        <w:rPr>
          <w:sz w:val="20"/>
          <w:szCs w:val="20"/>
        </w:rPr>
      </w:pPr>
    </w:p>
    <w:p w14:paraId="57436E0A" w14:textId="77777777" w:rsidR="002701B1" w:rsidRPr="00211243" w:rsidRDefault="002701B1" w:rsidP="006A0CE8">
      <w:pPr>
        <w:tabs>
          <w:tab w:val="left" w:pos="5028"/>
          <w:tab w:val="left" w:pos="8665"/>
        </w:tabs>
        <w:spacing w:before="91"/>
        <w:jc w:val="both"/>
        <w:rPr>
          <w:sz w:val="20"/>
          <w:szCs w:val="20"/>
        </w:rPr>
      </w:pPr>
    </w:p>
    <w:p w14:paraId="50E14C40" w14:textId="77777777" w:rsidR="002701B1" w:rsidRPr="00211243" w:rsidRDefault="002701B1" w:rsidP="006A0CE8">
      <w:pPr>
        <w:tabs>
          <w:tab w:val="left" w:pos="5028"/>
          <w:tab w:val="left" w:pos="8665"/>
        </w:tabs>
        <w:spacing w:before="91"/>
        <w:jc w:val="both"/>
        <w:rPr>
          <w:sz w:val="20"/>
          <w:szCs w:val="20"/>
        </w:rPr>
      </w:pPr>
    </w:p>
    <w:p w14:paraId="6E370C30" w14:textId="77777777" w:rsidR="002701B1" w:rsidRPr="00211243" w:rsidRDefault="002701B1" w:rsidP="006A0CE8">
      <w:pPr>
        <w:tabs>
          <w:tab w:val="left" w:pos="5028"/>
          <w:tab w:val="left" w:pos="8665"/>
        </w:tabs>
        <w:spacing w:before="91"/>
        <w:jc w:val="both"/>
        <w:rPr>
          <w:sz w:val="20"/>
          <w:szCs w:val="20"/>
        </w:rPr>
      </w:pPr>
    </w:p>
    <w:p w14:paraId="50DB7E94" w14:textId="77777777" w:rsidR="002701B1" w:rsidRPr="00211243" w:rsidRDefault="002701B1" w:rsidP="006A0CE8">
      <w:pPr>
        <w:tabs>
          <w:tab w:val="left" w:pos="5028"/>
          <w:tab w:val="left" w:pos="8665"/>
        </w:tabs>
        <w:spacing w:before="91"/>
        <w:jc w:val="both"/>
        <w:rPr>
          <w:sz w:val="20"/>
          <w:szCs w:val="20"/>
        </w:rPr>
      </w:pPr>
    </w:p>
    <w:p w14:paraId="0F93D866" w14:textId="77777777" w:rsidR="002701B1" w:rsidRPr="00211243" w:rsidRDefault="002701B1" w:rsidP="006A0CE8">
      <w:pPr>
        <w:tabs>
          <w:tab w:val="left" w:pos="5028"/>
          <w:tab w:val="left" w:pos="8665"/>
        </w:tabs>
        <w:spacing w:before="91"/>
        <w:jc w:val="both"/>
        <w:rPr>
          <w:sz w:val="20"/>
          <w:szCs w:val="20"/>
        </w:rPr>
      </w:pPr>
    </w:p>
    <w:p w14:paraId="35E1725C" w14:textId="77777777" w:rsidR="002701B1" w:rsidRPr="00211243" w:rsidRDefault="002701B1" w:rsidP="006A0CE8">
      <w:pPr>
        <w:tabs>
          <w:tab w:val="left" w:pos="5028"/>
          <w:tab w:val="left" w:pos="8665"/>
        </w:tabs>
        <w:spacing w:before="91"/>
        <w:jc w:val="both"/>
        <w:rPr>
          <w:sz w:val="20"/>
          <w:szCs w:val="20"/>
        </w:rPr>
      </w:pPr>
    </w:p>
    <w:p w14:paraId="24ECFAD5" w14:textId="77777777" w:rsidR="002701B1" w:rsidRPr="00211243" w:rsidRDefault="002701B1" w:rsidP="006A0CE8">
      <w:pPr>
        <w:tabs>
          <w:tab w:val="left" w:pos="5028"/>
          <w:tab w:val="left" w:pos="8665"/>
        </w:tabs>
        <w:spacing w:before="91"/>
        <w:jc w:val="both"/>
        <w:rPr>
          <w:sz w:val="20"/>
          <w:szCs w:val="20"/>
        </w:rPr>
        <w:sectPr w:rsidR="002701B1" w:rsidRPr="00211243" w:rsidSect="006A0CE8">
          <w:type w:val="continuous"/>
          <w:pgSz w:w="12510" w:h="16370"/>
          <w:pgMar w:top="340" w:right="1080" w:bottom="720" w:left="1100" w:header="720" w:footer="720" w:gutter="0"/>
          <w:cols w:num="2" w:space="720"/>
        </w:sectPr>
      </w:pPr>
    </w:p>
    <w:p w14:paraId="325F74D4" w14:textId="77777777" w:rsidR="00702220" w:rsidRPr="00211243" w:rsidRDefault="00702220" w:rsidP="006A0CE8">
      <w:pPr>
        <w:tabs>
          <w:tab w:val="left" w:pos="5028"/>
          <w:tab w:val="left" w:pos="8665"/>
        </w:tabs>
        <w:spacing w:before="91"/>
        <w:jc w:val="both"/>
        <w:rPr>
          <w:sz w:val="20"/>
          <w:szCs w:val="20"/>
        </w:rPr>
      </w:pPr>
    </w:p>
    <w:p w14:paraId="1311AC61" w14:textId="77777777" w:rsidR="00702220" w:rsidRPr="00211243" w:rsidRDefault="00702220" w:rsidP="00702220">
      <w:pPr>
        <w:tabs>
          <w:tab w:val="left" w:pos="5028"/>
          <w:tab w:val="left" w:pos="8665"/>
        </w:tabs>
        <w:spacing w:before="91"/>
        <w:rPr>
          <w:sz w:val="20"/>
          <w:szCs w:val="20"/>
        </w:rPr>
      </w:pPr>
    </w:p>
    <w:p w14:paraId="280EC408" w14:textId="77777777" w:rsidR="00702220" w:rsidRPr="00211243" w:rsidRDefault="00702220" w:rsidP="00702220">
      <w:pPr>
        <w:tabs>
          <w:tab w:val="left" w:pos="5028"/>
          <w:tab w:val="left" w:pos="8665"/>
        </w:tabs>
        <w:spacing w:before="91"/>
        <w:rPr>
          <w:sz w:val="20"/>
          <w:szCs w:val="20"/>
        </w:rPr>
        <w:sectPr w:rsidR="00702220" w:rsidRPr="00211243" w:rsidSect="008844C2">
          <w:type w:val="continuous"/>
          <w:pgSz w:w="12510" w:h="16370"/>
          <w:pgMar w:top="340" w:right="1080" w:bottom="720" w:left="1100" w:header="720" w:footer="720" w:gutter="0"/>
          <w:cols w:space="322"/>
        </w:sectPr>
      </w:pPr>
    </w:p>
    <w:p w14:paraId="5983229F" w14:textId="77777777" w:rsidR="00437B84" w:rsidRPr="00211243" w:rsidRDefault="00437B84" w:rsidP="00437B84">
      <w:pPr>
        <w:tabs>
          <w:tab w:val="left" w:pos="5028"/>
          <w:tab w:val="left" w:pos="8665"/>
        </w:tabs>
        <w:spacing w:before="91"/>
        <w:rPr>
          <w:sz w:val="20"/>
          <w:szCs w:val="20"/>
        </w:rPr>
        <w:sectPr w:rsidR="00437B84" w:rsidRPr="00211243" w:rsidSect="008844C2">
          <w:type w:val="continuous"/>
          <w:pgSz w:w="12510" w:h="16370"/>
          <w:pgMar w:top="340" w:right="1080" w:bottom="720" w:left="1100" w:header="720" w:footer="720" w:gutter="0"/>
          <w:cols w:space="322"/>
        </w:sectPr>
      </w:pPr>
    </w:p>
    <w:p w14:paraId="16D4250D" w14:textId="77777777" w:rsidR="002701B1" w:rsidRPr="00211243" w:rsidRDefault="002701B1" w:rsidP="002701B1">
      <w:pPr>
        <w:tabs>
          <w:tab w:val="left" w:pos="5028"/>
          <w:tab w:val="left" w:pos="8665"/>
        </w:tabs>
        <w:spacing w:before="91"/>
        <w:rPr>
          <w:sz w:val="18"/>
        </w:rPr>
      </w:pPr>
    </w:p>
    <w:p w14:paraId="639E1DCA" w14:textId="77777777" w:rsidR="002A3A1B" w:rsidRPr="00211243" w:rsidRDefault="002A3A1B" w:rsidP="002A3A1B">
      <w:pPr>
        <w:spacing w:before="19" w:line="208" w:lineRule="auto"/>
        <w:ind w:left="109" w:right="276"/>
        <w:jc w:val="both"/>
        <w:rPr>
          <w:b/>
          <w:sz w:val="18"/>
        </w:rPr>
      </w:pPr>
      <w:r w:rsidRPr="00211243">
        <w:rPr>
          <w:b/>
          <w:sz w:val="18"/>
        </w:rPr>
        <w:t>For Table of Contents Only</w:t>
      </w:r>
    </w:p>
    <w:p w14:paraId="43E9C5D2" w14:textId="77777777" w:rsidR="002A3A1B" w:rsidRPr="00211243" w:rsidRDefault="002A3A1B" w:rsidP="002A3A1B">
      <w:pPr>
        <w:spacing w:before="19" w:line="208" w:lineRule="auto"/>
        <w:ind w:left="109" w:right="276"/>
        <w:jc w:val="both"/>
        <w:rPr>
          <w:b/>
          <w:sz w:val="18"/>
        </w:rPr>
      </w:pPr>
    </w:p>
    <w:p w14:paraId="7A56D14B" w14:textId="77777777" w:rsidR="002A3A1B" w:rsidRPr="00211243" w:rsidRDefault="00D36349" w:rsidP="002A3A1B">
      <w:pPr>
        <w:spacing w:before="19" w:line="208" w:lineRule="auto"/>
        <w:ind w:left="109" w:right="276"/>
        <w:jc w:val="both"/>
        <w:rPr>
          <w:sz w:val="18"/>
        </w:rPr>
      </w:pPr>
      <w:r w:rsidRPr="00211243">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r w:rsidRPr="00211243">
        <w:rPr>
          <w:noProof/>
          <w:sz w:val="18"/>
          <w:lang w:bidi="ar-SA"/>
        </w:rPr>
        <w:drawing>
          <wp:inline distT="0" distB="0" distL="0" distR="0" wp14:anchorId="71641278" wp14:editId="27257BE8">
            <wp:extent cx="2970000" cy="2243610"/>
            <wp:effectExtent l="0" t="0" r="0" b="0"/>
            <wp:docPr id="6" name="Imagen 6" descr="C:\Users\Jose Miguel\Desktop\TOC (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Jose Miguel\Desktop\TOC (1).tif"/>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970000" cy="2243610"/>
                    </a:xfrm>
                    <a:prstGeom prst="rect">
                      <a:avLst/>
                    </a:prstGeom>
                    <a:noFill/>
                    <a:ln>
                      <a:noFill/>
                    </a:ln>
                  </pic:spPr>
                </pic:pic>
              </a:graphicData>
            </a:graphic>
          </wp:inline>
        </w:drawing>
      </w:r>
    </w:p>
    <w:p w14:paraId="6FA81970" w14:textId="77777777" w:rsidR="002A3A1B" w:rsidRPr="00211243" w:rsidRDefault="002A3A1B" w:rsidP="002A3A1B">
      <w:pPr>
        <w:spacing w:before="19" w:line="208" w:lineRule="auto"/>
        <w:ind w:left="109" w:right="276"/>
        <w:jc w:val="both"/>
        <w:rPr>
          <w:b/>
          <w:sz w:val="18"/>
        </w:rPr>
      </w:pPr>
    </w:p>
    <w:p w14:paraId="4F3AACB6" w14:textId="77777777" w:rsidR="002A3A1B" w:rsidRPr="00211243" w:rsidRDefault="002A3A1B" w:rsidP="002A3A1B">
      <w:pPr>
        <w:spacing w:before="19" w:line="208" w:lineRule="auto"/>
        <w:ind w:left="109" w:right="276"/>
        <w:jc w:val="both"/>
        <w:rPr>
          <w:sz w:val="18"/>
        </w:rPr>
      </w:pPr>
    </w:p>
    <w:p w14:paraId="1900B1EA" w14:textId="77777777" w:rsidR="00920198" w:rsidRPr="00211243" w:rsidRDefault="00920198">
      <w:pPr>
        <w:spacing w:before="19" w:line="208" w:lineRule="auto"/>
        <w:ind w:left="109" w:right="276"/>
        <w:jc w:val="both"/>
        <w:rPr>
          <w:sz w:val="18"/>
        </w:rPr>
      </w:pPr>
    </w:p>
    <w:sectPr w:rsidR="00920198" w:rsidRPr="00211243">
      <w:footerReference w:type="default" r:id="rId56"/>
      <w:pgSz w:w="12510" w:h="16370"/>
      <w:pgMar w:top="1180" w:right="940" w:bottom="900" w:left="1100" w:header="175" w:footer="719" w:gutter="0"/>
      <w:cols w:num="2" w:space="720" w:equalWidth="0">
        <w:col w:w="4956" w:space="324"/>
        <w:col w:w="5190"/>
      </w:cols>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84562C7" w14:textId="77777777" w:rsidR="00853E11" w:rsidRDefault="00853E11">
      <w:r>
        <w:separator/>
      </w:r>
    </w:p>
  </w:endnote>
  <w:endnote w:type="continuationSeparator" w:id="0">
    <w:p w14:paraId="30F4C5CE" w14:textId="77777777" w:rsidR="00853E11" w:rsidRDefault="00853E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Garamond">
    <w:altName w:val="Garamond"/>
    <w:panose1 w:val="020204040303010108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PMingLiU">
    <w:altName w:val="Malgun Gothic Semilight"/>
    <w:panose1 w:val="02020500000000000000"/>
    <w:charset w:val="88"/>
    <w:family w:val="auto"/>
    <w:notTrueType/>
    <w:pitch w:val="variable"/>
    <w:sig w:usb0="00000000" w:usb1="08080000" w:usb2="00000010" w:usb3="00000000" w:csb0="00100000" w:csb1="00000000"/>
  </w:font>
  <w:font w:name="Arial Black">
    <w:panose1 w:val="020B0A04020102020204"/>
    <w:charset w:val="00"/>
    <w:family w:val="swiss"/>
    <w:pitch w:val="variable"/>
    <w:sig w:usb0="A00002AF" w:usb1="400078FB"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E7808E" w14:textId="77777777" w:rsidR="00025C27" w:rsidRDefault="00853E11">
    <w:pPr>
      <w:pStyle w:val="Textoindependiente"/>
      <w:spacing w:line="14" w:lineRule="auto"/>
    </w:pPr>
    <w:r>
      <w:pict w14:anchorId="3BAD73F1">
        <v:shape id="_x0000_s2080" style="position:absolute;margin-left:17.65pt;margin-top:809.65pt;width:.3pt;height:.1pt;z-index:-252710912;mso-position-horizontal-relative:page;mso-position-vertical-relative:page" coordorigin="353,16193" coordsize="6,0" path="m353,16193r5,l353,16193xe" fillcolor="black" stroked="f">
          <v:path arrowok="t"/>
          <w10:wrap anchorx="page" anchory="page"/>
        </v:shape>
      </w:pict>
    </w:r>
    <w:r>
      <w:pict w14:anchorId="0845AF09">
        <v:shape id="_x0000_s2079" style="position:absolute;margin-left:607.45pt;margin-top:809.65pt;width:.3pt;height:.1pt;z-index:-252709888;mso-position-horizontal-relative:page;mso-position-vertical-relative:page" coordorigin="12149,16193" coordsize="6,0" path="m12149,16193r6,l12149,16193xe" fillcolor="black" stroked="f">
          <v:path arrowok="t"/>
          <w10:wrap anchorx="page" anchory="page"/>
        </v:shape>
      </w:pict>
    </w:r>
    <w:r>
      <w:pict w14:anchorId="74588E82">
        <v:shape id="_x0000_s2078" style="position:absolute;margin-left:9pt;margin-top:800.65pt;width:.1pt;height:.3pt;z-index:-252708864;mso-position-horizontal-relative:page;mso-position-vertical-relative:page" coordorigin="180,16013" coordsize="0,6" path="m180,16019r,-6e" fillcolor="black" stroked="f">
          <v:path arrowok="t"/>
          <w10:wrap anchorx="page" anchory="page"/>
        </v:shape>
      </w:pict>
    </w:r>
    <w:r>
      <w:pict w14:anchorId="046011CF">
        <v:shape id="_x0000_s2077" style="position:absolute;margin-left:616.4pt;margin-top:800.65pt;width:.1pt;height:.3pt;z-index:-252707840;mso-position-horizontal-relative:page;mso-position-vertical-relative:page" coordorigin="12328,16013" coordsize="0,6" path="m12328,16019r,-6e" fillcolor="black" stroked="f">
          <v:path arrowok="t"/>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C9B9FF" w14:textId="77777777" w:rsidR="00025C27" w:rsidRDefault="00853E11">
    <w:pPr>
      <w:pStyle w:val="Textoindependiente"/>
      <w:spacing w:line="14" w:lineRule="auto"/>
    </w:pPr>
    <w:r>
      <w:pict w14:anchorId="7497D9FC">
        <v:shape id="_x0000_s2054" style="position:absolute;margin-left:17.65pt;margin-top:809.65pt;width:.3pt;height:.1pt;z-index:-252686336;mso-position-horizontal-relative:page;mso-position-vertical-relative:page" coordorigin="353,16193" coordsize="6,0" path="m353,16193r5,l353,16193xe" fillcolor="black" stroked="f">
          <v:path arrowok="t"/>
          <w10:wrap anchorx="page" anchory="page"/>
        </v:shape>
      </w:pict>
    </w:r>
    <w:r>
      <w:pict w14:anchorId="009283B3">
        <v:shape id="_x0000_s2053" style="position:absolute;margin-left:607.45pt;margin-top:809.65pt;width:.3pt;height:.1pt;z-index:-252685312;mso-position-horizontal-relative:page;mso-position-vertical-relative:page" coordorigin="12149,16193" coordsize="6,0" path="m12149,16193r6,l12149,16193xe" fillcolor="black" stroked="f">
          <v:path arrowok="t"/>
          <w10:wrap anchorx="page" anchory="page"/>
        </v:shape>
      </w:pict>
    </w:r>
    <w:r>
      <w:pict w14:anchorId="0FD313EA">
        <v:shape id="_x0000_s2052" style="position:absolute;margin-left:9pt;margin-top:800.65pt;width:.1pt;height:.3pt;z-index:-252684288;mso-position-horizontal-relative:page;mso-position-vertical-relative:page" coordorigin="180,16013" coordsize="0,6" path="m180,16019r,-6e" fillcolor="black" stroked="f">
          <v:path arrowok="t"/>
          <w10:wrap anchorx="page" anchory="page"/>
        </v:shape>
      </w:pict>
    </w:r>
    <w:r>
      <w:pict w14:anchorId="2FAFC017">
        <v:shape id="_x0000_s2051" style="position:absolute;margin-left:616.4pt;margin-top:800.65pt;width:.1pt;height:.3pt;z-index:-252683264;mso-position-horizontal-relative:page;mso-position-vertical-relative:page" coordorigin="12328,16013" coordsize="0,6" path="m12328,16019r,-6e" fillcolor="black" stroked="f">
          <v:path arrowok="t"/>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DCA1658" w14:textId="77777777" w:rsidR="00853E11" w:rsidRDefault="00853E11">
      <w:r>
        <w:separator/>
      </w:r>
    </w:p>
  </w:footnote>
  <w:footnote w:type="continuationSeparator" w:id="0">
    <w:p w14:paraId="0236727C" w14:textId="77777777" w:rsidR="00853E11" w:rsidRDefault="00853E1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37663D" w14:textId="77777777" w:rsidR="00025C27" w:rsidRDefault="00853E11">
    <w:pPr>
      <w:pStyle w:val="Textoindependiente"/>
      <w:spacing w:line="14" w:lineRule="auto"/>
    </w:pPr>
    <w:r>
      <w:pict w14:anchorId="24889DB2">
        <v:shape id="_x0000_s2084" style="position:absolute;margin-left:17.65pt;margin-top:8.75pt;width:.3pt;height:.1pt;z-index:-252715008;mso-position-horizontal-relative:page;mso-position-vertical-relative:page" coordorigin="353,175" coordsize="6,0" path="m353,175r5,l353,175xe" fillcolor="black" stroked="f">
          <v:path arrowok="t"/>
          <w10:wrap anchorx="page" anchory="page"/>
        </v:shape>
      </w:pict>
    </w:r>
    <w:r>
      <w:pict w14:anchorId="28168AA2">
        <v:shape id="_x0000_s2083" style="position:absolute;margin-left:607.45pt;margin-top:8.75pt;width:.3pt;height:.1pt;z-index:-252713984;mso-position-horizontal-relative:page;mso-position-vertical-relative:page" coordorigin="12149,175" coordsize="6,0" path="m12149,175r6,l12149,175xe" fillcolor="black" stroked="f">
          <v:path arrowok="t"/>
          <w10:wrap anchorx="page" anchory="page"/>
        </v:shape>
      </w:pict>
    </w:r>
    <w:r>
      <w:pict w14:anchorId="03D141F2">
        <v:shape id="_x0000_s2082" style="position:absolute;margin-left:9pt;margin-top:17.35pt;width:.1pt;height:.3pt;z-index:-252712960;mso-position-horizontal-relative:page;mso-position-vertical-relative:page" coordorigin="180,347" coordsize="0,6" path="m180,353r,-6e" fillcolor="black" stroked="f">
          <v:path arrowok="t"/>
          <w10:wrap anchorx="page" anchory="page"/>
        </v:shape>
      </w:pict>
    </w:r>
    <w:r>
      <w:pict w14:anchorId="0DDB9345">
        <v:shape id="_x0000_s2081" style="position:absolute;margin-left:616.4pt;margin-top:17.35pt;width:.1pt;height:.3pt;z-index:-252711936;mso-position-horizontal-relative:page;mso-position-vertical-relative:page" coordorigin="12328,347" coordsize="0,6" path="m12328,353r,-6e" fillcolor="black" stroked="f">
          <v:path arrowok="t"/>
          <w10:wrap anchorx="page" anchory="pag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9C7485"/>
    <w:multiLevelType w:val="hybridMultilevel"/>
    <w:tmpl w:val="F70C3E70"/>
    <w:lvl w:ilvl="0" w:tplc="CC80DC4C">
      <w:start w:val="1"/>
      <w:numFmt w:val="decimal"/>
      <w:lvlText w:val="(%1)"/>
      <w:lvlJc w:val="left"/>
      <w:pPr>
        <w:ind w:left="814" w:hanging="375"/>
      </w:pPr>
      <w:rPr>
        <w:rFonts w:hint="default"/>
      </w:rPr>
    </w:lvl>
    <w:lvl w:ilvl="1" w:tplc="04090019" w:tentative="1">
      <w:start w:val="1"/>
      <w:numFmt w:val="lowerLetter"/>
      <w:lvlText w:val="%2."/>
      <w:lvlJc w:val="left"/>
      <w:pPr>
        <w:ind w:left="1519" w:hanging="360"/>
      </w:pPr>
    </w:lvl>
    <w:lvl w:ilvl="2" w:tplc="0409001B" w:tentative="1">
      <w:start w:val="1"/>
      <w:numFmt w:val="lowerRoman"/>
      <w:lvlText w:val="%3."/>
      <w:lvlJc w:val="right"/>
      <w:pPr>
        <w:ind w:left="2239" w:hanging="180"/>
      </w:pPr>
    </w:lvl>
    <w:lvl w:ilvl="3" w:tplc="0409000F" w:tentative="1">
      <w:start w:val="1"/>
      <w:numFmt w:val="decimal"/>
      <w:lvlText w:val="%4."/>
      <w:lvlJc w:val="left"/>
      <w:pPr>
        <w:ind w:left="2959" w:hanging="360"/>
      </w:pPr>
    </w:lvl>
    <w:lvl w:ilvl="4" w:tplc="04090019" w:tentative="1">
      <w:start w:val="1"/>
      <w:numFmt w:val="lowerLetter"/>
      <w:lvlText w:val="%5."/>
      <w:lvlJc w:val="left"/>
      <w:pPr>
        <w:ind w:left="3679" w:hanging="360"/>
      </w:pPr>
    </w:lvl>
    <w:lvl w:ilvl="5" w:tplc="0409001B" w:tentative="1">
      <w:start w:val="1"/>
      <w:numFmt w:val="lowerRoman"/>
      <w:lvlText w:val="%6."/>
      <w:lvlJc w:val="right"/>
      <w:pPr>
        <w:ind w:left="4399" w:hanging="180"/>
      </w:pPr>
    </w:lvl>
    <w:lvl w:ilvl="6" w:tplc="0409000F" w:tentative="1">
      <w:start w:val="1"/>
      <w:numFmt w:val="decimal"/>
      <w:lvlText w:val="%7."/>
      <w:lvlJc w:val="left"/>
      <w:pPr>
        <w:ind w:left="5119" w:hanging="360"/>
      </w:pPr>
    </w:lvl>
    <w:lvl w:ilvl="7" w:tplc="04090019" w:tentative="1">
      <w:start w:val="1"/>
      <w:numFmt w:val="lowerLetter"/>
      <w:lvlText w:val="%8."/>
      <w:lvlJc w:val="left"/>
      <w:pPr>
        <w:ind w:left="5839" w:hanging="360"/>
      </w:pPr>
    </w:lvl>
    <w:lvl w:ilvl="8" w:tplc="0409001B" w:tentative="1">
      <w:start w:val="1"/>
      <w:numFmt w:val="lowerRoman"/>
      <w:lvlText w:val="%9."/>
      <w:lvlJc w:val="right"/>
      <w:pPr>
        <w:ind w:left="6559" w:hanging="180"/>
      </w:pPr>
    </w:lvl>
  </w:abstractNum>
  <w:abstractNum w:abstractNumId="1">
    <w:nsid w:val="07DE7BBB"/>
    <w:multiLevelType w:val="hybridMultilevel"/>
    <w:tmpl w:val="328C6C4A"/>
    <w:lvl w:ilvl="0" w:tplc="D3B0BD82">
      <w:numFmt w:val="bullet"/>
      <w:lvlText w:val="■"/>
      <w:lvlJc w:val="left"/>
      <w:pPr>
        <w:ind w:left="439" w:hanging="330"/>
      </w:pPr>
      <w:rPr>
        <w:rFonts w:ascii="Arial" w:eastAsia="Arial" w:hAnsi="Arial" w:cs="Arial" w:hint="default"/>
        <w:color w:val="28903A"/>
        <w:w w:val="52"/>
        <w:position w:val="-7"/>
        <w:sz w:val="64"/>
        <w:szCs w:val="64"/>
        <w:lang w:val="en-US" w:eastAsia="en-US" w:bidi="en-US"/>
      </w:rPr>
    </w:lvl>
    <w:lvl w:ilvl="1" w:tplc="C43CEB56">
      <w:numFmt w:val="bullet"/>
      <w:lvlText w:val="•"/>
      <w:lvlJc w:val="left"/>
      <w:pPr>
        <w:ind w:left="891" w:hanging="330"/>
      </w:pPr>
      <w:rPr>
        <w:rFonts w:hint="default"/>
        <w:lang w:val="en-US" w:eastAsia="en-US" w:bidi="en-US"/>
      </w:rPr>
    </w:lvl>
    <w:lvl w:ilvl="2" w:tplc="E6B2E2B2">
      <w:numFmt w:val="bullet"/>
      <w:lvlText w:val="•"/>
      <w:lvlJc w:val="left"/>
      <w:pPr>
        <w:ind w:left="1342" w:hanging="330"/>
      </w:pPr>
      <w:rPr>
        <w:rFonts w:hint="default"/>
        <w:lang w:val="en-US" w:eastAsia="en-US" w:bidi="en-US"/>
      </w:rPr>
    </w:lvl>
    <w:lvl w:ilvl="3" w:tplc="6F32486A">
      <w:numFmt w:val="bullet"/>
      <w:lvlText w:val="•"/>
      <w:lvlJc w:val="left"/>
      <w:pPr>
        <w:ind w:left="1793" w:hanging="330"/>
      </w:pPr>
      <w:rPr>
        <w:rFonts w:hint="default"/>
        <w:lang w:val="en-US" w:eastAsia="en-US" w:bidi="en-US"/>
      </w:rPr>
    </w:lvl>
    <w:lvl w:ilvl="4" w:tplc="8CE0E28C">
      <w:numFmt w:val="bullet"/>
      <w:lvlText w:val="•"/>
      <w:lvlJc w:val="left"/>
      <w:pPr>
        <w:ind w:left="2245" w:hanging="330"/>
      </w:pPr>
      <w:rPr>
        <w:rFonts w:hint="default"/>
        <w:lang w:val="en-US" w:eastAsia="en-US" w:bidi="en-US"/>
      </w:rPr>
    </w:lvl>
    <w:lvl w:ilvl="5" w:tplc="C9BE2B14">
      <w:numFmt w:val="bullet"/>
      <w:lvlText w:val="•"/>
      <w:lvlJc w:val="left"/>
      <w:pPr>
        <w:ind w:left="2696" w:hanging="330"/>
      </w:pPr>
      <w:rPr>
        <w:rFonts w:hint="default"/>
        <w:lang w:val="en-US" w:eastAsia="en-US" w:bidi="en-US"/>
      </w:rPr>
    </w:lvl>
    <w:lvl w:ilvl="6" w:tplc="1656473A">
      <w:numFmt w:val="bullet"/>
      <w:lvlText w:val="•"/>
      <w:lvlJc w:val="left"/>
      <w:pPr>
        <w:ind w:left="3147" w:hanging="330"/>
      </w:pPr>
      <w:rPr>
        <w:rFonts w:hint="default"/>
        <w:lang w:val="en-US" w:eastAsia="en-US" w:bidi="en-US"/>
      </w:rPr>
    </w:lvl>
    <w:lvl w:ilvl="7" w:tplc="CD7E0D60">
      <w:numFmt w:val="bullet"/>
      <w:lvlText w:val="•"/>
      <w:lvlJc w:val="left"/>
      <w:pPr>
        <w:ind w:left="3598" w:hanging="330"/>
      </w:pPr>
      <w:rPr>
        <w:rFonts w:hint="default"/>
        <w:lang w:val="en-US" w:eastAsia="en-US" w:bidi="en-US"/>
      </w:rPr>
    </w:lvl>
    <w:lvl w:ilvl="8" w:tplc="959A9B64">
      <w:numFmt w:val="bullet"/>
      <w:lvlText w:val="•"/>
      <w:lvlJc w:val="left"/>
      <w:pPr>
        <w:ind w:left="4050" w:hanging="330"/>
      </w:pPr>
      <w:rPr>
        <w:rFonts w:hint="default"/>
        <w:lang w:val="en-US" w:eastAsia="en-US" w:bidi="en-US"/>
      </w:rPr>
    </w:lvl>
  </w:abstractNum>
  <w:abstractNum w:abstractNumId="2">
    <w:nsid w:val="0B336740"/>
    <w:multiLevelType w:val="hybridMultilevel"/>
    <w:tmpl w:val="F70C3E70"/>
    <w:lvl w:ilvl="0" w:tplc="CC80DC4C">
      <w:start w:val="1"/>
      <w:numFmt w:val="decimal"/>
      <w:lvlText w:val="(%1)"/>
      <w:lvlJc w:val="left"/>
      <w:pPr>
        <w:ind w:left="814" w:hanging="375"/>
      </w:pPr>
      <w:rPr>
        <w:rFonts w:hint="default"/>
      </w:rPr>
    </w:lvl>
    <w:lvl w:ilvl="1" w:tplc="04090019" w:tentative="1">
      <w:start w:val="1"/>
      <w:numFmt w:val="lowerLetter"/>
      <w:lvlText w:val="%2."/>
      <w:lvlJc w:val="left"/>
      <w:pPr>
        <w:ind w:left="1519" w:hanging="360"/>
      </w:pPr>
    </w:lvl>
    <w:lvl w:ilvl="2" w:tplc="0409001B" w:tentative="1">
      <w:start w:val="1"/>
      <w:numFmt w:val="lowerRoman"/>
      <w:lvlText w:val="%3."/>
      <w:lvlJc w:val="right"/>
      <w:pPr>
        <w:ind w:left="2239" w:hanging="180"/>
      </w:pPr>
    </w:lvl>
    <w:lvl w:ilvl="3" w:tplc="0409000F" w:tentative="1">
      <w:start w:val="1"/>
      <w:numFmt w:val="decimal"/>
      <w:lvlText w:val="%4."/>
      <w:lvlJc w:val="left"/>
      <w:pPr>
        <w:ind w:left="2959" w:hanging="360"/>
      </w:pPr>
    </w:lvl>
    <w:lvl w:ilvl="4" w:tplc="04090019" w:tentative="1">
      <w:start w:val="1"/>
      <w:numFmt w:val="lowerLetter"/>
      <w:lvlText w:val="%5."/>
      <w:lvlJc w:val="left"/>
      <w:pPr>
        <w:ind w:left="3679" w:hanging="360"/>
      </w:pPr>
    </w:lvl>
    <w:lvl w:ilvl="5" w:tplc="0409001B" w:tentative="1">
      <w:start w:val="1"/>
      <w:numFmt w:val="lowerRoman"/>
      <w:lvlText w:val="%6."/>
      <w:lvlJc w:val="right"/>
      <w:pPr>
        <w:ind w:left="4399" w:hanging="180"/>
      </w:pPr>
    </w:lvl>
    <w:lvl w:ilvl="6" w:tplc="0409000F" w:tentative="1">
      <w:start w:val="1"/>
      <w:numFmt w:val="decimal"/>
      <w:lvlText w:val="%7."/>
      <w:lvlJc w:val="left"/>
      <w:pPr>
        <w:ind w:left="5119" w:hanging="360"/>
      </w:pPr>
    </w:lvl>
    <w:lvl w:ilvl="7" w:tplc="04090019" w:tentative="1">
      <w:start w:val="1"/>
      <w:numFmt w:val="lowerLetter"/>
      <w:lvlText w:val="%8."/>
      <w:lvlJc w:val="left"/>
      <w:pPr>
        <w:ind w:left="5839" w:hanging="360"/>
      </w:pPr>
    </w:lvl>
    <w:lvl w:ilvl="8" w:tplc="0409001B" w:tentative="1">
      <w:start w:val="1"/>
      <w:numFmt w:val="lowerRoman"/>
      <w:lvlText w:val="%9."/>
      <w:lvlJc w:val="right"/>
      <w:pPr>
        <w:ind w:left="6559" w:hanging="180"/>
      </w:pPr>
    </w:lvl>
  </w:abstractNum>
  <w:abstractNum w:abstractNumId="3">
    <w:nsid w:val="0D570464"/>
    <w:multiLevelType w:val="hybridMultilevel"/>
    <w:tmpl w:val="BDB682F0"/>
    <w:lvl w:ilvl="0" w:tplc="C1569640">
      <w:numFmt w:val="bullet"/>
      <w:lvlText w:val=""/>
      <w:lvlJc w:val="left"/>
      <w:pPr>
        <w:ind w:left="648" w:hanging="360"/>
      </w:pPr>
      <w:rPr>
        <w:rFonts w:ascii="Symbol" w:eastAsia="Garamond" w:hAnsi="Symbol" w:cs="Garamond" w:hint="default"/>
        <w:i w:val="0"/>
        <w:color w:val="28903A"/>
        <w:w w:val="265"/>
        <w:sz w:val="23"/>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4">
    <w:nsid w:val="1FE435A6"/>
    <w:multiLevelType w:val="hybridMultilevel"/>
    <w:tmpl w:val="F70C3E70"/>
    <w:lvl w:ilvl="0" w:tplc="CC80DC4C">
      <w:start w:val="1"/>
      <w:numFmt w:val="decimal"/>
      <w:lvlText w:val="(%1)"/>
      <w:lvlJc w:val="left"/>
      <w:pPr>
        <w:ind w:left="814" w:hanging="375"/>
      </w:pPr>
      <w:rPr>
        <w:rFonts w:hint="default"/>
      </w:rPr>
    </w:lvl>
    <w:lvl w:ilvl="1" w:tplc="04090019" w:tentative="1">
      <w:start w:val="1"/>
      <w:numFmt w:val="lowerLetter"/>
      <w:lvlText w:val="%2."/>
      <w:lvlJc w:val="left"/>
      <w:pPr>
        <w:ind w:left="1519" w:hanging="360"/>
      </w:pPr>
    </w:lvl>
    <w:lvl w:ilvl="2" w:tplc="0409001B" w:tentative="1">
      <w:start w:val="1"/>
      <w:numFmt w:val="lowerRoman"/>
      <w:lvlText w:val="%3."/>
      <w:lvlJc w:val="right"/>
      <w:pPr>
        <w:ind w:left="2239" w:hanging="180"/>
      </w:pPr>
    </w:lvl>
    <w:lvl w:ilvl="3" w:tplc="0409000F" w:tentative="1">
      <w:start w:val="1"/>
      <w:numFmt w:val="decimal"/>
      <w:lvlText w:val="%4."/>
      <w:lvlJc w:val="left"/>
      <w:pPr>
        <w:ind w:left="2959" w:hanging="360"/>
      </w:pPr>
    </w:lvl>
    <w:lvl w:ilvl="4" w:tplc="04090019" w:tentative="1">
      <w:start w:val="1"/>
      <w:numFmt w:val="lowerLetter"/>
      <w:lvlText w:val="%5."/>
      <w:lvlJc w:val="left"/>
      <w:pPr>
        <w:ind w:left="3679" w:hanging="360"/>
      </w:pPr>
    </w:lvl>
    <w:lvl w:ilvl="5" w:tplc="0409001B" w:tentative="1">
      <w:start w:val="1"/>
      <w:numFmt w:val="lowerRoman"/>
      <w:lvlText w:val="%6."/>
      <w:lvlJc w:val="right"/>
      <w:pPr>
        <w:ind w:left="4399" w:hanging="180"/>
      </w:pPr>
    </w:lvl>
    <w:lvl w:ilvl="6" w:tplc="0409000F" w:tentative="1">
      <w:start w:val="1"/>
      <w:numFmt w:val="decimal"/>
      <w:lvlText w:val="%7."/>
      <w:lvlJc w:val="left"/>
      <w:pPr>
        <w:ind w:left="5119" w:hanging="360"/>
      </w:pPr>
    </w:lvl>
    <w:lvl w:ilvl="7" w:tplc="04090019" w:tentative="1">
      <w:start w:val="1"/>
      <w:numFmt w:val="lowerLetter"/>
      <w:lvlText w:val="%8."/>
      <w:lvlJc w:val="left"/>
      <w:pPr>
        <w:ind w:left="5839" w:hanging="360"/>
      </w:pPr>
    </w:lvl>
    <w:lvl w:ilvl="8" w:tplc="0409001B" w:tentative="1">
      <w:start w:val="1"/>
      <w:numFmt w:val="lowerRoman"/>
      <w:lvlText w:val="%9."/>
      <w:lvlJc w:val="right"/>
      <w:pPr>
        <w:ind w:left="6559" w:hanging="180"/>
      </w:pPr>
    </w:lvl>
  </w:abstractNum>
  <w:abstractNum w:abstractNumId="5">
    <w:nsid w:val="27407BCD"/>
    <w:multiLevelType w:val="hybridMultilevel"/>
    <w:tmpl w:val="439C278C"/>
    <w:lvl w:ilvl="0" w:tplc="625E4F0A">
      <w:start w:val="1"/>
      <w:numFmt w:val="decimal"/>
      <w:lvlText w:val="(%1)"/>
      <w:lvlJc w:val="left"/>
      <w:pPr>
        <w:ind w:left="720" w:hanging="360"/>
      </w:pPr>
      <w:rPr>
        <w:rFonts w:ascii="Times New Roman" w:eastAsia="Times New Roman" w:hAnsi="Times New Roman" w:cs="Times New Roman" w:hint="default"/>
        <w:w w:val="110"/>
        <w:sz w:val="18"/>
        <w:szCs w:val="18"/>
        <w:lang w:val="en-US" w:eastAsia="en-US" w:bidi="ar-S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B7278BA"/>
    <w:multiLevelType w:val="multilevel"/>
    <w:tmpl w:val="915E58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2E83109E"/>
    <w:multiLevelType w:val="hybridMultilevel"/>
    <w:tmpl w:val="83FE43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EBD3F02"/>
    <w:multiLevelType w:val="hybridMultilevel"/>
    <w:tmpl w:val="1BC82F2C"/>
    <w:lvl w:ilvl="0" w:tplc="24DC5B68">
      <w:start w:val="1"/>
      <w:numFmt w:val="decimal"/>
      <w:lvlText w:val="(%1)"/>
      <w:lvlJc w:val="left"/>
      <w:pPr>
        <w:ind w:left="359" w:hanging="360"/>
      </w:pPr>
      <w:rPr>
        <w:rFonts w:hint="default"/>
        <w:sz w:val="14"/>
      </w:rPr>
    </w:lvl>
    <w:lvl w:ilvl="1" w:tplc="04090019" w:tentative="1">
      <w:start w:val="1"/>
      <w:numFmt w:val="lowerLetter"/>
      <w:lvlText w:val="%2."/>
      <w:lvlJc w:val="left"/>
      <w:pPr>
        <w:ind w:left="1079" w:hanging="360"/>
      </w:pPr>
    </w:lvl>
    <w:lvl w:ilvl="2" w:tplc="0409001B" w:tentative="1">
      <w:start w:val="1"/>
      <w:numFmt w:val="lowerRoman"/>
      <w:lvlText w:val="%3."/>
      <w:lvlJc w:val="right"/>
      <w:pPr>
        <w:ind w:left="1799" w:hanging="180"/>
      </w:pPr>
    </w:lvl>
    <w:lvl w:ilvl="3" w:tplc="0409000F" w:tentative="1">
      <w:start w:val="1"/>
      <w:numFmt w:val="decimal"/>
      <w:lvlText w:val="%4."/>
      <w:lvlJc w:val="left"/>
      <w:pPr>
        <w:ind w:left="2519" w:hanging="360"/>
      </w:pPr>
    </w:lvl>
    <w:lvl w:ilvl="4" w:tplc="04090019" w:tentative="1">
      <w:start w:val="1"/>
      <w:numFmt w:val="lowerLetter"/>
      <w:lvlText w:val="%5."/>
      <w:lvlJc w:val="left"/>
      <w:pPr>
        <w:ind w:left="3239" w:hanging="360"/>
      </w:pPr>
    </w:lvl>
    <w:lvl w:ilvl="5" w:tplc="0409001B" w:tentative="1">
      <w:start w:val="1"/>
      <w:numFmt w:val="lowerRoman"/>
      <w:lvlText w:val="%6."/>
      <w:lvlJc w:val="right"/>
      <w:pPr>
        <w:ind w:left="3959" w:hanging="180"/>
      </w:pPr>
    </w:lvl>
    <w:lvl w:ilvl="6" w:tplc="0409000F" w:tentative="1">
      <w:start w:val="1"/>
      <w:numFmt w:val="decimal"/>
      <w:lvlText w:val="%7."/>
      <w:lvlJc w:val="left"/>
      <w:pPr>
        <w:ind w:left="4679" w:hanging="360"/>
      </w:pPr>
    </w:lvl>
    <w:lvl w:ilvl="7" w:tplc="04090019" w:tentative="1">
      <w:start w:val="1"/>
      <w:numFmt w:val="lowerLetter"/>
      <w:lvlText w:val="%8."/>
      <w:lvlJc w:val="left"/>
      <w:pPr>
        <w:ind w:left="5399" w:hanging="360"/>
      </w:pPr>
    </w:lvl>
    <w:lvl w:ilvl="8" w:tplc="0409001B" w:tentative="1">
      <w:start w:val="1"/>
      <w:numFmt w:val="lowerRoman"/>
      <w:lvlText w:val="%9."/>
      <w:lvlJc w:val="right"/>
      <w:pPr>
        <w:ind w:left="6119" w:hanging="180"/>
      </w:pPr>
    </w:lvl>
  </w:abstractNum>
  <w:abstractNum w:abstractNumId="9">
    <w:nsid w:val="32261C82"/>
    <w:multiLevelType w:val="hybridMultilevel"/>
    <w:tmpl w:val="B81A6D16"/>
    <w:lvl w:ilvl="0" w:tplc="8578B560">
      <w:start w:val="23"/>
      <w:numFmt w:val="upperLetter"/>
      <w:lvlText w:val="%1."/>
      <w:lvlJc w:val="left"/>
      <w:pPr>
        <w:ind w:left="109" w:hanging="196"/>
      </w:pPr>
      <w:rPr>
        <w:rFonts w:ascii="Garamond" w:eastAsia="Garamond" w:hAnsi="Garamond" w:cs="Garamond" w:hint="default"/>
        <w:w w:val="97"/>
        <w:sz w:val="16"/>
        <w:szCs w:val="16"/>
        <w:lang w:val="en-US" w:eastAsia="en-US" w:bidi="en-US"/>
      </w:rPr>
    </w:lvl>
    <w:lvl w:ilvl="1" w:tplc="DC0A20BA">
      <w:numFmt w:val="bullet"/>
      <w:lvlText w:val="•"/>
      <w:lvlJc w:val="left"/>
      <w:pPr>
        <w:ind w:left="585" w:hanging="196"/>
      </w:pPr>
      <w:rPr>
        <w:rFonts w:hint="default"/>
        <w:lang w:val="en-US" w:eastAsia="en-US" w:bidi="en-US"/>
      </w:rPr>
    </w:lvl>
    <w:lvl w:ilvl="2" w:tplc="DCE0FA9C">
      <w:numFmt w:val="bullet"/>
      <w:lvlText w:val="•"/>
      <w:lvlJc w:val="left"/>
      <w:pPr>
        <w:ind w:left="1071" w:hanging="196"/>
      </w:pPr>
      <w:rPr>
        <w:rFonts w:hint="default"/>
        <w:lang w:val="en-US" w:eastAsia="en-US" w:bidi="en-US"/>
      </w:rPr>
    </w:lvl>
    <w:lvl w:ilvl="3" w:tplc="EC925FF6">
      <w:numFmt w:val="bullet"/>
      <w:lvlText w:val="•"/>
      <w:lvlJc w:val="left"/>
      <w:pPr>
        <w:ind w:left="1556" w:hanging="196"/>
      </w:pPr>
      <w:rPr>
        <w:rFonts w:hint="default"/>
        <w:lang w:val="en-US" w:eastAsia="en-US" w:bidi="en-US"/>
      </w:rPr>
    </w:lvl>
    <w:lvl w:ilvl="4" w:tplc="B57CCD56">
      <w:numFmt w:val="bullet"/>
      <w:lvlText w:val="•"/>
      <w:lvlJc w:val="left"/>
      <w:pPr>
        <w:ind w:left="2042" w:hanging="196"/>
      </w:pPr>
      <w:rPr>
        <w:rFonts w:hint="default"/>
        <w:lang w:val="en-US" w:eastAsia="en-US" w:bidi="en-US"/>
      </w:rPr>
    </w:lvl>
    <w:lvl w:ilvl="5" w:tplc="01323AA2">
      <w:numFmt w:val="bullet"/>
      <w:lvlText w:val="•"/>
      <w:lvlJc w:val="left"/>
      <w:pPr>
        <w:ind w:left="2527" w:hanging="196"/>
      </w:pPr>
      <w:rPr>
        <w:rFonts w:hint="default"/>
        <w:lang w:val="en-US" w:eastAsia="en-US" w:bidi="en-US"/>
      </w:rPr>
    </w:lvl>
    <w:lvl w:ilvl="6" w:tplc="CB26F2BC">
      <w:numFmt w:val="bullet"/>
      <w:lvlText w:val="•"/>
      <w:lvlJc w:val="left"/>
      <w:pPr>
        <w:ind w:left="3013" w:hanging="196"/>
      </w:pPr>
      <w:rPr>
        <w:rFonts w:hint="default"/>
        <w:lang w:val="en-US" w:eastAsia="en-US" w:bidi="en-US"/>
      </w:rPr>
    </w:lvl>
    <w:lvl w:ilvl="7" w:tplc="A53C74C6">
      <w:numFmt w:val="bullet"/>
      <w:lvlText w:val="•"/>
      <w:lvlJc w:val="left"/>
      <w:pPr>
        <w:ind w:left="3498" w:hanging="196"/>
      </w:pPr>
      <w:rPr>
        <w:rFonts w:hint="default"/>
        <w:lang w:val="en-US" w:eastAsia="en-US" w:bidi="en-US"/>
      </w:rPr>
    </w:lvl>
    <w:lvl w:ilvl="8" w:tplc="4AF05AFA">
      <w:numFmt w:val="bullet"/>
      <w:lvlText w:val="•"/>
      <w:lvlJc w:val="left"/>
      <w:pPr>
        <w:ind w:left="3984" w:hanging="196"/>
      </w:pPr>
      <w:rPr>
        <w:rFonts w:hint="default"/>
        <w:lang w:val="en-US" w:eastAsia="en-US" w:bidi="en-US"/>
      </w:rPr>
    </w:lvl>
  </w:abstractNum>
  <w:abstractNum w:abstractNumId="10">
    <w:nsid w:val="47A7069E"/>
    <w:multiLevelType w:val="hybridMultilevel"/>
    <w:tmpl w:val="F70C3E70"/>
    <w:lvl w:ilvl="0" w:tplc="CC80DC4C">
      <w:start w:val="1"/>
      <w:numFmt w:val="decimal"/>
      <w:lvlText w:val="(%1)"/>
      <w:lvlJc w:val="left"/>
      <w:pPr>
        <w:ind w:left="814" w:hanging="375"/>
      </w:pPr>
      <w:rPr>
        <w:rFonts w:hint="default"/>
      </w:rPr>
    </w:lvl>
    <w:lvl w:ilvl="1" w:tplc="04090019" w:tentative="1">
      <w:start w:val="1"/>
      <w:numFmt w:val="lowerLetter"/>
      <w:lvlText w:val="%2."/>
      <w:lvlJc w:val="left"/>
      <w:pPr>
        <w:ind w:left="1519" w:hanging="360"/>
      </w:pPr>
    </w:lvl>
    <w:lvl w:ilvl="2" w:tplc="0409001B" w:tentative="1">
      <w:start w:val="1"/>
      <w:numFmt w:val="lowerRoman"/>
      <w:lvlText w:val="%3."/>
      <w:lvlJc w:val="right"/>
      <w:pPr>
        <w:ind w:left="2239" w:hanging="180"/>
      </w:pPr>
    </w:lvl>
    <w:lvl w:ilvl="3" w:tplc="0409000F" w:tentative="1">
      <w:start w:val="1"/>
      <w:numFmt w:val="decimal"/>
      <w:lvlText w:val="%4."/>
      <w:lvlJc w:val="left"/>
      <w:pPr>
        <w:ind w:left="2959" w:hanging="360"/>
      </w:pPr>
    </w:lvl>
    <w:lvl w:ilvl="4" w:tplc="04090019" w:tentative="1">
      <w:start w:val="1"/>
      <w:numFmt w:val="lowerLetter"/>
      <w:lvlText w:val="%5."/>
      <w:lvlJc w:val="left"/>
      <w:pPr>
        <w:ind w:left="3679" w:hanging="360"/>
      </w:pPr>
    </w:lvl>
    <w:lvl w:ilvl="5" w:tplc="0409001B" w:tentative="1">
      <w:start w:val="1"/>
      <w:numFmt w:val="lowerRoman"/>
      <w:lvlText w:val="%6."/>
      <w:lvlJc w:val="right"/>
      <w:pPr>
        <w:ind w:left="4399" w:hanging="180"/>
      </w:pPr>
    </w:lvl>
    <w:lvl w:ilvl="6" w:tplc="0409000F" w:tentative="1">
      <w:start w:val="1"/>
      <w:numFmt w:val="decimal"/>
      <w:lvlText w:val="%7."/>
      <w:lvlJc w:val="left"/>
      <w:pPr>
        <w:ind w:left="5119" w:hanging="360"/>
      </w:pPr>
    </w:lvl>
    <w:lvl w:ilvl="7" w:tplc="04090019" w:tentative="1">
      <w:start w:val="1"/>
      <w:numFmt w:val="lowerLetter"/>
      <w:lvlText w:val="%8."/>
      <w:lvlJc w:val="left"/>
      <w:pPr>
        <w:ind w:left="5839" w:hanging="360"/>
      </w:pPr>
    </w:lvl>
    <w:lvl w:ilvl="8" w:tplc="0409001B" w:tentative="1">
      <w:start w:val="1"/>
      <w:numFmt w:val="lowerRoman"/>
      <w:lvlText w:val="%9."/>
      <w:lvlJc w:val="right"/>
      <w:pPr>
        <w:ind w:left="6559" w:hanging="180"/>
      </w:pPr>
    </w:lvl>
  </w:abstractNum>
  <w:abstractNum w:abstractNumId="11">
    <w:nsid w:val="4C7A2A21"/>
    <w:multiLevelType w:val="hybridMultilevel"/>
    <w:tmpl w:val="E0E2DCF0"/>
    <w:lvl w:ilvl="0" w:tplc="5E02FF0E">
      <w:start w:val="1"/>
      <w:numFmt w:val="decimal"/>
      <w:lvlText w:val="(%1)"/>
      <w:lvlJc w:val="left"/>
      <w:pPr>
        <w:ind w:left="109" w:hanging="309"/>
      </w:pPr>
      <w:rPr>
        <w:rFonts w:ascii="Garamond" w:eastAsia="Garamond" w:hAnsi="Garamond" w:cs="Garamond" w:hint="default"/>
        <w:w w:val="122"/>
        <w:sz w:val="18"/>
        <w:szCs w:val="18"/>
        <w:lang w:val="en-US" w:eastAsia="en-US" w:bidi="en-US"/>
      </w:rPr>
    </w:lvl>
    <w:lvl w:ilvl="1" w:tplc="442A6BB4">
      <w:numFmt w:val="bullet"/>
      <w:lvlText w:val="•"/>
      <w:lvlJc w:val="left"/>
      <w:pPr>
        <w:ind w:left="587" w:hanging="309"/>
      </w:pPr>
      <w:rPr>
        <w:rFonts w:hint="default"/>
        <w:lang w:val="en-US" w:eastAsia="en-US" w:bidi="en-US"/>
      </w:rPr>
    </w:lvl>
    <w:lvl w:ilvl="2" w:tplc="5344B768">
      <w:numFmt w:val="bullet"/>
      <w:lvlText w:val="•"/>
      <w:lvlJc w:val="left"/>
      <w:pPr>
        <w:ind w:left="1074" w:hanging="309"/>
      </w:pPr>
      <w:rPr>
        <w:rFonts w:hint="default"/>
        <w:lang w:val="en-US" w:eastAsia="en-US" w:bidi="en-US"/>
      </w:rPr>
    </w:lvl>
    <w:lvl w:ilvl="3" w:tplc="89400130">
      <w:numFmt w:val="bullet"/>
      <w:lvlText w:val="•"/>
      <w:lvlJc w:val="left"/>
      <w:pPr>
        <w:ind w:left="1561" w:hanging="309"/>
      </w:pPr>
      <w:rPr>
        <w:rFonts w:hint="default"/>
        <w:lang w:val="en-US" w:eastAsia="en-US" w:bidi="en-US"/>
      </w:rPr>
    </w:lvl>
    <w:lvl w:ilvl="4" w:tplc="F77E5ABC">
      <w:numFmt w:val="bullet"/>
      <w:lvlText w:val="•"/>
      <w:lvlJc w:val="left"/>
      <w:pPr>
        <w:ind w:left="2048" w:hanging="309"/>
      </w:pPr>
      <w:rPr>
        <w:rFonts w:hint="default"/>
        <w:lang w:val="en-US" w:eastAsia="en-US" w:bidi="en-US"/>
      </w:rPr>
    </w:lvl>
    <w:lvl w:ilvl="5" w:tplc="7388BB4C">
      <w:numFmt w:val="bullet"/>
      <w:lvlText w:val="•"/>
      <w:lvlJc w:val="left"/>
      <w:pPr>
        <w:ind w:left="2535" w:hanging="309"/>
      </w:pPr>
      <w:rPr>
        <w:rFonts w:hint="default"/>
        <w:lang w:val="en-US" w:eastAsia="en-US" w:bidi="en-US"/>
      </w:rPr>
    </w:lvl>
    <w:lvl w:ilvl="6" w:tplc="DB9810CE">
      <w:numFmt w:val="bullet"/>
      <w:lvlText w:val="•"/>
      <w:lvlJc w:val="left"/>
      <w:pPr>
        <w:ind w:left="3023" w:hanging="309"/>
      </w:pPr>
      <w:rPr>
        <w:rFonts w:hint="default"/>
        <w:lang w:val="en-US" w:eastAsia="en-US" w:bidi="en-US"/>
      </w:rPr>
    </w:lvl>
    <w:lvl w:ilvl="7" w:tplc="FBD0E0CC">
      <w:numFmt w:val="bullet"/>
      <w:lvlText w:val="•"/>
      <w:lvlJc w:val="left"/>
      <w:pPr>
        <w:ind w:left="3510" w:hanging="309"/>
      </w:pPr>
      <w:rPr>
        <w:rFonts w:hint="default"/>
        <w:lang w:val="en-US" w:eastAsia="en-US" w:bidi="en-US"/>
      </w:rPr>
    </w:lvl>
    <w:lvl w:ilvl="8" w:tplc="A2A2C638">
      <w:numFmt w:val="bullet"/>
      <w:lvlText w:val="•"/>
      <w:lvlJc w:val="left"/>
      <w:pPr>
        <w:ind w:left="3997" w:hanging="309"/>
      </w:pPr>
      <w:rPr>
        <w:rFonts w:hint="default"/>
        <w:lang w:val="en-US" w:eastAsia="en-US" w:bidi="en-US"/>
      </w:rPr>
    </w:lvl>
  </w:abstractNum>
  <w:abstractNum w:abstractNumId="12">
    <w:nsid w:val="68A31121"/>
    <w:multiLevelType w:val="hybridMultilevel"/>
    <w:tmpl w:val="C540ABCC"/>
    <w:lvl w:ilvl="0" w:tplc="495A7074">
      <w:numFmt w:val="bullet"/>
      <w:lvlText w:val="■"/>
      <w:lvlJc w:val="left"/>
      <w:pPr>
        <w:ind w:left="439" w:hanging="330"/>
      </w:pPr>
      <w:rPr>
        <w:rFonts w:ascii="Arial" w:eastAsia="Arial" w:hAnsi="Arial" w:cs="Arial" w:hint="default"/>
        <w:color w:val="5D9732"/>
        <w:w w:val="52"/>
        <w:position w:val="-7"/>
        <w:sz w:val="64"/>
        <w:szCs w:val="64"/>
        <w:lang w:val="en-US" w:eastAsia="en-US" w:bidi="ar-SA"/>
      </w:rPr>
    </w:lvl>
    <w:lvl w:ilvl="1" w:tplc="78F81C88">
      <w:numFmt w:val="bullet"/>
      <w:lvlText w:val="•"/>
      <w:lvlJc w:val="left"/>
      <w:pPr>
        <w:ind w:left="891" w:hanging="330"/>
      </w:pPr>
      <w:rPr>
        <w:rFonts w:hint="default"/>
        <w:lang w:val="en-US" w:eastAsia="en-US" w:bidi="ar-SA"/>
      </w:rPr>
    </w:lvl>
    <w:lvl w:ilvl="2" w:tplc="FE022DE8">
      <w:numFmt w:val="bullet"/>
      <w:lvlText w:val="•"/>
      <w:lvlJc w:val="left"/>
      <w:pPr>
        <w:ind w:left="1342" w:hanging="330"/>
      </w:pPr>
      <w:rPr>
        <w:rFonts w:hint="default"/>
        <w:lang w:val="en-US" w:eastAsia="en-US" w:bidi="ar-SA"/>
      </w:rPr>
    </w:lvl>
    <w:lvl w:ilvl="3" w:tplc="9386E126">
      <w:numFmt w:val="bullet"/>
      <w:lvlText w:val="•"/>
      <w:lvlJc w:val="left"/>
      <w:pPr>
        <w:ind w:left="1793" w:hanging="330"/>
      </w:pPr>
      <w:rPr>
        <w:rFonts w:hint="default"/>
        <w:lang w:val="en-US" w:eastAsia="en-US" w:bidi="ar-SA"/>
      </w:rPr>
    </w:lvl>
    <w:lvl w:ilvl="4" w:tplc="21A03E4E">
      <w:numFmt w:val="bullet"/>
      <w:lvlText w:val="•"/>
      <w:lvlJc w:val="left"/>
      <w:pPr>
        <w:ind w:left="2244" w:hanging="330"/>
      </w:pPr>
      <w:rPr>
        <w:rFonts w:hint="default"/>
        <w:lang w:val="en-US" w:eastAsia="en-US" w:bidi="ar-SA"/>
      </w:rPr>
    </w:lvl>
    <w:lvl w:ilvl="5" w:tplc="A1583B0E">
      <w:numFmt w:val="bullet"/>
      <w:lvlText w:val="•"/>
      <w:lvlJc w:val="left"/>
      <w:pPr>
        <w:ind w:left="2695" w:hanging="330"/>
      </w:pPr>
      <w:rPr>
        <w:rFonts w:hint="default"/>
        <w:lang w:val="en-US" w:eastAsia="en-US" w:bidi="ar-SA"/>
      </w:rPr>
    </w:lvl>
    <w:lvl w:ilvl="6" w:tplc="E9C81E64">
      <w:numFmt w:val="bullet"/>
      <w:lvlText w:val="•"/>
      <w:lvlJc w:val="left"/>
      <w:pPr>
        <w:ind w:left="3146" w:hanging="330"/>
      </w:pPr>
      <w:rPr>
        <w:rFonts w:hint="default"/>
        <w:lang w:val="en-US" w:eastAsia="en-US" w:bidi="ar-SA"/>
      </w:rPr>
    </w:lvl>
    <w:lvl w:ilvl="7" w:tplc="65887DDA">
      <w:numFmt w:val="bullet"/>
      <w:lvlText w:val="•"/>
      <w:lvlJc w:val="left"/>
      <w:pPr>
        <w:ind w:left="3596" w:hanging="330"/>
      </w:pPr>
      <w:rPr>
        <w:rFonts w:hint="default"/>
        <w:lang w:val="en-US" w:eastAsia="en-US" w:bidi="ar-SA"/>
      </w:rPr>
    </w:lvl>
    <w:lvl w:ilvl="8" w:tplc="AF2CDD8E">
      <w:numFmt w:val="bullet"/>
      <w:lvlText w:val="•"/>
      <w:lvlJc w:val="left"/>
      <w:pPr>
        <w:ind w:left="4047" w:hanging="330"/>
      </w:pPr>
      <w:rPr>
        <w:rFonts w:hint="default"/>
        <w:lang w:val="en-US" w:eastAsia="en-US" w:bidi="ar-SA"/>
      </w:rPr>
    </w:lvl>
  </w:abstractNum>
  <w:abstractNum w:abstractNumId="13">
    <w:nsid w:val="6C40280A"/>
    <w:multiLevelType w:val="hybridMultilevel"/>
    <w:tmpl w:val="1624E856"/>
    <w:lvl w:ilvl="0" w:tplc="F0FA570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776C4E40"/>
    <w:multiLevelType w:val="hybridMultilevel"/>
    <w:tmpl w:val="F70C3E70"/>
    <w:lvl w:ilvl="0" w:tplc="CC80DC4C">
      <w:start w:val="1"/>
      <w:numFmt w:val="decimal"/>
      <w:lvlText w:val="(%1)"/>
      <w:lvlJc w:val="left"/>
      <w:pPr>
        <w:ind w:left="814" w:hanging="375"/>
      </w:pPr>
      <w:rPr>
        <w:rFonts w:hint="default"/>
      </w:rPr>
    </w:lvl>
    <w:lvl w:ilvl="1" w:tplc="04090019" w:tentative="1">
      <w:start w:val="1"/>
      <w:numFmt w:val="lowerLetter"/>
      <w:lvlText w:val="%2."/>
      <w:lvlJc w:val="left"/>
      <w:pPr>
        <w:ind w:left="1519" w:hanging="360"/>
      </w:pPr>
    </w:lvl>
    <w:lvl w:ilvl="2" w:tplc="0409001B" w:tentative="1">
      <w:start w:val="1"/>
      <w:numFmt w:val="lowerRoman"/>
      <w:lvlText w:val="%3."/>
      <w:lvlJc w:val="right"/>
      <w:pPr>
        <w:ind w:left="2239" w:hanging="180"/>
      </w:pPr>
    </w:lvl>
    <w:lvl w:ilvl="3" w:tplc="0409000F" w:tentative="1">
      <w:start w:val="1"/>
      <w:numFmt w:val="decimal"/>
      <w:lvlText w:val="%4."/>
      <w:lvlJc w:val="left"/>
      <w:pPr>
        <w:ind w:left="2959" w:hanging="360"/>
      </w:pPr>
    </w:lvl>
    <w:lvl w:ilvl="4" w:tplc="04090019" w:tentative="1">
      <w:start w:val="1"/>
      <w:numFmt w:val="lowerLetter"/>
      <w:lvlText w:val="%5."/>
      <w:lvlJc w:val="left"/>
      <w:pPr>
        <w:ind w:left="3679" w:hanging="360"/>
      </w:pPr>
    </w:lvl>
    <w:lvl w:ilvl="5" w:tplc="0409001B" w:tentative="1">
      <w:start w:val="1"/>
      <w:numFmt w:val="lowerRoman"/>
      <w:lvlText w:val="%6."/>
      <w:lvlJc w:val="right"/>
      <w:pPr>
        <w:ind w:left="4399" w:hanging="180"/>
      </w:pPr>
    </w:lvl>
    <w:lvl w:ilvl="6" w:tplc="0409000F" w:tentative="1">
      <w:start w:val="1"/>
      <w:numFmt w:val="decimal"/>
      <w:lvlText w:val="%7."/>
      <w:lvlJc w:val="left"/>
      <w:pPr>
        <w:ind w:left="5119" w:hanging="360"/>
      </w:pPr>
    </w:lvl>
    <w:lvl w:ilvl="7" w:tplc="04090019" w:tentative="1">
      <w:start w:val="1"/>
      <w:numFmt w:val="lowerLetter"/>
      <w:lvlText w:val="%8."/>
      <w:lvlJc w:val="left"/>
      <w:pPr>
        <w:ind w:left="5839" w:hanging="360"/>
      </w:pPr>
    </w:lvl>
    <w:lvl w:ilvl="8" w:tplc="0409001B" w:tentative="1">
      <w:start w:val="1"/>
      <w:numFmt w:val="lowerRoman"/>
      <w:lvlText w:val="%9."/>
      <w:lvlJc w:val="right"/>
      <w:pPr>
        <w:ind w:left="6559" w:hanging="180"/>
      </w:pPr>
    </w:lvl>
  </w:abstractNum>
  <w:num w:numId="1">
    <w:abstractNumId w:val="9"/>
  </w:num>
  <w:num w:numId="2">
    <w:abstractNumId w:val="11"/>
  </w:num>
  <w:num w:numId="3">
    <w:abstractNumId w:val="1"/>
  </w:num>
  <w:num w:numId="4">
    <w:abstractNumId w:val="12"/>
  </w:num>
  <w:num w:numId="5">
    <w:abstractNumId w:val="7"/>
  </w:num>
  <w:num w:numId="6">
    <w:abstractNumId w:val="5"/>
  </w:num>
  <w:num w:numId="7">
    <w:abstractNumId w:val="6"/>
  </w:num>
  <w:num w:numId="8">
    <w:abstractNumId w:val="13"/>
  </w:num>
  <w:num w:numId="9">
    <w:abstractNumId w:val="4"/>
  </w:num>
  <w:num w:numId="10">
    <w:abstractNumId w:val="2"/>
  </w:num>
  <w:num w:numId="11">
    <w:abstractNumId w:val="0"/>
  </w:num>
  <w:num w:numId="12">
    <w:abstractNumId w:val="10"/>
  </w:num>
  <w:num w:numId="13">
    <w:abstractNumId w:val="14"/>
  </w:num>
  <w:num w:numId="14">
    <w:abstractNumId w:val="3"/>
  </w:num>
  <w:num w:numId="1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2"/>
  <w:doNotDisplayPageBoundaries/>
  <w:proofState w:spelling="clean" w:grammar="clean"/>
  <w:defaultTabStop w:val="720"/>
  <w:drawingGridHorizontalSpacing w:val="110"/>
  <w:displayHorizontalDrawingGridEvery w:val="2"/>
  <w:characterSpacingControl w:val="doNotCompress"/>
  <w:hdrShapeDefaults>
    <o:shapedefaults v:ext="edit" spidmax="2085"/>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
  <w:rsids>
    <w:rsidRoot w:val="00920198"/>
    <w:rsid w:val="000009ED"/>
    <w:rsid w:val="0000715C"/>
    <w:rsid w:val="00020AB7"/>
    <w:rsid w:val="00021112"/>
    <w:rsid w:val="00021829"/>
    <w:rsid w:val="00024D84"/>
    <w:rsid w:val="00025C27"/>
    <w:rsid w:val="00026910"/>
    <w:rsid w:val="00034548"/>
    <w:rsid w:val="00040C3A"/>
    <w:rsid w:val="00040FC0"/>
    <w:rsid w:val="00046759"/>
    <w:rsid w:val="0005638E"/>
    <w:rsid w:val="00056756"/>
    <w:rsid w:val="0006318D"/>
    <w:rsid w:val="00071FF4"/>
    <w:rsid w:val="00080B8E"/>
    <w:rsid w:val="0008408A"/>
    <w:rsid w:val="0009148B"/>
    <w:rsid w:val="00093266"/>
    <w:rsid w:val="00096A32"/>
    <w:rsid w:val="000A4A27"/>
    <w:rsid w:val="000A6971"/>
    <w:rsid w:val="000B28DB"/>
    <w:rsid w:val="000C4971"/>
    <w:rsid w:val="000C54C3"/>
    <w:rsid w:val="000D07CF"/>
    <w:rsid w:val="000D1F84"/>
    <w:rsid w:val="000D4A20"/>
    <w:rsid w:val="000D7C0C"/>
    <w:rsid w:val="000D7C74"/>
    <w:rsid w:val="000E0811"/>
    <w:rsid w:val="000E3FF8"/>
    <w:rsid w:val="000E7EC4"/>
    <w:rsid w:val="000F05F5"/>
    <w:rsid w:val="000F2315"/>
    <w:rsid w:val="000F381C"/>
    <w:rsid w:val="00125286"/>
    <w:rsid w:val="001263E4"/>
    <w:rsid w:val="00132F28"/>
    <w:rsid w:val="00165367"/>
    <w:rsid w:val="0016767F"/>
    <w:rsid w:val="00167EC5"/>
    <w:rsid w:val="00172C55"/>
    <w:rsid w:val="00173C16"/>
    <w:rsid w:val="0017532A"/>
    <w:rsid w:val="00176153"/>
    <w:rsid w:val="001812DC"/>
    <w:rsid w:val="001A234C"/>
    <w:rsid w:val="001B3D0B"/>
    <w:rsid w:val="001B4C54"/>
    <w:rsid w:val="001D5A37"/>
    <w:rsid w:val="001E049A"/>
    <w:rsid w:val="001E51A0"/>
    <w:rsid w:val="00201F02"/>
    <w:rsid w:val="00211243"/>
    <w:rsid w:val="00233DF3"/>
    <w:rsid w:val="002359B4"/>
    <w:rsid w:val="0024214B"/>
    <w:rsid w:val="00243B75"/>
    <w:rsid w:val="0024435E"/>
    <w:rsid w:val="0024676D"/>
    <w:rsid w:val="00252EAB"/>
    <w:rsid w:val="002550B1"/>
    <w:rsid w:val="0026164E"/>
    <w:rsid w:val="0026268F"/>
    <w:rsid w:val="00266217"/>
    <w:rsid w:val="0026634A"/>
    <w:rsid w:val="002668DF"/>
    <w:rsid w:val="002701B1"/>
    <w:rsid w:val="00272F75"/>
    <w:rsid w:val="00277867"/>
    <w:rsid w:val="0029035C"/>
    <w:rsid w:val="00294DFB"/>
    <w:rsid w:val="00296DBE"/>
    <w:rsid w:val="002A0E03"/>
    <w:rsid w:val="002A3A1B"/>
    <w:rsid w:val="002A3EC6"/>
    <w:rsid w:val="002A4EBF"/>
    <w:rsid w:val="002A516D"/>
    <w:rsid w:val="002B2195"/>
    <w:rsid w:val="002B7037"/>
    <w:rsid w:val="002B7265"/>
    <w:rsid w:val="002C449B"/>
    <w:rsid w:val="002C6CD6"/>
    <w:rsid w:val="002C7436"/>
    <w:rsid w:val="002D1554"/>
    <w:rsid w:val="002D326F"/>
    <w:rsid w:val="002D5102"/>
    <w:rsid w:val="002D66D4"/>
    <w:rsid w:val="002E5D0E"/>
    <w:rsid w:val="002F52C0"/>
    <w:rsid w:val="00300D28"/>
    <w:rsid w:val="00310498"/>
    <w:rsid w:val="00323B6F"/>
    <w:rsid w:val="0033058C"/>
    <w:rsid w:val="003313A3"/>
    <w:rsid w:val="00335A2F"/>
    <w:rsid w:val="00345CC3"/>
    <w:rsid w:val="00345F32"/>
    <w:rsid w:val="0034655E"/>
    <w:rsid w:val="00355426"/>
    <w:rsid w:val="0035662A"/>
    <w:rsid w:val="00362B41"/>
    <w:rsid w:val="0038101C"/>
    <w:rsid w:val="0038400D"/>
    <w:rsid w:val="00387D8F"/>
    <w:rsid w:val="00393135"/>
    <w:rsid w:val="00395E29"/>
    <w:rsid w:val="003A20B4"/>
    <w:rsid w:val="003A4DF0"/>
    <w:rsid w:val="003A65AB"/>
    <w:rsid w:val="003B0342"/>
    <w:rsid w:val="003C2A4E"/>
    <w:rsid w:val="003C2C24"/>
    <w:rsid w:val="003C623D"/>
    <w:rsid w:val="003C7876"/>
    <w:rsid w:val="003E1F8E"/>
    <w:rsid w:val="003E6037"/>
    <w:rsid w:val="00405F00"/>
    <w:rsid w:val="00411773"/>
    <w:rsid w:val="00422A3E"/>
    <w:rsid w:val="00422F38"/>
    <w:rsid w:val="0042620E"/>
    <w:rsid w:val="004269A9"/>
    <w:rsid w:val="00430424"/>
    <w:rsid w:val="00431421"/>
    <w:rsid w:val="0043390E"/>
    <w:rsid w:val="00436BBD"/>
    <w:rsid w:val="00437B84"/>
    <w:rsid w:val="00440CA3"/>
    <w:rsid w:val="00442E3A"/>
    <w:rsid w:val="00457030"/>
    <w:rsid w:val="00460777"/>
    <w:rsid w:val="00462AD3"/>
    <w:rsid w:val="0046712B"/>
    <w:rsid w:val="004800DB"/>
    <w:rsid w:val="004A611A"/>
    <w:rsid w:val="004A71EF"/>
    <w:rsid w:val="004A78D3"/>
    <w:rsid w:val="004C2AA4"/>
    <w:rsid w:val="004D2E61"/>
    <w:rsid w:val="004D4567"/>
    <w:rsid w:val="004D7DEE"/>
    <w:rsid w:val="004E67D7"/>
    <w:rsid w:val="004E6A29"/>
    <w:rsid w:val="004F6601"/>
    <w:rsid w:val="005031CD"/>
    <w:rsid w:val="00503D7E"/>
    <w:rsid w:val="00513DCA"/>
    <w:rsid w:val="00521009"/>
    <w:rsid w:val="00526324"/>
    <w:rsid w:val="005373FA"/>
    <w:rsid w:val="00543DB8"/>
    <w:rsid w:val="00551EE0"/>
    <w:rsid w:val="00552197"/>
    <w:rsid w:val="005541AE"/>
    <w:rsid w:val="0056659E"/>
    <w:rsid w:val="00570FC7"/>
    <w:rsid w:val="00574757"/>
    <w:rsid w:val="00576336"/>
    <w:rsid w:val="00596C5E"/>
    <w:rsid w:val="005B6C0D"/>
    <w:rsid w:val="005B7516"/>
    <w:rsid w:val="005C469D"/>
    <w:rsid w:val="005C7A83"/>
    <w:rsid w:val="005D148F"/>
    <w:rsid w:val="005D22FA"/>
    <w:rsid w:val="005D6379"/>
    <w:rsid w:val="005E2127"/>
    <w:rsid w:val="005E2F15"/>
    <w:rsid w:val="00613035"/>
    <w:rsid w:val="006135F9"/>
    <w:rsid w:val="00625F68"/>
    <w:rsid w:val="00627625"/>
    <w:rsid w:val="0064090B"/>
    <w:rsid w:val="00651F22"/>
    <w:rsid w:val="006537F7"/>
    <w:rsid w:val="00656636"/>
    <w:rsid w:val="00656E07"/>
    <w:rsid w:val="00660A18"/>
    <w:rsid w:val="00663363"/>
    <w:rsid w:val="00666402"/>
    <w:rsid w:val="006674D2"/>
    <w:rsid w:val="00672B0D"/>
    <w:rsid w:val="00674DBA"/>
    <w:rsid w:val="00675369"/>
    <w:rsid w:val="00683848"/>
    <w:rsid w:val="006908B9"/>
    <w:rsid w:val="00697505"/>
    <w:rsid w:val="006A08F9"/>
    <w:rsid w:val="006A0CE8"/>
    <w:rsid w:val="006A0D8A"/>
    <w:rsid w:val="006A17F6"/>
    <w:rsid w:val="006A2697"/>
    <w:rsid w:val="006B04D5"/>
    <w:rsid w:val="006B2E79"/>
    <w:rsid w:val="006B70E0"/>
    <w:rsid w:val="006D0B28"/>
    <w:rsid w:val="006D1D02"/>
    <w:rsid w:val="006E0067"/>
    <w:rsid w:val="006E306C"/>
    <w:rsid w:val="006E36DB"/>
    <w:rsid w:val="006F2947"/>
    <w:rsid w:val="006F3E33"/>
    <w:rsid w:val="006F7ABC"/>
    <w:rsid w:val="00702220"/>
    <w:rsid w:val="00713025"/>
    <w:rsid w:val="00726652"/>
    <w:rsid w:val="007423E6"/>
    <w:rsid w:val="00742F6B"/>
    <w:rsid w:val="0076238A"/>
    <w:rsid w:val="00772771"/>
    <w:rsid w:val="00775FA2"/>
    <w:rsid w:val="00783049"/>
    <w:rsid w:val="007946E3"/>
    <w:rsid w:val="00795016"/>
    <w:rsid w:val="0079656E"/>
    <w:rsid w:val="00796B1E"/>
    <w:rsid w:val="007A34E7"/>
    <w:rsid w:val="007B59CE"/>
    <w:rsid w:val="007D7388"/>
    <w:rsid w:val="007E3ABB"/>
    <w:rsid w:val="007E44D1"/>
    <w:rsid w:val="007E7610"/>
    <w:rsid w:val="007E762C"/>
    <w:rsid w:val="007F2FA9"/>
    <w:rsid w:val="007F7121"/>
    <w:rsid w:val="00800831"/>
    <w:rsid w:val="0080158E"/>
    <w:rsid w:val="00805CF7"/>
    <w:rsid w:val="008454F1"/>
    <w:rsid w:val="00847257"/>
    <w:rsid w:val="00853E11"/>
    <w:rsid w:val="00855F3E"/>
    <w:rsid w:val="0086585A"/>
    <w:rsid w:val="00871409"/>
    <w:rsid w:val="00881986"/>
    <w:rsid w:val="008835E6"/>
    <w:rsid w:val="008844C2"/>
    <w:rsid w:val="00887A1E"/>
    <w:rsid w:val="008A0D4C"/>
    <w:rsid w:val="008A5CE5"/>
    <w:rsid w:val="008B3C36"/>
    <w:rsid w:val="008B3F85"/>
    <w:rsid w:val="008D33C9"/>
    <w:rsid w:val="008D63F4"/>
    <w:rsid w:val="008D7D35"/>
    <w:rsid w:val="008E4635"/>
    <w:rsid w:val="008E4739"/>
    <w:rsid w:val="008E5AB8"/>
    <w:rsid w:val="008E7F2D"/>
    <w:rsid w:val="008F1BAB"/>
    <w:rsid w:val="008F29BF"/>
    <w:rsid w:val="008F4D39"/>
    <w:rsid w:val="008F7C88"/>
    <w:rsid w:val="009108BA"/>
    <w:rsid w:val="00920198"/>
    <w:rsid w:val="00923C04"/>
    <w:rsid w:val="009254FA"/>
    <w:rsid w:val="00933223"/>
    <w:rsid w:val="00941BB5"/>
    <w:rsid w:val="0094382F"/>
    <w:rsid w:val="00946B1D"/>
    <w:rsid w:val="00950369"/>
    <w:rsid w:val="00952A48"/>
    <w:rsid w:val="00957537"/>
    <w:rsid w:val="00972F32"/>
    <w:rsid w:val="00975EB4"/>
    <w:rsid w:val="009801C3"/>
    <w:rsid w:val="00980CA5"/>
    <w:rsid w:val="009A5F9C"/>
    <w:rsid w:val="009B48C3"/>
    <w:rsid w:val="009B4BCD"/>
    <w:rsid w:val="009C3858"/>
    <w:rsid w:val="009C4DF2"/>
    <w:rsid w:val="009D3899"/>
    <w:rsid w:val="009D5CFD"/>
    <w:rsid w:val="009D6F64"/>
    <w:rsid w:val="00A17A39"/>
    <w:rsid w:val="00A20F7B"/>
    <w:rsid w:val="00A268FC"/>
    <w:rsid w:val="00A350AD"/>
    <w:rsid w:val="00A3552A"/>
    <w:rsid w:val="00A42362"/>
    <w:rsid w:val="00A424D7"/>
    <w:rsid w:val="00A54786"/>
    <w:rsid w:val="00A6168D"/>
    <w:rsid w:val="00A62455"/>
    <w:rsid w:val="00A731B9"/>
    <w:rsid w:val="00A75075"/>
    <w:rsid w:val="00A80503"/>
    <w:rsid w:val="00A80C71"/>
    <w:rsid w:val="00A81D96"/>
    <w:rsid w:val="00AA1357"/>
    <w:rsid w:val="00AA7FA8"/>
    <w:rsid w:val="00AB6092"/>
    <w:rsid w:val="00AE0D8C"/>
    <w:rsid w:val="00AE2B03"/>
    <w:rsid w:val="00AE2F44"/>
    <w:rsid w:val="00AE3425"/>
    <w:rsid w:val="00AF04CA"/>
    <w:rsid w:val="00B03AA6"/>
    <w:rsid w:val="00B104F9"/>
    <w:rsid w:val="00B10851"/>
    <w:rsid w:val="00B13175"/>
    <w:rsid w:val="00B30AE0"/>
    <w:rsid w:val="00B30BF4"/>
    <w:rsid w:val="00B34D05"/>
    <w:rsid w:val="00B433F8"/>
    <w:rsid w:val="00B43DC2"/>
    <w:rsid w:val="00B45301"/>
    <w:rsid w:val="00B464DC"/>
    <w:rsid w:val="00B57188"/>
    <w:rsid w:val="00B57DFB"/>
    <w:rsid w:val="00B622EF"/>
    <w:rsid w:val="00B6450A"/>
    <w:rsid w:val="00B721BC"/>
    <w:rsid w:val="00B82293"/>
    <w:rsid w:val="00B82F09"/>
    <w:rsid w:val="00B86D17"/>
    <w:rsid w:val="00B86FE0"/>
    <w:rsid w:val="00BA3248"/>
    <w:rsid w:val="00BB2231"/>
    <w:rsid w:val="00BB3915"/>
    <w:rsid w:val="00BC02CF"/>
    <w:rsid w:val="00BC2473"/>
    <w:rsid w:val="00BC582A"/>
    <w:rsid w:val="00BC7C67"/>
    <w:rsid w:val="00BD432B"/>
    <w:rsid w:val="00BD4787"/>
    <w:rsid w:val="00BD6C8E"/>
    <w:rsid w:val="00C13F3D"/>
    <w:rsid w:val="00C14226"/>
    <w:rsid w:val="00C17AC2"/>
    <w:rsid w:val="00C24A0B"/>
    <w:rsid w:val="00C24A41"/>
    <w:rsid w:val="00C254D3"/>
    <w:rsid w:val="00C27E56"/>
    <w:rsid w:val="00C3184E"/>
    <w:rsid w:val="00C35D27"/>
    <w:rsid w:val="00C400F2"/>
    <w:rsid w:val="00C41B77"/>
    <w:rsid w:val="00C423C2"/>
    <w:rsid w:val="00C42684"/>
    <w:rsid w:val="00C43ACD"/>
    <w:rsid w:val="00C54B8B"/>
    <w:rsid w:val="00C67FA2"/>
    <w:rsid w:val="00C775B4"/>
    <w:rsid w:val="00C816D0"/>
    <w:rsid w:val="00C81E97"/>
    <w:rsid w:val="00C90263"/>
    <w:rsid w:val="00C91938"/>
    <w:rsid w:val="00C93DF2"/>
    <w:rsid w:val="00CA1149"/>
    <w:rsid w:val="00CA4E97"/>
    <w:rsid w:val="00CA4F73"/>
    <w:rsid w:val="00CA6059"/>
    <w:rsid w:val="00CB6FF1"/>
    <w:rsid w:val="00CB741D"/>
    <w:rsid w:val="00CC46F2"/>
    <w:rsid w:val="00CC4B14"/>
    <w:rsid w:val="00CD1299"/>
    <w:rsid w:val="00CD4944"/>
    <w:rsid w:val="00CE0B01"/>
    <w:rsid w:val="00CF361C"/>
    <w:rsid w:val="00D03590"/>
    <w:rsid w:val="00D10632"/>
    <w:rsid w:val="00D200BB"/>
    <w:rsid w:val="00D218B6"/>
    <w:rsid w:val="00D2568B"/>
    <w:rsid w:val="00D33222"/>
    <w:rsid w:val="00D36349"/>
    <w:rsid w:val="00D44BF7"/>
    <w:rsid w:val="00D4673B"/>
    <w:rsid w:val="00D62862"/>
    <w:rsid w:val="00D633C0"/>
    <w:rsid w:val="00D71CC6"/>
    <w:rsid w:val="00D721FC"/>
    <w:rsid w:val="00D74167"/>
    <w:rsid w:val="00D74AA0"/>
    <w:rsid w:val="00D84CF4"/>
    <w:rsid w:val="00D93721"/>
    <w:rsid w:val="00D93E8C"/>
    <w:rsid w:val="00D97F2E"/>
    <w:rsid w:val="00DA1D0F"/>
    <w:rsid w:val="00DA308F"/>
    <w:rsid w:val="00DA649F"/>
    <w:rsid w:val="00DC216B"/>
    <w:rsid w:val="00DD09F3"/>
    <w:rsid w:val="00DD33DE"/>
    <w:rsid w:val="00DD760E"/>
    <w:rsid w:val="00DE20C9"/>
    <w:rsid w:val="00DE2245"/>
    <w:rsid w:val="00DE77A0"/>
    <w:rsid w:val="00DF0148"/>
    <w:rsid w:val="00DF6042"/>
    <w:rsid w:val="00DF7C94"/>
    <w:rsid w:val="00E010CD"/>
    <w:rsid w:val="00E019DF"/>
    <w:rsid w:val="00E0460E"/>
    <w:rsid w:val="00E205D8"/>
    <w:rsid w:val="00E20B32"/>
    <w:rsid w:val="00E23D5A"/>
    <w:rsid w:val="00E3424F"/>
    <w:rsid w:val="00E4246C"/>
    <w:rsid w:val="00E450A4"/>
    <w:rsid w:val="00E46AC6"/>
    <w:rsid w:val="00E5204B"/>
    <w:rsid w:val="00E53C6D"/>
    <w:rsid w:val="00E5488A"/>
    <w:rsid w:val="00E64CA5"/>
    <w:rsid w:val="00E666AD"/>
    <w:rsid w:val="00E70CFC"/>
    <w:rsid w:val="00E76AD1"/>
    <w:rsid w:val="00E86F93"/>
    <w:rsid w:val="00E91456"/>
    <w:rsid w:val="00E915F1"/>
    <w:rsid w:val="00E93C6F"/>
    <w:rsid w:val="00E97164"/>
    <w:rsid w:val="00EA0F77"/>
    <w:rsid w:val="00EA17A3"/>
    <w:rsid w:val="00EB20D4"/>
    <w:rsid w:val="00EB291E"/>
    <w:rsid w:val="00EB54F0"/>
    <w:rsid w:val="00ED2546"/>
    <w:rsid w:val="00ED5308"/>
    <w:rsid w:val="00EE4689"/>
    <w:rsid w:val="00EE7DBC"/>
    <w:rsid w:val="00EF352D"/>
    <w:rsid w:val="00F10E04"/>
    <w:rsid w:val="00F12302"/>
    <w:rsid w:val="00F25E6B"/>
    <w:rsid w:val="00F47A91"/>
    <w:rsid w:val="00F52A1E"/>
    <w:rsid w:val="00F544CB"/>
    <w:rsid w:val="00F56A90"/>
    <w:rsid w:val="00F5737D"/>
    <w:rsid w:val="00F70972"/>
    <w:rsid w:val="00F72D25"/>
    <w:rsid w:val="00F7380C"/>
    <w:rsid w:val="00F7464D"/>
    <w:rsid w:val="00F75D4D"/>
    <w:rsid w:val="00F852C0"/>
    <w:rsid w:val="00F8794A"/>
    <w:rsid w:val="00F87C4E"/>
    <w:rsid w:val="00F92FB9"/>
    <w:rsid w:val="00F932EF"/>
    <w:rsid w:val="00F93D5C"/>
    <w:rsid w:val="00FA3D88"/>
    <w:rsid w:val="00FA5434"/>
    <w:rsid w:val="00FD2383"/>
    <w:rsid w:val="00FD42A5"/>
    <w:rsid w:val="00FD753B"/>
    <w:rsid w:val="00FE3BB8"/>
    <w:rsid w:val="00FE518E"/>
    <w:rsid w:val="00FF4CD3"/>
    <w:rsid w:val="00FF55A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85"/>
    <o:shapelayout v:ext="edit">
      <o:idmap v:ext="edit" data="1"/>
    </o:shapelayout>
  </w:shapeDefaults>
  <w:decimalSymbol w:val="."/>
  <w:listSeparator w:val=";"/>
  <w14:docId w14:val="1087C726"/>
  <w15:docId w15:val="{F3EB8A41-F0C1-4710-BB85-36CD81BE96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742F6B"/>
    <w:rPr>
      <w:rFonts w:ascii="Garamond" w:eastAsia="Garamond" w:hAnsi="Garamond" w:cs="Garamond"/>
      <w:lang w:bidi="en-US"/>
    </w:rPr>
  </w:style>
  <w:style w:type="paragraph" w:styleId="Ttulo1">
    <w:name w:val="heading 1"/>
    <w:basedOn w:val="Normal"/>
    <w:uiPriority w:val="1"/>
    <w:qFormat/>
    <w:pPr>
      <w:ind w:left="439"/>
      <w:outlineLvl w:val="0"/>
    </w:pPr>
    <w:rPr>
      <w:rFonts w:ascii="Calibri" w:eastAsia="Calibri" w:hAnsi="Calibri" w:cs="Calibri"/>
      <w:sz w:val="21"/>
      <w:szCs w:val="21"/>
    </w:rPr>
  </w:style>
  <w:style w:type="paragraph" w:styleId="Ttulo3">
    <w:name w:val="heading 3"/>
    <w:basedOn w:val="Normal"/>
    <w:next w:val="Normal"/>
    <w:link w:val="Ttulo3Car"/>
    <w:uiPriority w:val="9"/>
    <w:semiHidden/>
    <w:unhideWhenUsed/>
    <w:qFormat/>
    <w:rsid w:val="00F852C0"/>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tulo4">
    <w:name w:val="heading 4"/>
    <w:basedOn w:val="Normal"/>
    <w:next w:val="Normal"/>
    <w:link w:val="Ttulo4Car"/>
    <w:uiPriority w:val="9"/>
    <w:semiHidden/>
    <w:unhideWhenUsed/>
    <w:qFormat/>
    <w:rsid w:val="0076238A"/>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rPr>
      <w:sz w:val="20"/>
      <w:szCs w:val="20"/>
    </w:rPr>
  </w:style>
  <w:style w:type="paragraph" w:styleId="Prrafodelista">
    <w:name w:val="List Paragraph"/>
    <w:basedOn w:val="Normal"/>
    <w:uiPriority w:val="1"/>
    <w:qFormat/>
    <w:pPr>
      <w:spacing w:line="181" w:lineRule="exact"/>
      <w:ind w:left="109" w:firstLine="79"/>
      <w:jc w:val="both"/>
    </w:pPr>
  </w:style>
  <w:style w:type="paragraph" w:customStyle="1" w:styleId="TableParagraph">
    <w:name w:val="Table Paragraph"/>
    <w:basedOn w:val="Normal"/>
    <w:uiPriority w:val="1"/>
    <w:qFormat/>
  </w:style>
  <w:style w:type="paragraph" w:styleId="Encabezado">
    <w:name w:val="header"/>
    <w:basedOn w:val="Normal"/>
    <w:link w:val="EncabezadoCar"/>
    <w:uiPriority w:val="99"/>
    <w:unhideWhenUsed/>
    <w:rsid w:val="000B28DB"/>
    <w:pPr>
      <w:tabs>
        <w:tab w:val="center" w:pos="4680"/>
        <w:tab w:val="right" w:pos="9360"/>
      </w:tabs>
    </w:pPr>
  </w:style>
  <w:style w:type="character" w:customStyle="1" w:styleId="EncabezadoCar">
    <w:name w:val="Encabezado Car"/>
    <w:basedOn w:val="Fuentedeprrafopredeter"/>
    <w:link w:val="Encabezado"/>
    <w:uiPriority w:val="99"/>
    <w:rsid w:val="000B28DB"/>
    <w:rPr>
      <w:rFonts w:ascii="Garamond" w:eastAsia="Garamond" w:hAnsi="Garamond" w:cs="Garamond"/>
      <w:lang w:bidi="en-US"/>
    </w:rPr>
  </w:style>
  <w:style w:type="paragraph" w:styleId="Piedepgina">
    <w:name w:val="footer"/>
    <w:basedOn w:val="Normal"/>
    <w:link w:val="PiedepginaCar"/>
    <w:uiPriority w:val="99"/>
    <w:unhideWhenUsed/>
    <w:rsid w:val="000B28DB"/>
    <w:pPr>
      <w:tabs>
        <w:tab w:val="center" w:pos="4680"/>
        <w:tab w:val="right" w:pos="9360"/>
      </w:tabs>
    </w:pPr>
  </w:style>
  <w:style w:type="character" w:customStyle="1" w:styleId="PiedepginaCar">
    <w:name w:val="Pie de página Car"/>
    <w:basedOn w:val="Fuentedeprrafopredeter"/>
    <w:link w:val="Piedepgina"/>
    <w:uiPriority w:val="99"/>
    <w:rsid w:val="000B28DB"/>
    <w:rPr>
      <w:rFonts w:ascii="Garamond" w:eastAsia="Garamond" w:hAnsi="Garamond" w:cs="Garamond"/>
      <w:lang w:bidi="en-US"/>
    </w:rPr>
  </w:style>
  <w:style w:type="table" w:styleId="Tablaconcuadrcula">
    <w:name w:val="Table Grid"/>
    <w:basedOn w:val="Tablanormal"/>
    <w:uiPriority w:val="39"/>
    <w:rsid w:val="0070222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
    <w:name w:val="Hyperlink"/>
    <w:basedOn w:val="Fuentedeprrafopredeter"/>
    <w:uiPriority w:val="99"/>
    <w:unhideWhenUsed/>
    <w:rsid w:val="00DA308F"/>
    <w:rPr>
      <w:color w:val="0000FF" w:themeColor="hyperlink"/>
      <w:u w:val="single"/>
    </w:rPr>
  </w:style>
  <w:style w:type="character" w:customStyle="1" w:styleId="Ttulo4Car">
    <w:name w:val="Título 4 Car"/>
    <w:basedOn w:val="Fuentedeprrafopredeter"/>
    <w:link w:val="Ttulo4"/>
    <w:uiPriority w:val="9"/>
    <w:semiHidden/>
    <w:rsid w:val="0076238A"/>
    <w:rPr>
      <w:rFonts w:asciiTheme="majorHAnsi" w:eastAsiaTheme="majorEastAsia" w:hAnsiTheme="majorHAnsi" w:cstheme="majorBidi"/>
      <w:i/>
      <w:iCs/>
      <w:color w:val="365F91" w:themeColor="accent1" w:themeShade="BF"/>
      <w:lang w:bidi="en-US"/>
    </w:rPr>
  </w:style>
  <w:style w:type="paragraph" w:styleId="HTMLconformatoprevio">
    <w:name w:val="HTML Preformatted"/>
    <w:basedOn w:val="Normal"/>
    <w:link w:val="HTMLconformatoprevioCar"/>
    <w:uiPriority w:val="99"/>
    <w:semiHidden/>
    <w:unhideWhenUsed/>
    <w:rsid w:val="00026910"/>
    <w:rPr>
      <w:rFonts w:ascii="Consolas" w:hAnsi="Consolas"/>
      <w:sz w:val="20"/>
      <w:szCs w:val="20"/>
    </w:rPr>
  </w:style>
  <w:style w:type="character" w:customStyle="1" w:styleId="HTMLconformatoprevioCar">
    <w:name w:val="HTML con formato previo Car"/>
    <w:basedOn w:val="Fuentedeprrafopredeter"/>
    <w:link w:val="HTMLconformatoprevio"/>
    <w:uiPriority w:val="99"/>
    <w:semiHidden/>
    <w:rsid w:val="00026910"/>
    <w:rPr>
      <w:rFonts w:ascii="Consolas" w:eastAsia="Garamond" w:hAnsi="Consolas" w:cs="Garamond"/>
      <w:sz w:val="20"/>
      <w:szCs w:val="20"/>
      <w:lang w:bidi="en-US"/>
    </w:rPr>
  </w:style>
  <w:style w:type="character" w:customStyle="1" w:styleId="Ttulo3Car">
    <w:name w:val="Título 3 Car"/>
    <w:basedOn w:val="Fuentedeprrafopredeter"/>
    <w:link w:val="Ttulo3"/>
    <w:uiPriority w:val="9"/>
    <w:semiHidden/>
    <w:rsid w:val="00F852C0"/>
    <w:rPr>
      <w:rFonts w:asciiTheme="majorHAnsi" w:eastAsiaTheme="majorEastAsia" w:hAnsiTheme="majorHAnsi" w:cstheme="majorBidi"/>
      <w:color w:val="243F60" w:themeColor="accent1" w:themeShade="7F"/>
      <w:sz w:val="24"/>
      <w:szCs w:val="24"/>
      <w:lang w:bidi="en-US"/>
    </w:rPr>
  </w:style>
  <w:style w:type="character" w:styleId="Nmerodelnea">
    <w:name w:val="line number"/>
    <w:basedOn w:val="Fuentedeprrafopredeter"/>
    <w:uiPriority w:val="99"/>
    <w:semiHidden/>
    <w:unhideWhenUsed/>
    <w:rsid w:val="006A0CE8"/>
  </w:style>
  <w:style w:type="character" w:styleId="Refdecomentario">
    <w:name w:val="annotation reference"/>
    <w:basedOn w:val="Fuentedeprrafopredeter"/>
    <w:uiPriority w:val="99"/>
    <w:semiHidden/>
    <w:unhideWhenUsed/>
    <w:rsid w:val="006E306C"/>
    <w:rPr>
      <w:sz w:val="16"/>
      <w:szCs w:val="16"/>
    </w:rPr>
  </w:style>
  <w:style w:type="paragraph" w:styleId="Textocomentario">
    <w:name w:val="annotation text"/>
    <w:basedOn w:val="Normal"/>
    <w:link w:val="TextocomentarioCar"/>
    <w:uiPriority w:val="99"/>
    <w:unhideWhenUsed/>
    <w:rsid w:val="006E306C"/>
    <w:rPr>
      <w:sz w:val="20"/>
      <w:szCs w:val="20"/>
    </w:rPr>
  </w:style>
  <w:style w:type="character" w:customStyle="1" w:styleId="TextocomentarioCar">
    <w:name w:val="Texto comentario Car"/>
    <w:basedOn w:val="Fuentedeprrafopredeter"/>
    <w:link w:val="Textocomentario"/>
    <w:uiPriority w:val="99"/>
    <w:rsid w:val="006E306C"/>
    <w:rPr>
      <w:rFonts w:ascii="Garamond" w:eastAsia="Garamond" w:hAnsi="Garamond" w:cs="Garamond"/>
      <w:sz w:val="20"/>
      <w:szCs w:val="20"/>
      <w:lang w:bidi="en-US"/>
    </w:rPr>
  </w:style>
  <w:style w:type="paragraph" w:styleId="Asuntodelcomentario">
    <w:name w:val="annotation subject"/>
    <w:basedOn w:val="Textocomentario"/>
    <w:next w:val="Textocomentario"/>
    <w:link w:val="AsuntodelcomentarioCar"/>
    <w:uiPriority w:val="99"/>
    <w:semiHidden/>
    <w:unhideWhenUsed/>
    <w:rsid w:val="006E306C"/>
    <w:rPr>
      <w:b/>
      <w:bCs/>
    </w:rPr>
  </w:style>
  <w:style w:type="character" w:customStyle="1" w:styleId="AsuntodelcomentarioCar">
    <w:name w:val="Asunto del comentario Car"/>
    <w:basedOn w:val="TextocomentarioCar"/>
    <w:link w:val="Asuntodelcomentario"/>
    <w:uiPriority w:val="99"/>
    <w:semiHidden/>
    <w:rsid w:val="006E306C"/>
    <w:rPr>
      <w:rFonts w:ascii="Garamond" w:eastAsia="Garamond" w:hAnsi="Garamond" w:cs="Garamond"/>
      <w:b/>
      <w:bCs/>
      <w:sz w:val="20"/>
      <w:szCs w:val="20"/>
      <w:lang w:bidi="en-US"/>
    </w:rPr>
  </w:style>
  <w:style w:type="paragraph" w:styleId="Textodeglobo">
    <w:name w:val="Balloon Text"/>
    <w:basedOn w:val="Normal"/>
    <w:link w:val="TextodegloboCar"/>
    <w:uiPriority w:val="99"/>
    <w:semiHidden/>
    <w:unhideWhenUsed/>
    <w:rsid w:val="006E306C"/>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E306C"/>
    <w:rPr>
      <w:rFonts w:ascii="Segoe UI" w:eastAsia="Garamond" w:hAnsi="Segoe UI" w:cs="Segoe UI"/>
      <w:sz w:val="18"/>
      <w:szCs w:val="18"/>
      <w:lang w:bidi="en-US"/>
    </w:rPr>
  </w:style>
  <w:style w:type="character" w:styleId="Hipervnculovisitado">
    <w:name w:val="FollowedHyperlink"/>
    <w:basedOn w:val="Fuentedeprrafopredeter"/>
    <w:uiPriority w:val="99"/>
    <w:semiHidden/>
    <w:unhideWhenUsed/>
    <w:rsid w:val="007423E6"/>
    <w:rPr>
      <w:color w:val="800080" w:themeColor="followedHyperlink"/>
      <w:u w:val="single"/>
    </w:rPr>
  </w:style>
  <w:style w:type="paragraph" w:styleId="Revisin">
    <w:name w:val="Revision"/>
    <w:hidden/>
    <w:uiPriority w:val="99"/>
    <w:semiHidden/>
    <w:rsid w:val="00211243"/>
    <w:pPr>
      <w:widowControl/>
      <w:autoSpaceDE/>
      <w:autoSpaceDN/>
    </w:pPr>
    <w:rPr>
      <w:rFonts w:ascii="Garamond" w:eastAsia="Garamond" w:hAnsi="Garamond" w:cs="Garamond"/>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94955">
      <w:bodyDiv w:val="1"/>
      <w:marLeft w:val="0"/>
      <w:marRight w:val="0"/>
      <w:marTop w:val="0"/>
      <w:marBottom w:val="0"/>
      <w:divBdr>
        <w:top w:val="none" w:sz="0" w:space="0" w:color="auto"/>
        <w:left w:val="none" w:sz="0" w:space="0" w:color="auto"/>
        <w:bottom w:val="none" w:sz="0" w:space="0" w:color="auto"/>
        <w:right w:val="none" w:sz="0" w:space="0" w:color="auto"/>
      </w:divBdr>
    </w:div>
    <w:div w:id="38016018">
      <w:bodyDiv w:val="1"/>
      <w:marLeft w:val="0"/>
      <w:marRight w:val="0"/>
      <w:marTop w:val="0"/>
      <w:marBottom w:val="0"/>
      <w:divBdr>
        <w:top w:val="none" w:sz="0" w:space="0" w:color="auto"/>
        <w:left w:val="none" w:sz="0" w:space="0" w:color="auto"/>
        <w:bottom w:val="none" w:sz="0" w:space="0" w:color="auto"/>
        <w:right w:val="none" w:sz="0" w:space="0" w:color="auto"/>
      </w:divBdr>
      <w:divsChild>
        <w:div w:id="243609069">
          <w:marLeft w:val="0"/>
          <w:marRight w:val="0"/>
          <w:marTop w:val="0"/>
          <w:marBottom w:val="0"/>
          <w:divBdr>
            <w:top w:val="none" w:sz="0" w:space="0" w:color="auto"/>
            <w:left w:val="none" w:sz="0" w:space="0" w:color="auto"/>
            <w:bottom w:val="none" w:sz="0" w:space="0" w:color="auto"/>
            <w:right w:val="none" w:sz="0" w:space="0" w:color="auto"/>
          </w:divBdr>
        </w:div>
        <w:div w:id="1248417315">
          <w:marLeft w:val="0"/>
          <w:marRight w:val="0"/>
          <w:marTop w:val="0"/>
          <w:marBottom w:val="0"/>
          <w:divBdr>
            <w:top w:val="none" w:sz="0" w:space="0" w:color="auto"/>
            <w:left w:val="none" w:sz="0" w:space="0" w:color="auto"/>
            <w:bottom w:val="none" w:sz="0" w:space="0" w:color="auto"/>
            <w:right w:val="none" w:sz="0" w:space="0" w:color="auto"/>
          </w:divBdr>
        </w:div>
      </w:divsChild>
    </w:div>
    <w:div w:id="192572293">
      <w:bodyDiv w:val="1"/>
      <w:marLeft w:val="0"/>
      <w:marRight w:val="0"/>
      <w:marTop w:val="0"/>
      <w:marBottom w:val="0"/>
      <w:divBdr>
        <w:top w:val="none" w:sz="0" w:space="0" w:color="auto"/>
        <w:left w:val="none" w:sz="0" w:space="0" w:color="auto"/>
        <w:bottom w:val="none" w:sz="0" w:space="0" w:color="auto"/>
        <w:right w:val="none" w:sz="0" w:space="0" w:color="auto"/>
      </w:divBdr>
    </w:div>
    <w:div w:id="295331474">
      <w:bodyDiv w:val="1"/>
      <w:marLeft w:val="0"/>
      <w:marRight w:val="0"/>
      <w:marTop w:val="0"/>
      <w:marBottom w:val="0"/>
      <w:divBdr>
        <w:top w:val="none" w:sz="0" w:space="0" w:color="auto"/>
        <w:left w:val="none" w:sz="0" w:space="0" w:color="auto"/>
        <w:bottom w:val="none" w:sz="0" w:space="0" w:color="auto"/>
        <w:right w:val="none" w:sz="0" w:space="0" w:color="auto"/>
      </w:divBdr>
    </w:div>
    <w:div w:id="365330043">
      <w:bodyDiv w:val="1"/>
      <w:marLeft w:val="0"/>
      <w:marRight w:val="0"/>
      <w:marTop w:val="0"/>
      <w:marBottom w:val="0"/>
      <w:divBdr>
        <w:top w:val="none" w:sz="0" w:space="0" w:color="auto"/>
        <w:left w:val="none" w:sz="0" w:space="0" w:color="auto"/>
        <w:bottom w:val="none" w:sz="0" w:space="0" w:color="auto"/>
        <w:right w:val="none" w:sz="0" w:space="0" w:color="auto"/>
      </w:divBdr>
    </w:div>
    <w:div w:id="450515776">
      <w:bodyDiv w:val="1"/>
      <w:marLeft w:val="0"/>
      <w:marRight w:val="0"/>
      <w:marTop w:val="0"/>
      <w:marBottom w:val="0"/>
      <w:divBdr>
        <w:top w:val="none" w:sz="0" w:space="0" w:color="auto"/>
        <w:left w:val="none" w:sz="0" w:space="0" w:color="auto"/>
        <w:bottom w:val="none" w:sz="0" w:space="0" w:color="auto"/>
        <w:right w:val="none" w:sz="0" w:space="0" w:color="auto"/>
      </w:divBdr>
    </w:div>
    <w:div w:id="473184762">
      <w:bodyDiv w:val="1"/>
      <w:marLeft w:val="0"/>
      <w:marRight w:val="0"/>
      <w:marTop w:val="0"/>
      <w:marBottom w:val="0"/>
      <w:divBdr>
        <w:top w:val="none" w:sz="0" w:space="0" w:color="auto"/>
        <w:left w:val="none" w:sz="0" w:space="0" w:color="auto"/>
        <w:bottom w:val="none" w:sz="0" w:space="0" w:color="auto"/>
        <w:right w:val="none" w:sz="0" w:space="0" w:color="auto"/>
      </w:divBdr>
    </w:div>
    <w:div w:id="702286906">
      <w:bodyDiv w:val="1"/>
      <w:marLeft w:val="0"/>
      <w:marRight w:val="0"/>
      <w:marTop w:val="0"/>
      <w:marBottom w:val="0"/>
      <w:divBdr>
        <w:top w:val="none" w:sz="0" w:space="0" w:color="auto"/>
        <w:left w:val="none" w:sz="0" w:space="0" w:color="auto"/>
        <w:bottom w:val="none" w:sz="0" w:space="0" w:color="auto"/>
        <w:right w:val="none" w:sz="0" w:space="0" w:color="auto"/>
      </w:divBdr>
    </w:div>
    <w:div w:id="731083851">
      <w:bodyDiv w:val="1"/>
      <w:marLeft w:val="0"/>
      <w:marRight w:val="0"/>
      <w:marTop w:val="0"/>
      <w:marBottom w:val="0"/>
      <w:divBdr>
        <w:top w:val="none" w:sz="0" w:space="0" w:color="auto"/>
        <w:left w:val="none" w:sz="0" w:space="0" w:color="auto"/>
        <w:bottom w:val="none" w:sz="0" w:space="0" w:color="auto"/>
        <w:right w:val="none" w:sz="0" w:space="0" w:color="auto"/>
      </w:divBdr>
    </w:div>
    <w:div w:id="764962378">
      <w:bodyDiv w:val="1"/>
      <w:marLeft w:val="0"/>
      <w:marRight w:val="0"/>
      <w:marTop w:val="0"/>
      <w:marBottom w:val="0"/>
      <w:divBdr>
        <w:top w:val="none" w:sz="0" w:space="0" w:color="auto"/>
        <w:left w:val="none" w:sz="0" w:space="0" w:color="auto"/>
        <w:bottom w:val="none" w:sz="0" w:space="0" w:color="auto"/>
        <w:right w:val="none" w:sz="0" w:space="0" w:color="auto"/>
      </w:divBdr>
    </w:div>
    <w:div w:id="850950009">
      <w:bodyDiv w:val="1"/>
      <w:marLeft w:val="0"/>
      <w:marRight w:val="0"/>
      <w:marTop w:val="0"/>
      <w:marBottom w:val="0"/>
      <w:divBdr>
        <w:top w:val="none" w:sz="0" w:space="0" w:color="auto"/>
        <w:left w:val="none" w:sz="0" w:space="0" w:color="auto"/>
        <w:bottom w:val="none" w:sz="0" w:space="0" w:color="auto"/>
        <w:right w:val="none" w:sz="0" w:space="0" w:color="auto"/>
      </w:divBdr>
    </w:div>
    <w:div w:id="1068266463">
      <w:bodyDiv w:val="1"/>
      <w:marLeft w:val="0"/>
      <w:marRight w:val="0"/>
      <w:marTop w:val="0"/>
      <w:marBottom w:val="0"/>
      <w:divBdr>
        <w:top w:val="none" w:sz="0" w:space="0" w:color="auto"/>
        <w:left w:val="none" w:sz="0" w:space="0" w:color="auto"/>
        <w:bottom w:val="none" w:sz="0" w:space="0" w:color="auto"/>
        <w:right w:val="none" w:sz="0" w:space="0" w:color="auto"/>
      </w:divBdr>
    </w:div>
    <w:div w:id="1126243900">
      <w:bodyDiv w:val="1"/>
      <w:marLeft w:val="0"/>
      <w:marRight w:val="0"/>
      <w:marTop w:val="0"/>
      <w:marBottom w:val="0"/>
      <w:divBdr>
        <w:top w:val="none" w:sz="0" w:space="0" w:color="auto"/>
        <w:left w:val="none" w:sz="0" w:space="0" w:color="auto"/>
        <w:bottom w:val="none" w:sz="0" w:space="0" w:color="auto"/>
        <w:right w:val="none" w:sz="0" w:space="0" w:color="auto"/>
      </w:divBdr>
    </w:div>
    <w:div w:id="1150026536">
      <w:bodyDiv w:val="1"/>
      <w:marLeft w:val="0"/>
      <w:marRight w:val="0"/>
      <w:marTop w:val="0"/>
      <w:marBottom w:val="0"/>
      <w:divBdr>
        <w:top w:val="none" w:sz="0" w:space="0" w:color="auto"/>
        <w:left w:val="none" w:sz="0" w:space="0" w:color="auto"/>
        <w:bottom w:val="none" w:sz="0" w:space="0" w:color="auto"/>
        <w:right w:val="none" w:sz="0" w:space="0" w:color="auto"/>
      </w:divBdr>
    </w:div>
    <w:div w:id="1153833191">
      <w:bodyDiv w:val="1"/>
      <w:marLeft w:val="0"/>
      <w:marRight w:val="0"/>
      <w:marTop w:val="0"/>
      <w:marBottom w:val="0"/>
      <w:divBdr>
        <w:top w:val="none" w:sz="0" w:space="0" w:color="auto"/>
        <w:left w:val="none" w:sz="0" w:space="0" w:color="auto"/>
        <w:bottom w:val="none" w:sz="0" w:space="0" w:color="auto"/>
        <w:right w:val="none" w:sz="0" w:space="0" w:color="auto"/>
      </w:divBdr>
      <w:divsChild>
        <w:div w:id="1537615930">
          <w:marLeft w:val="0"/>
          <w:marRight w:val="0"/>
          <w:marTop w:val="0"/>
          <w:marBottom w:val="0"/>
          <w:divBdr>
            <w:top w:val="none" w:sz="0" w:space="0" w:color="auto"/>
            <w:left w:val="none" w:sz="0" w:space="0" w:color="auto"/>
            <w:bottom w:val="none" w:sz="0" w:space="0" w:color="auto"/>
            <w:right w:val="none" w:sz="0" w:space="0" w:color="auto"/>
          </w:divBdr>
        </w:div>
        <w:div w:id="1941721749">
          <w:marLeft w:val="-240"/>
          <w:marRight w:val="-240"/>
          <w:marTop w:val="0"/>
          <w:marBottom w:val="0"/>
          <w:divBdr>
            <w:top w:val="none" w:sz="0" w:space="0" w:color="auto"/>
            <w:left w:val="none" w:sz="0" w:space="0" w:color="auto"/>
            <w:bottom w:val="none" w:sz="0" w:space="0" w:color="auto"/>
            <w:right w:val="none" w:sz="0" w:space="0" w:color="auto"/>
          </w:divBdr>
          <w:divsChild>
            <w:div w:id="857280352">
              <w:marLeft w:val="0"/>
              <w:marRight w:val="0"/>
              <w:marTop w:val="0"/>
              <w:marBottom w:val="0"/>
              <w:divBdr>
                <w:top w:val="none" w:sz="0" w:space="0" w:color="auto"/>
                <w:left w:val="none" w:sz="0" w:space="0" w:color="auto"/>
                <w:bottom w:val="none" w:sz="0" w:space="0" w:color="auto"/>
                <w:right w:val="none" w:sz="0" w:space="0" w:color="auto"/>
              </w:divBdr>
              <w:divsChild>
                <w:div w:id="1484153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470097">
      <w:bodyDiv w:val="1"/>
      <w:marLeft w:val="0"/>
      <w:marRight w:val="0"/>
      <w:marTop w:val="0"/>
      <w:marBottom w:val="0"/>
      <w:divBdr>
        <w:top w:val="none" w:sz="0" w:space="0" w:color="auto"/>
        <w:left w:val="none" w:sz="0" w:space="0" w:color="auto"/>
        <w:bottom w:val="none" w:sz="0" w:space="0" w:color="auto"/>
        <w:right w:val="none" w:sz="0" w:space="0" w:color="auto"/>
      </w:divBdr>
    </w:div>
    <w:div w:id="1276476428">
      <w:bodyDiv w:val="1"/>
      <w:marLeft w:val="0"/>
      <w:marRight w:val="0"/>
      <w:marTop w:val="0"/>
      <w:marBottom w:val="0"/>
      <w:divBdr>
        <w:top w:val="none" w:sz="0" w:space="0" w:color="auto"/>
        <w:left w:val="none" w:sz="0" w:space="0" w:color="auto"/>
        <w:bottom w:val="none" w:sz="0" w:space="0" w:color="auto"/>
        <w:right w:val="none" w:sz="0" w:space="0" w:color="auto"/>
      </w:divBdr>
    </w:div>
    <w:div w:id="1484271912">
      <w:bodyDiv w:val="1"/>
      <w:marLeft w:val="0"/>
      <w:marRight w:val="0"/>
      <w:marTop w:val="0"/>
      <w:marBottom w:val="0"/>
      <w:divBdr>
        <w:top w:val="none" w:sz="0" w:space="0" w:color="auto"/>
        <w:left w:val="none" w:sz="0" w:space="0" w:color="auto"/>
        <w:bottom w:val="none" w:sz="0" w:space="0" w:color="auto"/>
        <w:right w:val="none" w:sz="0" w:space="0" w:color="auto"/>
      </w:divBdr>
    </w:div>
    <w:div w:id="1497647239">
      <w:bodyDiv w:val="1"/>
      <w:marLeft w:val="0"/>
      <w:marRight w:val="0"/>
      <w:marTop w:val="0"/>
      <w:marBottom w:val="0"/>
      <w:divBdr>
        <w:top w:val="none" w:sz="0" w:space="0" w:color="auto"/>
        <w:left w:val="none" w:sz="0" w:space="0" w:color="auto"/>
        <w:bottom w:val="none" w:sz="0" w:space="0" w:color="auto"/>
        <w:right w:val="none" w:sz="0" w:space="0" w:color="auto"/>
      </w:divBdr>
    </w:div>
    <w:div w:id="1512259576">
      <w:bodyDiv w:val="1"/>
      <w:marLeft w:val="0"/>
      <w:marRight w:val="0"/>
      <w:marTop w:val="0"/>
      <w:marBottom w:val="0"/>
      <w:divBdr>
        <w:top w:val="none" w:sz="0" w:space="0" w:color="auto"/>
        <w:left w:val="none" w:sz="0" w:space="0" w:color="auto"/>
        <w:bottom w:val="none" w:sz="0" w:space="0" w:color="auto"/>
        <w:right w:val="none" w:sz="0" w:space="0" w:color="auto"/>
      </w:divBdr>
    </w:div>
    <w:div w:id="1612588127">
      <w:bodyDiv w:val="1"/>
      <w:marLeft w:val="0"/>
      <w:marRight w:val="0"/>
      <w:marTop w:val="0"/>
      <w:marBottom w:val="0"/>
      <w:divBdr>
        <w:top w:val="none" w:sz="0" w:space="0" w:color="auto"/>
        <w:left w:val="none" w:sz="0" w:space="0" w:color="auto"/>
        <w:bottom w:val="none" w:sz="0" w:space="0" w:color="auto"/>
        <w:right w:val="none" w:sz="0" w:space="0" w:color="auto"/>
      </w:divBdr>
    </w:div>
    <w:div w:id="1677001553">
      <w:bodyDiv w:val="1"/>
      <w:marLeft w:val="0"/>
      <w:marRight w:val="0"/>
      <w:marTop w:val="0"/>
      <w:marBottom w:val="0"/>
      <w:divBdr>
        <w:top w:val="none" w:sz="0" w:space="0" w:color="auto"/>
        <w:left w:val="none" w:sz="0" w:space="0" w:color="auto"/>
        <w:bottom w:val="none" w:sz="0" w:space="0" w:color="auto"/>
        <w:right w:val="none" w:sz="0" w:space="0" w:color="auto"/>
      </w:divBdr>
    </w:div>
    <w:div w:id="1904562819">
      <w:bodyDiv w:val="1"/>
      <w:marLeft w:val="0"/>
      <w:marRight w:val="0"/>
      <w:marTop w:val="0"/>
      <w:marBottom w:val="0"/>
      <w:divBdr>
        <w:top w:val="none" w:sz="0" w:space="0" w:color="auto"/>
        <w:left w:val="none" w:sz="0" w:space="0" w:color="auto"/>
        <w:bottom w:val="none" w:sz="0" w:space="0" w:color="auto"/>
        <w:right w:val="none" w:sz="0" w:space="0" w:color="auto"/>
      </w:divBdr>
    </w:div>
    <w:div w:id="1929264922">
      <w:bodyDiv w:val="1"/>
      <w:marLeft w:val="0"/>
      <w:marRight w:val="0"/>
      <w:marTop w:val="0"/>
      <w:marBottom w:val="0"/>
      <w:divBdr>
        <w:top w:val="none" w:sz="0" w:space="0" w:color="auto"/>
        <w:left w:val="none" w:sz="0" w:space="0" w:color="auto"/>
        <w:bottom w:val="none" w:sz="0" w:space="0" w:color="auto"/>
        <w:right w:val="none" w:sz="0" w:space="0" w:color="auto"/>
      </w:divBdr>
    </w:div>
    <w:div w:id="20890329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4.tiff"/><Relationship Id="rId18" Type="http://schemas.openxmlformats.org/officeDocument/2006/relationships/hyperlink" Target="https://doi.org/10.1007/s10661-017-5812-y" TargetMode="External"/><Relationship Id="rId26" Type="http://schemas.openxmlformats.org/officeDocument/2006/relationships/hyperlink" Target="https://doi.org/10.1111/1365-2745.12788" TargetMode="External"/><Relationship Id="rId39" Type="http://schemas.openxmlformats.org/officeDocument/2006/relationships/hyperlink" Target="https://doi.org/10.1016/B978-0-12-813914-1.00005-5" TargetMode="External"/><Relationship Id="rId21" Type="http://schemas.openxmlformats.org/officeDocument/2006/relationships/hyperlink" Target="https://doi.org/https://doi.org/10.1016/B978-0-12-816436-5.00005-6" TargetMode="External"/><Relationship Id="rId34" Type="http://schemas.openxmlformats.org/officeDocument/2006/relationships/hyperlink" Target="https://doi.org/https://doi.org/10.1016/j.co%20cis.2020.05.002" TargetMode="External"/><Relationship Id="rId42" Type="http://schemas.openxmlformats.org/officeDocument/2006/relationships/hyperlink" Target="https://doi.org/10.1080/03650340.2018.1479061" TargetMode="External"/><Relationship Id="rId47" Type="http://schemas.openxmlformats.org/officeDocument/2006/relationships/hyperlink" Target="https://doi.org/https://doi.org/10.1016/j.micres.2010.04.004" TargetMode="External"/><Relationship Id="rId50" Type="http://schemas.openxmlformats.org/officeDocument/2006/relationships/hyperlink" Target="https://doi.org/10.29312/remexca.v10i5.936" TargetMode="External"/><Relationship Id="rId55" Type="http://schemas.openxmlformats.org/officeDocument/2006/relationships/image" Target="media/image6.tif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melvin.arias@intec.edu.do" TargetMode="External"/><Relationship Id="rId29" Type="http://schemas.openxmlformats.org/officeDocument/2006/relationships/hyperlink" Target="https://doi.org/10.3389/fpls.2018.01270" TargetMode="External"/><Relationship Id="rId11" Type="http://schemas.openxmlformats.org/officeDocument/2006/relationships/image" Target="media/image2.tiff"/><Relationship Id="rId24" Type="http://schemas.openxmlformats.org/officeDocument/2006/relationships/hyperlink" Target="https://doi.org/10.1007/s00253-015-6656-4" TargetMode="External"/><Relationship Id="rId32" Type="http://schemas.openxmlformats.org/officeDocument/2006/relationships/hyperlink" Target="https://doi.org/10.3390/ijms19030705" TargetMode="External"/><Relationship Id="rId37" Type="http://schemas.openxmlformats.org/officeDocument/2006/relationships/hyperlink" Target="https://doi.org/10.1021/acs.jafc.8b06505" TargetMode="External"/><Relationship Id="rId40" Type="http://schemas.openxmlformats.org/officeDocument/2006/relationships/hyperlink" Target="https://doi.org/10.4103/1673-5374.208597" TargetMode="External"/><Relationship Id="rId45" Type="http://schemas.openxmlformats.org/officeDocument/2006/relationships/hyperlink" Target="https://doi.org/10.1080/15583724.2014.935858" TargetMode="External"/><Relationship Id="rId53" Type="http://schemas.openxmlformats.org/officeDocument/2006/relationships/hyperlink" Target="https://doi.org/10.1007/3-540-27331-X_17" TargetMode="External"/><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hyperlink" Target="https://doi.org/https://doi.org/10.1016/j.scitotenv.2017.09.186"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tiff"/><Relationship Id="rId22" Type="http://schemas.openxmlformats.org/officeDocument/2006/relationships/hyperlink" Target="https://doi.org/10.1016/B978-0-12-815879-1.00007-0" TargetMode="External"/><Relationship Id="rId27" Type="http://schemas.openxmlformats.org/officeDocument/2006/relationships/hyperlink" Target="https://doi.org/10.1007/978-981-10-4768-8_21" TargetMode="External"/><Relationship Id="rId30" Type="http://schemas.openxmlformats.org/officeDocument/2006/relationships/hyperlink" Target="https://doi.org/10.5772/intechopen.86595" TargetMode="External"/><Relationship Id="rId35" Type="http://schemas.openxmlformats.org/officeDocument/2006/relationships/hyperlink" Target="https://doi.org/10.1177/0883911510391446" TargetMode="External"/><Relationship Id="rId43" Type="http://schemas.openxmlformats.org/officeDocument/2006/relationships/hyperlink" Target="https://doi.org/10.1016/j.agee.2018.08.010" TargetMode="External"/><Relationship Id="rId48" Type="http://schemas.openxmlformats.org/officeDocument/2006/relationships/hyperlink" Target="https://doi.org/10.1080/02571862.2017.1340982" TargetMode="External"/><Relationship Id="rId56" Type="http://schemas.openxmlformats.org/officeDocument/2006/relationships/footer" Target="footer2.xml"/><Relationship Id="rId8" Type="http://schemas.openxmlformats.org/officeDocument/2006/relationships/header" Target="header1.xml"/><Relationship Id="rId51" Type="http://schemas.openxmlformats.org/officeDocument/2006/relationships/hyperlink" Target="https://doi.org/10.1007/978-90-481-9489-6_14" TargetMode="External"/><Relationship Id="rId3" Type="http://schemas.openxmlformats.org/officeDocument/2006/relationships/styles" Target="styles.xml"/><Relationship Id="rId12" Type="http://schemas.openxmlformats.org/officeDocument/2006/relationships/image" Target="media/image3.tiff"/><Relationship Id="rId17" Type="http://schemas.openxmlformats.org/officeDocument/2006/relationships/hyperlink" Target="https://doi.org/10.1021/acssuschemeng.6b01088" TargetMode="External"/><Relationship Id="rId25" Type="http://schemas.openxmlformats.org/officeDocument/2006/relationships/hyperlink" Target="https://doi.org/https://doi.org/10.2478/agri-2019-0001" TargetMode="External"/><Relationship Id="rId33" Type="http://schemas.openxmlformats.org/officeDocument/2006/relationships/hyperlink" Target="https://doi.org/10.1021/acssuschemeng.9b05200" TargetMode="External"/><Relationship Id="rId38" Type="http://schemas.openxmlformats.org/officeDocument/2006/relationships/hyperlink" Target="https://doi.org/10.1007/978-981-10-7485-1_6" TargetMode="External"/><Relationship Id="rId46" Type="http://schemas.openxmlformats.org/officeDocument/2006/relationships/hyperlink" Target="https://doi.org/https://doi.org/10.5377/rct.v0i19.4280" TargetMode="External"/><Relationship Id="rId20" Type="http://schemas.openxmlformats.org/officeDocument/2006/relationships/hyperlink" Target="https://doi.org/https://doi.org/10.1016/j.coesh.2018.07.009" TargetMode="External"/><Relationship Id="rId41" Type="http://schemas.openxmlformats.org/officeDocument/2006/relationships/hyperlink" Target="https://doi.org/https://doi.org/10.1016/B978-0-323-51270-1.00010-8" TargetMode="External"/><Relationship Id="rId54" Type="http://schemas.openxmlformats.org/officeDocument/2006/relationships/hyperlink" Target="https://doi.org/10.1007/s40415-014-0056-3"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1063064@est.intec.edu.do" TargetMode="External"/><Relationship Id="rId23" Type="http://schemas.openxmlformats.org/officeDocument/2006/relationships/hyperlink" Target="https://doi.org/10.1007/978-81-322-2779-3_4" TargetMode="External"/><Relationship Id="rId28" Type="http://schemas.openxmlformats.org/officeDocument/2006/relationships/hyperlink" Target="https://doi.org/10.3390/agronomy10010106" TargetMode="External"/><Relationship Id="rId36" Type="http://schemas.openxmlformats.org/officeDocument/2006/relationships/hyperlink" Target="https://doi.org/10.1139/cjm-2013-0508" TargetMode="External"/><Relationship Id="rId49" Type="http://schemas.openxmlformats.org/officeDocument/2006/relationships/hyperlink" Target="https://doi.org/10.1007/978-3-642-54276-3_7" TargetMode="External"/><Relationship Id="rId57" Type="http://schemas.openxmlformats.org/officeDocument/2006/relationships/fontTable" Target="fontTable.xml"/><Relationship Id="rId10" Type="http://schemas.openxmlformats.org/officeDocument/2006/relationships/image" Target="media/image1.tiff"/><Relationship Id="rId31" Type="http://schemas.openxmlformats.org/officeDocument/2006/relationships/hyperlink" Target="https://doi.org/10.1007/s13199-012-0208-9" TargetMode="External"/><Relationship Id="rId44" Type="http://schemas.openxmlformats.org/officeDocument/2006/relationships/hyperlink" Target="https://doi.org/10.1139/b2012-084" TargetMode="External"/><Relationship Id="rId52" Type="http://schemas.openxmlformats.org/officeDocument/2006/relationships/hyperlink" Target="https://doi.org/10.1007/s10343-017-0398-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53429F-6104-4A9B-BBEE-CC96E87098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7925</TotalTime>
  <Pages>9</Pages>
  <Words>19458</Words>
  <Characters>110911</Characters>
  <Application>Microsoft Office Word</Application>
  <DocSecurity>0</DocSecurity>
  <Lines>924</Lines>
  <Paragraphs>260</Paragraphs>
  <ScaleCrop>false</ScaleCrop>
  <HeadingPairs>
    <vt:vector size="2" baseType="variant">
      <vt:variant>
        <vt:lpstr>Título</vt:lpstr>
      </vt:variant>
      <vt:variant>
        <vt:i4>1</vt:i4>
      </vt:variant>
    </vt:vector>
  </HeadingPairs>
  <TitlesOfParts>
    <vt:vector size="1" baseType="lpstr">
      <vt:lpstr>ap-2019-000263 1..13</vt:lpstr>
    </vt:vector>
  </TitlesOfParts>
  <Company>Windows User</Company>
  <LinksUpToDate>false</LinksUpToDate>
  <CharactersWithSpaces>130109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ap-2019-000263 1..13</dc:title>
  <dc:subject>ACS Appl. Polym. Mater. 2020.2:159-171</dc:subject>
  <dc:creator>Longgang Wang, Linlin Zhu, Matthew T. Bernards, Shengfu Chen, Haotian Sun, Xiaolei Guo, Weili Xue, Yanshuai Cui, and Dawei Gao</dc:creator>
  <cp:keywords>biocompatibility,nonspecific protein adsorption,dendrimers,enhanced internalization efficiency,zwitterionic micelles</cp:keywords>
  <dc:description/>
  <cp:lastModifiedBy>Jose Campaña</cp:lastModifiedBy>
  <cp:revision>190</cp:revision>
  <cp:lastPrinted>2020-10-14T22:37:00Z</cp:lastPrinted>
  <dcterms:created xsi:type="dcterms:W3CDTF">2020-08-10T20:57:00Z</dcterms:created>
  <dcterms:modified xsi:type="dcterms:W3CDTF">2020-10-17T08:11:00Z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2020-02-06T00:00:00Z</vt:filetime>
  </property>
  <property fmtid="{D5CDD505-2E9C-101B-9397-08002B2CF9AE}" pid="3" name="Creator">
    <vt:lpwstr>Arbortext Advanced Print Publisher 11.2.5208/W Library-x64</vt:lpwstr>
  </property>
  <property fmtid="{D5CDD505-2E9C-101B-9397-08002B2CF9AE}" pid="4" name="LastSaved">
    <vt:filetime>2020-08-10T00:00:00Z</vt:filetime>
  </property>
  <property fmtid="{D5CDD505-2E9C-101B-9397-08002B2CF9AE}" pid="5" name="Mendeley Document_1">
    <vt:lpwstr>True</vt:lpwstr>
  </property>
  <property fmtid="{D5CDD505-2E9C-101B-9397-08002B2CF9AE}" pid="6" name="Mendeley Recent Style Id 0_1">
    <vt:lpwstr>http://www.zotero.org/styles/acs-applied-materials-and-interfaces</vt:lpwstr>
  </property>
  <property fmtid="{D5CDD505-2E9C-101B-9397-08002B2CF9AE}" pid="7" name="Mendeley Recent Style Name 0_1">
    <vt:lpwstr>ACS Applied Materials &amp; Interfaces</vt:lpwstr>
  </property>
  <property fmtid="{D5CDD505-2E9C-101B-9397-08002B2CF9AE}" pid="8" name="Mendeley Recent Style Id 1_1">
    <vt:lpwstr>http://www.zotero.org/styles/american-medical-association</vt:lpwstr>
  </property>
  <property fmtid="{D5CDD505-2E9C-101B-9397-08002B2CF9AE}" pid="9" name="Mendeley Recent Style Name 1_1">
    <vt:lpwstr>American Medical Association</vt:lpwstr>
  </property>
  <property fmtid="{D5CDD505-2E9C-101B-9397-08002B2CF9AE}" pid="10" name="Mendeley Recent Style Id 2_1">
    <vt:lpwstr>http://www.zotero.org/styles/american-political-science-association</vt:lpwstr>
  </property>
  <property fmtid="{D5CDD505-2E9C-101B-9397-08002B2CF9AE}" pid="11" name="Mendeley Recent Style Name 2_1">
    <vt:lpwstr>American Political Science Association</vt:lpwstr>
  </property>
  <property fmtid="{D5CDD505-2E9C-101B-9397-08002B2CF9AE}" pid="12" name="Mendeley Recent Style Id 3_1">
    <vt:lpwstr>http://www.zotero.org/styles/american-sociological-association</vt:lpwstr>
  </property>
  <property fmtid="{D5CDD505-2E9C-101B-9397-08002B2CF9AE}" pid="13" name="Mendeley Recent Style Name 3_1">
    <vt:lpwstr>American Sociological Association</vt:lpwstr>
  </property>
  <property fmtid="{D5CDD505-2E9C-101B-9397-08002B2CF9AE}" pid="14" name="Mendeley Recent Style Id 4_1">
    <vt:lpwstr>http://www.zotero.org/styles/chicago-author-date</vt:lpwstr>
  </property>
  <property fmtid="{D5CDD505-2E9C-101B-9397-08002B2CF9AE}" pid="15" name="Mendeley Recent Style Name 4_1">
    <vt:lpwstr>Chicago Manual of Style 17th edition (author-date)</vt:lpwstr>
  </property>
  <property fmtid="{D5CDD505-2E9C-101B-9397-08002B2CF9AE}" pid="16" name="Mendeley Recent Style Id 5_1">
    <vt:lpwstr>http://www.zotero.org/styles/harvard-cite-them-right</vt:lpwstr>
  </property>
  <property fmtid="{D5CDD505-2E9C-101B-9397-08002B2CF9AE}" pid="17" name="Mendeley Recent Style Name 5_1">
    <vt:lpwstr>Cite Them Right 10th edition - Harvard</vt:lpwstr>
  </property>
  <property fmtid="{D5CDD505-2E9C-101B-9397-08002B2CF9AE}" pid="18" name="Mendeley Recent Style Id 6_1">
    <vt:lpwstr>http://www.zotero.org/styles/ieee</vt:lpwstr>
  </property>
  <property fmtid="{D5CDD505-2E9C-101B-9397-08002B2CF9AE}" pid="19" name="Mendeley Recent Style Name 6_1">
    <vt:lpwstr>IEEE</vt:lpwstr>
  </property>
  <property fmtid="{D5CDD505-2E9C-101B-9397-08002B2CF9AE}" pid="20" name="Mendeley Recent Style Id 7_1">
    <vt:lpwstr>http://www.zotero.org/styles/journal-of-the-american-chemical-society</vt:lpwstr>
  </property>
  <property fmtid="{D5CDD505-2E9C-101B-9397-08002B2CF9AE}" pid="21" name="Mendeley Recent Style Name 7_1">
    <vt:lpwstr>Journal of the American Chemical Society</vt:lpwstr>
  </property>
  <property fmtid="{D5CDD505-2E9C-101B-9397-08002B2CF9AE}" pid="22" name="Mendeley Recent Style Id 8_1">
    <vt:lpwstr>http://www.zotero.org/styles/modern-humanities-research-association</vt:lpwstr>
  </property>
  <property fmtid="{D5CDD505-2E9C-101B-9397-08002B2CF9AE}" pid="23" name="Mendeley Recent Style Name 8_1">
    <vt:lpwstr>Modern Humanities Research Association 3rd edition (note with bibliography)</vt:lpwstr>
  </property>
  <property fmtid="{D5CDD505-2E9C-101B-9397-08002B2CF9AE}" pid="24" name="Mendeley Recent Style Id 9_1">
    <vt:lpwstr>http://www.zotero.org/styles/modern-language-association</vt:lpwstr>
  </property>
  <property fmtid="{D5CDD505-2E9C-101B-9397-08002B2CF9AE}" pid="25" name="Mendeley Recent Style Name 9_1">
    <vt:lpwstr>Modern Language Association 8th edition</vt:lpwstr>
  </property>
  <property fmtid="{D5CDD505-2E9C-101B-9397-08002B2CF9AE}" pid="26" name="Mendeley Unique User Id_1">
    <vt:lpwstr>fe68eaa9-ff12-334d-80e0-87c0881c4350</vt:lpwstr>
  </property>
  <property fmtid="{D5CDD505-2E9C-101B-9397-08002B2CF9AE}" pid="27" name="Mendeley Citation Style_1">
    <vt:lpwstr>http://www.zotero.org/styles/acs-applied-materials-and-interfaces</vt:lpwstr>
  </property>
</Properties>
</file>