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34118" w:rsidRDefault="009F73B1" w:rsidP="00484B27">
      <w:pPr>
        <w:pStyle w:val="Heading1"/>
      </w:pPr>
      <w:r>
        <w:t xml:space="preserve">Eruption </w:t>
      </w:r>
      <w:proofErr w:type="spellStart"/>
      <w:r>
        <w:t>Chronostratigraphy</w:t>
      </w:r>
      <w:proofErr w:type="spellEnd"/>
      <w:r>
        <w:t xml:space="preserve"> for Santorini Island, Greece</w:t>
      </w:r>
    </w:p>
    <w:p w:rsidR="00734118" w:rsidRDefault="005F39CB" w:rsidP="00734118">
      <w:pPr>
        <w:jc w:val="both"/>
        <w:rPr>
          <w:b/>
        </w:rPr>
      </w:pPr>
      <w:r w:rsidRPr="00A81F8D">
        <w:rPr>
          <w:b/>
          <w:noProof/>
        </w:rPr>
        <w:drawing>
          <wp:inline distT="0" distB="0" distL="0" distR="0" wp14:anchorId="7878D694" wp14:editId="4ECCE021">
            <wp:extent cx="8143875" cy="406532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145876" cy="4066323"/>
                    </a:xfrm>
                    <a:prstGeom prst="rect">
                      <a:avLst/>
                    </a:prstGeom>
                    <a:noFill/>
                    <a:ln>
                      <a:noFill/>
                    </a:ln>
                  </pic:spPr>
                </pic:pic>
              </a:graphicData>
            </a:graphic>
          </wp:inline>
        </w:drawing>
      </w:r>
    </w:p>
    <w:p w:rsidR="00105CD1" w:rsidRPr="009F73B1" w:rsidRDefault="00734118" w:rsidP="009F73B1">
      <w:pPr>
        <w:jc w:val="both"/>
        <w:rPr>
          <w:color w:val="FF0000"/>
        </w:rPr>
        <w:sectPr w:rsidR="00105CD1" w:rsidRPr="009F73B1" w:rsidSect="009F73B1">
          <w:pgSz w:w="16838" w:h="11906" w:orient="landscape"/>
          <w:pgMar w:top="1440" w:right="1440" w:bottom="1440" w:left="1440" w:header="708" w:footer="708" w:gutter="0"/>
          <w:cols w:space="708"/>
          <w:docGrid w:linePitch="360"/>
        </w:sectPr>
      </w:pPr>
      <w:r>
        <w:rPr>
          <w:b/>
        </w:rPr>
        <w:t>Figure 1</w:t>
      </w:r>
      <w:r w:rsidR="007879AC">
        <w:t>. (</w:t>
      </w:r>
      <w:proofErr w:type="gramStart"/>
      <w:r w:rsidR="007879AC">
        <w:t>after</w:t>
      </w:r>
      <w:proofErr w:type="gramEnd"/>
      <w:r w:rsidR="007879AC">
        <w:t xml:space="preserve"> </w:t>
      </w:r>
      <w:proofErr w:type="spellStart"/>
      <w:r w:rsidR="007879AC">
        <w:t>Wulf</w:t>
      </w:r>
      <w:proofErr w:type="spellEnd"/>
      <w:r w:rsidR="007879AC">
        <w:t xml:space="preserve"> et al., 2019) A</w:t>
      </w:r>
      <w:r>
        <w:t xml:space="preserve">) Map showing the location of Santorini (black box) and of the marine </w:t>
      </w:r>
      <w:proofErr w:type="spellStart"/>
      <w:r>
        <w:t>cores</w:t>
      </w:r>
      <w:proofErr w:type="spellEnd"/>
      <w:r>
        <w:t xml:space="preserve"> (black dots) which contribute both the sea-level record (core LC21) and the tephrochronology dates for the </w:t>
      </w:r>
      <w:proofErr w:type="spellStart"/>
      <w:r>
        <w:t>Plinian</w:t>
      </w:r>
      <w:proofErr w:type="spellEnd"/>
      <w:r>
        <w:t xml:space="preserve"> eruptions which constrain Santorini’s eruption histor</w:t>
      </w:r>
      <w:r w:rsidR="007879AC">
        <w:t>y (KL49, KL51, LC21- from 20). B</w:t>
      </w:r>
      <w:r>
        <w:t xml:space="preserve">) The islands of Santorini and the locations of stratigraphic sections contributing to Santorini’s chronology and eruption count estimates 43, 44, this study. While the </w:t>
      </w:r>
      <w:proofErr w:type="spellStart"/>
      <w:r>
        <w:t>palaeostratigraphy</w:t>
      </w:r>
      <w:proofErr w:type="spellEnd"/>
      <w:r>
        <w:t xml:space="preserve"> is derived from locations in the caldera wall (Thera and </w:t>
      </w:r>
      <w:proofErr w:type="spellStart"/>
      <w:r>
        <w:t>Therasia</w:t>
      </w:r>
      <w:proofErr w:type="spellEnd"/>
      <w:r>
        <w:t xml:space="preserve"> islands), the central island of </w:t>
      </w:r>
      <w:proofErr w:type="spellStart"/>
      <w:proofErr w:type="gramStart"/>
      <w:r>
        <w:t>Nea</w:t>
      </w:r>
      <w:proofErr w:type="spellEnd"/>
      <w:proofErr w:type="gramEnd"/>
      <w:r>
        <w:t xml:space="preserve"> </w:t>
      </w:r>
      <w:proofErr w:type="spellStart"/>
      <w:r>
        <w:t>Kameni</w:t>
      </w:r>
      <w:proofErr w:type="spellEnd"/>
      <w:r>
        <w:t xml:space="preserve"> is the location of historical eruptive activity (after the Late</w:t>
      </w:r>
      <w:r w:rsidR="009F73B1">
        <w:t xml:space="preserve"> Bronze Age Eruption at 3.6 </w:t>
      </w:r>
      <w:proofErr w:type="spellStart"/>
      <w:r w:rsidR="009F73B1">
        <w:t>ka</w:t>
      </w:r>
      <w:proofErr w:type="spellEnd"/>
      <w:r w:rsidR="009F73B1">
        <w:t xml:space="preserve">). The </w:t>
      </w:r>
      <w:proofErr w:type="spellStart"/>
      <w:r w:rsidR="009F73B1">
        <w:t>chronostratigraphy</w:t>
      </w:r>
      <w:proofErr w:type="spellEnd"/>
      <w:r w:rsidR="009F73B1">
        <w:t xml:space="preserve"> compiled from these records is detailed in the tables below.</w:t>
      </w:r>
      <w:r w:rsidR="00105CD1">
        <w:br w:type="page"/>
      </w:r>
    </w:p>
    <w:p w:rsidR="00105CD1" w:rsidRDefault="00105CD1" w:rsidP="00105CD1">
      <w:pPr>
        <w:pStyle w:val="Heading2"/>
      </w:pPr>
    </w:p>
    <w:tbl>
      <w:tblPr>
        <w:tblStyle w:val="TableGrid"/>
        <w:tblW w:w="0" w:type="auto"/>
        <w:tblInd w:w="0" w:type="dxa"/>
        <w:tblLayout w:type="fixed"/>
        <w:tblLook w:val="04A0" w:firstRow="1" w:lastRow="0" w:firstColumn="1" w:lastColumn="0" w:noHBand="0" w:noVBand="1"/>
      </w:tblPr>
      <w:tblGrid>
        <w:gridCol w:w="1419"/>
        <w:gridCol w:w="2091"/>
        <w:gridCol w:w="709"/>
        <w:gridCol w:w="567"/>
        <w:gridCol w:w="851"/>
        <w:gridCol w:w="1275"/>
        <w:gridCol w:w="1134"/>
        <w:gridCol w:w="1985"/>
        <w:gridCol w:w="2835"/>
        <w:gridCol w:w="1308"/>
      </w:tblGrid>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shd w:val="clear" w:color="auto" w:fill="E7E6E6" w:themeFill="background2"/>
            <w:noWrap/>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Date/deposit type</w:t>
            </w:r>
          </w:p>
          <w:p w:rsidR="00105CD1" w:rsidRPr="002F1A32" w:rsidRDefault="00105CD1" w:rsidP="005B2295">
            <w:pPr>
              <w:rPr>
                <w:rFonts w:asciiTheme="majorHAnsi" w:hAnsiTheme="majorHAnsi" w:cstheme="majorHAnsi"/>
                <w:b/>
                <w:sz w:val="16"/>
                <w:szCs w:val="16"/>
              </w:rPr>
            </w:pPr>
            <w:proofErr w:type="spellStart"/>
            <w:r w:rsidRPr="002F1A32">
              <w:rPr>
                <w:rFonts w:asciiTheme="majorHAnsi" w:hAnsiTheme="majorHAnsi" w:cstheme="majorHAnsi"/>
                <w:b/>
                <w:sz w:val="16"/>
                <w:szCs w:val="16"/>
              </w:rPr>
              <w:t>Plinian</w:t>
            </w:r>
            <w:proofErr w:type="spellEnd"/>
            <w:r w:rsidRPr="002F1A32">
              <w:rPr>
                <w:rFonts w:asciiTheme="majorHAnsi" w:hAnsiTheme="majorHAnsi" w:cstheme="majorHAnsi"/>
                <w:b/>
                <w:sz w:val="16"/>
                <w:szCs w:val="16"/>
              </w:rPr>
              <w:t xml:space="preserve"> = major explosive eruption</w:t>
            </w:r>
          </w:p>
          <w:p w:rsidR="00105CD1" w:rsidRPr="002F1A32" w:rsidRDefault="00105CD1" w:rsidP="005B2295">
            <w:pPr>
              <w:rPr>
                <w:rFonts w:asciiTheme="majorHAnsi" w:hAnsiTheme="majorHAnsi" w:cstheme="majorHAnsi"/>
                <w:b/>
                <w:sz w:val="16"/>
                <w:szCs w:val="16"/>
              </w:rPr>
            </w:pPr>
            <w:proofErr w:type="spellStart"/>
            <w:r w:rsidRPr="002F1A32">
              <w:rPr>
                <w:rFonts w:asciiTheme="majorHAnsi" w:hAnsiTheme="majorHAnsi" w:cstheme="majorHAnsi"/>
                <w:b/>
                <w:sz w:val="16"/>
                <w:szCs w:val="16"/>
              </w:rPr>
              <w:t>Interplinian</w:t>
            </w:r>
            <w:proofErr w:type="spellEnd"/>
            <w:r w:rsidRPr="002F1A32">
              <w:rPr>
                <w:rFonts w:asciiTheme="majorHAnsi" w:hAnsiTheme="majorHAnsi" w:cstheme="majorHAnsi"/>
                <w:b/>
                <w:sz w:val="16"/>
                <w:szCs w:val="16"/>
              </w:rPr>
              <w:t xml:space="preserve"> = minor explosive eruption</w:t>
            </w:r>
          </w:p>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Lavas= individual lava flows</w:t>
            </w:r>
          </w:p>
        </w:tc>
        <w:tc>
          <w:tcPr>
            <w:tcW w:w="2091" w:type="dxa"/>
            <w:tcBorders>
              <w:top w:val="single" w:sz="4" w:space="0" w:color="auto"/>
              <w:left w:val="single" w:sz="4" w:space="0" w:color="auto"/>
              <w:bottom w:val="single" w:sz="4" w:space="0" w:color="auto"/>
              <w:right w:val="single" w:sz="4" w:space="0" w:color="auto"/>
            </w:tcBorders>
            <w:shd w:val="clear" w:color="auto" w:fill="E7E6E6" w:themeFill="background2"/>
            <w:noWrap/>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Dated horizon or interval name (nomenclature follows previous studies</w:t>
            </w:r>
            <w:r w:rsidRPr="002F1A32">
              <w:rPr>
                <w:rFonts w:asciiTheme="majorHAnsi" w:hAnsiTheme="majorHAnsi" w:cstheme="majorHAnsi"/>
                <w:b/>
                <w:sz w:val="16"/>
                <w:szCs w:val="16"/>
                <w:vertAlign w:val="superscript"/>
              </w:rPr>
              <w:t>2,4</w:t>
            </w:r>
            <w:r w:rsidRPr="002F1A32">
              <w:rPr>
                <w:rFonts w:asciiTheme="majorHAnsi" w:hAnsiTheme="majorHAnsi" w:cstheme="majorHAnsi"/>
                <w:b/>
                <w:sz w:val="16"/>
                <w:szCs w:val="16"/>
              </w:rPr>
              <w:t>)</w:t>
            </w:r>
          </w:p>
        </w:tc>
        <w:tc>
          <w:tcPr>
            <w:tcW w:w="709" w:type="dxa"/>
            <w:tcBorders>
              <w:top w:val="single" w:sz="4" w:space="0" w:color="auto"/>
              <w:left w:val="single" w:sz="4" w:space="0" w:color="auto"/>
              <w:bottom w:val="single" w:sz="4" w:space="0" w:color="auto"/>
              <w:right w:val="single" w:sz="4" w:space="0" w:color="auto"/>
            </w:tcBorders>
            <w:shd w:val="clear" w:color="auto" w:fill="E7E6E6" w:themeFill="background2"/>
            <w:noWrap/>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Date (</w:t>
            </w:r>
            <w:proofErr w:type="spellStart"/>
            <w:r w:rsidRPr="002F1A32">
              <w:rPr>
                <w:rFonts w:asciiTheme="majorHAnsi" w:hAnsiTheme="majorHAnsi" w:cstheme="majorHAnsi"/>
                <w:b/>
                <w:sz w:val="16"/>
                <w:szCs w:val="16"/>
              </w:rPr>
              <w:t>ka</w:t>
            </w:r>
            <w:proofErr w:type="spellEnd"/>
            <w:r w:rsidRPr="002F1A32">
              <w:rPr>
                <w:rFonts w:asciiTheme="majorHAnsi" w:hAnsiTheme="majorHAnsi" w:cstheme="majorHAnsi"/>
                <w:b/>
                <w:sz w:val="16"/>
                <w:szCs w:val="16"/>
              </w:rPr>
              <w:t>)</w:t>
            </w:r>
          </w:p>
        </w:tc>
        <w:tc>
          <w:tcPr>
            <w:tcW w:w="567" w:type="dxa"/>
            <w:tcBorders>
              <w:top w:val="single" w:sz="4" w:space="0" w:color="auto"/>
              <w:left w:val="single" w:sz="4" w:space="0" w:color="auto"/>
              <w:bottom w:val="single" w:sz="4" w:space="0" w:color="auto"/>
              <w:right w:val="single" w:sz="4" w:space="0" w:color="auto"/>
            </w:tcBorders>
            <w:shd w:val="clear" w:color="auto" w:fill="E7E6E6" w:themeFill="background2"/>
            <w:noWrap/>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Date 2SD</w:t>
            </w:r>
          </w:p>
        </w:tc>
        <w:tc>
          <w:tcPr>
            <w:tcW w:w="851" w:type="dxa"/>
            <w:tcBorders>
              <w:top w:val="single" w:sz="4" w:space="0" w:color="auto"/>
              <w:left w:val="single" w:sz="4" w:space="0" w:color="auto"/>
              <w:bottom w:val="single" w:sz="4" w:space="0" w:color="auto"/>
              <w:right w:val="single" w:sz="4" w:space="0" w:color="auto"/>
            </w:tcBorders>
            <w:shd w:val="clear" w:color="auto" w:fill="E7E6E6" w:themeFill="background2"/>
            <w:noWrap/>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Number of lavas</w:t>
            </w:r>
          </w:p>
        </w:tc>
        <w:tc>
          <w:tcPr>
            <w:tcW w:w="1275" w:type="dxa"/>
            <w:tcBorders>
              <w:top w:val="single" w:sz="4" w:space="0" w:color="auto"/>
              <w:left w:val="single" w:sz="4" w:space="0" w:color="auto"/>
              <w:bottom w:val="single" w:sz="4" w:space="0" w:color="auto"/>
              <w:right w:val="single" w:sz="4" w:space="0" w:color="auto"/>
            </w:tcBorders>
            <w:shd w:val="clear" w:color="auto" w:fill="E7E6E6" w:themeFill="background2"/>
            <w:noWrap/>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 xml:space="preserve">Maximum estimate of number of </w:t>
            </w:r>
            <w:proofErr w:type="spellStart"/>
            <w:r w:rsidRPr="002F1A32">
              <w:rPr>
                <w:rFonts w:asciiTheme="majorHAnsi" w:hAnsiTheme="majorHAnsi" w:cstheme="majorHAnsi"/>
                <w:b/>
                <w:sz w:val="16"/>
                <w:szCs w:val="16"/>
              </w:rPr>
              <w:t>interplinian</w:t>
            </w:r>
            <w:proofErr w:type="spellEnd"/>
            <w:r w:rsidRPr="002F1A32">
              <w:rPr>
                <w:rFonts w:asciiTheme="majorHAnsi" w:hAnsiTheme="majorHAnsi" w:cstheme="majorHAnsi"/>
                <w:b/>
                <w:sz w:val="16"/>
                <w:szCs w:val="16"/>
              </w:rPr>
              <w:t xml:space="preserve"> units in most detailed stratigraphic section available (used as estimate for number of events- Main Text Fig.4)</w:t>
            </w:r>
          </w:p>
        </w:tc>
        <w:tc>
          <w:tcPr>
            <w:tcW w:w="1134" w:type="dxa"/>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 xml:space="preserve">Estimate of number of </w:t>
            </w:r>
            <w:proofErr w:type="spellStart"/>
            <w:r w:rsidRPr="002F1A32">
              <w:rPr>
                <w:rFonts w:asciiTheme="majorHAnsi" w:hAnsiTheme="majorHAnsi" w:cstheme="majorHAnsi"/>
                <w:b/>
                <w:sz w:val="16"/>
                <w:szCs w:val="16"/>
              </w:rPr>
              <w:t>interplinian</w:t>
            </w:r>
            <w:proofErr w:type="spellEnd"/>
            <w:r w:rsidRPr="002F1A32">
              <w:rPr>
                <w:rFonts w:asciiTheme="majorHAnsi" w:hAnsiTheme="majorHAnsi" w:cstheme="majorHAnsi"/>
                <w:b/>
                <w:sz w:val="16"/>
                <w:szCs w:val="16"/>
              </w:rPr>
              <w:t xml:space="preserve"> events from the number of correlated </w:t>
            </w:r>
            <w:proofErr w:type="spellStart"/>
            <w:r w:rsidRPr="002F1A32">
              <w:rPr>
                <w:rFonts w:asciiTheme="majorHAnsi" w:hAnsiTheme="majorHAnsi" w:cstheme="majorHAnsi"/>
                <w:b/>
                <w:sz w:val="16"/>
                <w:szCs w:val="16"/>
              </w:rPr>
              <w:t>interplinian</w:t>
            </w:r>
            <w:proofErr w:type="spellEnd"/>
            <w:r w:rsidRPr="002F1A32">
              <w:rPr>
                <w:rFonts w:asciiTheme="majorHAnsi" w:hAnsiTheme="majorHAnsi" w:cstheme="majorHAnsi"/>
                <w:b/>
                <w:sz w:val="16"/>
                <w:szCs w:val="16"/>
              </w:rPr>
              <w:t xml:space="preserve"> deposits </w:t>
            </w:r>
          </w:p>
        </w:tc>
        <w:tc>
          <w:tcPr>
            <w:tcW w:w="1985" w:type="dxa"/>
            <w:tcBorders>
              <w:top w:val="single" w:sz="4" w:space="0" w:color="auto"/>
              <w:left w:val="single" w:sz="4" w:space="0" w:color="auto"/>
              <w:bottom w:val="single" w:sz="4" w:space="0" w:color="auto"/>
              <w:right w:val="single" w:sz="4" w:space="0" w:color="auto"/>
            </w:tcBorders>
            <w:shd w:val="clear" w:color="auto" w:fill="E7E6E6" w:themeFill="background2"/>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 xml:space="preserve">Minimum estimate of number of </w:t>
            </w:r>
            <w:proofErr w:type="spellStart"/>
            <w:r w:rsidRPr="002F1A32">
              <w:rPr>
                <w:rFonts w:asciiTheme="majorHAnsi" w:hAnsiTheme="majorHAnsi" w:cstheme="majorHAnsi"/>
                <w:b/>
                <w:sz w:val="16"/>
                <w:szCs w:val="16"/>
              </w:rPr>
              <w:t>interplinian</w:t>
            </w:r>
            <w:proofErr w:type="spellEnd"/>
            <w:r w:rsidRPr="002F1A32">
              <w:rPr>
                <w:rFonts w:asciiTheme="majorHAnsi" w:hAnsiTheme="majorHAnsi" w:cstheme="majorHAnsi"/>
                <w:b/>
                <w:sz w:val="16"/>
                <w:szCs w:val="16"/>
              </w:rPr>
              <w:t xml:space="preserve"> events (from </w:t>
            </w:r>
            <w:proofErr w:type="spellStart"/>
            <w:r w:rsidRPr="002F1A32">
              <w:rPr>
                <w:rFonts w:asciiTheme="majorHAnsi" w:hAnsiTheme="majorHAnsi" w:cstheme="majorHAnsi"/>
                <w:b/>
                <w:sz w:val="16"/>
                <w:szCs w:val="16"/>
              </w:rPr>
              <w:t>palaeosol</w:t>
            </w:r>
            <w:proofErr w:type="spellEnd"/>
            <w:r w:rsidRPr="002F1A32">
              <w:rPr>
                <w:rFonts w:asciiTheme="majorHAnsi" w:hAnsiTheme="majorHAnsi" w:cstheme="majorHAnsi"/>
                <w:b/>
                <w:sz w:val="16"/>
                <w:szCs w:val="16"/>
              </w:rPr>
              <w:t>/weathering horizon evidence)</w:t>
            </w:r>
          </w:p>
          <w:p w:rsidR="00105CD1" w:rsidRPr="002F1A32" w:rsidRDefault="00105CD1" w:rsidP="005B2295">
            <w:pPr>
              <w:rPr>
                <w:rFonts w:asciiTheme="majorHAnsi" w:hAnsiTheme="majorHAnsi" w:cstheme="majorHAnsi"/>
                <w:b/>
                <w:sz w:val="16"/>
                <w:szCs w:val="16"/>
              </w:rPr>
            </w:pPr>
          </w:p>
        </w:tc>
        <w:tc>
          <w:tcPr>
            <w:tcW w:w="2835" w:type="dxa"/>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Comments/dating method</w:t>
            </w:r>
          </w:p>
        </w:tc>
        <w:tc>
          <w:tcPr>
            <w:tcW w:w="1308" w:type="dxa"/>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Reference</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r w:rsidRPr="002F1A32">
              <w:rPr>
                <w:rFonts w:asciiTheme="majorHAnsi" w:hAnsiTheme="majorHAnsi" w:cstheme="majorHAnsi"/>
                <w:sz w:val="16"/>
                <w:szCs w:val="16"/>
              </w:rPr>
              <w:t xml:space="preserve"> + 2 Lavas</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Cape </w:t>
            </w:r>
            <w:proofErr w:type="spellStart"/>
            <w:r w:rsidRPr="002F1A32">
              <w:rPr>
                <w:rFonts w:asciiTheme="majorHAnsi" w:hAnsiTheme="majorHAnsi" w:cstheme="majorHAnsi"/>
                <w:sz w:val="16"/>
                <w:szCs w:val="16"/>
              </w:rPr>
              <w:t>Therma</w:t>
            </w:r>
            <w:proofErr w:type="spellEnd"/>
            <w:r w:rsidRPr="002F1A32">
              <w:rPr>
                <w:rFonts w:asciiTheme="majorHAnsi" w:hAnsiTheme="majorHAnsi" w:cstheme="majorHAnsi"/>
                <w:sz w:val="16"/>
                <w:szCs w:val="16"/>
              </w:rPr>
              <w:t xml:space="preserve"> 2 and lowest </w:t>
            </w:r>
            <w:proofErr w:type="spellStart"/>
            <w:r w:rsidRPr="002F1A32">
              <w:rPr>
                <w:rFonts w:asciiTheme="majorHAnsi" w:hAnsiTheme="majorHAnsi" w:cstheme="majorHAnsi"/>
                <w:sz w:val="16"/>
                <w:szCs w:val="16"/>
              </w:rPr>
              <w:t>Alonaki</w:t>
            </w:r>
            <w:proofErr w:type="spellEnd"/>
            <w:r w:rsidRPr="002F1A32">
              <w:rPr>
                <w:rFonts w:asciiTheme="majorHAnsi" w:hAnsiTheme="majorHAnsi" w:cstheme="majorHAnsi"/>
                <w:sz w:val="16"/>
                <w:szCs w:val="16"/>
              </w:rPr>
              <w:t xml:space="preserve"> lava</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224</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10</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K/</w:t>
            </w:r>
            <w:proofErr w:type="spellStart"/>
            <w:r w:rsidRPr="002F1A32">
              <w:rPr>
                <w:rFonts w:asciiTheme="majorHAnsi" w:hAnsiTheme="majorHAnsi" w:cstheme="majorHAnsi"/>
                <w:sz w:val="16"/>
                <w:szCs w:val="16"/>
              </w:rPr>
              <w:t>Ar</w:t>
            </w:r>
            <w:proofErr w:type="spellEnd"/>
          </w:p>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Also a date of 257+62 </w:t>
            </w:r>
            <w:proofErr w:type="spellStart"/>
            <w:r w:rsidRPr="002F1A32">
              <w:rPr>
                <w:rFonts w:asciiTheme="majorHAnsi" w:hAnsiTheme="majorHAnsi" w:cstheme="majorHAnsi"/>
                <w:sz w:val="16"/>
                <w:szCs w:val="16"/>
              </w:rPr>
              <w:t>ka</w:t>
            </w:r>
            <w:proofErr w:type="spellEnd"/>
            <w:r w:rsidRPr="002F1A32">
              <w:rPr>
                <w:rFonts w:asciiTheme="majorHAnsi" w:hAnsiTheme="majorHAnsi" w:cstheme="majorHAnsi"/>
                <w:sz w:val="16"/>
                <w:szCs w:val="16"/>
              </w:rPr>
              <w:t xml:space="preserve"> from related lava in </w:t>
            </w:r>
            <w:proofErr w:type="spellStart"/>
            <w:r w:rsidRPr="002F1A32">
              <w:rPr>
                <w:rFonts w:asciiTheme="majorHAnsi" w:hAnsiTheme="majorHAnsi" w:cstheme="majorHAnsi"/>
                <w:sz w:val="16"/>
                <w:szCs w:val="16"/>
              </w:rPr>
              <w:t>Rhyodacites</w:t>
            </w:r>
            <w:proofErr w:type="spellEnd"/>
            <w:r w:rsidRPr="002F1A32">
              <w:rPr>
                <w:rFonts w:asciiTheme="majorHAnsi" w:hAnsiTheme="majorHAnsi" w:cstheme="majorHAnsi"/>
                <w:sz w:val="16"/>
                <w:szCs w:val="16"/>
              </w:rPr>
              <w:t xml:space="preserve"> of NE Thera</w:t>
            </w:r>
          </w:p>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 is a minimum number of lavas</w:t>
            </w:r>
            <w:r w:rsidRPr="002F1A32">
              <w:rPr>
                <w:rFonts w:asciiTheme="majorHAnsi" w:hAnsiTheme="majorHAnsi" w:cstheme="majorHAnsi"/>
                <w:sz w:val="16"/>
                <w:szCs w:val="16"/>
                <w:vertAlign w:val="superscript"/>
              </w:rPr>
              <w:t>2</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M3</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This single </w:t>
            </w:r>
            <w:proofErr w:type="spellStart"/>
            <w:r w:rsidRPr="002F1A32">
              <w:rPr>
                <w:rFonts w:asciiTheme="majorHAnsi" w:hAnsiTheme="majorHAnsi" w:cstheme="majorHAnsi"/>
                <w:sz w:val="16"/>
                <w:szCs w:val="16"/>
              </w:rPr>
              <w:t>interplinan</w:t>
            </w:r>
            <w:proofErr w:type="spellEnd"/>
            <w:r w:rsidRPr="002F1A32">
              <w:rPr>
                <w:rFonts w:asciiTheme="majorHAnsi" w:hAnsiTheme="majorHAnsi" w:cstheme="majorHAnsi"/>
                <w:sz w:val="16"/>
                <w:szCs w:val="16"/>
              </w:rPr>
              <w:t xml:space="preserve"> deposit is separated from the Cape </w:t>
            </w:r>
            <w:proofErr w:type="spellStart"/>
            <w:r w:rsidRPr="002F1A32">
              <w:rPr>
                <w:rFonts w:asciiTheme="majorHAnsi" w:hAnsiTheme="majorHAnsi" w:cstheme="majorHAnsi"/>
                <w:sz w:val="16"/>
                <w:szCs w:val="16"/>
              </w:rPr>
              <w:t>Therma</w:t>
            </w:r>
            <w:proofErr w:type="spellEnd"/>
            <w:r w:rsidRPr="002F1A32">
              <w:rPr>
                <w:rFonts w:asciiTheme="majorHAnsi" w:hAnsiTheme="majorHAnsi" w:cstheme="majorHAnsi"/>
                <w:sz w:val="16"/>
                <w:szCs w:val="16"/>
              </w:rPr>
              <w:t xml:space="preserve"> 2 by weathering horizon and is so thought to occur after the </w:t>
            </w:r>
            <w:proofErr w:type="spellStart"/>
            <w:r w:rsidRPr="002F1A32">
              <w:rPr>
                <w:rFonts w:asciiTheme="majorHAnsi" w:hAnsiTheme="majorHAnsi" w:cstheme="majorHAnsi"/>
                <w:sz w:val="16"/>
                <w:szCs w:val="16"/>
              </w:rPr>
              <w:t>Alonaki</w:t>
            </w:r>
            <w:proofErr w:type="spellEnd"/>
            <w:r w:rsidRPr="002F1A32">
              <w:rPr>
                <w:rFonts w:asciiTheme="majorHAnsi" w:hAnsiTheme="majorHAnsi" w:cstheme="majorHAnsi"/>
                <w:sz w:val="16"/>
                <w:szCs w:val="16"/>
              </w:rPr>
              <w:t xml:space="preserve"> lavas, as these are contemporary with the Cape </w:t>
            </w:r>
            <w:proofErr w:type="spellStart"/>
            <w:r w:rsidRPr="002F1A32">
              <w:rPr>
                <w:rFonts w:asciiTheme="majorHAnsi" w:hAnsiTheme="majorHAnsi" w:cstheme="majorHAnsi"/>
                <w:sz w:val="16"/>
                <w:szCs w:val="16"/>
              </w:rPr>
              <w:t>Therma</w:t>
            </w:r>
            <w:proofErr w:type="spellEnd"/>
            <w:r w:rsidRPr="002F1A32">
              <w:rPr>
                <w:rFonts w:asciiTheme="majorHAnsi" w:hAnsiTheme="majorHAnsi" w:cstheme="majorHAnsi"/>
                <w:sz w:val="16"/>
                <w:szCs w:val="16"/>
              </w:rPr>
              <w:t xml:space="preserve"> 2 </w:t>
            </w:r>
            <w:proofErr w:type="spellStart"/>
            <w:r w:rsidRPr="002F1A32">
              <w:rPr>
                <w:rFonts w:asciiTheme="majorHAnsi" w:hAnsiTheme="majorHAnsi" w:cstheme="majorHAnsi"/>
                <w:sz w:val="16"/>
                <w:szCs w:val="16"/>
              </w:rPr>
              <w:t>Plinian</w:t>
            </w:r>
            <w:proofErr w:type="spellEnd"/>
            <w:r w:rsidRPr="002F1A32">
              <w:rPr>
                <w:rFonts w:asciiTheme="majorHAnsi" w:hAnsiTheme="majorHAnsi" w:cstheme="majorHAnsi"/>
                <w:sz w:val="16"/>
                <w:szCs w:val="16"/>
              </w:rPr>
              <w:t xml:space="preserve"> eruption.</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Observation- this study.</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Cape </w:t>
            </w:r>
            <w:proofErr w:type="spellStart"/>
            <w:r w:rsidRPr="002F1A32">
              <w:rPr>
                <w:rFonts w:asciiTheme="majorHAnsi" w:hAnsiTheme="majorHAnsi" w:cstheme="majorHAnsi"/>
                <w:sz w:val="16"/>
                <w:szCs w:val="16"/>
              </w:rPr>
              <w:t>Therma</w:t>
            </w:r>
            <w:proofErr w:type="spellEnd"/>
            <w:r w:rsidRPr="002F1A32">
              <w:rPr>
                <w:rFonts w:asciiTheme="majorHAnsi" w:hAnsiTheme="majorHAnsi" w:cstheme="majorHAnsi"/>
                <w:sz w:val="16"/>
                <w:szCs w:val="16"/>
              </w:rPr>
              <w:t xml:space="preserve"> 3</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200.2</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0.9</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Tephrochronology</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M4</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There are layers at the base of LP1, which are described as “precursors of LP1”</w:t>
            </w:r>
            <w:r w:rsidRPr="002F1A32">
              <w:rPr>
                <w:rFonts w:asciiTheme="majorHAnsi" w:hAnsiTheme="majorHAnsi" w:cstheme="majorHAnsi"/>
                <w:sz w:val="16"/>
                <w:szCs w:val="16"/>
                <w:vertAlign w:val="superscript"/>
              </w:rPr>
              <w:t>19</w:t>
            </w:r>
            <w:r w:rsidRPr="002F1A32">
              <w:rPr>
                <w:rFonts w:asciiTheme="majorHAnsi" w:hAnsiTheme="majorHAnsi" w:cstheme="majorHAnsi"/>
                <w:sz w:val="16"/>
                <w:szCs w:val="16"/>
              </w:rPr>
              <w:t xml:space="preserve">; we therefore count them as belonging to the same eruptive event as LP1 at 185.7 </w:t>
            </w:r>
            <w:proofErr w:type="spellStart"/>
            <w:r w:rsidRPr="002F1A32">
              <w:rPr>
                <w:rFonts w:asciiTheme="majorHAnsi" w:hAnsiTheme="majorHAnsi" w:cstheme="majorHAnsi"/>
                <w:sz w:val="16"/>
                <w:szCs w:val="16"/>
              </w:rPr>
              <w:t>ka</w:t>
            </w:r>
            <w:proofErr w:type="spellEnd"/>
            <w:r w:rsidRPr="002F1A32">
              <w:rPr>
                <w:rFonts w:asciiTheme="majorHAnsi" w:hAnsiTheme="majorHAnsi" w:cstheme="majorHAnsi"/>
                <w:sz w:val="16"/>
                <w:szCs w:val="16"/>
              </w:rPr>
              <w:t xml:space="preserve"> and not in this interval.</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Lower Pumice 1</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185.7</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0.7</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Tephrochronology</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lastRenderedPageBreak/>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M5</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Lower Pumice 2</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176.7</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0.6</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Tephrochronology</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Lava</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Lowermost </w:t>
            </w:r>
            <w:proofErr w:type="spellStart"/>
            <w:r w:rsidRPr="002F1A32">
              <w:rPr>
                <w:rFonts w:asciiTheme="majorHAnsi" w:hAnsiTheme="majorHAnsi" w:cstheme="majorHAnsi"/>
                <w:sz w:val="16"/>
                <w:szCs w:val="16"/>
              </w:rPr>
              <w:t>Simandiri</w:t>
            </w:r>
            <w:proofErr w:type="spellEnd"/>
            <w:r w:rsidRPr="002F1A32">
              <w:rPr>
                <w:rFonts w:asciiTheme="majorHAnsi" w:hAnsiTheme="majorHAnsi" w:cstheme="majorHAnsi"/>
                <w:sz w:val="16"/>
                <w:szCs w:val="16"/>
              </w:rPr>
              <w:t xml:space="preserve"> Lava </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172</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8</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Ar</w:t>
            </w:r>
            <w:proofErr w:type="spellEnd"/>
            <w:r w:rsidRPr="002F1A32">
              <w:rPr>
                <w:rFonts w:asciiTheme="majorHAnsi" w:hAnsiTheme="majorHAnsi" w:cstheme="majorHAnsi"/>
                <w:sz w:val="16"/>
                <w:szCs w:val="16"/>
              </w:rPr>
              <w:t>/</w:t>
            </w:r>
            <w:proofErr w:type="spellStart"/>
            <w:r w:rsidRPr="002F1A32">
              <w:rPr>
                <w:rFonts w:asciiTheme="majorHAnsi" w:hAnsiTheme="majorHAnsi" w:cstheme="majorHAnsi"/>
                <w:sz w:val="16"/>
                <w:szCs w:val="16"/>
              </w:rPr>
              <w:t>Ar</w:t>
            </w:r>
            <w:proofErr w:type="spellEnd"/>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M6 (including </w:t>
            </w:r>
            <w:proofErr w:type="spellStart"/>
            <w:r w:rsidRPr="002F1A32">
              <w:rPr>
                <w:rFonts w:asciiTheme="majorHAnsi" w:hAnsiTheme="majorHAnsi" w:cstheme="majorHAnsi"/>
                <w:sz w:val="16"/>
                <w:szCs w:val="16"/>
              </w:rPr>
              <w:t>Simandiri</w:t>
            </w:r>
            <w:proofErr w:type="spellEnd"/>
            <w:r w:rsidRPr="002F1A32">
              <w:rPr>
                <w:rFonts w:asciiTheme="majorHAnsi" w:hAnsiTheme="majorHAnsi" w:cstheme="majorHAnsi"/>
                <w:sz w:val="16"/>
                <w:szCs w:val="16"/>
              </w:rPr>
              <w:t xml:space="preserve"> Lavas at 172+-8ka)</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6</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29</w:t>
            </w:r>
          </w:p>
        </w:tc>
        <w:tc>
          <w:tcPr>
            <w:tcW w:w="1134" w:type="dxa"/>
            <w:tcBorders>
              <w:top w:val="single" w:sz="4" w:space="0" w:color="auto"/>
              <w:left w:val="single" w:sz="4" w:space="0" w:color="auto"/>
              <w:bottom w:val="single" w:sz="4" w:space="0" w:color="auto"/>
              <w:right w:val="single" w:sz="4" w:space="0" w:color="auto"/>
            </w:tcBorders>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10</w:t>
            </w:r>
          </w:p>
          <w:p w:rsidR="00105CD1" w:rsidRPr="002F1A32" w:rsidRDefault="00105CD1" w:rsidP="005B2295">
            <w:pPr>
              <w:rPr>
                <w:rFonts w:asciiTheme="majorHAnsi" w:hAnsiTheme="majorHAnsi" w:cstheme="majorHAnsi"/>
                <w:sz w:val="16"/>
                <w:szCs w:val="16"/>
              </w:rPr>
            </w:pP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16</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3</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Cape Thera </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156.9</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2.3</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Tephrochronology</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M7</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15</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5</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3</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3</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Middle Pumice</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141.0</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2.6</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Tephrochronology</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M8</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14</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9</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4</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Vourvolous</w:t>
            </w:r>
            <w:proofErr w:type="spellEnd"/>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126.5</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2.9</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Tephrochronology</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M9 (including Cape </w:t>
            </w:r>
            <w:proofErr w:type="spellStart"/>
            <w:r w:rsidRPr="002F1A32">
              <w:rPr>
                <w:rFonts w:asciiTheme="majorHAnsi" w:hAnsiTheme="majorHAnsi" w:cstheme="majorHAnsi"/>
                <w:sz w:val="16"/>
                <w:szCs w:val="16"/>
              </w:rPr>
              <w:t>Columbos</w:t>
            </w:r>
            <w:proofErr w:type="spellEnd"/>
            <w:r w:rsidRPr="002F1A32">
              <w:rPr>
                <w:rFonts w:asciiTheme="majorHAnsi" w:hAnsiTheme="majorHAnsi" w:cstheme="majorHAnsi"/>
                <w:sz w:val="16"/>
                <w:szCs w:val="16"/>
              </w:rPr>
              <w:t xml:space="preserve"> Tuff)</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4,7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Interplinian</w:t>
            </w:r>
            <w:proofErr w:type="spellEnd"/>
            <w:r w:rsidRPr="002F1A32">
              <w:rPr>
                <w:rFonts w:asciiTheme="majorHAnsi" w:hAnsiTheme="majorHAnsi" w:cstheme="majorHAnsi"/>
                <w:sz w:val="16"/>
                <w:szCs w:val="16"/>
              </w:rPr>
              <w:t xml:space="preserve"> eruption event</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M9-2</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121.8</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2.9</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Tephrochronology</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Repose Period (with </w:t>
            </w:r>
            <w:proofErr w:type="spellStart"/>
            <w:r w:rsidRPr="002F1A32">
              <w:rPr>
                <w:rFonts w:asciiTheme="majorHAnsi" w:hAnsiTheme="majorHAnsi" w:cstheme="majorHAnsi"/>
                <w:sz w:val="16"/>
                <w:szCs w:val="16"/>
              </w:rPr>
              <w:t>Palaeosol</w:t>
            </w:r>
            <w:proofErr w:type="spellEnd"/>
            <w:r w:rsidRPr="002F1A32">
              <w:rPr>
                <w:rFonts w:asciiTheme="majorHAnsi" w:hAnsiTheme="majorHAnsi" w:cstheme="majorHAnsi"/>
                <w:sz w:val="16"/>
                <w:szCs w:val="16"/>
              </w:rPr>
              <w:t>)</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tcPr>
          <w:p w:rsidR="00105CD1" w:rsidRPr="002F1A32" w:rsidRDefault="00105CD1" w:rsidP="005B2295">
            <w:pPr>
              <w:rPr>
                <w:rFonts w:asciiTheme="majorHAnsi" w:hAnsiTheme="majorHAnsi" w:cstheme="majorHAnsi"/>
                <w:sz w:val="16"/>
                <w:szCs w:val="16"/>
              </w:rPr>
            </w:pP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N/A</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Upper Scoria 1</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80.8</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2.9</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Tephrochronology</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M10a (including </w:t>
            </w:r>
            <w:proofErr w:type="spellStart"/>
            <w:r w:rsidRPr="002F1A32">
              <w:rPr>
                <w:rFonts w:asciiTheme="majorHAnsi" w:hAnsiTheme="majorHAnsi" w:cstheme="majorHAnsi"/>
                <w:sz w:val="16"/>
                <w:szCs w:val="16"/>
              </w:rPr>
              <w:t>Megalo</w:t>
            </w:r>
            <w:proofErr w:type="spellEnd"/>
            <w:r w:rsidRPr="002F1A32">
              <w:rPr>
                <w:rFonts w:asciiTheme="majorHAnsi" w:hAnsiTheme="majorHAnsi" w:cstheme="majorHAnsi"/>
                <w:sz w:val="16"/>
                <w:szCs w:val="16"/>
              </w:rPr>
              <w:t xml:space="preserve"> </w:t>
            </w:r>
            <w:proofErr w:type="spellStart"/>
            <w:r w:rsidRPr="002F1A32">
              <w:rPr>
                <w:rFonts w:asciiTheme="majorHAnsi" w:hAnsiTheme="majorHAnsi" w:cstheme="majorHAnsi"/>
                <w:sz w:val="16"/>
                <w:szCs w:val="16"/>
              </w:rPr>
              <w:t>Vouno</w:t>
            </w:r>
            <w:proofErr w:type="spellEnd"/>
            <w:r w:rsidRPr="002F1A32">
              <w:rPr>
                <w:rFonts w:asciiTheme="majorHAnsi" w:hAnsiTheme="majorHAnsi" w:cstheme="majorHAnsi"/>
                <w:sz w:val="16"/>
                <w:szCs w:val="16"/>
              </w:rPr>
              <w:t xml:space="preserve"> Cinder Cone- inferred to occur synchronously with, or just after, Upper Scoria 1)</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25</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25</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4</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4,5,6,7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Lava</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Skaros</w:t>
            </w:r>
            <w:proofErr w:type="spellEnd"/>
            <w:r w:rsidRPr="002F1A32">
              <w:rPr>
                <w:rFonts w:asciiTheme="majorHAnsi" w:hAnsiTheme="majorHAnsi" w:cstheme="majorHAnsi"/>
                <w:sz w:val="16"/>
                <w:szCs w:val="16"/>
              </w:rPr>
              <w:t xml:space="preserve"> Lavas base</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67</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18</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Ar</w:t>
            </w:r>
            <w:proofErr w:type="spellEnd"/>
            <w:r w:rsidRPr="002F1A32">
              <w:rPr>
                <w:rFonts w:asciiTheme="majorHAnsi" w:hAnsiTheme="majorHAnsi" w:cstheme="majorHAnsi"/>
                <w:sz w:val="16"/>
                <w:szCs w:val="16"/>
              </w:rPr>
              <w:t>/</w:t>
            </w:r>
            <w:proofErr w:type="spellStart"/>
            <w:r w:rsidRPr="002F1A32">
              <w:rPr>
                <w:rFonts w:asciiTheme="majorHAnsi" w:hAnsiTheme="majorHAnsi" w:cstheme="majorHAnsi"/>
                <w:sz w:val="16"/>
                <w:szCs w:val="16"/>
              </w:rPr>
              <w:t>Ar</w:t>
            </w:r>
            <w:proofErr w:type="spellEnd"/>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Skaros</w:t>
            </w:r>
            <w:proofErr w:type="spellEnd"/>
            <w:r w:rsidRPr="002F1A32">
              <w:rPr>
                <w:rFonts w:asciiTheme="majorHAnsi" w:hAnsiTheme="majorHAnsi" w:cstheme="majorHAnsi"/>
                <w:sz w:val="16"/>
                <w:szCs w:val="16"/>
              </w:rPr>
              <w:t xml:space="preserve"> Lavas</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29</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No detailed logs exist for the </w:t>
            </w:r>
            <w:proofErr w:type="spellStart"/>
            <w:r w:rsidRPr="002F1A32">
              <w:rPr>
                <w:rFonts w:asciiTheme="majorHAnsi" w:hAnsiTheme="majorHAnsi" w:cstheme="majorHAnsi"/>
                <w:sz w:val="16"/>
                <w:szCs w:val="16"/>
              </w:rPr>
              <w:t>interplinian</w:t>
            </w:r>
            <w:proofErr w:type="spellEnd"/>
            <w:r w:rsidRPr="002F1A32">
              <w:rPr>
                <w:rFonts w:asciiTheme="majorHAnsi" w:hAnsiTheme="majorHAnsi" w:cstheme="majorHAnsi"/>
                <w:sz w:val="16"/>
                <w:szCs w:val="16"/>
              </w:rPr>
              <w:t xml:space="preserve"> eruptions in this interval so only a </w:t>
            </w:r>
            <w:r w:rsidRPr="002F1A32">
              <w:rPr>
                <w:rFonts w:asciiTheme="majorHAnsi" w:hAnsiTheme="majorHAnsi" w:cstheme="majorHAnsi"/>
                <w:sz w:val="16"/>
                <w:szCs w:val="16"/>
              </w:rPr>
              <w:lastRenderedPageBreak/>
              <w:t>minimum estimate of the number of events can be defined</w:t>
            </w:r>
          </w:p>
        </w:tc>
        <w:tc>
          <w:tcPr>
            <w:tcW w:w="1308" w:type="dxa"/>
            <w:tcBorders>
              <w:top w:val="single" w:sz="4" w:space="0" w:color="auto"/>
              <w:left w:val="single" w:sz="4" w:space="0" w:color="auto"/>
              <w:bottom w:val="single" w:sz="4" w:space="0" w:color="auto"/>
              <w:right w:val="single" w:sz="4" w:space="0" w:color="auto"/>
            </w:tcBorders>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lastRenderedPageBreak/>
              <w:t>5,6,20</w:t>
            </w:r>
          </w:p>
          <w:p w:rsidR="00105CD1" w:rsidRPr="002F1A32" w:rsidRDefault="00105CD1" w:rsidP="005B2295">
            <w:pPr>
              <w:rPr>
                <w:rFonts w:asciiTheme="majorHAnsi" w:hAnsiTheme="majorHAnsi" w:cstheme="majorHAnsi"/>
                <w:sz w:val="16"/>
                <w:szCs w:val="16"/>
              </w:rPr>
            </w:pP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M10b</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5</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5</w:t>
            </w:r>
          </w:p>
        </w:tc>
        <w:tc>
          <w:tcPr>
            <w:tcW w:w="1985" w:type="dxa"/>
            <w:tcBorders>
              <w:top w:val="single" w:sz="4" w:space="0" w:color="auto"/>
              <w:left w:val="single" w:sz="4" w:space="0" w:color="auto"/>
              <w:bottom w:val="single" w:sz="4" w:space="0" w:color="auto"/>
              <w:right w:val="single" w:sz="4" w:space="0" w:color="auto"/>
            </w:tcBorders>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p w:rsidR="00105CD1" w:rsidRPr="002F1A32" w:rsidRDefault="00105CD1" w:rsidP="005B2295">
            <w:pPr>
              <w:rPr>
                <w:rFonts w:asciiTheme="majorHAnsi" w:hAnsiTheme="majorHAnsi" w:cstheme="majorHAnsi"/>
                <w:sz w:val="16"/>
                <w:szCs w:val="16"/>
              </w:rPr>
            </w:pP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4</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Upper Scoria 2</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54</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6</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Ar</w:t>
            </w:r>
            <w:proofErr w:type="spellEnd"/>
            <w:r w:rsidRPr="002F1A32">
              <w:rPr>
                <w:rFonts w:asciiTheme="majorHAnsi" w:hAnsiTheme="majorHAnsi" w:cstheme="majorHAnsi"/>
                <w:sz w:val="16"/>
                <w:szCs w:val="16"/>
              </w:rPr>
              <w:t>/</w:t>
            </w:r>
            <w:proofErr w:type="spellStart"/>
            <w:r w:rsidRPr="002F1A32">
              <w:rPr>
                <w:rFonts w:asciiTheme="majorHAnsi" w:hAnsiTheme="majorHAnsi" w:cstheme="majorHAnsi"/>
                <w:sz w:val="16"/>
                <w:szCs w:val="16"/>
              </w:rPr>
              <w:t>Ar</w:t>
            </w:r>
            <w:proofErr w:type="spellEnd"/>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M11a</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15</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6</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4,6</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Lava</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Lower </w:t>
            </w:r>
            <w:proofErr w:type="spellStart"/>
            <w:r w:rsidRPr="002F1A32">
              <w:rPr>
                <w:rFonts w:asciiTheme="majorHAnsi" w:hAnsiTheme="majorHAnsi" w:cstheme="majorHAnsi"/>
                <w:sz w:val="16"/>
                <w:szCs w:val="16"/>
              </w:rPr>
              <w:t>Therasia</w:t>
            </w:r>
            <w:proofErr w:type="spellEnd"/>
            <w:r w:rsidRPr="002F1A32">
              <w:rPr>
                <w:rFonts w:asciiTheme="majorHAnsi" w:hAnsiTheme="majorHAnsi" w:cstheme="majorHAnsi"/>
                <w:sz w:val="16"/>
                <w:szCs w:val="16"/>
              </w:rPr>
              <w:t xml:space="preserve"> Andesite</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48.2</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2.4</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Ar</w:t>
            </w:r>
            <w:proofErr w:type="spellEnd"/>
            <w:r w:rsidRPr="002F1A32">
              <w:rPr>
                <w:rFonts w:asciiTheme="majorHAnsi" w:hAnsiTheme="majorHAnsi" w:cstheme="majorHAnsi"/>
                <w:sz w:val="16"/>
                <w:szCs w:val="16"/>
              </w:rPr>
              <w:t>/</w:t>
            </w:r>
            <w:proofErr w:type="spellStart"/>
            <w:r w:rsidRPr="002F1A32">
              <w:rPr>
                <w:rFonts w:asciiTheme="majorHAnsi" w:hAnsiTheme="majorHAnsi" w:cstheme="majorHAnsi"/>
                <w:sz w:val="16"/>
                <w:szCs w:val="16"/>
              </w:rPr>
              <w:t>Ar</w:t>
            </w:r>
            <w:proofErr w:type="spellEnd"/>
          </w:p>
          <w:p w:rsidR="00105CD1" w:rsidRPr="002F1A32" w:rsidRDefault="00105CD1" w:rsidP="005B2295">
            <w:pPr>
              <w:rPr>
                <w:rFonts w:asciiTheme="majorHAnsi" w:hAnsiTheme="majorHAnsi" w:cstheme="majorHAnsi"/>
                <w:sz w:val="16"/>
                <w:szCs w:val="16"/>
              </w:rPr>
            </w:pP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6</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Repose Period</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N/A</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Lava</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Theresia</w:t>
            </w:r>
            <w:proofErr w:type="spellEnd"/>
            <w:r w:rsidRPr="002F1A32">
              <w:rPr>
                <w:rFonts w:asciiTheme="majorHAnsi" w:hAnsiTheme="majorHAnsi" w:cstheme="majorHAnsi"/>
                <w:sz w:val="16"/>
                <w:szCs w:val="16"/>
              </w:rPr>
              <w:t xml:space="preserve"> Lavas base</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39.4</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2.2</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Ar</w:t>
            </w:r>
            <w:proofErr w:type="spellEnd"/>
            <w:r w:rsidRPr="002F1A32">
              <w:rPr>
                <w:rFonts w:asciiTheme="majorHAnsi" w:hAnsiTheme="majorHAnsi" w:cstheme="majorHAnsi"/>
                <w:sz w:val="16"/>
                <w:szCs w:val="16"/>
              </w:rPr>
              <w:t>/</w:t>
            </w:r>
            <w:proofErr w:type="spellStart"/>
            <w:r w:rsidRPr="002F1A32">
              <w:rPr>
                <w:rFonts w:asciiTheme="majorHAnsi" w:hAnsiTheme="majorHAnsi" w:cstheme="majorHAnsi"/>
                <w:sz w:val="16"/>
                <w:szCs w:val="16"/>
              </w:rPr>
              <w:t>Ar</w:t>
            </w:r>
            <w:proofErr w:type="spellEnd"/>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6</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Therasia</w:t>
            </w:r>
            <w:proofErr w:type="spellEnd"/>
            <w:r w:rsidRPr="002F1A32">
              <w:rPr>
                <w:rFonts w:asciiTheme="majorHAnsi" w:hAnsiTheme="majorHAnsi" w:cstheme="majorHAnsi"/>
                <w:sz w:val="16"/>
                <w:szCs w:val="16"/>
              </w:rPr>
              <w:t xml:space="preserve"> Lavas</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25</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5</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5</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5</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includes the Cape </w:t>
            </w:r>
            <w:proofErr w:type="spellStart"/>
            <w:r w:rsidRPr="002F1A32">
              <w:rPr>
                <w:rFonts w:asciiTheme="majorHAnsi" w:hAnsiTheme="majorHAnsi" w:cstheme="majorHAnsi"/>
                <w:sz w:val="16"/>
                <w:szCs w:val="16"/>
              </w:rPr>
              <w:t>Tripiti</w:t>
            </w:r>
            <w:proofErr w:type="spellEnd"/>
            <w:r w:rsidRPr="002F1A32">
              <w:rPr>
                <w:rFonts w:asciiTheme="majorHAnsi" w:hAnsiTheme="majorHAnsi" w:cstheme="majorHAnsi"/>
                <w:sz w:val="16"/>
                <w:szCs w:val="16"/>
              </w:rPr>
              <w:t xml:space="preserve"> pumice which is dated by </w:t>
            </w:r>
            <w:proofErr w:type="spellStart"/>
            <w:r w:rsidRPr="002F1A32">
              <w:rPr>
                <w:rFonts w:asciiTheme="majorHAnsi" w:hAnsiTheme="majorHAnsi" w:cstheme="majorHAnsi"/>
                <w:sz w:val="16"/>
                <w:szCs w:val="16"/>
              </w:rPr>
              <w:t>Wulf</w:t>
            </w:r>
            <w:proofErr w:type="spellEnd"/>
            <w:r w:rsidRPr="002F1A32">
              <w:rPr>
                <w:rFonts w:asciiTheme="majorHAnsi" w:hAnsiTheme="majorHAnsi" w:cstheme="majorHAnsi"/>
                <w:sz w:val="16"/>
                <w:szCs w:val="16"/>
              </w:rPr>
              <w:t xml:space="preserve"> et al. (2020) at 27.5 +/- 1.4 </w:t>
            </w:r>
            <w:proofErr w:type="spellStart"/>
            <w:r w:rsidRPr="002F1A32">
              <w:rPr>
                <w:rFonts w:asciiTheme="majorHAnsi" w:hAnsiTheme="majorHAnsi" w:cstheme="majorHAnsi"/>
                <w:sz w:val="16"/>
                <w:szCs w:val="16"/>
              </w:rPr>
              <w:t>ka</w:t>
            </w:r>
            <w:proofErr w:type="spellEnd"/>
            <w:r w:rsidRPr="002F1A32">
              <w:rPr>
                <w:rFonts w:asciiTheme="majorHAnsi" w:hAnsiTheme="majorHAnsi" w:cstheme="majorHAnsi"/>
                <w:sz w:val="16"/>
                <w:szCs w:val="16"/>
              </w:rPr>
              <w:t xml:space="preserve"> (</w:t>
            </w:r>
            <w:proofErr w:type="spellStart"/>
            <w:r w:rsidRPr="002F1A32">
              <w:rPr>
                <w:rFonts w:asciiTheme="majorHAnsi" w:hAnsiTheme="majorHAnsi" w:cstheme="majorHAnsi"/>
                <w:sz w:val="16"/>
                <w:szCs w:val="16"/>
              </w:rPr>
              <w:t>Wulf</w:t>
            </w:r>
            <w:proofErr w:type="spellEnd"/>
            <w:r w:rsidRPr="002F1A32">
              <w:rPr>
                <w:rFonts w:asciiTheme="majorHAnsi" w:hAnsiTheme="majorHAnsi" w:cstheme="majorHAnsi"/>
                <w:sz w:val="16"/>
                <w:szCs w:val="16"/>
              </w:rPr>
              <w:t xml:space="preserve"> et al., 2020)</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6</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Lava</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Theresia</w:t>
            </w:r>
            <w:proofErr w:type="spellEnd"/>
            <w:r w:rsidRPr="002F1A32">
              <w:rPr>
                <w:rFonts w:asciiTheme="majorHAnsi" w:hAnsiTheme="majorHAnsi" w:cstheme="majorHAnsi"/>
                <w:sz w:val="16"/>
                <w:szCs w:val="16"/>
              </w:rPr>
              <w:t xml:space="preserve"> Lavas top</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24.6</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1.3</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Ar</w:t>
            </w:r>
            <w:proofErr w:type="spellEnd"/>
            <w:r w:rsidRPr="002F1A32">
              <w:rPr>
                <w:rFonts w:asciiTheme="majorHAnsi" w:hAnsiTheme="majorHAnsi" w:cstheme="majorHAnsi"/>
                <w:sz w:val="16"/>
                <w:szCs w:val="16"/>
              </w:rPr>
              <w:t>/</w:t>
            </w:r>
            <w:proofErr w:type="spellStart"/>
            <w:r w:rsidRPr="002F1A32">
              <w:rPr>
                <w:rFonts w:asciiTheme="majorHAnsi" w:hAnsiTheme="majorHAnsi" w:cstheme="majorHAnsi"/>
                <w:sz w:val="16"/>
                <w:szCs w:val="16"/>
              </w:rPr>
              <w:t>Ar</w:t>
            </w:r>
            <w:proofErr w:type="spellEnd"/>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6</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M11b</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8</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5</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3</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4</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Cape Riva</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22.0</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0.6</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Tephrochronology</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Interval</w:t>
            </w:r>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M12</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3</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1</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4,21</w:t>
            </w:r>
          </w:p>
        </w:tc>
      </w:tr>
      <w:tr w:rsidR="00105CD1" w:rsidRPr="002F1A32" w:rsidTr="005B2295">
        <w:trPr>
          <w:trHeight w:val="300"/>
        </w:trPr>
        <w:tc>
          <w:tcPr>
            <w:tcW w:w="141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209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Late Bronze Age (Minoan) eruption</w:t>
            </w:r>
          </w:p>
        </w:tc>
        <w:tc>
          <w:tcPr>
            <w:tcW w:w="709"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3.6</w:t>
            </w:r>
          </w:p>
        </w:tc>
        <w:tc>
          <w:tcPr>
            <w:tcW w:w="567"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0.8</w:t>
            </w:r>
          </w:p>
        </w:tc>
        <w:tc>
          <w:tcPr>
            <w:tcW w:w="851"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275" w:type="dxa"/>
            <w:tcBorders>
              <w:top w:val="single" w:sz="4" w:space="0" w:color="auto"/>
              <w:left w:val="single" w:sz="4" w:space="0" w:color="auto"/>
              <w:bottom w:val="single" w:sz="4" w:space="0" w:color="auto"/>
              <w:right w:val="single" w:sz="4" w:space="0" w:color="auto"/>
            </w:tcBorders>
            <w:noWrap/>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134"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198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0</w:t>
            </w:r>
          </w:p>
        </w:tc>
        <w:tc>
          <w:tcPr>
            <w:tcW w:w="2835"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Radiocarbon</w:t>
            </w:r>
          </w:p>
        </w:tc>
        <w:tc>
          <w:tcPr>
            <w:tcW w:w="1308" w:type="dxa"/>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8</w:t>
            </w:r>
          </w:p>
        </w:tc>
      </w:tr>
    </w:tbl>
    <w:p w:rsidR="00105CD1" w:rsidRDefault="00105CD1" w:rsidP="00105CD1">
      <w:r>
        <w:rPr>
          <w:b/>
        </w:rPr>
        <w:t xml:space="preserve">Table 1. </w:t>
      </w:r>
      <w:r>
        <w:t>Chronological constraints and estimates of the number of erup</w:t>
      </w:r>
      <w:r w:rsidR="009F73B1">
        <w:t>tions of each type through time.</w:t>
      </w:r>
      <w:bookmarkStart w:id="0" w:name="_GoBack"/>
      <w:bookmarkEnd w:id="0"/>
    </w:p>
    <w:p w:rsidR="00105CD1" w:rsidRDefault="00105CD1" w:rsidP="00105CD1"/>
    <w:tbl>
      <w:tblPr>
        <w:tblStyle w:val="TableGrid"/>
        <w:tblW w:w="5000" w:type="pct"/>
        <w:tblInd w:w="0" w:type="dxa"/>
        <w:tblLook w:val="04A0" w:firstRow="1" w:lastRow="0" w:firstColumn="1" w:lastColumn="0" w:noHBand="0" w:noVBand="1"/>
      </w:tblPr>
      <w:tblGrid>
        <w:gridCol w:w="1507"/>
        <w:gridCol w:w="1482"/>
        <w:gridCol w:w="1861"/>
        <w:gridCol w:w="649"/>
        <w:gridCol w:w="1203"/>
        <w:gridCol w:w="2296"/>
        <w:gridCol w:w="4073"/>
        <w:gridCol w:w="877"/>
      </w:tblGrid>
      <w:tr w:rsidR="00105CD1" w:rsidRPr="002F1A32" w:rsidTr="00105CD1">
        <w:tc>
          <w:tcPr>
            <w:tcW w:w="553" w:type="pct"/>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lastRenderedPageBreak/>
              <w:t>Date/deposit type</w:t>
            </w:r>
          </w:p>
        </w:tc>
        <w:tc>
          <w:tcPr>
            <w:tcW w:w="544" w:type="pct"/>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Dated horizon or interval name</w:t>
            </w:r>
          </w:p>
        </w:tc>
        <w:tc>
          <w:tcPr>
            <w:tcW w:w="680" w:type="pct"/>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Date (</w:t>
            </w:r>
            <w:proofErr w:type="spellStart"/>
            <w:r w:rsidRPr="002F1A32">
              <w:rPr>
                <w:rFonts w:asciiTheme="majorHAnsi" w:hAnsiTheme="majorHAnsi" w:cstheme="majorHAnsi"/>
                <w:b/>
                <w:sz w:val="16"/>
                <w:szCs w:val="16"/>
              </w:rPr>
              <w:t>ka</w:t>
            </w:r>
            <w:proofErr w:type="spellEnd"/>
            <w:r w:rsidRPr="002F1A32">
              <w:rPr>
                <w:rFonts w:asciiTheme="majorHAnsi" w:hAnsiTheme="majorHAnsi" w:cstheme="majorHAnsi"/>
                <w:b/>
                <w:sz w:val="16"/>
                <w:szCs w:val="16"/>
              </w:rPr>
              <w:t>)</w:t>
            </w:r>
          </w:p>
        </w:tc>
        <w:tc>
          <w:tcPr>
            <w:tcW w:w="143" w:type="pct"/>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Date 2SD</w:t>
            </w:r>
          </w:p>
        </w:tc>
        <w:tc>
          <w:tcPr>
            <w:tcW w:w="444" w:type="pct"/>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Number of lavas</w:t>
            </w:r>
          </w:p>
        </w:tc>
        <w:tc>
          <w:tcPr>
            <w:tcW w:w="836" w:type="pct"/>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 xml:space="preserve">Number of </w:t>
            </w:r>
            <w:proofErr w:type="spellStart"/>
            <w:r w:rsidRPr="002F1A32">
              <w:rPr>
                <w:rFonts w:asciiTheme="majorHAnsi" w:hAnsiTheme="majorHAnsi" w:cstheme="majorHAnsi"/>
                <w:b/>
                <w:sz w:val="16"/>
                <w:szCs w:val="16"/>
              </w:rPr>
              <w:t>interplinian</w:t>
            </w:r>
            <w:proofErr w:type="spellEnd"/>
            <w:r w:rsidRPr="002F1A32">
              <w:rPr>
                <w:rFonts w:asciiTheme="majorHAnsi" w:hAnsiTheme="majorHAnsi" w:cstheme="majorHAnsi"/>
                <w:b/>
                <w:sz w:val="16"/>
                <w:szCs w:val="16"/>
              </w:rPr>
              <w:t xml:space="preserve"> events</w:t>
            </w:r>
          </w:p>
        </w:tc>
        <w:tc>
          <w:tcPr>
            <w:tcW w:w="1473" w:type="pct"/>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Comments/dating method</w:t>
            </w:r>
          </w:p>
        </w:tc>
        <w:tc>
          <w:tcPr>
            <w:tcW w:w="327" w:type="pct"/>
            <w:tcBorders>
              <w:top w:val="single" w:sz="4" w:space="0" w:color="auto"/>
              <w:left w:val="single" w:sz="4" w:space="0" w:color="auto"/>
              <w:bottom w:val="single" w:sz="4" w:space="0" w:color="auto"/>
              <w:right w:val="single" w:sz="4" w:space="0" w:color="auto"/>
            </w:tcBorders>
            <w:shd w:val="clear" w:color="auto" w:fill="E7E6E6" w:themeFill="background2"/>
            <w:hideMark/>
          </w:tcPr>
          <w:p w:rsidR="00105CD1" w:rsidRPr="002F1A32" w:rsidRDefault="00105CD1" w:rsidP="005B2295">
            <w:pPr>
              <w:rPr>
                <w:rFonts w:asciiTheme="majorHAnsi" w:hAnsiTheme="majorHAnsi" w:cstheme="majorHAnsi"/>
                <w:b/>
                <w:sz w:val="16"/>
                <w:szCs w:val="16"/>
              </w:rPr>
            </w:pPr>
            <w:r w:rsidRPr="002F1A32">
              <w:rPr>
                <w:rFonts w:asciiTheme="majorHAnsi" w:hAnsiTheme="majorHAnsi" w:cstheme="majorHAnsi"/>
                <w:b/>
                <w:sz w:val="16"/>
                <w:szCs w:val="16"/>
              </w:rPr>
              <w:t>Reference</w:t>
            </w:r>
          </w:p>
        </w:tc>
      </w:tr>
      <w:tr w:rsidR="00105CD1" w:rsidRPr="002F1A32" w:rsidTr="00105CD1">
        <w:tc>
          <w:tcPr>
            <w:tcW w:w="553" w:type="pct"/>
            <w:tcBorders>
              <w:top w:val="single" w:sz="4" w:space="0" w:color="auto"/>
              <w:left w:val="single" w:sz="4" w:space="0" w:color="auto"/>
              <w:bottom w:val="single" w:sz="4" w:space="0" w:color="auto"/>
              <w:right w:val="single" w:sz="4" w:space="0" w:color="auto"/>
            </w:tcBorders>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Lavas and minor </w:t>
            </w:r>
            <w:proofErr w:type="spellStart"/>
            <w:r w:rsidRPr="002F1A32">
              <w:rPr>
                <w:rFonts w:asciiTheme="majorHAnsi" w:hAnsiTheme="majorHAnsi" w:cstheme="majorHAnsi"/>
                <w:sz w:val="16"/>
                <w:szCs w:val="16"/>
              </w:rPr>
              <w:t>interplinian</w:t>
            </w:r>
            <w:proofErr w:type="spellEnd"/>
            <w:r w:rsidRPr="002F1A32">
              <w:rPr>
                <w:rFonts w:asciiTheme="majorHAnsi" w:hAnsiTheme="majorHAnsi" w:cstheme="majorHAnsi"/>
                <w:sz w:val="16"/>
                <w:szCs w:val="16"/>
              </w:rPr>
              <w:t xml:space="preserve"> deposits</w:t>
            </w:r>
          </w:p>
          <w:p w:rsidR="00105CD1" w:rsidRPr="002F1A32" w:rsidRDefault="00105CD1" w:rsidP="005B2295">
            <w:pPr>
              <w:rPr>
                <w:rFonts w:asciiTheme="majorHAnsi" w:hAnsiTheme="majorHAnsi" w:cstheme="majorHAnsi"/>
                <w:sz w:val="16"/>
                <w:szCs w:val="16"/>
              </w:rPr>
            </w:pPr>
          </w:p>
        </w:tc>
        <w:tc>
          <w:tcPr>
            <w:tcW w:w="5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M1 interval- Cape Alai </w:t>
            </w:r>
            <w:proofErr w:type="spellStart"/>
            <w:r w:rsidRPr="002F1A32">
              <w:rPr>
                <w:rFonts w:asciiTheme="majorHAnsi" w:hAnsiTheme="majorHAnsi" w:cstheme="majorHAnsi"/>
                <w:sz w:val="16"/>
                <w:szCs w:val="16"/>
              </w:rPr>
              <w:t>Andesites</w:t>
            </w:r>
            <w:proofErr w:type="spellEnd"/>
            <w:r w:rsidRPr="002F1A32">
              <w:rPr>
                <w:rFonts w:asciiTheme="majorHAnsi" w:hAnsiTheme="majorHAnsi" w:cstheme="majorHAnsi"/>
                <w:sz w:val="16"/>
                <w:szCs w:val="16"/>
              </w:rPr>
              <w:t xml:space="preserve">+ minor </w:t>
            </w:r>
            <w:proofErr w:type="spellStart"/>
            <w:r w:rsidRPr="002F1A32">
              <w:rPr>
                <w:rFonts w:asciiTheme="majorHAnsi" w:hAnsiTheme="majorHAnsi" w:cstheme="majorHAnsi"/>
                <w:sz w:val="16"/>
                <w:szCs w:val="16"/>
              </w:rPr>
              <w:t>pyroclastics</w:t>
            </w:r>
            <w:proofErr w:type="spellEnd"/>
          </w:p>
        </w:tc>
        <w:tc>
          <w:tcPr>
            <w:tcW w:w="680"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Not known although and average K/</w:t>
            </w:r>
            <w:proofErr w:type="spellStart"/>
            <w:r w:rsidRPr="002F1A32">
              <w:rPr>
                <w:rFonts w:asciiTheme="majorHAnsi" w:hAnsiTheme="majorHAnsi" w:cstheme="majorHAnsi"/>
                <w:sz w:val="16"/>
                <w:szCs w:val="16"/>
              </w:rPr>
              <w:t>Ar</w:t>
            </w:r>
            <w:proofErr w:type="spellEnd"/>
            <w:r w:rsidRPr="002F1A32">
              <w:rPr>
                <w:rFonts w:asciiTheme="majorHAnsi" w:hAnsiTheme="majorHAnsi" w:cstheme="majorHAnsi"/>
                <w:sz w:val="16"/>
                <w:szCs w:val="16"/>
              </w:rPr>
              <w:t xml:space="preserve"> dates of, 345+/- 88 is reported for the Cape Alai lavas n Druitt et al., this date has large amounts of excess argon and large uncertainties as a result.</w:t>
            </w:r>
          </w:p>
        </w:tc>
        <w:tc>
          <w:tcPr>
            <w:tcW w:w="14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4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Unquantified but 60 m thick in caldera wall</w:t>
            </w:r>
          </w:p>
        </w:tc>
        <w:tc>
          <w:tcPr>
            <w:tcW w:w="836"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Minimum of (2)-3 </w:t>
            </w:r>
            <w:proofErr w:type="spellStart"/>
            <w:r w:rsidRPr="002F1A32">
              <w:rPr>
                <w:rFonts w:asciiTheme="majorHAnsi" w:hAnsiTheme="majorHAnsi" w:cstheme="majorHAnsi"/>
                <w:sz w:val="16"/>
                <w:szCs w:val="16"/>
              </w:rPr>
              <w:t>interplinian</w:t>
            </w:r>
            <w:proofErr w:type="spellEnd"/>
            <w:r w:rsidRPr="002F1A32">
              <w:rPr>
                <w:rFonts w:asciiTheme="majorHAnsi" w:hAnsiTheme="majorHAnsi" w:cstheme="majorHAnsi"/>
                <w:sz w:val="16"/>
                <w:szCs w:val="16"/>
              </w:rPr>
              <w:t xml:space="preserve"> (felsic) eruptions (</w:t>
            </w:r>
            <w:proofErr w:type="spellStart"/>
            <w:r w:rsidRPr="002F1A32">
              <w:rPr>
                <w:rFonts w:asciiTheme="majorHAnsi" w:hAnsiTheme="majorHAnsi" w:cstheme="majorHAnsi"/>
                <w:sz w:val="16"/>
                <w:szCs w:val="16"/>
              </w:rPr>
              <w:t>Vakhrameeva</w:t>
            </w:r>
            <w:proofErr w:type="spellEnd"/>
            <w:r w:rsidRPr="002F1A32">
              <w:rPr>
                <w:rFonts w:asciiTheme="majorHAnsi" w:hAnsiTheme="majorHAnsi" w:cstheme="majorHAnsi"/>
                <w:sz w:val="16"/>
                <w:szCs w:val="16"/>
              </w:rPr>
              <w:t xml:space="preserve"> et al., 2018) and own observation; age relationship with Cape Alai lavas not clear.</w:t>
            </w:r>
          </w:p>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Minimum of 2 </w:t>
            </w:r>
            <w:proofErr w:type="spellStart"/>
            <w:r w:rsidRPr="002F1A32">
              <w:rPr>
                <w:rFonts w:asciiTheme="majorHAnsi" w:hAnsiTheme="majorHAnsi" w:cstheme="majorHAnsi"/>
                <w:sz w:val="16"/>
                <w:szCs w:val="16"/>
              </w:rPr>
              <w:t>interplinian</w:t>
            </w:r>
            <w:proofErr w:type="spellEnd"/>
            <w:r w:rsidRPr="002F1A32">
              <w:rPr>
                <w:rFonts w:asciiTheme="majorHAnsi" w:hAnsiTheme="majorHAnsi" w:cstheme="majorHAnsi"/>
                <w:sz w:val="16"/>
                <w:szCs w:val="16"/>
              </w:rPr>
              <w:t xml:space="preserve"> (mafic) eruptions (own observation).Unquantified</w:t>
            </w:r>
          </w:p>
        </w:tc>
        <w:tc>
          <w:tcPr>
            <w:tcW w:w="147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Style w:val="CommentReference"/>
                <w:rFonts w:asciiTheme="majorHAnsi" w:hAnsiTheme="majorHAnsi" w:cstheme="majorHAnsi"/>
              </w:rPr>
              <w:t>C</w:t>
            </w:r>
            <w:r w:rsidRPr="002F1A32">
              <w:rPr>
                <w:rFonts w:asciiTheme="majorHAnsi" w:hAnsiTheme="majorHAnsi" w:cstheme="majorHAnsi"/>
                <w:sz w:val="16"/>
                <w:szCs w:val="16"/>
              </w:rPr>
              <w:t xml:space="preserve">onstrained by date of overlying Cape </w:t>
            </w:r>
            <w:proofErr w:type="spellStart"/>
            <w:r w:rsidRPr="002F1A32">
              <w:rPr>
                <w:rFonts w:asciiTheme="majorHAnsi" w:hAnsiTheme="majorHAnsi" w:cstheme="majorHAnsi"/>
                <w:sz w:val="16"/>
                <w:szCs w:val="16"/>
              </w:rPr>
              <w:t>Therma</w:t>
            </w:r>
            <w:proofErr w:type="spellEnd"/>
            <w:r w:rsidRPr="002F1A32">
              <w:rPr>
                <w:rFonts w:asciiTheme="majorHAnsi" w:hAnsiTheme="majorHAnsi" w:cstheme="majorHAnsi"/>
                <w:sz w:val="16"/>
                <w:szCs w:val="16"/>
              </w:rPr>
              <w:t xml:space="preserve"> 1 eruption</w:t>
            </w:r>
          </w:p>
        </w:tc>
        <w:tc>
          <w:tcPr>
            <w:tcW w:w="327" w:type="pct"/>
            <w:tcBorders>
              <w:top w:val="single" w:sz="4" w:space="0" w:color="auto"/>
              <w:left w:val="single" w:sz="4" w:space="0" w:color="auto"/>
              <w:bottom w:val="single" w:sz="4" w:space="0" w:color="auto"/>
              <w:right w:val="single" w:sz="4" w:space="0" w:color="auto"/>
            </w:tcBorders>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2,10, This study</w:t>
            </w:r>
          </w:p>
          <w:p w:rsidR="00105CD1" w:rsidRPr="002F1A32" w:rsidRDefault="00105CD1" w:rsidP="005B2295">
            <w:pPr>
              <w:rPr>
                <w:rFonts w:asciiTheme="majorHAnsi" w:hAnsiTheme="majorHAnsi" w:cstheme="majorHAnsi"/>
                <w:sz w:val="16"/>
                <w:szCs w:val="16"/>
              </w:rPr>
            </w:pPr>
          </w:p>
          <w:p w:rsidR="00105CD1" w:rsidRPr="002F1A32" w:rsidRDefault="00105CD1" w:rsidP="005B2295">
            <w:pPr>
              <w:rPr>
                <w:rFonts w:asciiTheme="majorHAnsi" w:hAnsiTheme="majorHAnsi" w:cstheme="majorHAnsi"/>
                <w:sz w:val="16"/>
                <w:szCs w:val="16"/>
              </w:rPr>
            </w:pPr>
          </w:p>
        </w:tc>
      </w:tr>
      <w:tr w:rsidR="00105CD1" w:rsidRPr="002F1A32" w:rsidTr="00105CD1">
        <w:tc>
          <w:tcPr>
            <w:tcW w:w="55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proofErr w:type="spellStart"/>
            <w:r w:rsidRPr="002F1A32">
              <w:rPr>
                <w:rFonts w:asciiTheme="majorHAnsi" w:hAnsiTheme="majorHAnsi" w:cstheme="majorHAnsi"/>
                <w:sz w:val="16"/>
                <w:szCs w:val="16"/>
              </w:rPr>
              <w:t>Plinian</w:t>
            </w:r>
            <w:proofErr w:type="spellEnd"/>
          </w:p>
        </w:tc>
        <w:tc>
          <w:tcPr>
            <w:tcW w:w="5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Cape </w:t>
            </w:r>
            <w:proofErr w:type="spellStart"/>
            <w:r w:rsidRPr="002F1A32">
              <w:rPr>
                <w:rFonts w:asciiTheme="majorHAnsi" w:hAnsiTheme="majorHAnsi" w:cstheme="majorHAnsi"/>
                <w:sz w:val="16"/>
                <w:szCs w:val="16"/>
              </w:rPr>
              <w:t>Therma</w:t>
            </w:r>
            <w:proofErr w:type="spellEnd"/>
            <w:r w:rsidRPr="002F1A32">
              <w:rPr>
                <w:rFonts w:asciiTheme="majorHAnsi" w:hAnsiTheme="majorHAnsi" w:cstheme="majorHAnsi"/>
                <w:sz w:val="16"/>
                <w:szCs w:val="16"/>
              </w:rPr>
              <w:t xml:space="preserve"> 1 eruption</w:t>
            </w:r>
          </w:p>
        </w:tc>
        <w:tc>
          <w:tcPr>
            <w:tcW w:w="680"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359</w:t>
            </w:r>
          </w:p>
        </w:tc>
        <w:tc>
          <w:tcPr>
            <w:tcW w:w="14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Not known</w:t>
            </w:r>
          </w:p>
        </w:tc>
        <w:tc>
          <w:tcPr>
            <w:tcW w:w="4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36"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47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Dated by tephra preserved in a pollen stratigraphy (</w:t>
            </w:r>
            <w:proofErr w:type="spellStart"/>
            <w:r w:rsidRPr="002F1A32">
              <w:rPr>
                <w:rFonts w:asciiTheme="majorHAnsi" w:hAnsiTheme="majorHAnsi" w:cstheme="majorHAnsi"/>
                <w:sz w:val="16"/>
                <w:szCs w:val="16"/>
              </w:rPr>
              <w:t>Tenaghi</w:t>
            </w:r>
            <w:proofErr w:type="spellEnd"/>
            <w:r w:rsidRPr="002F1A32">
              <w:rPr>
                <w:rFonts w:asciiTheme="majorHAnsi" w:hAnsiTheme="majorHAnsi" w:cstheme="majorHAnsi"/>
                <w:sz w:val="16"/>
                <w:szCs w:val="16"/>
              </w:rPr>
              <w:t xml:space="preserve"> </w:t>
            </w:r>
            <w:proofErr w:type="spellStart"/>
            <w:r w:rsidRPr="002F1A32">
              <w:rPr>
                <w:rFonts w:asciiTheme="majorHAnsi" w:hAnsiTheme="majorHAnsi" w:cstheme="majorHAnsi"/>
                <w:sz w:val="16"/>
                <w:szCs w:val="16"/>
              </w:rPr>
              <w:t>Philippon</w:t>
            </w:r>
            <w:proofErr w:type="spellEnd"/>
            <w:r w:rsidRPr="002F1A32">
              <w:rPr>
                <w:rFonts w:asciiTheme="majorHAnsi" w:hAnsiTheme="majorHAnsi" w:cstheme="majorHAnsi"/>
                <w:sz w:val="16"/>
                <w:szCs w:val="16"/>
              </w:rPr>
              <w:t>) in northern Greece.</w:t>
            </w:r>
            <w:r w:rsidRPr="002F1A32">
              <w:rPr>
                <w:rFonts w:asciiTheme="majorHAnsi" w:hAnsiTheme="majorHAnsi" w:cstheme="majorHAnsi"/>
              </w:rPr>
              <w:t xml:space="preserve"> </w:t>
            </w:r>
            <w:r w:rsidRPr="002F1A32">
              <w:rPr>
                <w:rFonts w:asciiTheme="majorHAnsi" w:hAnsiTheme="majorHAnsi" w:cstheme="majorHAnsi"/>
                <w:sz w:val="16"/>
                <w:szCs w:val="16"/>
              </w:rPr>
              <w:t xml:space="preserve">The pollen sequence shows that the eruption occurred during a glacial period (MIS 10) which is consistent with its occurrence during the sea-level low at ~350 </w:t>
            </w:r>
            <w:proofErr w:type="spellStart"/>
            <w:r w:rsidRPr="002F1A32">
              <w:rPr>
                <w:rFonts w:asciiTheme="majorHAnsi" w:hAnsiTheme="majorHAnsi" w:cstheme="majorHAnsi"/>
                <w:sz w:val="16"/>
                <w:szCs w:val="16"/>
              </w:rPr>
              <w:t>ka</w:t>
            </w:r>
            <w:proofErr w:type="spellEnd"/>
            <w:r w:rsidRPr="002F1A32">
              <w:rPr>
                <w:rFonts w:asciiTheme="majorHAnsi" w:hAnsiTheme="majorHAnsi" w:cstheme="majorHAnsi"/>
                <w:sz w:val="16"/>
                <w:szCs w:val="16"/>
              </w:rPr>
              <w:t xml:space="preserve"> (Fig. 4)</w:t>
            </w:r>
          </w:p>
        </w:tc>
        <w:tc>
          <w:tcPr>
            <w:tcW w:w="327"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7, 10</w:t>
            </w:r>
          </w:p>
        </w:tc>
      </w:tr>
      <w:tr w:rsidR="00105CD1" w:rsidRPr="002F1A32" w:rsidTr="00105CD1">
        <w:tc>
          <w:tcPr>
            <w:tcW w:w="55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Minor </w:t>
            </w:r>
            <w:proofErr w:type="spellStart"/>
            <w:r w:rsidRPr="002F1A32">
              <w:rPr>
                <w:rFonts w:asciiTheme="majorHAnsi" w:hAnsiTheme="majorHAnsi" w:cstheme="majorHAnsi"/>
                <w:sz w:val="16"/>
                <w:szCs w:val="16"/>
              </w:rPr>
              <w:t>interplinian</w:t>
            </w:r>
            <w:proofErr w:type="spellEnd"/>
            <w:r w:rsidRPr="002F1A32">
              <w:rPr>
                <w:rFonts w:asciiTheme="majorHAnsi" w:hAnsiTheme="majorHAnsi" w:cstheme="majorHAnsi"/>
                <w:sz w:val="16"/>
                <w:szCs w:val="16"/>
              </w:rPr>
              <w:t xml:space="preserve"> deposits</w:t>
            </w:r>
          </w:p>
        </w:tc>
        <w:tc>
          <w:tcPr>
            <w:tcW w:w="5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M2 interval</w:t>
            </w:r>
          </w:p>
        </w:tc>
        <w:tc>
          <w:tcPr>
            <w:tcW w:w="680"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257</w:t>
            </w:r>
          </w:p>
        </w:tc>
        <w:tc>
          <w:tcPr>
            <w:tcW w:w="14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62</w:t>
            </w:r>
          </w:p>
        </w:tc>
        <w:tc>
          <w:tcPr>
            <w:tcW w:w="4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836"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Minimum 2 (</w:t>
            </w:r>
            <w:proofErr w:type="spellStart"/>
            <w:r w:rsidRPr="002F1A32">
              <w:rPr>
                <w:rFonts w:asciiTheme="majorHAnsi" w:hAnsiTheme="majorHAnsi" w:cstheme="majorHAnsi"/>
                <w:sz w:val="16"/>
                <w:szCs w:val="16"/>
              </w:rPr>
              <w:t>Vakhrameeva</w:t>
            </w:r>
            <w:proofErr w:type="spellEnd"/>
            <w:r w:rsidRPr="002F1A32">
              <w:rPr>
                <w:rFonts w:asciiTheme="majorHAnsi" w:hAnsiTheme="majorHAnsi" w:cstheme="majorHAnsi"/>
                <w:sz w:val="16"/>
                <w:szCs w:val="16"/>
              </w:rPr>
              <w:t xml:space="preserve"> et al., 2019) but possibly as many as 8 eruptions (</w:t>
            </w:r>
            <w:proofErr w:type="spellStart"/>
            <w:r w:rsidRPr="002F1A32">
              <w:rPr>
                <w:rFonts w:asciiTheme="majorHAnsi" w:hAnsiTheme="majorHAnsi" w:cstheme="majorHAnsi"/>
                <w:sz w:val="16"/>
                <w:szCs w:val="16"/>
              </w:rPr>
              <w:t>Wulf</w:t>
            </w:r>
            <w:proofErr w:type="spellEnd"/>
            <w:r w:rsidRPr="002F1A32">
              <w:rPr>
                <w:rFonts w:asciiTheme="majorHAnsi" w:hAnsiTheme="majorHAnsi" w:cstheme="majorHAnsi"/>
                <w:sz w:val="16"/>
                <w:szCs w:val="16"/>
              </w:rPr>
              <w:t xml:space="preserve"> et al., 2020) based on the </w:t>
            </w:r>
            <w:proofErr w:type="spellStart"/>
            <w:r w:rsidRPr="002F1A32">
              <w:rPr>
                <w:rFonts w:asciiTheme="majorHAnsi" w:hAnsiTheme="majorHAnsi" w:cstheme="majorHAnsi"/>
                <w:sz w:val="16"/>
                <w:szCs w:val="16"/>
              </w:rPr>
              <w:t>Tenhagi</w:t>
            </w:r>
            <w:proofErr w:type="spellEnd"/>
            <w:r w:rsidRPr="002F1A32">
              <w:rPr>
                <w:rFonts w:asciiTheme="majorHAnsi" w:hAnsiTheme="majorHAnsi" w:cstheme="majorHAnsi"/>
                <w:sz w:val="16"/>
                <w:szCs w:val="16"/>
              </w:rPr>
              <w:t xml:space="preserve"> </w:t>
            </w:r>
            <w:proofErr w:type="spellStart"/>
            <w:r w:rsidRPr="002F1A32">
              <w:rPr>
                <w:rFonts w:asciiTheme="majorHAnsi" w:hAnsiTheme="majorHAnsi" w:cstheme="majorHAnsi"/>
                <w:sz w:val="16"/>
                <w:szCs w:val="16"/>
              </w:rPr>
              <w:t>Philippon</w:t>
            </w:r>
            <w:proofErr w:type="spellEnd"/>
            <w:r w:rsidRPr="002F1A32">
              <w:rPr>
                <w:rFonts w:asciiTheme="majorHAnsi" w:hAnsiTheme="majorHAnsi" w:cstheme="majorHAnsi"/>
                <w:sz w:val="16"/>
                <w:szCs w:val="16"/>
              </w:rPr>
              <w:t xml:space="preserve"> core.</w:t>
            </w:r>
          </w:p>
        </w:tc>
        <w:tc>
          <w:tcPr>
            <w:tcW w:w="147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There is little evidence on Santorini for a lot of eruptions in this interval, so 2 is more realistic, although correlations from </w:t>
            </w:r>
            <w:proofErr w:type="spellStart"/>
            <w:r w:rsidRPr="002F1A32">
              <w:rPr>
                <w:rFonts w:asciiTheme="majorHAnsi" w:hAnsiTheme="majorHAnsi" w:cstheme="majorHAnsi"/>
                <w:sz w:val="16"/>
                <w:szCs w:val="16"/>
              </w:rPr>
              <w:t>Tenhagi</w:t>
            </w:r>
            <w:proofErr w:type="spellEnd"/>
            <w:r w:rsidRPr="002F1A32">
              <w:rPr>
                <w:rFonts w:asciiTheme="majorHAnsi" w:hAnsiTheme="majorHAnsi" w:cstheme="majorHAnsi"/>
                <w:sz w:val="16"/>
                <w:szCs w:val="16"/>
              </w:rPr>
              <w:t xml:space="preserve"> </w:t>
            </w:r>
            <w:proofErr w:type="spellStart"/>
            <w:r w:rsidRPr="002F1A32">
              <w:rPr>
                <w:rFonts w:asciiTheme="majorHAnsi" w:hAnsiTheme="majorHAnsi" w:cstheme="majorHAnsi"/>
                <w:sz w:val="16"/>
                <w:szCs w:val="16"/>
              </w:rPr>
              <w:t>Philippon</w:t>
            </w:r>
            <w:proofErr w:type="spellEnd"/>
            <w:r w:rsidRPr="002F1A32">
              <w:rPr>
                <w:rFonts w:asciiTheme="majorHAnsi" w:hAnsiTheme="majorHAnsi" w:cstheme="majorHAnsi"/>
                <w:sz w:val="16"/>
                <w:szCs w:val="16"/>
              </w:rPr>
              <w:t xml:space="preserve"> cores to deposits on Santorini are still preliminary.</w:t>
            </w:r>
          </w:p>
        </w:tc>
        <w:tc>
          <w:tcPr>
            <w:tcW w:w="327"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7,11</w:t>
            </w:r>
          </w:p>
        </w:tc>
      </w:tr>
      <w:tr w:rsidR="00105CD1" w:rsidRPr="002F1A32" w:rsidTr="00105CD1">
        <w:tc>
          <w:tcPr>
            <w:tcW w:w="55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Lavas</w:t>
            </w:r>
          </w:p>
        </w:tc>
        <w:tc>
          <w:tcPr>
            <w:tcW w:w="5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Post Cape Riva (M12 interval)</w:t>
            </w:r>
          </w:p>
        </w:tc>
        <w:tc>
          <w:tcPr>
            <w:tcW w:w="680"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20.2</w:t>
            </w:r>
          </w:p>
        </w:tc>
        <w:tc>
          <w:tcPr>
            <w:tcW w:w="14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w:t>
            </w:r>
          </w:p>
        </w:tc>
        <w:tc>
          <w:tcPr>
            <w:tcW w:w="4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Unknown, but lava shield estimated at 2.2–2.5 km</w:t>
            </w:r>
            <w:r w:rsidRPr="002F1A32">
              <w:rPr>
                <w:rFonts w:asciiTheme="majorHAnsi" w:hAnsiTheme="majorHAnsi" w:cstheme="majorHAnsi"/>
                <w:sz w:val="16"/>
                <w:szCs w:val="16"/>
                <w:vertAlign w:val="superscript"/>
              </w:rPr>
              <w:t>3</w:t>
            </w:r>
            <w:r w:rsidRPr="002F1A32">
              <w:rPr>
                <w:rFonts w:asciiTheme="majorHAnsi" w:hAnsiTheme="majorHAnsi" w:cstheme="majorHAnsi"/>
                <w:sz w:val="16"/>
                <w:szCs w:val="16"/>
              </w:rPr>
              <w:t>.</w:t>
            </w:r>
          </w:p>
        </w:tc>
        <w:tc>
          <w:tcPr>
            <w:tcW w:w="836"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w:t>
            </w:r>
          </w:p>
        </w:tc>
        <w:tc>
          <w:tcPr>
            <w:tcW w:w="147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Known and dated from lithic clasts preserved within the Minoan deposits. Age thought to represent beginning of the effusive activity after the Cape Riva eruption. This lava shield was destroyed during the Minoan (LBA) eruption and caldera formation.</w:t>
            </w:r>
          </w:p>
        </w:tc>
        <w:tc>
          <w:tcPr>
            <w:tcW w:w="327"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9</w:t>
            </w:r>
          </w:p>
        </w:tc>
      </w:tr>
      <w:tr w:rsidR="00105CD1" w:rsidRPr="002F1A32" w:rsidTr="00105CD1">
        <w:tc>
          <w:tcPr>
            <w:tcW w:w="55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Lava and </w:t>
            </w:r>
            <w:proofErr w:type="spellStart"/>
            <w:r w:rsidRPr="002F1A32">
              <w:rPr>
                <w:rFonts w:asciiTheme="majorHAnsi" w:hAnsiTheme="majorHAnsi" w:cstheme="majorHAnsi"/>
                <w:sz w:val="16"/>
                <w:szCs w:val="16"/>
              </w:rPr>
              <w:t>Interplinian</w:t>
            </w:r>
            <w:proofErr w:type="spellEnd"/>
            <w:r w:rsidRPr="002F1A32">
              <w:rPr>
                <w:rFonts w:asciiTheme="majorHAnsi" w:hAnsiTheme="majorHAnsi" w:cstheme="majorHAnsi"/>
                <w:sz w:val="16"/>
                <w:szCs w:val="16"/>
              </w:rPr>
              <w:t xml:space="preserve"> eruptions</w:t>
            </w:r>
          </w:p>
        </w:tc>
        <w:tc>
          <w:tcPr>
            <w:tcW w:w="5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Historical Activity</w:t>
            </w:r>
          </w:p>
        </w:tc>
        <w:tc>
          <w:tcPr>
            <w:tcW w:w="680"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Post Minoan eruption (3.62 </w:t>
            </w:r>
            <w:proofErr w:type="spellStart"/>
            <w:r w:rsidRPr="002F1A32">
              <w:rPr>
                <w:rFonts w:asciiTheme="majorHAnsi" w:hAnsiTheme="majorHAnsi" w:cstheme="majorHAnsi"/>
                <w:sz w:val="16"/>
                <w:szCs w:val="16"/>
              </w:rPr>
              <w:t>ka</w:t>
            </w:r>
            <w:proofErr w:type="spellEnd"/>
            <w:r w:rsidRPr="002F1A32">
              <w:rPr>
                <w:rFonts w:asciiTheme="majorHAnsi" w:hAnsiTheme="majorHAnsi" w:cstheme="majorHAnsi"/>
                <w:sz w:val="16"/>
                <w:szCs w:val="16"/>
              </w:rPr>
              <w:t xml:space="preserve"> to present)</w:t>
            </w:r>
          </w:p>
        </w:tc>
        <w:tc>
          <w:tcPr>
            <w:tcW w:w="14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N/A</w:t>
            </w:r>
          </w:p>
        </w:tc>
        <w:tc>
          <w:tcPr>
            <w:tcW w:w="444"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 xml:space="preserve">Minimum of 12 evident on </w:t>
            </w:r>
            <w:proofErr w:type="spellStart"/>
            <w:r w:rsidRPr="002F1A32">
              <w:rPr>
                <w:rFonts w:asciiTheme="majorHAnsi" w:hAnsiTheme="majorHAnsi" w:cstheme="majorHAnsi"/>
                <w:sz w:val="16"/>
                <w:szCs w:val="16"/>
              </w:rPr>
              <w:t>Nea</w:t>
            </w:r>
            <w:proofErr w:type="spellEnd"/>
            <w:r w:rsidRPr="002F1A32">
              <w:rPr>
                <w:rFonts w:asciiTheme="majorHAnsi" w:hAnsiTheme="majorHAnsi" w:cstheme="majorHAnsi"/>
                <w:sz w:val="16"/>
                <w:szCs w:val="16"/>
              </w:rPr>
              <w:t xml:space="preserve"> and </w:t>
            </w:r>
            <w:proofErr w:type="spellStart"/>
            <w:r w:rsidRPr="002F1A32">
              <w:rPr>
                <w:rFonts w:asciiTheme="majorHAnsi" w:hAnsiTheme="majorHAnsi" w:cstheme="majorHAnsi"/>
                <w:sz w:val="16"/>
                <w:szCs w:val="16"/>
              </w:rPr>
              <w:t>Palaea</w:t>
            </w:r>
            <w:proofErr w:type="spellEnd"/>
            <w:r w:rsidRPr="002F1A32">
              <w:rPr>
                <w:rFonts w:asciiTheme="majorHAnsi" w:hAnsiTheme="majorHAnsi" w:cstheme="majorHAnsi"/>
                <w:sz w:val="16"/>
                <w:szCs w:val="16"/>
              </w:rPr>
              <w:t xml:space="preserve"> </w:t>
            </w:r>
            <w:proofErr w:type="spellStart"/>
            <w:r w:rsidRPr="002F1A32">
              <w:rPr>
                <w:rFonts w:asciiTheme="majorHAnsi" w:hAnsiTheme="majorHAnsi" w:cstheme="majorHAnsi"/>
                <w:sz w:val="16"/>
                <w:szCs w:val="16"/>
              </w:rPr>
              <w:t>Kameni</w:t>
            </w:r>
            <w:proofErr w:type="spellEnd"/>
            <w:r w:rsidRPr="002F1A32">
              <w:rPr>
                <w:rFonts w:asciiTheme="majorHAnsi" w:hAnsiTheme="majorHAnsi" w:cstheme="majorHAnsi"/>
                <w:sz w:val="16"/>
                <w:szCs w:val="16"/>
              </w:rPr>
              <w:t xml:space="preserve"> </w:t>
            </w:r>
          </w:p>
        </w:tc>
        <w:tc>
          <w:tcPr>
            <w:tcW w:w="836"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Unquantified</w:t>
            </w:r>
          </w:p>
        </w:tc>
        <w:tc>
          <w:tcPr>
            <w:tcW w:w="1473"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N/A</w:t>
            </w:r>
          </w:p>
        </w:tc>
        <w:tc>
          <w:tcPr>
            <w:tcW w:w="327" w:type="pct"/>
            <w:tcBorders>
              <w:top w:val="single" w:sz="4" w:space="0" w:color="auto"/>
              <w:left w:val="single" w:sz="4" w:space="0" w:color="auto"/>
              <w:bottom w:val="single" w:sz="4" w:space="0" w:color="auto"/>
              <w:right w:val="single" w:sz="4" w:space="0" w:color="auto"/>
            </w:tcBorders>
            <w:hideMark/>
          </w:tcPr>
          <w:p w:rsidR="00105CD1" w:rsidRPr="002F1A32" w:rsidRDefault="00105CD1" w:rsidP="005B2295">
            <w:pPr>
              <w:rPr>
                <w:rFonts w:asciiTheme="majorHAnsi" w:hAnsiTheme="majorHAnsi" w:cstheme="majorHAnsi"/>
                <w:sz w:val="16"/>
                <w:szCs w:val="16"/>
              </w:rPr>
            </w:pPr>
            <w:r w:rsidRPr="002F1A32">
              <w:rPr>
                <w:rFonts w:asciiTheme="majorHAnsi" w:hAnsiTheme="majorHAnsi" w:cstheme="majorHAnsi"/>
                <w:sz w:val="16"/>
                <w:szCs w:val="16"/>
              </w:rPr>
              <w:t>2, 17</w:t>
            </w:r>
          </w:p>
        </w:tc>
      </w:tr>
    </w:tbl>
    <w:p w:rsidR="009F73B1" w:rsidRDefault="00105CD1" w:rsidP="009F73B1">
      <w:pPr>
        <w:sectPr w:rsidR="009F73B1" w:rsidSect="002F25CF">
          <w:headerReference w:type="default" r:id="rId7"/>
          <w:endnotePr>
            <w:numFmt w:val="decimal"/>
          </w:endnotePr>
          <w:pgSz w:w="16838" w:h="11906" w:orient="landscape"/>
          <w:pgMar w:top="1440" w:right="1440" w:bottom="1440" w:left="1440" w:header="0" w:footer="720" w:gutter="0"/>
          <w:lnNumType w:countBy="1" w:restart="continuous"/>
          <w:pgNumType w:start="1"/>
          <w:cols w:space="720"/>
          <w:docGrid w:linePitch="299"/>
        </w:sectPr>
      </w:pPr>
      <w:r>
        <w:rPr>
          <w:b/>
        </w:rPr>
        <w:t>Table 2.</w:t>
      </w:r>
      <w:r>
        <w:t xml:space="preserve"> Evidence of eruptive activity at Santorini with either low chronological precision or unquantified numbers of deposits/events. </w:t>
      </w:r>
    </w:p>
    <w:p w:rsidR="009F73B1" w:rsidRDefault="009F73B1" w:rsidP="009F73B1">
      <w:pPr>
        <w:pStyle w:val="Heading1"/>
      </w:pPr>
      <w:r>
        <w:lastRenderedPageBreak/>
        <w:t>References and associated reading</w:t>
      </w:r>
    </w:p>
    <w:p w:rsidR="009F73B1" w:rsidRDefault="009F73B1" w:rsidP="009F73B1">
      <w:r>
        <w:t xml:space="preserve">1. </w:t>
      </w:r>
      <w:proofErr w:type="spellStart"/>
      <w:r>
        <w:t>Druitt.T.H</w:t>
      </w:r>
      <w:proofErr w:type="spellEnd"/>
      <w:r>
        <w:t xml:space="preserve"> et al. Explosive volcanism on Santorini, Greece. </w:t>
      </w:r>
      <w:r>
        <w:rPr>
          <w:i/>
        </w:rPr>
        <w:t>Geol. Mag.</w:t>
      </w:r>
      <w:r>
        <w:rPr>
          <w:b/>
        </w:rPr>
        <w:t xml:space="preserve"> 126, </w:t>
      </w:r>
      <w:r>
        <w:t>95-126 (1989).</w:t>
      </w:r>
    </w:p>
    <w:p w:rsidR="009F73B1" w:rsidRDefault="009F73B1" w:rsidP="009F73B1">
      <w:r>
        <w:t xml:space="preserve">2. Druitt, T.H., et al. Santorini volcano. Geol. Soc. </w:t>
      </w:r>
      <w:proofErr w:type="spellStart"/>
      <w:r>
        <w:t>Lond</w:t>
      </w:r>
      <w:proofErr w:type="spellEnd"/>
      <w:r>
        <w:t>. Mem. 19, 1-165 (1999).</w:t>
      </w:r>
    </w:p>
    <w:p w:rsidR="009F73B1" w:rsidRDefault="009F73B1" w:rsidP="009F73B1">
      <w:r>
        <w:t xml:space="preserve">3. Edwards, L., Magma </w:t>
      </w:r>
      <w:proofErr w:type="spellStart"/>
      <w:r>
        <w:t>cyclicity</w:t>
      </w:r>
      <w:proofErr w:type="spellEnd"/>
      <w:r>
        <w:t xml:space="preserve"> and isotopic variation on Santorini volcano, Aegean Sea, Greece. Ph.D. Thesis University of Bristol, UK (1994).</w:t>
      </w:r>
    </w:p>
    <w:p w:rsidR="009F73B1" w:rsidRDefault="009F73B1" w:rsidP="009F73B1">
      <w:pPr>
        <w:jc w:val="both"/>
      </w:pPr>
      <w:r>
        <w:t xml:space="preserve">4. </w:t>
      </w:r>
      <w:proofErr w:type="spellStart"/>
      <w:r>
        <w:t>Vespa.M</w:t>
      </w:r>
      <w:proofErr w:type="spellEnd"/>
      <w:r>
        <w:t xml:space="preserve"> et al. </w:t>
      </w:r>
      <w:proofErr w:type="spellStart"/>
      <w:r>
        <w:t>Interplinian</w:t>
      </w:r>
      <w:proofErr w:type="spellEnd"/>
      <w:r>
        <w:t xml:space="preserve"> explosive activity of Santorini volcano (Greece) during the past 150,000 years.</w:t>
      </w:r>
      <w:r>
        <w:rPr>
          <w:b/>
        </w:rPr>
        <w:t xml:space="preserve"> </w:t>
      </w:r>
      <w:r>
        <w:rPr>
          <w:i/>
        </w:rPr>
        <w:t xml:space="preserve">J. </w:t>
      </w:r>
      <w:proofErr w:type="spellStart"/>
      <w:r>
        <w:rPr>
          <w:i/>
        </w:rPr>
        <w:t>Volcanol</w:t>
      </w:r>
      <w:proofErr w:type="spellEnd"/>
      <w:r>
        <w:rPr>
          <w:i/>
        </w:rPr>
        <w:t xml:space="preserve">. </w:t>
      </w:r>
      <w:proofErr w:type="spellStart"/>
      <w:r>
        <w:rPr>
          <w:i/>
        </w:rPr>
        <w:t>Geoth</w:t>
      </w:r>
      <w:proofErr w:type="spellEnd"/>
      <w:r>
        <w:rPr>
          <w:i/>
        </w:rPr>
        <w:t>. Res.</w:t>
      </w:r>
      <w:r>
        <w:rPr>
          <w:b/>
        </w:rPr>
        <w:t xml:space="preserve"> 153, </w:t>
      </w:r>
      <w:r>
        <w:t>262-286 (2006).</w:t>
      </w:r>
    </w:p>
    <w:p w:rsidR="009F73B1" w:rsidRDefault="009F73B1" w:rsidP="009F73B1">
      <w:pPr>
        <w:jc w:val="both"/>
      </w:pPr>
      <w:r>
        <w:t xml:space="preserve">5. </w:t>
      </w:r>
      <w:proofErr w:type="spellStart"/>
      <w:r>
        <w:t>Huijsmans</w:t>
      </w:r>
      <w:proofErr w:type="spellEnd"/>
      <w:r>
        <w:t xml:space="preserve">, J.P.P. and Barton, M. Volcanoes from Santorini, Aegean Sea, Greece: Evidence for Zoned Magma Chambers from Cyclic Compositional Variations. </w:t>
      </w:r>
      <w:r>
        <w:rPr>
          <w:i/>
        </w:rPr>
        <w:t xml:space="preserve">Journal of Petrology </w:t>
      </w:r>
      <w:r>
        <w:rPr>
          <w:b/>
        </w:rPr>
        <w:t xml:space="preserve">30 </w:t>
      </w:r>
      <w:r>
        <w:t>pp. 583-625 (1989)</w:t>
      </w:r>
    </w:p>
    <w:p w:rsidR="009F73B1" w:rsidRDefault="009F73B1" w:rsidP="009F73B1">
      <w:pPr>
        <w:jc w:val="both"/>
      </w:pPr>
      <w:r>
        <w:t xml:space="preserve">6. </w:t>
      </w:r>
      <w:proofErr w:type="spellStart"/>
      <w:r>
        <w:t>Fabbro</w:t>
      </w:r>
      <w:proofErr w:type="spellEnd"/>
      <w:r>
        <w:t xml:space="preserve">, G., Druitt, T.H., </w:t>
      </w:r>
      <w:proofErr w:type="spellStart"/>
      <w:r>
        <w:t>Scaillet</w:t>
      </w:r>
      <w:proofErr w:type="spellEnd"/>
      <w:r>
        <w:t xml:space="preserve">, S. Evolution of the crustal magma plumbing system during the build-up to the 22-ka caldera forming eruption of Santorini (Greece), </w:t>
      </w:r>
      <w:r>
        <w:rPr>
          <w:i/>
        </w:rPr>
        <w:t xml:space="preserve">Bull </w:t>
      </w:r>
      <w:proofErr w:type="spellStart"/>
      <w:r>
        <w:rPr>
          <w:i/>
        </w:rPr>
        <w:t>Volcanol</w:t>
      </w:r>
      <w:proofErr w:type="spellEnd"/>
      <w:r>
        <w:t>. 75:767 DOI 10.1007/s00445-013-0767-5 (2013).</w:t>
      </w:r>
    </w:p>
    <w:p w:rsidR="009F73B1" w:rsidRDefault="009F73B1" w:rsidP="009F73B1">
      <w:r>
        <w:t xml:space="preserve">7. </w:t>
      </w:r>
      <w:proofErr w:type="spellStart"/>
      <w:r>
        <w:t>Wulf</w:t>
      </w:r>
      <w:proofErr w:type="spellEnd"/>
      <w:r>
        <w:t xml:space="preserve">, S., et al. Advancing Santorini’s </w:t>
      </w:r>
      <w:proofErr w:type="spellStart"/>
      <w:r>
        <w:t>tephrostratigraphy</w:t>
      </w:r>
      <w:proofErr w:type="spellEnd"/>
      <w:r>
        <w:t xml:space="preserve">: new glass geochemical data and improved marine-terrestrial tephra correlations for the past </w:t>
      </w:r>
      <w:r>
        <w:rPr>
          <w:rFonts w:ascii="Cambria Math" w:hAnsi="Cambria Math" w:cs="Cambria Math"/>
        </w:rPr>
        <w:t>∼</w:t>
      </w:r>
      <w:r>
        <w:t xml:space="preserve">360 </w:t>
      </w:r>
      <w:proofErr w:type="spellStart"/>
      <w:r>
        <w:t>kyrs</w:t>
      </w:r>
      <w:proofErr w:type="spellEnd"/>
      <w:r>
        <w:t xml:space="preserve">. </w:t>
      </w:r>
      <w:r>
        <w:rPr>
          <w:i/>
        </w:rPr>
        <w:t>Earth Sci. Rev.</w:t>
      </w:r>
      <w:r>
        <w:t xml:space="preserve">, </w:t>
      </w:r>
      <w:hyperlink r:id="rId8" w:history="1">
        <w:r>
          <w:rPr>
            <w:rStyle w:val="Hyperlink"/>
          </w:rPr>
          <w:t>https://doi.org/10.1016/j.earscirev.2019.102964</w:t>
        </w:r>
      </w:hyperlink>
      <w:r>
        <w:rPr>
          <w:rStyle w:val="Hyperlink"/>
        </w:rPr>
        <w:t xml:space="preserve"> </w:t>
      </w:r>
      <w:r>
        <w:t>(2020).</w:t>
      </w:r>
    </w:p>
    <w:p w:rsidR="009F73B1" w:rsidRDefault="009F73B1" w:rsidP="009F73B1">
      <w:r>
        <w:t xml:space="preserve">8. Manning, S.W., et al. Chronology for the Aegean Late Bronze Age 1700-1400 B.C. </w:t>
      </w:r>
      <w:r>
        <w:rPr>
          <w:i/>
        </w:rPr>
        <w:t>Science</w:t>
      </w:r>
      <w:r>
        <w:t xml:space="preserve"> </w:t>
      </w:r>
      <w:r>
        <w:rPr>
          <w:b/>
        </w:rPr>
        <w:t xml:space="preserve">312 </w:t>
      </w:r>
      <w:r>
        <w:t>pp 565-569 (2006)</w:t>
      </w:r>
    </w:p>
    <w:p w:rsidR="009F73B1" w:rsidRDefault="009F73B1" w:rsidP="009F73B1">
      <w:pPr>
        <w:jc w:val="both"/>
      </w:pPr>
      <w:r>
        <w:t xml:space="preserve">9. </w:t>
      </w:r>
      <w:proofErr w:type="spellStart"/>
      <w:r>
        <w:t>Karátson</w:t>
      </w:r>
      <w:proofErr w:type="spellEnd"/>
      <w:r>
        <w:t xml:space="preserve">, D. et al. Towards reconstruction of the lost Late Bronze Age intra-caldera island of Santorini, Greece. </w:t>
      </w:r>
      <w:r>
        <w:rPr>
          <w:i/>
        </w:rPr>
        <w:t xml:space="preserve">Nature Sci. Rep </w:t>
      </w:r>
      <w:r>
        <w:rPr>
          <w:b/>
        </w:rPr>
        <w:t>8</w:t>
      </w:r>
      <w:r>
        <w:t xml:space="preserve">. (2018) https://doi/10.1038/s41598-018-25301-2. </w:t>
      </w:r>
    </w:p>
    <w:p w:rsidR="009F73B1" w:rsidRDefault="009F73B1" w:rsidP="009F73B1">
      <w:pPr>
        <w:jc w:val="both"/>
      </w:pPr>
      <w:r>
        <w:t xml:space="preserve">10. </w:t>
      </w:r>
      <w:proofErr w:type="spellStart"/>
      <w:r>
        <w:t>Vakhrameeva</w:t>
      </w:r>
      <w:proofErr w:type="spellEnd"/>
      <w:r>
        <w:t xml:space="preserve">, P. et al. The </w:t>
      </w:r>
      <w:proofErr w:type="spellStart"/>
      <w:r>
        <w:t>cryptotephra</w:t>
      </w:r>
      <w:proofErr w:type="spellEnd"/>
      <w:r>
        <w:t xml:space="preserve"> record of the Marine Isotope Stage 12 to 10 interval (460-335 </w:t>
      </w:r>
      <w:proofErr w:type="spellStart"/>
      <w:r>
        <w:t>ka</w:t>
      </w:r>
      <w:proofErr w:type="spellEnd"/>
      <w:r>
        <w:t xml:space="preserve">) at </w:t>
      </w:r>
      <w:proofErr w:type="spellStart"/>
      <w:r>
        <w:t>Tenaghi</w:t>
      </w:r>
      <w:proofErr w:type="spellEnd"/>
      <w:r>
        <w:t xml:space="preserve"> </w:t>
      </w:r>
      <w:proofErr w:type="spellStart"/>
      <w:r>
        <w:t>Philippon</w:t>
      </w:r>
      <w:proofErr w:type="spellEnd"/>
      <w:r>
        <w:t>, Greece: Exploring chronological markers for the Middle Pleistocene of the Mediterranean region</w:t>
      </w:r>
      <w:r>
        <w:rPr>
          <w:i/>
        </w:rPr>
        <w:t xml:space="preserve">. </w:t>
      </w:r>
      <w:proofErr w:type="spellStart"/>
      <w:r>
        <w:rPr>
          <w:i/>
        </w:rPr>
        <w:t>Quat</w:t>
      </w:r>
      <w:proofErr w:type="spellEnd"/>
      <w:r>
        <w:rPr>
          <w:i/>
        </w:rPr>
        <w:t>. Sci. Rev</w:t>
      </w:r>
      <w:r>
        <w:t xml:space="preserve">. </w:t>
      </w:r>
      <w:r>
        <w:rPr>
          <w:b/>
        </w:rPr>
        <w:t>200</w:t>
      </w:r>
      <w:r>
        <w:t>, 313–333 (2018).</w:t>
      </w:r>
    </w:p>
    <w:p w:rsidR="009F73B1" w:rsidRDefault="009F73B1" w:rsidP="009F73B1">
      <w:pPr>
        <w:jc w:val="both"/>
      </w:pPr>
      <w:r>
        <w:t xml:space="preserve">11. </w:t>
      </w:r>
      <w:proofErr w:type="spellStart"/>
      <w:r>
        <w:t>Vakhrameeva</w:t>
      </w:r>
      <w:proofErr w:type="spellEnd"/>
      <w:r>
        <w:t xml:space="preserve">, P., et al. Eastern Mediterranean volcanism during Marine Isotope Stages 9 to 7e (335–235 </w:t>
      </w:r>
      <w:proofErr w:type="spellStart"/>
      <w:r>
        <w:t>ka</w:t>
      </w:r>
      <w:proofErr w:type="spellEnd"/>
      <w:r>
        <w:t xml:space="preserve">): Insights based on </w:t>
      </w:r>
      <w:proofErr w:type="spellStart"/>
      <w:r>
        <w:t>cryptotephra</w:t>
      </w:r>
      <w:proofErr w:type="spellEnd"/>
      <w:r>
        <w:t xml:space="preserve"> layers at </w:t>
      </w:r>
      <w:proofErr w:type="spellStart"/>
      <w:r>
        <w:t>Tenaghi</w:t>
      </w:r>
      <w:proofErr w:type="spellEnd"/>
      <w:r>
        <w:t xml:space="preserve"> </w:t>
      </w:r>
      <w:proofErr w:type="spellStart"/>
      <w:r>
        <w:t>Philippon</w:t>
      </w:r>
      <w:proofErr w:type="spellEnd"/>
      <w:r>
        <w:t xml:space="preserve">, Greece. </w:t>
      </w:r>
      <w:r>
        <w:rPr>
          <w:i/>
        </w:rPr>
        <w:t xml:space="preserve">J. </w:t>
      </w:r>
      <w:proofErr w:type="spellStart"/>
      <w:r>
        <w:rPr>
          <w:i/>
        </w:rPr>
        <w:t>Volcanol</w:t>
      </w:r>
      <w:proofErr w:type="spellEnd"/>
      <w:r>
        <w:rPr>
          <w:i/>
        </w:rPr>
        <w:t xml:space="preserve">. </w:t>
      </w:r>
      <w:proofErr w:type="spellStart"/>
      <w:r>
        <w:rPr>
          <w:i/>
        </w:rPr>
        <w:t>Geoth</w:t>
      </w:r>
      <w:proofErr w:type="spellEnd"/>
      <w:r>
        <w:rPr>
          <w:i/>
        </w:rPr>
        <w:t>. Res</w:t>
      </w:r>
      <w:r>
        <w:t xml:space="preserve">. </w:t>
      </w:r>
      <w:r>
        <w:rPr>
          <w:b/>
        </w:rPr>
        <w:t>380</w:t>
      </w:r>
      <w:r>
        <w:t>, 31–47 (2019).</w:t>
      </w:r>
    </w:p>
    <w:p w:rsidR="009F73B1" w:rsidRDefault="009F73B1" w:rsidP="009F73B1">
      <w:pPr>
        <w:jc w:val="both"/>
        <w:rPr>
          <w:b/>
        </w:rPr>
      </w:pPr>
      <w:r>
        <w:t xml:space="preserve">12. Grant et al. Sea-Level variability over 5 glacial cycles. </w:t>
      </w:r>
      <w:r>
        <w:rPr>
          <w:i/>
        </w:rPr>
        <w:t xml:space="preserve">Nature </w:t>
      </w:r>
      <w:proofErr w:type="spellStart"/>
      <w:r>
        <w:rPr>
          <w:i/>
        </w:rPr>
        <w:t>Commun</w:t>
      </w:r>
      <w:proofErr w:type="spellEnd"/>
      <w:r>
        <w:rPr>
          <w:i/>
        </w:rPr>
        <w:t>.</w:t>
      </w:r>
      <w:r>
        <w:t xml:space="preserve"> </w:t>
      </w:r>
      <w:r>
        <w:rPr>
          <w:b/>
        </w:rPr>
        <w:t>5</w:t>
      </w:r>
      <w:r>
        <w:t>.5076</w:t>
      </w:r>
      <w:r>
        <w:rPr>
          <w:i/>
        </w:rPr>
        <w:t xml:space="preserve"> </w:t>
      </w:r>
      <w:r>
        <w:t>DOI: 10.1038/ncomms6076</w:t>
      </w:r>
      <w:r>
        <w:rPr>
          <w:b/>
        </w:rPr>
        <w:t xml:space="preserve"> </w:t>
      </w:r>
      <w:r>
        <w:t>(2014).</w:t>
      </w:r>
    </w:p>
    <w:p w:rsidR="009F73B1" w:rsidRDefault="009F73B1" w:rsidP="009F73B1">
      <w:r>
        <w:t xml:space="preserve">13. </w:t>
      </w:r>
      <w:proofErr w:type="spellStart"/>
      <w:r>
        <w:t>Bronk</w:t>
      </w:r>
      <w:proofErr w:type="spellEnd"/>
      <w:r>
        <w:t xml:space="preserve"> Ramsey, C. Bayesian analysis of radiocarbon dates. </w:t>
      </w:r>
      <w:r>
        <w:rPr>
          <w:i/>
        </w:rPr>
        <w:t>Radiocarbon</w:t>
      </w:r>
      <w:r>
        <w:t xml:space="preserve">, </w:t>
      </w:r>
      <w:r>
        <w:rPr>
          <w:b/>
        </w:rPr>
        <w:t>51</w:t>
      </w:r>
      <w:r>
        <w:t xml:space="preserve">(1), 337-360. </w:t>
      </w:r>
      <w:proofErr w:type="gramStart"/>
      <w:r>
        <w:t>doi:</w:t>
      </w:r>
      <w:proofErr w:type="gramEnd"/>
      <w:r>
        <w:t>10.1017/s0033822200033865 (2009).</w:t>
      </w:r>
    </w:p>
    <w:p w:rsidR="009F73B1" w:rsidRDefault="009F73B1" w:rsidP="009F73B1">
      <w:r>
        <w:t xml:space="preserve">14. </w:t>
      </w:r>
      <w:proofErr w:type="spellStart"/>
      <w:r>
        <w:t>Kutterolf</w:t>
      </w:r>
      <w:proofErr w:type="spellEnd"/>
      <w:r>
        <w:t xml:space="preserve">, S. et al. </w:t>
      </w:r>
      <w:proofErr w:type="spellStart"/>
      <w:r>
        <w:t>Milankovitch</w:t>
      </w:r>
      <w:proofErr w:type="spellEnd"/>
      <w:r>
        <w:t xml:space="preserve"> frequencies in tephra records at volcanic arcs: The relation of </w:t>
      </w:r>
      <w:proofErr w:type="spellStart"/>
      <w:r>
        <w:t>kyr</w:t>
      </w:r>
      <w:proofErr w:type="spellEnd"/>
      <w:r>
        <w:t xml:space="preserve">-scale cyclic variations in volcanism to global climate changes. </w:t>
      </w:r>
      <w:r>
        <w:rPr>
          <w:i/>
        </w:rPr>
        <w:t>Quart. Sci. Rev.</w:t>
      </w:r>
      <w:r>
        <w:t xml:space="preserve"> </w:t>
      </w:r>
      <w:r>
        <w:rPr>
          <w:b/>
        </w:rPr>
        <w:t>204</w:t>
      </w:r>
      <w:r>
        <w:t>, 1-16 (2019).</w:t>
      </w:r>
    </w:p>
    <w:p w:rsidR="009F73B1" w:rsidRDefault="009F73B1" w:rsidP="009F73B1">
      <w:r>
        <w:t xml:space="preserve">15. </w:t>
      </w:r>
      <w:proofErr w:type="spellStart"/>
      <w:r>
        <w:t>Sternai</w:t>
      </w:r>
      <w:proofErr w:type="spellEnd"/>
      <w:r>
        <w:t xml:space="preserve">, P., et al. Magmatic pulse driven by sea-level changes associated with the Messinian salinity crisis. </w:t>
      </w:r>
      <w:r>
        <w:rPr>
          <w:i/>
        </w:rPr>
        <w:t>Nat. Geo.</w:t>
      </w:r>
      <w:r>
        <w:t xml:space="preserve"> DOI: 10.1038/NGEO3032 (2017).</w:t>
      </w:r>
    </w:p>
    <w:p w:rsidR="009F73B1" w:rsidRDefault="009F73B1" w:rsidP="009F73B1">
      <w:r>
        <w:t xml:space="preserve">16. </w:t>
      </w:r>
      <w:proofErr w:type="spellStart"/>
      <w:r>
        <w:t>Bronk</w:t>
      </w:r>
      <w:proofErr w:type="spellEnd"/>
      <w:r>
        <w:t xml:space="preserve"> Ramsey, C. Methods for Summarizing Radiocarbon Datasets. </w:t>
      </w:r>
      <w:r>
        <w:rPr>
          <w:i/>
        </w:rPr>
        <w:t>Radiocarbon</w:t>
      </w:r>
      <w:r>
        <w:t xml:space="preserve">, </w:t>
      </w:r>
      <w:r>
        <w:rPr>
          <w:b/>
        </w:rPr>
        <w:t>59</w:t>
      </w:r>
      <w:r>
        <w:t>(2), 1809-1833. doi:10.1017/rdc.2017.108 (2017).</w:t>
      </w:r>
    </w:p>
    <w:p w:rsidR="009F73B1" w:rsidRDefault="009F73B1" w:rsidP="009F73B1">
      <w:pPr>
        <w:jc w:val="both"/>
      </w:pPr>
      <w:r>
        <w:lastRenderedPageBreak/>
        <w:t xml:space="preserve">17. Parks, M.M. et al. Evolution of Santorini volcano dominated by episodic and rapid fluxes of melt from depth. </w:t>
      </w:r>
      <w:r>
        <w:rPr>
          <w:i/>
        </w:rPr>
        <w:t xml:space="preserve">Nature </w:t>
      </w:r>
      <w:proofErr w:type="spellStart"/>
      <w:r>
        <w:rPr>
          <w:i/>
        </w:rPr>
        <w:t>Geosci</w:t>
      </w:r>
      <w:proofErr w:type="spellEnd"/>
      <w:r>
        <w:rPr>
          <w:i/>
        </w:rPr>
        <w:t>.</w:t>
      </w:r>
      <w:r>
        <w:t xml:space="preserve"> </w:t>
      </w:r>
      <w:r>
        <w:rPr>
          <w:b/>
        </w:rPr>
        <w:t>5</w:t>
      </w:r>
      <w:r>
        <w:t>, 749-754 (2012).</w:t>
      </w:r>
    </w:p>
    <w:p w:rsidR="009F73B1" w:rsidRDefault="009F73B1" w:rsidP="009F73B1">
      <w:pPr>
        <w:jc w:val="both"/>
      </w:pPr>
      <w:r>
        <w:t xml:space="preserve">18. Parks, M.M., et al. From quiescence to unrest - 20 years of satellite geodetic measurements at Santorini volcano, Greece. </w:t>
      </w:r>
      <w:r>
        <w:rPr>
          <w:i/>
        </w:rPr>
        <w:t xml:space="preserve">J. </w:t>
      </w:r>
      <w:proofErr w:type="spellStart"/>
      <w:r>
        <w:rPr>
          <w:i/>
        </w:rPr>
        <w:t>Geophys</w:t>
      </w:r>
      <w:proofErr w:type="spellEnd"/>
      <w:r>
        <w:rPr>
          <w:i/>
        </w:rPr>
        <w:t>. Res.</w:t>
      </w:r>
      <w:r>
        <w:rPr>
          <w:sz w:val="20"/>
          <w:szCs w:val="20"/>
        </w:rPr>
        <w:t xml:space="preserve"> (Solid Earth), </w:t>
      </w:r>
      <w:r>
        <w:rPr>
          <w:b/>
          <w:sz w:val="20"/>
          <w:szCs w:val="20"/>
        </w:rPr>
        <w:t>120</w:t>
      </w:r>
      <w:r>
        <w:rPr>
          <w:sz w:val="20"/>
          <w:szCs w:val="20"/>
        </w:rPr>
        <w:t>, 1309-1328, doi</w:t>
      </w:r>
      <w:proofErr w:type="gramStart"/>
      <w:r>
        <w:rPr>
          <w:sz w:val="20"/>
          <w:szCs w:val="20"/>
        </w:rPr>
        <w:t>:10.1002</w:t>
      </w:r>
      <w:proofErr w:type="gramEnd"/>
      <w:r>
        <w:rPr>
          <w:sz w:val="20"/>
          <w:szCs w:val="20"/>
        </w:rPr>
        <w:t>/2014JB011540 (2015)</w:t>
      </w:r>
      <w:r>
        <w:t>.</w:t>
      </w:r>
    </w:p>
    <w:p w:rsidR="009F73B1" w:rsidRDefault="009F73B1" w:rsidP="009F73B1">
      <w:pPr>
        <w:jc w:val="both"/>
      </w:pPr>
      <w:r>
        <w:t xml:space="preserve">19. Simmons et al. The initiation and development of a caldera-forming </w:t>
      </w:r>
      <w:proofErr w:type="spellStart"/>
      <w:r>
        <w:t>Plinian</w:t>
      </w:r>
      <w:proofErr w:type="spellEnd"/>
      <w:r>
        <w:t xml:space="preserve"> eruption (172 </w:t>
      </w:r>
      <w:proofErr w:type="spellStart"/>
      <w:r>
        <w:t>ka</w:t>
      </w:r>
      <w:proofErr w:type="spellEnd"/>
      <w:r>
        <w:t xml:space="preserve"> Lower Pumice 2 eruption, Santorini, (Greece). </w:t>
      </w:r>
      <w:r>
        <w:rPr>
          <w:i/>
        </w:rPr>
        <w:t xml:space="preserve">J. </w:t>
      </w:r>
      <w:proofErr w:type="spellStart"/>
      <w:r>
        <w:rPr>
          <w:i/>
        </w:rPr>
        <w:t>Volcanol</w:t>
      </w:r>
      <w:proofErr w:type="spellEnd"/>
      <w:r>
        <w:rPr>
          <w:i/>
        </w:rPr>
        <w:t xml:space="preserve">. </w:t>
      </w:r>
      <w:proofErr w:type="spellStart"/>
      <w:r>
        <w:rPr>
          <w:i/>
        </w:rPr>
        <w:t>Geoth</w:t>
      </w:r>
      <w:proofErr w:type="spellEnd"/>
      <w:r>
        <w:rPr>
          <w:i/>
        </w:rPr>
        <w:t>. Res.</w:t>
      </w:r>
      <w:r>
        <w:t xml:space="preserve"> 10.1016/j.jvolgeores.2017.05.034 (2017).</w:t>
      </w:r>
    </w:p>
    <w:p w:rsidR="009F73B1" w:rsidRDefault="009F73B1" w:rsidP="009F73B1">
      <w:r>
        <w:t xml:space="preserve">20. </w:t>
      </w:r>
      <w:proofErr w:type="spellStart"/>
      <w:r>
        <w:t>Gertisser</w:t>
      </w:r>
      <w:proofErr w:type="spellEnd"/>
      <w:r>
        <w:t xml:space="preserve">. R. and Wiltshire, R. Explosive volcanic activity during the evolution of the </w:t>
      </w:r>
      <w:proofErr w:type="spellStart"/>
      <w:r>
        <w:t>Skaros</w:t>
      </w:r>
      <w:proofErr w:type="spellEnd"/>
      <w:r>
        <w:t xml:space="preserve"> lava shield, Santorini, Greece. Conference Abstract, Cities on Volcanoes Naples (2018).</w:t>
      </w:r>
    </w:p>
    <w:p w:rsidR="009F73B1" w:rsidRDefault="009F73B1" w:rsidP="009F73B1">
      <w:pPr>
        <w:rPr>
          <w:i/>
        </w:rPr>
      </w:pPr>
      <w:r>
        <w:t xml:space="preserve">21. </w:t>
      </w:r>
      <w:proofErr w:type="spellStart"/>
      <w:r>
        <w:t>Vaggelli</w:t>
      </w:r>
      <w:proofErr w:type="spellEnd"/>
      <w:r>
        <w:t xml:space="preserve"> et al., Highly </w:t>
      </w:r>
      <w:proofErr w:type="spellStart"/>
      <w:r>
        <w:t>Sr</w:t>
      </w:r>
      <w:proofErr w:type="spellEnd"/>
      <w:r>
        <w:t xml:space="preserve"> radiogenic tholeiitic magmas in the latest inter-</w:t>
      </w:r>
      <w:proofErr w:type="spellStart"/>
      <w:r>
        <w:t>Plinian</w:t>
      </w:r>
      <w:proofErr w:type="spellEnd"/>
      <w:r>
        <w:t xml:space="preserve"> activity of Santorini volcano, Greece. </w:t>
      </w:r>
      <w:r>
        <w:rPr>
          <w:i/>
        </w:rPr>
        <w:t xml:space="preserve">Journal of Geophysical Research </w:t>
      </w:r>
      <w:r>
        <w:rPr>
          <w:b/>
        </w:rPr>
        <w:t xml:space="preserve">114 </w:t>
      </w:r>
      <w:r>
        <w:t>doi</w:t>
      </w:r>
      <w:proofErr w:type="gramStart"/>
      <w:r>
        <w:t>:10.1029</w:t>
      </w:r>
      <w:proofErr w:type="gramEnd"/>
      <w:r>
        <w:t>/2008JB005936</w:t>
      </w:r>
      <w:r>
        <w:rPr>
          <w:i/>
        </w:rPr>
        <w:t xml:space="preserve"> </w:t>
      </w:r>
    </w:p>
    <w:p w:rsidR="009F73B1" w:rsidRDefault="009F73B1" w:rsidP="009F73B1">
      <w:pPr>
        <w:jc w:val="both"/>
      </w:pPr>
      <w:r>
        <w:t xml:space="preserve">22. </w:t>
      </w:r>
      <w:proofErr w:type="spellStart"/>
      <w:r>
        <w:t>Gudmundsson</w:t>
      </w:r>
      <w:proofErr w:type="spellEnd"/>
      <w:r>
        <w:t>, A. Rock fractures in geological processes. Cambridge Univ. Press, Cambridge, 2011.</w:t>
      </w:r>
    </w:p>
    <w:p w:rsidR="009F73B1" w:rsidRDefault="009F73B1" w:rsidP="009F73B1">
      <w:pPr>
        <w:jc w:val="both"/>
      </w:pPr>
      <w:r>
        <w:t>23. Browning</w:t>
      </w:r>
      <w:r>
        <w:rPr>
          <w:b/>
        </w:rPr>
        <w:t xml:space="preserve">. </w:t>
      </w:r>
      <w:proofErr w:type="gramStart"/>
      <w:r>
        <w:t>et</w:t>
      </w:r>
      <w:proofErr w:type="gramEnd"/>
      <w:r>
        <w:t xml:space="preserve"> al. Forecasting magma chamber rupture at the Santorini Volcano, Greece </w:t>
      </w:r>
      <w:r>
        <w:rPr>
          <w:i/>
        </w:rPr>
        <w:t xml:space="preserve">Nature Sci. Rep. </w:t>
      </w:r>
      <w:r>
        <w:rPr>
          <w:b/>
        </w:rPr>
        <w:t>5</w:t>
      </w:r>
      <w:r>
        <w:t>,</w:t>
      </w:r>
      <w:r>
        <w:rPr>
          <w:b/>
        </w:rPr>
        <w:t xml:space="preserve"> </w:t>
      </w:r>
      <w:r>
        <w:t>15785 DOI: 10.1038/srep15785</w:t>
      </w:r>
      <w:r>
        <w:rPr>
          <w:b/>
        </w:rPr>
        <w:t xml:space="preserve"> </w:t>
      </w:r>
      <w:r>
        <w:t>(2015).</w:t>
      </w:r>
    </w:p>
    <w:p w:rsidR="009F73B1" w:rsidRDefault="009F73B1" w:rsidP="009F73B1">
      <w:pPr>
        <w:jc w:val="both"/>
      </w:pPr>
      <w:r>
        <w:t xml:space="preserve">24. Grant et al. Rapid coupling between ice volume and polar temperature over the past 150,000 years. </w:t>
      </w:r>
      <w:r>
        <w:rPr>
          <w:i/>
        </w:rPr>
        <w:t xml:space="preserve">Nature </w:t>
      </w:r>
      <w:r>
        <w:rPr>
          <w:b/>
        </w:rPr>
        <w:t>491</w:t>
      </w:r>
      <w:r>
        <w:t>, 744-747 (2012).</w:t>
      </w:r>
    </w:p>
    <w:p w:rsidR="009F73B1" w:rsidRDefault="009F73B1" w:rsidP="009F73B1">
      <w:pPr>
        <w:jc w:val="both"/>
      </w:pPr>
      <w:r>
        <w:t xml:space="preserve">25. McGuire et al. Correlation between rate of sea-level change and frequency of explosive volcanism in the Mediterranean. </w:t>
      </w:r>
      <w:r>
        <w:rPr>
          <w:i/>
        </w:rPr>
        <w:t>Nature</w:t>
      </w:r>
      <w:r>
        <w:rPr>
          <w:b/>
        </w:rPr>
        <w:t xml:space="preserve"> 389</w:t>
      </w:r>
      <w:r>
        <w:t xml:space="preserve"> pp473-476 (1997).</w:t>
      </w:r>
    </w:p>
    <w:p w:rsidR="00105CD1" w:rsidRPr="00105CD1" w:rsidRDefault="009F73B1" w:rsidP="009F73B1">
      <w:pPr>
        <w:jc w:val="both"/>
        <w:rPr>
          <w:b/>
        </w:rPr>
      </w:pPr>
      <w:r>
        <w:rPr>
          <w:rFonts w:asciiTheme="minorHAnsi" w:eastAsiaTheme="minorHAnsi" w:hAnsiTheme="minorHAnsi" w:cstheme="minorHAnsi"/>
          <w:lang w:eastAsia="en-US"/>
        </w:rPr>
        <w:t xml:space="preserve">26. </w:t>
      </w:r>
      <w:proofErr w:type="spellStart"/>
      <w:r>
        <w:rPr>
          <w:rFonts w:asciiTheme="minorHAnsi" w:eastAsiaTheme="minorHAnsi" w:hAnsiTheme="minorHAnsi" w:cstheme="minorHAnsi"/>
          <w:lang w:eastAsia="en-US"/>
        </w:rPr>
        <w:t>Quidelleur</w:t>
      </w:r>
      <w:proofErr w:type="spellEnd"/>
      <w:r>
        <w:rPr>
          <w:rFonts w:asciiTheme="minorHAnsi" w:eastAsiaTheme="minorHAnsi" w:hAnsiTheme="minorHAnsi" w:cstheme="minorHAnsi"/>
          <w:lang w:eastAsia="en-US"/>
        </w:rPr>
        <w:t xml:space="preserve"> et al. </w:t>
      </w:r>
      <w:r>
        <w:rPr>
          <w:rFonts w:asciiTheme="minorHAnsi" w:hAnsiTheme="minorHAnsi" w:cstheme="minorHAnsi"/>
        </w:rPr>
        <w:t xml:space="preserve">Causal link between Quaternary </w:t>
      </w:r>
      <w:proofErr w:type="spellStart"/>
      <w:r>
        <w:rPr>
          <w:rFonts w:asciiTheme="minorHAnsi" w:hAnsiTheme="minorHAnsi" w:cstheme="minorHAnsi"/>
        </w:rPr>
        <w:t>paleoclimatic</w:t>
      </w:r>
      <w:proofErr w:type="spellEnd"/>
      <w:r>
        <w:rPr>
          <w:rFonts w:asciiTheme="minorHAnsi" w:hAnsiTheme="minorHAnsi" w:cstheme="minorHAnsi"/>
        </w:rPr>
        <w:t xml:space="preserve"> changes and volcanic islands evolution </w:t>
      </w:r>
      <w:proofErr w:type="spellStart"/>
      <w:r>
        <w:rPr>
          <w:rFonts w:asciiTheme="minorHAnsi" w:hAnsiTheme="minorHAnsi" w:cstheme="minorHAnsi"/>
          <w:i/>
        </w:rPr>
        <w:t>Geophys</w:t>
      </w:r>
      <w:proofErr w:type="spellEnd"/>
      <w:r>
        <w:rPr>
          <w:rFonts w:asciiTheme="minorHAnsi" w:hAnsiTheme="minorHAnsi" w:cstheme="minorHAnsi"/>
          <w:i/>
        </w:rPr>
        <w:t>. Res. Lett.</w:t>
      </w:r>
      <w:r>
        <w:rPr>
          <w:rFonts w:asciiTheme="minorHAnsi" w:hAnsiTheme="minorHAnsi" w:cstheme="minorHAnsi"/>
        </w:rPr>
        <w:t xml:space="preserve"> </w:t>
      </w:r>
      <w:r>
        <w:rPr>
          <w:rFonts w:asciiTheme="minorHAnsi" w:hAnsiTheme="minorHAnsi" w:cstheme="minorHAnsi"/>
          <w:b/>
        </w:rPr>
        <w:t>35</w:t>
      </w:r>
      <w:r>
        <w:rPr>
          <w:rFonts w:asciiTheme="minorHAnsi" w:hAnsiTheme="minorHAnsi" w:cstheme="minorHAnsi"/>
        </w:rPr>
        <w:t>, L02303 doi</w:t>
      </w:r>
      <w:proofErr w:type="gramStart"/>
      <w:r>
        <w:rPr>
          <w:rFonts w:asciiTheme="minorHAnsi" w:hAnsiTheme="minorHAnsi" w:cstheme="minorHAnsi"/>
        </w:rPr>
        <w:t>:10.1029</w:t>
      </w:r>
      <w:proofErr w:type="gramEnd"/>
      <w:r>
        <w:rPr>
          <w:rFonts w:asciiTheme="minorHAnsi" w:hAnsiTheme="minorHAnsi" w:cstheme="minorHAnsi"/>
        </w:rPr>
        <w:t xml:space="preserve">/2007GL031849 </w:t>
      </w:r>
      <w:r>
        <w:rPr>
          <w:rFonts w:asciiTheme="minorHAnsi" w:eastAsiaTheme="minorHAnsi" w:hAnsiTheme="minorHAnsi" w:cstheme="minorHAnsi"/>
          <w:lang w:eastAsia="en-US"/>
        </w:rPr>
        <w:t>(2008)</w:t>
      </w:r>
      <w:r w:rsidRPr="00FB0316">
        <w:rPr>
          <w:b/>
        </w:rPr>
        <w:t xml:space="preserve"> </w:t>
      </w:r>
    </w:p>
    <w:sectPr w:rsidR="00105CD1" w:rsidRPr="00105CD1" w:rsidSect="009F73B1">
      <w:endnotePr>
        <w:numFmt w:val="decimal"/>
      </w:endnotePr>
      <w:pgSz w:w="11906" w:h="16838"/>
      <w:pgMar w:top="1440" w:right="1440" w:bottom="1440" w:left="1440" w:header="0" w:footer="720" w:gutter="0"/>
      <w:lnNumType w:countBy="1" w:restart="continuous"/>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279F2" w:rsidRDefault="004279F2">
      <w:pPr>
        <w:spacing w:after="0" w:line="240" w:lineRule="auto"/>
      </w:pPr>
      <w:r>
        <w:separator/>
      </w:r>
    </w:p>
  </w:endnote>
  <w:endnote w:type="continuationSeparator" w:id="0">
    <w:p w:rsidR="004279F2" w:rsidRDefault="004279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279F2" w:rsidRDefault="004279F2">
      <w:pPr>
        <w:spacing w:after="0" w:line="240" w:lineRule="auto"/>
      </w:pPr>
      <w:r>
        <w:separator/>
      </w:r>
    </w:p>
  </w:footnote>
  <w:footnote w:type="continuationSeparator" w:id="0">
    <w:p w:rsidR="004279F2" w:rsidRDefault="004279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07303113"/>
      <w:docPartObj>
        <w:docPartGallery w:val="Page Numbers (Top of Page)"/>
        <w:docPartUnique/>
      </w:docPartObj>
    </w:sdtPr>
    <w:sdtEndPr>
      <w:rPr>
        <w:noProof/>
      </w:rPr>
    </w:sdtEndPr>
    <w:sdtContent>
      <w:p w:rsidR="00341126" w:rsidRDefault="00105CD1">
        <w:pPr>
          <w:pStyle w:val="Header"/>
          <w:jc w:val="right"/>
        </w:pPr>
        <w:r>
          <w:fldChar w:fldCharType="begin"/>
        </w:r>
        <w:r>
          <w:instrText xml:space="preserve"> PAGE   \* MERGEFORMAT </w:instrText>
        </w:r>
        <w:r>
          <w:fldChar w:fldCharType="separate"/>
        </w:r>
        <w:r w:rsidR="009F73B1">
          <w:rPr>
            <w:noProof/>
          </w:rPr>
          <w:t>1</w:t>
        </w:r>
        <w:r>
          <w:rPr>
            <w:noProof/>
          </w:rPr>
          <w:fldChar w:fldCharType="end"/>
        </w:r>
      </w:p>
    </w:sdtContent>
  </w:sdt>
  <w:p w:rsidR="00341126" w:rsidRDefault="004279F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4118"/>
    <w:rsid w:val="00105CD1"/>
    <w:rsid w:val="0033711C"/>
    <w:rsid w:val="003840D1"/>
    <w:rsid w:val="004279F2"/>
    <w:rsid w:val="00484B27"/>
    <w:rsid w:val="005F39CB"/>
    <w:rsid w:val="00734118"/>
    <w:rsid w:val="0077785A"/>
    <w:rsid w:val="007879AC"/>
    <w:rsid w:val="0083697D"/>
    <w:rsid w:val="00913C87"/>
    <w:rsid w:val="009F73B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A5FDB0"/>
  <w15:chartTrackingRefBased/>
  <w15:docId w15:val="{FFE192B8-D4F6-4B9D-927B-C2BCCEC95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734118"/>
    <w:pPr>
      <w:spacing w:after="200" w:line="276" w:lineRule="auto"/>
    </w:pPr>
    <w:rPr>
      <w:rFonts w:ascii="Calibri" w:eastAsia="Calibri" w:hAnsi="Calibri" w:cs="Calibri"/>
      <w:lang w:eastAsia="en-GB"/>
    </w:rPr>
  </w:style>
  <w:style w:type="paragraph" w:styleId="Heading1">
    <w:name w:val="heading 1"/>
    <w:basedOn w:val="Normal"/>
    <w:next w:val="Normal"/>
    <w:link w:val="Heading1Char"/>
    <w:uiPriority w:val="9"/>
    <w:qFormat/>
    <w:rsid w:val="00484B2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105CD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84B27"/>
    <w:rPr>
      <w:rFonts w:asciiTheme="majorHAnsi" w:eastAsiaTheme="majorEastAsia" w:hAnsiTheme="majorHAnsi" w:cstheme="majorBidi"/>
      <w:color w:val="2E74B5" w:themeColor="accent1" w:themeShade="BF"/>
      <w:sz w:val="32"/>
      <w:szCs w:val="32"/>
      <w:lang w:eastAsia="en-GB"/>
    </w:rPr>
  </w:style>
  <w:style w:type="character" w:customStyle="1" w:styleId="Heading2Char">
    <w:name w:val="Heading 2 Char"/>
    <w:basedOn w:val="DefaultParagraphFont"/>
    <w:link w:val="Heading2"/>
    <w:uiPriority w:val="9"/>
    <w:semiHidden/>
    <w:rsid w:val="00105CD1"/>
    <w:rPr>
      <w:rFonts w:asciiTheme="majorHAnsi" w:eastAsiaTheme="majorEastAsia" w:hAnsiTheme="majorHAnsi" w:cstheme="majorBidi"/>
      <w:color w:val="2E74B5" w:themeColor="accent1" w:themeShade="BF"/>
      <w:sz w:val="26"/>
      <w:szCs w:val="26"/>
      <w:lang w:eastAsia="en-GB"/>
    </w:rPr>
  </w:style>
  <w:style w:type="character" w:styleId="CommentReference">
    <w:name w:val="annotation reference"/>
    <w:basedOn w:val="DefaultParagraphFont"/>
    <w:uiPriority w:val="99"/>
    <w:semiHidden/>
    <w:unhideWhenUsed/>
    <w:rsid w:val="00105CD1"/>
    <w:rPr>
      <w:sz w:val="16"/>
      <w:szCs w:val="16"/>
    </w:rPr>
  </w:style>
  <w:style w:type="paragraph" w:styleId="Header">
    <w:name w:val="header"/>
    <w:basedOn w:val="Normal"/>
    <w:link w:val="HeaderChar"/>
    <w:uiPriority w:val="99"/>
    <w:unhideWhenUsed/>
    <w:rsid w:val="00105CD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05CD1"/>
    <w:rPr>
      <w:rFonts w:ascii="Calibri" w:eastAsia="Calibri" w:hAnsi="Calibri" w:cs="Calibri"/>
      <w:lang w:eastAsia="en-GB"/>
    </w:rPr>
  </w:style>
  <w:style w:type="table" w:styleId="TableGrid">
    <w:name w:val="Table Grid"/>
    <w:basedOn w:val="TableNormal"/>
    <w:uiPriority w:val="39"/>
    <w:rsid w:val="00105CD1"/>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neNumber">
    <w:name w:val="line number"/>
    <w:basedOn w:val="DefaultParagraphFont"/>
    <w:uiPriority w:val="99"/>
    <w:semiHidden/>
    <w:unhideWhenUsed/>
    <w:rsid w:val="00105CD1"/>
  </w:style>
  <w:style w:type="character" w:styleId="Hyperlink">
    <w:name w:val="Hyperlink"/>
    <w:basedOn w:val="DefaultParagraphFont"/>
    <w:uiPriority w:val="99"/>
    <w:unhideWhenUsed/>
    <w:rsid w:val="009F73B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016/j.earscirev.2019.102964" TargetMode="Externa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7</Pages>
  <Words>1582</Words>
  <Characters>9021</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Oxford Brookes University</Company>
  <LinksUpToDate>false</LinksUpToDate>
  <CharactersWithSpaces>10582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Christopher Satow</dc:creator>
  <cp:keywords/>
  <dc:description/>
  <cp:lastModifiedBy>Christopher Satow</cp:lastModifiedBy>
  <cp:revision>3</cp:revision>
  <cp:lastPrinted>2021-03-30T14:09:00Z</cp:lastPrinted>
  <dcterms:created xsi:type="dcterms:W3CDTF">2021-06-01T14:35:00Z</dcterms:created>
  <dcterms:modified xsi:type="dcterms:W3CDTF">2021-06-01T14:42:00Z</dcterms:modified>
</cp:coreProperties>
</file>