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BBFE41" w14:textId="77777777" w:rsidR="00593EDC" w:rsidRDefault="00593EDC" w:rsidP="00593EDC">
      <w:pPr>
        <w:spacing w:line="240" w:lineRule="auto"/>
        <w:rPr>
          <w:rFonts w:cs="Times New Roman"/>
          <w:b/>
        </w:rPr>
      </w:pPr>
      <w:r>
        <w:rPr>
          <w:rFonts w:cs="Times New Roman"/>
          <w:b/>
        </w:rPr>
        <w:t>Supplemental Data</w:t>
      </w:r>
    </w:p>
    <w:p w14:paraId="3D15F308" w14:textId="77777777" w:rsidR="00593EDC" w:rsidRPr="00FB76AC" w:rsidRDefault="00593EDC" w:rsidP="00593EDC">
      <w:pPr>
        <w:pStyle w:val="Caption"/>
        <w:jc w:val="center"/>
        <w:rPr>
          <w:rFonts w:cs="Times New Roman"/>
        </w:rPr>
      </w:pPr>
      <w:bookmarkStart w:id="0" w:name="_Ref536702736"/>
      <w:bookmarkStart w:id="1" w:name="_Ref530481609"/>
      <w:r>
        <w:t>Supplemental Table S</w:t>
      </w:r>
      <w:r>
        <w:rPr>
          <w:noProof/>
        </w:rPr>
        <w:fldChar w:fldCharType="begin"/>
      </w:r>
      <w:r>
        <w:rPr>
          <w:noProof/>
        </w:rPr>
        <w:instrText xml:space="preserve"> SEQ Table \* ARABIC </w:instrText>
      </w:r>
      <w:r>
        <w:rPr>
          <w:noProof/>
        </w:rPr>
        <w:fldChar w:fldCharType="separate"/>
      </w:r>
      <w:r>
        <w:rPr>
          <w:noProof/>
        </w:rPr>
        <w:t>1</w:t>
      </w:r>
      <w:r>
        <w:rPr>
          <w:noProof/>
        </w:rPr>
        <w:fldChar w:fldCharType="end"/>
      </w:r>
      <w:bookmarkEnd w:id="0"/>
      <w:r w:rsidRPr="00FB76AC">
        <w:rPr>
          <w:rFonts w:cs="Times New Roman"/>
        </w:rPr>
        <w:t xml:space="preserve"> GC-HRMS Parameters</w:t>
      </w:r>
      <w:bookmarkEnd w:id="1"/>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92"/>
        <w:gridCol w:w="2290"/>
        <w:gridCol w:w="73"/>
        <w:gridCol w:w="1867"/>
        <w:gridCol w:w="2422"/>
      </w:tblGrid>
      <w:tr w:rsidR="00593EDC" w:rsidRPr="00D97B95" w14:paraId="3759D327" w14:textId="77777777" w:rsidTr="00803E68">
        <w:trPr>
          <w:trHeight w:val="270"/>
        </w:trPr>
        <w:tc>
          <w:tcPr>
            <w:tcW w:w="2692" w:type="dxa"/>
            <w:tcBorders>
              <w:top w:val="single" w:sz="4" w:space="0" w:color="auto"/>
              <w:left w:val="single" w:sz="6" w:space="0" w:color="auto"/>
              <w:bottom w:val="single" w:sz="6" w:space="0" w:color="auto"/>
              <w:right w:val="single" w:sz="6" w:space="0" w:color="auto"/>
            </w:tcBorders>
            <w:shd w:val="clear" w:color="auto" w:fill="auto"/>
            <w:hideMark/>
          </w:tcPr>
          <w:p w14:paraId="0E1957A5" w14:textId="77777777" w:rsidR="00593EDC" w:rsidRPr="00D97B95" w:rsidRDefault="00593EDC" w:rsidP="00803E68">
            <w:pPr>
              <w:spacing w:after="0" w:line="240" w:lineRule="auto"/>
              <w:textAlignment w:val="baseline"/>
              <w:rPr>
                <w:rFonts w:eastAsia="Times New Roman" w:cs="Times New Roman"/>
                <w:bCs/>
                <w:sz w:val="24"/>
                <w:szCs w:val="24"/>
              </w:rPr>
            </w:pPr>
            <w:bookmarkStart w:id="2" w:name="_Hlk531083478"/>
            <w:r w:rsidRPr="00D97B95">
              <w:rPr>
                <w:rFonts w:eastAsia="Times New Roman" w:cs="Times New Roman"/>
                <w:bCs/>
              </w:rPr>
              <w:t>Mass Spectrometer </w:t>
            </w:r>
          </w:p>
        </w:tc>
        <w:tc>
          <w:tcPr>
            <w:tcW w:w="6652" w:type="dxa"/>
            <w:gridSpan w:val="4"/>
            <w:tcBorders>
              <w:top w:val="single" w:sz="4" w:space="0" w:color="auto"/>
              <w:left w:val="nil"/>
              <w:bottom w:val="single" w:sz="6" w:space="0" w:color="auto"/>
              <w:right w:val="single" w:sz="6" w:space="0" w:color="auto"/>
            </w:tcBorders>
            <w:shd w:val="clear" w:color="auto" w:fill="auto"/>
            <w:hideMark/>
          </w:tcPr>
          <w:p w14:paraId="7D441155"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color w:val="000000"/>
              </w:rPr>
              <w:t>Thermo DFS</w:t>
            </w:r>
            <w:r w:rsidRPr="00D97B95">
              <w:rPr>
                <w:rFonts w:eastAsia="Times New Roman" w:cs="Times New Roman"/>
                <w:bCs/>
              </w:rPr>
              <w:t> </w:t>
            </w:r>
          </w:p>
        </w:tc>
      </w:tr>
      <w:tr w:rsidR="00593EDC" w:rsidRPr="00D97B95" w14:paraId="122CC1DC"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0C0660F4"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GC </w:t>
            </w:r>
          </w:p>
        </w:tc>
        <w:tc>
          <w:tcPr>
            <w:tcW w:w="6652" w:type="dxa"/>
            <w:gridSpan w:val="4"/>
            <w:tcBorders>
              <w:top w:val="nil"/>
              <w:left w:val="nil"/>
              <w:bottom w:val="single" w:sz="6" w:space="0" w:color="auto"/>
              <w:right w:val="single" w:sz="6" w:space="0" w:color="auto"/>
            </w:tcBorders>
            <w:shd w:val="clear" w:color="auto" w:fill="auto"/>
            <w:hideMark/>
          </w:tcPr>
          <w:p w14:paraId="6BC225B0"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Thermo Trace Ultra w/ </w:t>
            </w:r>
            <w:proofErr w:type="spellStart"/>
            <w:r w:rsidRPr="00D97B95">
              <w:rPr>
                <w:rFonts w:eastAsia="Times New Roman" w:cs="Times New Roman"/>
                <w:bCs/>
              </w:rPr>
              <w:t>TriPlus</w:t>
            </w:r>
            <w:proofErr w:type="spellEnd"/>
            <w:r w:rsidRPr="00D97B95">
              <w:rPr>
                <w:rFonts w:eastAsia="Times New Roman" w:cs="Times New Roman"/>
                <w:bCs/>
              </w:rPr>
              <w:t> Autosampler </w:t>
            </w:r>
          </w:p>
        </w:tc>
      </w:tr>
      <w:tr w:rsidR="00593EDC" w:rsidRPr="00D97B95" w14:paraId="1293F1D5"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5A15BE35"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Data Acquisition Software </w:t>
            </w:r>
          </w:p>
        </w:tc>
        <w:tc>
          <w:tcPr>
            <w:tcW w:w="6652" w:type="dxa"/>
            <w:gridSpan w:val="4"/>
            <w:tcBorders>
              <w:top w:val="nil"/>
              <w:left w:val="nil"/>
              <w:bottom w:val="single" w:sz="6" w:space="0" w:color="auto"/>
              <w:right w:val="single" w:sz="6" w:space="0" w:color="auto"/>
            </w:tcBorders>
            <w:shd w:val="clear" w:color="auto" w:fill="auto"/>
            <w:hideMark/>
          </w:tcPr>
          <w:p w14:paraId="0F2ED451" w14:textId="77777777" w:rsidR="00593EDC" w:rsidRPr="00D97B95" w:rsidRDefault="00593EDC" w:rsidP="00803E68">
            <w:pPr>
              <w:spacing w:after="0" w:line="240" w:lineRule="auto"/>
              <w:textAlignment w:val="baseline"/>
              <w:rPr>
                <w:rFonts w:eastAsia="Times New Roman" w:cs="Times New Roman"/>
                <w:sz w:val="24"/>
                <w:szCs w:val="24"/>
              </w:rPr>
            </w:pPr>
            <w:proofErr w:type="spellStart"/>
            <w:r w:rsidRPr="00D97B95">
              <w:rPr>
                <w:rFonts w:eastAsia="Times New Roman" w:cs="Times New Roman"/>
              </w:rPr>
              <w:t>Xcalibur</w:t>
            </w:r>
            <w:proofErr w:type="spellEnd"/>
            <w:r w:rsidRPr="00D97B95">
              <w:rPr>
                <w:rFonts w:eastAsia="Times New Roman" w:cs="Times New Roman"/>
              </w:rPr>
              <w:t xml:space="preserve"> 2.0 </w:t>
            </w:r>
          </w:p>
        </w:tc>
      </w:tr>
      <w:tr w:rsidR="00593EDC" w:rsidRPr="00D97B95" w14:paraId="67B1D828"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50B13A04"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Data Reduction Software </w:t>
            </w:r>
          </w:p>
        </w:tc>
        <w:tc>
          <w:tcPr>
            <w:tcW w:w="6652" w:type="dxa"/>
            <w:gridSpan w:val="4"/>
            <w:tcBorders>
              <w:top w:val="nil"/>
              <w:left w:val="nil"/>
              <w:bottom w:val="single" w:sz="6" w:space="0" w:color="auto"/>
              <w:right w:val="single" w:sz="6" w:space="0" w:color="auto"/>
            </w:tcBorders>
            <w:shd w:val="clear" w:color="auto" w:fill="auto"/>
            <w:hideMark/>
          </w:tcPr>
          <w:p w14:paraId="3A0B89CA" w14:textId="77777777" w:rsidR="00593EDC" w:rsidRPr="00D97B95" w:rsidRDefault="00593EDC" w:rsidP="00803E68">
            <w:pPr>
              <w:spacing w:after="0" w:line="240" w:lineRule="auto"/>
              <w:textAlignment w:val="baseline"/>
              <w:rPr>
                <w:rFonts w:eastAsia="Times New Roman" w:cs="Times New Roman"/>
                <w:sz w:val="24"/>
                <w:szCs w:val="24"/>
              </w:rPr>
            </w:pPr>
            <w:r w:rsidRPr="00D97B95">
              <w:rPr>
                <w:rFonts w:eastAsia="Times New Roman" w:cs="Times New Roman"/>
              </w:rPr>
              <w:t>Waters </w:t>
            </w:r>
            <w:proofErr w:type="spellStart"/>
            <w:r w:rsidRPr="00D97B95">
              <w:rPr>
                <w:rFonts w:eastAsia="Times New Roman" w:cs="Times New Roman"/>
              </w:rPr>
              <w:t>MassLynx</w:t>
            </w:r>
            <w:proofErr w:type="spellEnd"/>
            <w:r w:rsidRPr="00D97B95">
              <w:rPr>
                <w:rFonts w:eastAsia="Times New Roman" w:cs="Times New Roman"/>
              </w:rPr>
              <w:t> 4.0 </w:t>
            </w:r>
          </w:p>
        </w:tc>
      </w:tr>
      <w:tr w:rsidR="00593EDC" w:rsidRPr="00D97B95" w14:paraId="0AEFC812"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2CBE6534"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Column </w:t>
            </w:r>
          </w:p>
        </w:tc>
        <w:tc>
          <w:tcPr>
            <w:tcW w:w="6652" w:type="dxa"/>
            <w:gridSpan w:val="4"/>
            <w:tcBorders>
              <w:top w:val="nil"/>
              <w:left w:val="nil"/>
              <w:bottom w:val="single" w:sz="6" w:space="0" w:color="auto"/>
              <w:right w:val="single" w:sz="6" w:space="0" w:color="auto"/>
            </w:tcBorders>
            <w:shd w:val="clear" w:color="auto" w:fill="auto"/>
            <w:hideMark/>
          </w:tcPr>
          <w:p w14:paraId="1F3D3A3C"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lang w:val="es-AR"/>
              </w:rPr>
              <w:t>Agilent CP Sil-5 - 30m x 0.25mm I.D. x 1.0µm film </w:t>
            </w:r>
            <w:r w:rsidRPr="00D97B95">
              <w:rPr>
                <w:rFonts w:eastAsia="Times New Roman" w:cs="Times New Roman"/>
                <w:bCs/>
              </w:rPr>
              <w:t> </w:t>
            </w:r>
          </w:p>
        </w:tc>
      </w:tr>
      <w:tr w:rsidR="00593EDC" w:rsidRPr="00D97B95" w14:paraId="29DFDEE6" w14:textId="77777777" w:rsidTr="00803E68">
        <w:trPr>
          <w:trHeight w:val="270"/>
        </w:trPr>
        <w:tc>
          <w:tcPr>
            <w:tcW w:w="2692" w:type="dxa"/>
            <w:vMerge w:val="restart"/>
            <w:tcBorders>
              <w:top w:val="nil"/>
              <w:left w:val="single" w:sz="6" w:space="0" w:color="auto"/>
              <w:bottom w:val="single" w:sz="6" w:space="0" w:color="auto"/>
              <w:right w:val="single" w:sz="6" w:space="0" w:color="auto"/>
            </w:tcBorders>
            <w:shd w:val="clear" w:color="auto" w:fill="auto"/>
            <w:hideMark/>
          </w:tcPr>
          <w:p w14:paraId="2BDB1DD4"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Temperature Program </w:t>
            </w:r>
          </w:p>
        </w:tc>
        <w:tc>
          <w:tcPr>
            <w:tcW w:w="2290" w:type="dxa"/>
            <w:tcBorders>
              <w:top w:val="nil"/>
              <w:left w:val="nil"/>
              <w:bottom w:val="single" w:sz="6" w:space="0" w:color="auto"/>
              <w:right w:val="single" w:sz="6" w:space="0" w:color="auto"/>
            </w:tcBorders>
            <w:shd w:val="clear" w:color="auto" w:fill="auto"/>
            <w:hideMark/>
          </w:tcPr>
          <w:p w14:paraId="101405D7"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Rate (°C/</w:t>
            </w:r>
            <w:r>
              <w:rPr>
                <w:rFonts w:eastAsia="Times New Roman" w:cs="Times New Roman"/>
              </w:rPr>
              <w:t>min</w:t>
            </w:r>
            <w:r w:rsidRPr="00D97B95">
              <w:rPr>
                <w:rFonts w:eastAsia="Times New Roman" w:cs="Times New Roman"/>
              </w:rPr>
              <w:t>)</w:t>
            </w:r>
            <w:r w:rsidRPr="00D97B95">
              <w:rPr>
                <w:rFonts w:eastAsia="Times New Roman" w:cs="Times New Roman"/>
                <w:bCs/>
              </w:rPr>
              <w:t> </w:t>
            </w:r>
          </w:p>
        </w:tc>
        <w:tc>
          <w:tcPr>
            <w:tcW w:w="1940" w:type="dxa"/>
            <w:gridSpan w:val="2"/>
            <w:tcBorders>
              <w:top w:val="nil"/>
              <w:left w:val="nil"/>
              <w:bottom w:val="single" w:sz="6" w:space="0" w:color="auto"/>
              <w:right w:val="single" w:sz="6" w:space="0" w:color="auto"/>
            </w:tcBorders>
            <w:shd w:val="clear" w:color="auto" w:fill="auto"/>
            <w:hideMark/>
          </w:tcPr>
          <w:p w14:paraId="6B30C8F1"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Temperature (°C)</w:t>
            </w:r>
            <w:r w:rsidRPr="00D97B95">
              <w:rPr>
                <w:rFonts w:eastAsia="Times New Roman" w:cs="Times New Roman"/>
                <w:bCs/>
              </w:rPr>
              <w:t> </w:t>
            </w:r>
          </w:p>
        </w:tc>
        <w:tc>
          <w:tcPr>
            <w:tcW w:w="2422" w:type="dxa"/>
            <w:tcBorders>
              <w:top w:val="nil"/>
              <w:left w:val="nil"/>
              <w:bottom w:val="single" w:sz="6" w:space="0" w:color="auto"/>
              <w:right w:val="single" w:sz="6" w:space="0" w:color="auto"/>
            </w:tcBorders>
            <w:shd w:val="clear" w:color="auto" w:fill="auto"/>
            <w:hideMark/>
          </w:tcPr>
          <w:p w14:paraId="4999BC76"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bCs/>
              </w:rPr>
              <w:t>Hold (min) </w:t>
            </w:r>
          </w:p>
        </w:tc>
      </w:tr>
      <w:tr w:rsidR="00593EDC" w:rsidRPr="00D97B95" w14:paraId="002257DA" w14:textId="77777777" w:rsidTr="00803E68">
        <w:trPr>
          <w:trHeight w:val="270"/>
        </w:trPr>
        <w:tc>
          <w:tcPr>
            <w:tcW w:w="2692" w:type="dxa"/>
            <w:vMerge/>
            <w:tcBorders>
              <w:top w:val="nil"/>
              <w:left w:val="single" w:sz="6" w:space="0" w:color="auto"/>
              <w:bottom w:val="single" w:sz="6" w:space="0" w:color="auto"/>
              <w:right w:val="single" w:sz="6" w:space="0" w:color="auto"/>
            </w:tcBorders>
            <w:shd w:val="clear" w:color="auto" w:fill="auto"/>
            <w:vAlign w:val="center"/>
            <w:hideMark/>
          </w:tcPr>
          <w:p w14:paraId="0C76E3D7" w14:textId="77777777" w:rsidR="00593EDC" w:rsidRPr="00D97B95" w:rsidRDefault="00593EDC" w:rsidP="00803E68">
            <w:pPr>
              <w:spacing w:after="0" w:line="240" w:lineRule="auto"/>
              <w:rPr>
                <w:rFonts w:eastAsia="Times New Roman" w:cs="Times New Roman"/>
                <w:bCs/>
                <w:sz w:val="24"/>
                <w:szCs w:val="24"/>
              </w:rPr>
            </w:pPr>
          </w:p>
        </w:tc>
        <w:tc>
          <w:tcPr>
            <w:tcW w:w="2290" w:type="dxa"/>
            <w:tcBorders>
              <w:top w:val="nil"/>
              <w:left w:val="nil"/>
              <w:bottom w:val="single" w:sz="6" w:space="0" w:color="auto"/>
              <w:right w:val="single" w:sz="6" w:space="0" w:color="auto"/>
            </w:tcBorders>
            <w:shd w:val="clear" w:color="auto" w:fill="auto"/>
            <w:hideMark/>
          </w:tcPr>
          <w:p w14:paraId="480F711E"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0</w:t>
            </w:r>
            <w:r w:rsidRPr="00D97B95">
              <w:rPr>
                <w:rFonts w:eastAsia="Times New Roman" w:cs="Times New Roman"/>
                <w:bCs/>
              </w:rPr>
              <w:t> </w:t>
            </w:r>
          </w:p>
        </w:tc>
        <w:tc>
          <w:tcPr>
            <w:tcW w:w="1940" w:type="dxa"/>
            <w:gridSpan w:val="2"/>
            <w:tcBorders>
              <w:top w:val="nil"/>
              <w:left w:val="nil"/>
              <w:bottom w:val="single" w:sz="6" w:space="0" w:color="auto"/>
              <w:right w:val="single" w:sz="6" w:space="0" w:color="auto"/>
            </w:tcBorders>
            <w:shd w:val="clear" w:color="auto" w:fill="auto"/>
            <w:hideMark/>
          </w:tcPr>
          <w:p w14:paraId="137366B7"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50</w:t>
            </w:r>
            <w:r w:rsidRPr="00D97B95">
              <w:rPr>
                <w:rFonts w:eastAsia="Times New Roman" w:cs="Times New Roman"/>
                <w:bCs/>
              </w:rPr>
              <w:t> </w:t>
            </w:r>
          </w:p>
        </w:tc>
        <w:tc>
          <w:tcPr>
            <w:tcW w:w="2422" w:type="dxa"/>
            <w:tcBorders>
              <w:top w:val="nil"/>
              <w:left w:val="nil"/>
              <w:bottom w:val="single" w:sz="6" w:space="0" w:color="auto"/>
              <w:right w:val="single" w:sz="6" w:space="0" w:color="auto"/>
            </w:tcBorders>
            <w:shd w:val="clear" w:color="auto" w:fill="auto"/>
            <w:hideMark/>
          </w:tcPr>
          <w:p w14:paraId="4D3833A6"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rPr>
              <w:t>2.0</w:t>
            </w:r>
            <w:r w:rsidRPr="00D97B95">
              <w:rPr>
                <w:rFonts w:eastAsia="Times New Roman" w:cs="Times New Roman"/>
                <w:bCs/>
              </w:rPr>
              <w:t> </w:t>
            </w:r>
          </w:p>
        </w:tc>
      </w:tr>
      <w:tr w:rsidR="00593EDC" w:rsidRPr="00D97B95" w14:paraId="36E80C11" w14:textId="77777777" w:rsidTr="00803E68">
        <w:trPr>
          <w:trHeight w:val="270"/>
        </w:trPr>
        <w:tc>
          <w:tcPr>
            <w:tcW w:w="2692" w:type="dxa"/>
            <w:vMerge/>
            <w:tcBorders>
              <w:top w:val="nil"/>
              <w:left w:val="single" w:sz="6" w:space="0" w:color="auto"/>
              <w:bottom w:val="single" w:sz="6" w:space="0" w:color="auto"/>
              <w:right w:val="single" w:sz="6" w:space="0" w:color="auto"/>
            </w:tcBorders>
            <w:shd w:val="clear" w:color="auto" w:fill="auto"/>
            <w:vAlign w:val="center"/>
            <w:hideMark/>
          </w:tcPr>
          <w:p w14:paraId="4090F2EE" w14:textId="77777777" w:rsidR="00593EDC" w:rsidRPr="00D97B95" w:rsidRDefault="00593EDC" w:rsidP="00803E68">
            <w:pPr>
              <w:spacing w:after="0" w:line="240" w:lineRule="auto"/>
              <w:rPr>
                <w:rFonts w:eastAsia="Times New Roman" w:cs="Times New Roman"/>
                <w:bCs/>
                <w:sz w:val="24"/>
                <w:szCs w:val="24"/>
              </w:rPr>
            </w:pPr>
          </w:p>
        </w:tc>
        <w:tc>
          <w:tcPr>
            <w:tcW w:w="2290" w:type="dxa"/>
            <w:tcBorders>
              <w:top w:val="nil"/>
              <w:left w:val="nil"/>
              <w:bottom w:val="single" w:sz="6" w:space="0" w:color="auto"/>
              <w:right w:val="single" w:sz="6" w:space="0" w:color="auto"/>
            </w:tcBorders>
            <w:shd w:val="clear" w:color="auto" w:fill="auto"/>
            <w:hideMark/>
          </w:tcPr>
          <w:p w14:paraId="13C458CD"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20</w:t>
            </w:r>
            <w:r w:rsidRPr="00D97B95">
              <w:rPr>
                <w:rFonts w:eastAsia="Times New Roman" w:cs="Times New Roman"/>
                <w:bCs/>
              </w:rPr>
              <w:t> </w:t>
            </w:r>
          </w:p>
        </w:tc>
        <w:tc>
          <w:tcPr>
            <w:tcW w:w="1940" w:type="dxa"/>
            <w:gridSpan w:val="2"/>
            <w:tcBorders>
              <w:top w:val="nil"/>
              <w:left w:val="nil"/>
              <w:bottom w:val="single" w:sz="6" w:space="0" w:color="auto"/>
              <w:right w:val="single" w:sz="6" w:space="0" w:color="auto"/>
            </w:tcBorders>
            <w:shd w:val="clear" w:color="auto" w:fill="auto"/>
            <w:hideMark/>
          </w:tcPr>
          <w:p w14:paraId="6E8F6525"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7</w:t>
            </w:r>
            <w:r w:rsidRPr="00D97B95">
              <w:rPr>
                <w:rFonts w:eastAsia="Times New Roman" w:cs="Times New Roman"/>
              </w:rPr>
              <w:t>0</w:t>
            </w:r>
            <w:r w:rsidRPr="00D97B95">
              <w:rPr>
                <w:rFonts w:eastAsia="Times New Roman" w:cs="Times New Roman"/>
                <w:bCs/>
              </w:rPr>
              <w:t> </w:t>
            </w:r>
          </w:p>
        </w:tc>
        <w:tc>
          <w:tcPr>
            <w:tcW w:w="2422" w:type="dxa"/>
            <w:tcBorders>
              <w:top w:val="nil"/>
              <w:left w:val="nil"/>
              <w:bottom w:val="single" w:sz="6" w:space="0" w:color="auto"/>
              <w:right w:val="single" w:sz="6" w:space="0" w:color="auto"/>
            </w:tcBorders>
            <w:shd w:val="clear" w:color="auto" w:fill="auto"/>
            <w:hideMark/>
          </w:tcPr>
          <w:p w14:paraId="0E2830E2"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rPr>
              <w:t>4.5</w:t>
            </w:r>
          </w:p>
        </w:tc>
      </w:tr>
      <w:tr w:rsidR="00593EDC" w:rsidRPr="00D97B95" w14:paraId="40191BD0" w14:textId="77777777" w:rsidTr="00803E68">
        <w:trPr>
          <w:trHeight w:val="270"/>
        </w:trPr>
        <w:tc>
          <w:tcPr>
            <w:tcW w:w="2692" w:type="dxa"/>
            <w:vMerge/>
            <w:tcBorders>
              <w:top w:val="nil"/>
              <w:left w:val="single" w:sz="6" w:space="0" w:color="auto"/>
              <w:bottom w:val="single" w:sz="6" w:space="0" w:color="auto"/>
              <w:right w:val="single" w:sz="6" w:space="0" w:color="auto"/>
            </w:tcBorders>
            <w:shd w:val="clear" w:color="auto" w:fill="auto"/>
            <w:vAlign w:val="center"/>
            <w:hideMark/>
          </w:tcPr>
          <w:p w14:paraId="7F23CA54" w14:textId="77777777" w:rsidR="00593EDC" w:rsidRPr="00D97B95" w:rsidRDefault="00593EDC" w:rsidP="00803E68">
            <w:pPr>
              <w:spacing w:after="0" w:line="240" w:lineRule="auto"/>
              <w:rPr>
                <w:rFonts w:eastAsia="Times New Roman" w:cs="Times New Roman"/>
                <w:bCs/>
                <w:sz w:val="24"/>
                <w:szCs w:val="24"/>
              </w:rPr>
            </w:pPr>
          </w:p>
        </w:tc>
        <w:tc>
          <w:tcPr>
            <w:tcW w:w="2290" w:type="dxa"/>
            <w:tcBorders>
              <w:top w:val="nil"/>
              <w:left w:val="nil"/>
              <w:bottom w:val="single" w:sz="6" w:space="0" w:color="auto"/>
              <w:right w:val="single" w:sz="6" w:space="0" w:color="auto"/>
            </w:tcBorders>
            <w:shd w:val="clear" w:color="auto" w:fill="auto"/>
            <w:hideMark/>
          </w:tcPr>
          <w:p w14:paraId="1B15F6C6"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4</w:t>
            </w:r>
            <w:r w:rsidRPr="00D97B95">
              <w:rPr>
                <w:rFonts w:eastAsia="Times New Roman" w:cs="Times New Roman"/>
                <w:bCs/>
              </w:rPr>
              <w:t> </w:t>
            </w:r>
          </w:p>
        </w:tc>
        <w:tc>
          <w:tcPr>
            <w:tcW w:w="1940" w:type="dxa"/>
            <w:gridSpan w:val="2"/>
            <w:tcBorders>
              <w:top w:val="nil"/>
              <w:left w:val="nil"/>
              <w:bottom w:val="single" w:sz="6" w:space="0" w:color="auto"/>
              <w:right w:val="single" w:sz="6" w:space="0" w:color="auto"/>
            </w:tcBorders>
            <w:shd w:val="clear" w:color="auto" w:fill="auto"/>
            <w:hideMark/>
          </w:tcPr>
          <w:p w14:paraId="34A8BFF4"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80</w:t>
            </w:r>
          </w:p>
        </w:tc>
        <w:tc>
          <w:tcPr>
            <w:tcW w:w="2422" w:type="dxa"/>
            <w:tcBorders>
              <w:top w:val="nil"/>
              <w:left w:val="nil"/>
              <w:bottom w:val="single" w:sz="6" w:space="0" w:color="auto"/>
              <w:right w:val="single" w:sz="6" w:space="0" w:color="auto"/>
            </w:tcBorders>
            <w:shd w:val="clear" w:color="auto" w:fill="auto"/>
            <w:hideMark/>
          </w:tcPr>
          <w:p w14:paraId="48D8CC0E"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bCs/>
              </w:rPr>
              <w:t>0 </w:t>
            </w:r>
          </w:p>
        </w:tc>
      </w:tr>
      <w:tr w:rsidR="00593EDC" w:rsidRPr="00D97B95" w14:paraId="124FC653" w14:textId="77777777" w:rsidTr="00803E68">
        <w:trPr>
          <w:trHeight w:val="270"/>
        </w:trPr>
        <w:tc>
          <w:tcPr>
            <w:tcW w:w="2692" w:type="dxa"/>
            <w:vMerge/>
            <w:tcBorders>
              <w:top w:val="nil"/>
              <w:left w:val="single" w:sz="6" w:space="0" w:color="auto"/>
              <w:bottom w:val="single" w:sz="6" w:space="0" w:color="auto"/>
              <w:right w:val="single" w:sz="6" w:space="0" w:color="auto"/>
            </w:tcBorders>
            <w:shd w:val="clear" w:color="auto" w:fill="auto"/>
            <w:vAlign w:val="center"/>
            <w:hideMark/>
          </w:tcPr>
          <w:p w14:paraId="1E4CD587" w14:textId="77777777" w:rsidR="00593EDC" w:rsidRPr="00D97B95" w:rsidRDefault="00593EDC" w:rsidP="00803E68">
            <w:pPr>
              <w:spacing w:after="0" w:line="240" w:lineRule="auto"/>
              <w:rPr>
                <w:rFonts w:eastAsia="Times New Roman" w:cs="Times New Roman"/>
                <w:bCs/>
                <w:sz w:val="24"/>
                <w:szCs w:val="24"/>
              </w:rPr>
            </w:pPr>
          </w:p>
        </w:tc>
        <w:tc>
          <w:tcPr>
            <w:tcW w:w="2290" w:type="dxa"/>
            <w:tcBorders>
              <w:top w:val="nil"/>
              <w:left w:val="nil"/>
              <w:bottom w:val="single" w:sz="6" w:space="0" w:color="auto"/>
              <w:right w:val="single" w:sz="6" w:space="0" w:color="auto"/>
            </w:tcBorders>
            <w:shd w:val="clear" w:color="auto" w:fill="auto"/>
            <w:hideMark/>
          </w:tcPr>
          <w:p w14:paraId="04A86327"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30</w:t>
            </w:r>
            <w:r w:rsidRPr="00D97B95">
              <w:rPr>
                <w:rFonts w:eastAsia="Times New Roman" w:cs="Times New Roman"/>
                <w:bCs/>
              </w:rPr>
              <w:t> </w:t>
            </w:r>
          </w:p>
        </w:tc>
        <w:tc>
          <w:tcPr>
            <w:tcW w:w="1940" w:type="dxa"/>
            <w:gridSpan w:val="2"/>
            <w:tcBorders>
              <w:top w:val="nil"/>
              <w:left w:val="nil"/>
              <w:bottom w:val="single" w:sz="6" w:space="0" w:color="auto"/>
              <w:right w:val="single" w:sz="6" w:space="0" w:color="auto"/>
            </w:tcBorders>
            <w:shd w:val="clear" w:color="auto" w:fill="auto"/>
            <w:hideMark/>
          </w:tcPr>
          <w:p w14:paraId="4AF0911B"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280</w:t>
            </w:r>
            <w:r w:rsidRPr="00D97B95">
              <w:rPr>
                <w:rFonts w:eastAsia="Times New Roman" w:cs="Times New Roman"/>
                <w:bCs/>
              </w:rPr>
              <w:t> </w:t>
            </w:r>
          </w:p>
        </w:tc>
        <w:tc>
          <w:tcPr>
            <w:tcW w:w="2422" w:type="dxa"/>
            <w:tcBorders>
              <w:top w:val="nil"/>
              <w:left w:val="nil"/>
              <w:bottom w:val="single" w:sz="6" w:space="0" w:color="auto"/>
              <w:right w:val="single" w:sz="6" w:space="0" w:color="auto"/>
            </w:tcBorders>
            <w:shd w:val="clear" w:color="auto" w:fill="auto"/>
            <w:hideMark/>
          </w:tcPr>
          <w:p w14:paraId="09FB8CA8"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bCs/>
              </w:rPr>
              <w:t>5 </w:t>
            </w:r>
          </w:p>
        </w:tc>
      </w:tr>
      <w:tr w:rsidR="00593EDC" w:rsidRPr="00D97B95" w14:paraId="243484B4"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197827F6"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Total Run Time </w:t>
            </w:r>
          </w:p>
        </w:tc>
        <w:tc>
          <w:tcPr>
            <w:tcW w:w="6652" w:type="dxa"/>
            <w:gridSpan w:val="4"/>
            <w:tcBorders>
              <w:top w:val="nil"/>
              <w:left w:val="nil"/>
              <w:bottom w:val="single" w:sz="6" w:space="0" w:color="auto"/>
              <w:right w:val="single" w:sz="6" w:space="0" w:color="auto"/>
            </w:tcBorders>
            <w:shd w:val="clear" w:color="auto" w:fill="auto"/>
            <w:hideMark/>
          </w:tcPr>
          <w:p w14:paraId="31A1B89F"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21.1 min </w:t>
            </w:r>
          </w:p>
        </w:tc>
      </w:tr>
      <w:tr w:rsidR="00593EDC" w:rsidRPr="00D97B95" w14:paraId="41EE652D"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0DD3B82C"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Carrier Gas / flow </w:t>
            </w:r>
          </w:p>
        </w:tc>
        <w:tc>
          <w:tcPr>
            <w:tcW w:w="6652" w:type="dxa"/>
            <w:gridSpan w:val="4"/>
            <w:tcBorders>
              <w:top w:val="nil"/>
              <w:left w:val="nil"/>
              <w:bottom w:val="single" w:sz="6" w:space="0" w:color="auto"/>
              <w:right w:val="single" w:sz="6" w:space="0" w:color="auto"/>
            </w:tcBorders>
            <w:shd w:val="clear" w:color="auto" w:fill="auto"/>
            <w:hideMark/>
          </w:tcPr>
          <w:p w14:paraId="0E4D2E1A"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Helium / 1.0 mL/min constant flow </w:t>
            </w:r>
          </w:p>
        </w:tc>
      </w:tr>
      <w:tr w:rsidR="00593EDC" w:rsidRPr="00D97B95" w14:paraId="3D8A3295"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71AC3EFE"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Injection Mode </w:t>
            </w:r>
          </w:p>
        </w:tc>
        <w:tc>
          <w:tcPr>
            <w:tcW w:w="6652" w:type="dxa"/>
            <w:gridSpan w:val="4"/>
            <w:tcBorders>
              <w:top w:val="nil"/>
              <w:left w:val="nil"/>
              <w:bottom w:val="single" w:sz="6" w:space="0" w:color="auto"/>
              <w:right w:val="single" w:sz="6" w:space="0" w:color="auto"/>
            </w:tcBorders>
            <w:shd w:val="clear" w:color="auto" w:fill="auto"/>
            <w:hideMark/>
          </w:tcPr>
          <w:p w14:paraId="77F999B2" w14:textId="77777777" w:rsidR="00593EDC" w:rsidRPr="00D97B95" w:rsidRDefault="00593EDC" w:rsidP="00803E68">
            <w:pPr>
              <w:spacing w:after="0" w:line="240" w:lineRule="auto"/>
              <w:textAlignment w:val="baseline"/>
              <w:rPr>
                <w:rFonts w:eastAsia="Times New Roman" w:cs="Times New Roman"/>
                <w:bCs/>
                <w:sz w:val="24"/>
                <w:szCs w:val="24"/>
              </w:rPr>
            </w:pPr>
            <w:proofErr w:type="spellStart"/>
            <w:r w:rsidRPr="00D97B95">
              <w:rPr>
                <w:rFonts w:eastAsia="Times New Roman" w:cs="Times New Roman"/>
                <w:bCs/>
              </w:rPr>
              <w:t>Splitless</w:t>
            </w:r>
            <w:proofErr w:type="spellEnd"/>
            <w:r w:rsidRPr="00D97B95">
              <w:rPr>
                <w:rFonts w:eastAsia="Times New Roman" w:cs="Times New Roman"/>
                <w:bCs/>
              </w:rPr>
              <w:t> </w:t>
            </w:r>
          </w:p>
        </w:tc>
      </w:tr>
      <w:tr w:rsidR="00593EDC" w:rsidRPr="00D97B95" w14:paraId="0CC6759E"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79C34DC6"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Injector Temperature </w:t>
            </w:r>
          </w:p>
        </w:tc>
        <w:tc>
          <w:tcPr>
            <w:tcW w:w="6652" w:type="dxa"/>
            <w:gridSpan w:val="4"/>
            <w:tcBorders>
              <w:top w:val="nil"/>
              <w:left w:val="nil"/>
              <w:bottom w:val="single" w:sz="6" w:space="0" w:color="auto"/>
              <w:right w:val="single" w:sz="6" w:space="0" w:color="auto"/>
            </w:tcBorders>
            <w:shd w:val="clear" w:color="auto" w:fill="auto"/>
            <w:hideMark/>
          </w:tcPr>
          <w:p w14:paraId="548BA85A"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250 °C </w:t>
            </w:r>
          </w:p>
        </w:tc>
      </w:tr>
      <w:tr w:rsidR="00593EDC" w:rsidRPr="00D97B95" w14:paraId="5EA39ABA"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349AD79C"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Split Flow / </w:t>
            </w:r>
            <w:proofErr w:type="spellStart"/>
            <w:r w:rsidRPr="00D97B95">
              <w:rPr>
                <w:rFonts w:eastAsia="Times New Roman" w:cs="Times New Roman"/>
                <w:bCs/>
              </w:rPr>
              <w:t>Splitless</w:t>
            </w:r>
            <w:proofErr w:type="spellEnd"/>
            <w:r w:rsidRPr="00D97B95">
              <w:rPr>
                <w:rFonts w:eastAsia="Times New Roman" w:cs="Times New Roman"/>
                <w:bCs/>
              </w:rPr>
              <w:t> Time </w:t>
            </w:r>
          </w:p>
        </w:tc>
        <w:tc>
          <w:tcPr>
            <w:tcW w:w="6652" w:type="dxa"/>
            <w:gridSpan w:val="4"/>
            <w:tcBorders>
              <w:top w:val="nil"/>
              <w:left w:val="nil"/>
              <w:bottom w:val="single" w:sz="6" w:space="0" w:color="auto"/>
              <w:right w:val="single" w:sz="6" w:space="0" w:color="auto"/>
            </w:tcBorders>
            <w:shd w:val="clear" w:color="auto" w:fill="auto"/>
            <w:hideMark/>
          </w:tcPr>
          <w:p w14:paraId="334E51C4"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30 mL/min / 1.0 min </w:t>
            </w:r>
          </w:p>
        </w:tc>
      </w:tr>
      <w:tr w:rsidR="00593EDC" w:rsidRPr="00D97B95" w14:paraId="7625C332"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4573B932"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Injection Volume </w:t>
            </w:r>
          </w:p>
        </w:tc>
        <w:tc>
          <w:tcPr>
            <w:tcW w:w="6652" w:type="dxa"/>
            <w:gridSpan w:val="4"/>
            <w:tcBorders>
              <w:top w:val="nil"/>
              <w:left w:val="nil"/>
              <w:bottom w:val="single" w:sz="6" w:space="0" w:color="auto"/>
              <w:right w:val="single" w:sz="6" w:space="0" w:color="auto"/>
            </w:tcBorders>
            <w:shd w:val="clear" w:color="auto" w:fill="auto"/>
            <w:hideMark/>
          </w:tcPr>
          <w:p w14:paraId="03949506"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2</w:t>
            </w:r>
            <w:r w:rsidRPr="00D97B95">
              <w:rPr>
                <w:rFonts w:eastAsia="Times New Roman" w:cs="Times New Roman"/>
                <w:bCs/>
              </w:rPr>
              <w:t> µL </w:t>
            </w:r>
          </w:p>
        </w:tc>
      </w:tr>
      <w:tr w:rsidR="00593EDC" w:rsidRPr="00D97B95" w14:paraId="4F30D7FF"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21BE41F6"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Autosampler Temperature </w:t>
            </w:r>
          </w:p>
        </w:tc>
        <w:tc>
          <w:tcPr>
            <w:tcW w:w="6652" w:type="dxa"/>
            <w:gridSpan w:val="4"/>
            <w:tcBorders>
              <w:top w:val="nil"/>
              <w:left w:val="nil"/>
              <w:bottom w:val="single" w:sz="6" w:space="0" w:color="auto"/>
              <w:right w:val="single" w:sz="6" w:space="0" w:color="auto"/>
            </w:tcBorders>
            <w:shd w:val="clear" w:color="auto" w:fill="auto"/>
            <w:hideMark/>
          </w:tcPr>
          <w:p w14:paraId="1AF54A51"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Ambient </w:t>
            </w:r>
          </w:p>
        </w:tc>
      </w:tr>
      <w:tr w:rsidR="00593EDC" w:rsidRPr="00D97B95" w14:paraId="05B05444"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1FDB31EC"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Transfer Line Temperature </w:t>
            </w:r>
          </w:p>
        </w:tc>
        <w:tc>
          <w:tcPr>
            <w:tcW w:w="6652" w:type="dxa"/>
            <w:gridSpan w:val="4"/>
            <w:tcBorders>
              <w:top w:val="nil"/>
              <w:left w:val="nil"/>
              <w:bottom w:val="single" w:sz="6" w:space="0" w:color="auto"/>
              <w:right w:val="single" w:sz="6" w:space="0" w:color="auto"/>
            </w:tcBorders>
            <w:shd w:val="clear" w:color="auto" w:fill="auto"/>
            <w:hideMark/>
          </w:tcPr>
          <w:p w14:paraId="3716EDDF"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280 °C </w:t>
            </w:r>
          </w:p>
        </w:tc>
      </w:tr>
      <w:tr w:rsidR="00593EDC" w:rsidRPr="00D97B95" w14:paraId="287746E8"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589D566B"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Ion Source </w:t>
            </w:r>
          </w:p>
        </w:tc>
        <w:tc>
          <w:tcPr>
            <w:tcW w:w="6652" w:type="dxa"/>
            <w:gridSpan w:val="4"/>
            <w:tcBorders>
              <w:top w:val="nil"/>
              <w:left w:val="nil"/>
              <w:bottom w:val="single" w:sz="6" w:space="0" w:color="auto"/>
              <w:right w:val="single" w:sz="6" w:space="0" w:color="auto"/>
            </w:tcBorders>
            <w:shd w:val="clear" w:color="auto" w:fill="auto"/>
            <w:hideMark/>
          </w:tcPr>
          <w:p w14:paraId="27093D09"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Electron Ionization (40 eV) </w:t>
            </w:r>
          </w:p>
        </w:tc>
      </w:tr>
      <w:tr w:rsidR="00593EDC" w:rsidRPr="00D97B95" w14:paraId="762F3EC3"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02E7F472"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Polarity </w:t>
            </w:r>
          </w:p>
        </w:tc>
        <w:tc>
          <w:tcPr>
            <w:tcW w:w="6652" w:type="dxa"/>
            <w:gridSpan w:val="4"/>
            <w:tcBorders>
              <w:top w:val="nil"/>
              <w:left w:val="nil"/>
              <w:bottom w:val="single" w:sz="6" w:space="0" w:color="auto"/>
              <w:right w:val="single" w:sz="6" w:space="0" w:color="auto"/>
            </w:tcBorders>
            <w:shd w:val="clear" w:color="auto" w:fill="auto"/>
            <w:hideMark/>
          </w:tcPr>
          <w:p w14:paraId="17997BCE"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Positive </w:t>
            </w:r>
          </w:p>
        </w:tc>
      </w:tr>
      <w:tr w:rsidR="00593EDC" w:rsidRPr="00D97B95" w14:paraId="73613792"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0D87C723"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Source Temperature </w:t>
            </w:r>
          </w:p>
        </w:tc>
        <w:tc>
          <w:tcPr>
            <w:tcW w:w="6652" w:type="dxa"/>
            <w:gridSpan w:val="4"/>
            <w:tcBorders>
              <w:top w:val="nil"/>
              <w:left w:val="nil"/>
              <w:bottom w:val="single" w:sz="6" w:space="0" w:color="auto"/>
              <w:right w:val="single" w:sz="6" w:space="0" w:color="auto"/>
            </w:tcBorders>
            <w:shd w:val="clear" w:color="auto" w:fill="auto"/>
            <w:hideMark/>
          </w:tcPr>
          <w:p w14:paraId="2CEF4CC7"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250 °C </w:t>
            </w:r>
          </w:p>
        </w:tc>
      </w:tr>
      <w:tr w:rsidR="00593EDC" w:rsidRPr="00D97B95" w14:paraId="4A95D766"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739DCE9A"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Scan Type </w:t>
            </w:r>
          </w:p>
        </w:tc>
        <w:tc>
          <w:tcPr>
            <w:tcW w:w="6652" w:type="dxa"/>
            <w:gridSpan w:val="4"/>
            <w:tcBorders>
              <w:top w:val="nil"/>
              <w:left w:val="nil"/>
              <w:bottom w:val="single" w:sz="6" w:space="0" w:color="auto"/>
              <w:right w:val="single" w:sz="6" w:space="0" w:color="auto"/>
            </w:tcBorders>
            <w:shd w:val="clear" w:color="auto" w:fill="auto"/>
            <w:hideMark/>
          </w:tcPr>
          <w:p w14:paraId="080BDFD0"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MID – Lock Mass </w:t>
            </w:r>
          </w:p>
        </w:tc>
      </w:tr>
      <w:tr w:rsidR="00593EDC" w:rsidRPr="00D97B95" w14:paraId="559BF914" w14:textId="77777777" w:rsidTr="00803E68">
        <w:trPr>
          <w:trHeight w:val="270"/>
        </w:trPr>
        <w:tc>
          <w:tcPr>
            <w:tcW w:w="2692" w:type="dxa"/>
            <w:tcBorders>
              <w:top w:val="nil"/>
              <w:left w:val="single" w:sz="6" w:space="0" w:color="auto"/>
              <w:bottom w:val="single" w:sz="6" w:space="0" w:color="auto"/>
              <w:right w:val="single" w:sz="6" w:space="0" w:color="auto"/>
            </w:tcBorders>
            <w:shd w:val="clear" w:color="auto" w:fill="auto"/>
            <w:hideMark/>
          </w:tcPr>
          <w:p w14:paraId="71753DAB"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Acquisition Time </w:t>
            </w:r>
          </w:p>
        </w:tc>
        <w:tc>
          <w:tcPr>
            <w:tcW w:w="6652" w:type="dxa"/>
            <w:gridSpan w:val="4"/>
            <w:tcBorders>
              <w:top w:val="nil"/>
              <w:left w:val="nil"/>
              <w:bottom w:val="single" w:sz="6" w:space="0" w:color="auto"/>
              <w:right w:val="single" w:sz="6" w:space="0" w:color="auto"/>
            </w:tcBorders>
            <w:shd w:val="clear" w:color="auto" w:fill="auto"/>
            <w:hideMark/>
          </w:tcPr>
          <w:p w14:paraId="39CBAC40"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6.5-10.0</w:t>
            </w:r>
            <w:r w:rsidRPr="00D97B95">
              <w:rPr>
                <w:rFonts w:eastAsia="Times New Roman" w:cs="Times New Roman"/>
                <w:bCs/>
              </w:rPr>
              <w:t> min </w:t>
            </w:r>
          </w:p>
        </w:tc>
      </w:tr>
      <w:tr w:rsidR="00593EDC" w:rsidRPr="00D97B95" w14:paraId="5D5F2854" w14:textId="77777777" w:rsidTr="00803E68">
        <w:trPr>
          <w:trHeight w:val="270"/>
        </w:trPr>
        <w:tc>
          <w:tcPr>
            <w:tcW w:w="2692" w:type="dxa"/>
            <w:vMerge w:val="restart"/>
            <w:tcBorders>
              <w:top w:val="nil"/>
              <w:left w:val="single" w:sz="6" w:space="0" w:color="auto"/>
              <w:bottom w:val="single" w:sz="6" w:space="0" w:color="auto"/>
              <w:right w:val="single" w:sz="6" w:space="0" w:color="auto"/>
            </w:tcBorders>
            <w:shd w:val="clear" w:color="auto" w:fill="auto"/>
            <w:hideMark/>
          </w:tcPr>
          <w:p w14:paraId="5BAF4855"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Monitored Ions </w:t>
            </w:r>
          </w:p>
        </w:tc>
        <w:tc>
          <w:tcPr>
            <w:tcW w:w="2363" w:type="dxa"/>
            <w:gridSpan w:val="2"/>
            <w:tcBorders>
              <w:top w:val="nil"/>
              <w:left w:val="nil"/>
              <w:bottom w:val="single" w:sz="6" w:space="0" w:color="auto"/>
              <w:right w:val="single" w:sz="6" w:space="0" w:color="auto"/>
            </w:tcBorders>
            <w:shd w:val="clear" w:color="auto" w:fill="auto"/>
            <w:hideMark/>
          </w:tcPr>
          <w:p w14:paraId="6E76DD70"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Compound</w:t>
            </w:r>
            <w:r w:rsidRPr="00D97B95">
              <w:rPr>
                <w:rFonts w:eastAsia="Times New Roman" w:cs="Times New Roman"/>
                <w:bCs/>
              </w:rPr>
              <w:t> </w:t>
            </w:r>
          </w:p>
        </w:tc>
        <w:tc>
          <w:tcPr>
            <w:tcW w:w="1867" w:type="dxa"/>
            <w:tcBorders>
              <w:top w:val="nil"/>
              <w:left w:val="nil"/>
              <w:bottom w:val="single" w:sz="6" w:space="0" w:color="auto"/>
              <w:right w:val="single" w:sz="6" w:space="0" w:color="auto"/>
            </w:tcBorders>
            <w:shd w:val="clear" w:color="auto" w:fill="auto"/>
            <w:hideMark/>
          </w:tcPr>
          <w:p w14:paraId="6119F57E"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Mass (Da)</w:t>
            </w:r>
            <w:r w:rsidRPr="00D97B95">
              <w:rPr>
                <w:rFonts w:eastAsia="Times New Roman" w:cs="Times New Roman"/>
                <w:bCs/>
              </w:rPr>
              <w:t> </w:t>
            </w:r>
          </w:p>
        </w:tc>
        <w:tc>
          <w:tcPr>
            <w:tcW w:w="2422" w:type="dxa"/>
            <w:tcBorders>
              <w:top w:val="nil"/>
              <w:left w:val="nil"/>
              <w:bottom w:val="single" w:sz="6" w:space="0" w:color="auto"/>
              <w:right w:val="single" w:sz="6" w:space="0" w:color="auto"/>
            </w:tcBorders>
            <w:shd w:val="clear" w:color="auto" w:fill="auto"/>
            <w:hideMark/>
          </w:tcPr>
          <w:p w14:paraId="3BEBBA84" w14:textId="77777777" w:rsidR="00593EDC" w:rsidRPr="00D97B95" w:rsidRDefault="00593EDC" w:rsidP="00803E68">
            <w:pPr>
              <w:spacing w:after="0" w:line="240" w:lineRule="auto"/>
              <w:ind w:left="-150" w:right="-30" w:firstLine="15"/>
              <w:jc w:val="center"/>
              <w:textAlignment w:val="baseline"/>
              <w:rPr>
                <w:rFonts w:eastAsia="Times New Roman" w:cs="Times New Roman"/>
                <w:bCs/>
                <w:sz w:val="24"/>
                <w:szCs w:val="24"/>
              </w:rPr>
            </w:pPr>
            <w:r w:rsidRPr="00D97B95">
              <w:rPr>
                <w:rFonts w:eastAsia="Times New Roman" w:cs="Times New Roman"/>
                <w:bCs/>
              </w:rPr>
              <w:t>Approximate Retention Time (minutes) </w:t>
            </w:r>
          </w:p>
        </w:tc>
      </w:tr>
      <w:tr w:rsidR="00593EDC" w:rsidRPr="00D97B95" w14:paraId="3263FF41" w14:textId="77777777" w:rsidTr="00803E68">
        <w:trPr>
          <w:trHeight w:val="270"/>
        </w:trPr>
        <w:tc>
          <w:tcPr>
            <w:tcW w:w="2692" w:type="dxa"/>
            <w:vMerge/>
            <w:tcBorders>
              <w:top w:val="nil"/>
              <w:left w:val="single" w:sz="6" w:space="0" w:color="auto"/>
              <w:bottom w:val="single" w:sz="6" w:space="0" w:color="auto"/>
              <w:right w:val="single" w:sz="6" w:space="0" w:color="auto"/>
            </w:tcBorders>
            <w:shd w:val="clear" w:color="auto" w:fill="auto"/>
            <w:vAlign w:val="center"/>
            <w:hideMark/>
          </w:tcPr>
          <w:p w14:paraId="269AF835" w14:textId="77777777" w:rsidR="00593EDC" w:rsidRPr="00D97B95" w:rsidRDefault="00593EDC" w:rsidP="00803E68">
            <w:pPr>
              <w:spacing w:after="0" w:line="240" w:lineRule="auto"/>
              <w:rPr>
                <w:rFonts w:eastAsia="Times New Roman" w:cs="Times New Roman"/>
                <w:bCs/>
                <w:sz w:val="24"/>
                <w:szCs w:val="24"/>
              </w:rPr>
            </w:pPr>
          </w:p>
        </w:tc>
        <w:tc>
          <w:tcPr>
            <w:tcW w:w="2363" w:type="dxa"/>
            <w:gridSpan w:val="2"/>
            <w:tcBorders>
              <w:top w:val="nil"/>
              <w:left w:val="nil"/>
              <w:bottom w:val="single" w:sz="6" w:space="0" w:color="auto"/>
              <w:right w:val="single" w:sz="6" w:space="0" w:color="auto"/>
            </w:tcBorders>
            <w:shd w:val="clear" w:color="auto" w:fill="auto"/>
            <w:hideMark/>
          </w:tcPr>
          <w:p w14:paraId="2230CCFE"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Sarin Primary</w:t>
            </w:r>
            <w:r w:rsidRPr="00D97B95">
              <w:rPr>
                <w:rFonts w:eastAsia="Times New Roman" w:cs="Times New Roman"/>
                <w:bCs/>
              </w:rPr>
              <w:t> </w:t>
            </w:r>
          </w:p>
        </w:tc>
        <w:tc>
          <w:tcPr>
            <w:tcW w:w="1867" w:type="dxa"/>
            <w:tcBorders>
              <w:top w:val="nil"/>
              <w:left w:val="nil"/>
              <w:bottom w:val="single" w:sz="6" w:space="0" w:color="auto"/>
              <w:right w:val="single" w:sz="6" w:space="0" w:color="auto"/>
            </w:tcBorders>
            <w:shd w:val="clear" w:color="auto" w:fill="auto"/>
            <w:hideMark/>
          </w:tcPr>
          <w:p w14:paraId="4534E78B"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99.00057</w:t>
            </w:r>
            <w:r w:rsidRPr="00D97B95">
              <w:rPr>
                <w:rFonts w:eastAsia="Times New Roman" w:cs="Times New Roman"/>
                <w:bCs/>
              </w:rPr>
              <w:t> </w:t>
            </w:r>
          </w:p>
        </w:tc>
        <w:tc>
          <w:tcPr>
            <w:tcW w:w="2422" w:type="dxa"/>
            <w:tcBorders>
              <w:top w:val="nil"/>
              <w:left w:val="nil"/>
              <w:bottom w:val="single" w:sz="6" w:space="0" w:color="auto"/>
              <w:right w:val="single" w:sz="6" w:space="0" w:color="auto"/>
            </w:tcBorders>
            <w:shd w:val="clear" w:color="auto" w:fill="auto"/>
            <w:hideMark/>
          </w:tcPr>
          <w:p w14:paraId="19A38CFA" w14:textId="77777777" w:rsidR="00593EDC" w:rsidRPr="00D97B95" w:rsidRDefault="00593EDC" w:rsidP="00803E68">
            <w:pPr>
              <w:spacing w:after="0" w:line="240" w:lineRule="auto"/>
              <w:ind w:left="585" w:right="-120" w:hanging="945"/>
              <w:jc w:val="center"/>
              <w:textAlignment w:val="baseline"/>
              <w:rPr>
                <w:rFonts w:eastAsia="Times New Roman" w:cs="Times New Roman"/>
                <w:bCs/>
                <w:sz w:val="24"/>
                <w:szCs w:val="24"/>
              </w:rPr>
            </w:pPr>
            <w:r>
              <w:rPr>
                <w:rFonts w:eastAsia="Times New Roman" w:cs="Times New Roman"/>
                <w:bCs/>
              </w:rPr>
              <w:t>7.88</w:t>
            </w:r>
            <w:r w:rsidRPr="00D97B95">
              <w:rPr>
                <w:rFonts w:eastAsia="Times New Roman" w:cs="Times New Roman"/>
                <w:bCs/>
              </w:rPr>
              <w:t> </w:t>
            </w:r>
          </w:p>
        </w:tc>
      </w:tr>
      <w:tr w:rsidR="00593EDC" w:rsidRPr="00D97B95" w14:paraId="76B6C7E6" w14:textId="77777777" w:rsidTr="00803E68">
        <w:trPr>
          <w:trHeight w:val="270"/>
        </w:trPr>
        <w:tc>
          <w:tcPr>
            <w:tcW w:w="2692" w:type="dxa"/>
            <w:vMerge/>
            <w:tcBorders>
              <w:top w:val="nil"/>
              <w:left w:val="single" w:sz="6" w:space="0" w:color="auto"/>
              <w:bottom w:val="single" w:sz="6" w:space="0" w:color="auto"/>
              <w:right w:val="single" w:sz="6" w:space="0" w:color="auto"/>
            </w:tcBorders>
            <w:shd w:val="clear" w:color="auto" w:fill="auto"/>
            <w:vAlign w:val="center"/>
            <w:hideMark/>
          </w:tcPr>
          <w:p w14:paraId="41442F70" w14:textId="77777777" w:rsidR="00593EDC" w:rsidRPr="00D97B95" w:rsidRDefault="00593EDC" w:rsidP="00803E68">
            <w:pPr>
              <w:spacing w:after="0" w:line="240" w:lineRule="auto"/>
              <w:rPr>
                <w:rFonts w:eastAsia="Times New Roman" w:cs="Times New Roman"/>
                <w:bCs/>
                <w:sz w:val="24"/>
                <w:szCs w:val="24"/>
              </w:rPr>
            </w:pPr>
          </w:p>
        </w:tc>
        <w:tc>
          <w:tcPr>
            <w:tcW w:w="2363" w:type="dxa"/>
            <w:gridSpan w:val="2"/>
            <w:tcBorders>
              <w:top w:val="nil"/>
              <w:left w:val="nil"/>
              <w:bottom w:val="single" w:sz="6" w:space="0" w:color="auto"/>
              <w:right w:val="single" w:sz="6" w:space="0" w:color="auto"/>
            </w:tcBorders>
            <w:shd w:val="clear" w:color="auto" w:fill="auto"/>
            <w:hideMark/>
          </w:tcPr>
          <w:p w14:paraId="6FDCB8D2"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Sarin Secondary</w:t>
            </w:r>
            <w:r w:rsidRPr="00D97B95">
              <w:rPr>
                <w:rFonts w:eastAsia="Times New Roman" w:cs="Times New Roman"/>
                <w:bCs/>
              </w:rPr>
              <w:t> </w:t>
            </w:r>
          </w:p>
        </w:tc>
        <w:tc>
          <w:tcPr>
            <w:tcW w:w="1867" w:type="dxa"/>
            <w:tcBorders>
              <w:top w:val="nil"/>
              <w:left w:val="nil"/>
              <w:bottom w:val="single" w:sz="6" w:space="0" w:color="auto"/>
              <w:right w:val="single" w:sz="6" w:space="0" w:color="auto"/>
            </w:tcBorders>
            <w:shd w:val="clear" w:color="auto" w:fill="auto"/>
            <w:hideMark/>
          </w:tcPr>
          <w:p w14:paraId="01AB4807"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125.01622</w:t>
            </w:r>
          </w:p>
        </w:tc>
        <w:tc>
          <w:tcPr>
            <w:tcW w:w="2422" w:type="dxa"/>
            <w:tcBorders>
              <w:top w:val="nil"/>
              <w:left w:val="nil"/>
              <w:bottom w:val="single" w:sz="6" w:space="0" w:color="auto"/>
              <w:right w:val="single" w:sz="6" w:space="0" w:color="auto"/>
            </w:tcBorders>
            <w:shd w:val="clear" w:color="auto" w:fill="auto"/>
            <w:hideMark/>
          </w:tcPr>
          <w:p w14:paraId="22F6F236" w14:textId="77777777" w:rsidR="00593EDC" w:rsidRPr="00D97B95" w:rsidRDefault="00593EDC" w:rsidP="00803E68">
            <w:pPr>
              <w:spacing w:after="0" w:line="240" w:lineRule="auto"/>
              <w:ind w:left="585" w:right="-120" w:hanging="945"/>
              <w:jc w:val="center"/>
              <w:textAlignment w:val="baseline"/>
              <w:rPr>
                <w:rFonts w:eastAsia="Times New Roman" w:cs="Times New Roman"/>
                <w:bCs/>
                <w:sz w:val="24"/>
                <w:szCs w:val="24"/>
              </w:rPr>
            </w:pPr>
            <w:r>
              <w:rPr>
                <w:rFonts w:eastAsia="Times New Roman" w:cs="Times New Roman"/>
                <w:bCs/>
              </w:rPr>
              <w:t>7.88</w:t>
            </w:r>
            <w:r w:rsidRPr="00D97B95">
              <w:rPr>
                <w:rFonts w:eastAsia="Times New Roman" w:cs="Times New Roman"/>
                <w:bCs/>
              </w:rPr>
              <w:t> </w:t>
            </w:r>
          </w:p>
        </w:tc>
      </w:tr>
      <w:tr w:rsidR="00593EDC" w:rsidRPr="00D97B95" w14:paraId="0EF51C06" w14:textId="77777777" w:rsidTr="00803E68">
        <w:trPr>
          <w:trHeight w:val="270"/>
        </w:trPr>
        <w:tc>
          <w:tcPr>
            <w:tcW w:w="2692" w:type="dxa"/>
            <w:vMerge/>
            <w:tcBorders>
              <w:top w:val="nil"/>
              <w:left w:val="single" w:sz="6" w:space="0" w:color="auto"/>
              <w:bottom w:val="single" w:sz="6" w:space="0" w:color="auto"/>
              <w:right w:val="single" w:sz="6" w:space="0" w:color="auto"/>
            </w:tcBorders>
            <w:shd w:val="clear" w:color="auto" w:fill="auto"/>
            <w:vAlign w:val="center"/>
            <w:hideMark/>
          </w:tcPr>
          <w:p w14:paraId="5D1FC1EE" w14:textId="77777777" w:rsidR="00593EDC" w:rsidRPr="00D97B95" w:rsidRDefault="00593EDC" w:rsidP="00803E68">
            <w:pPr>
              <w:spacing w:after="0" w:line="240" w:lineRule="auto"/>
              <w:rPr>
                <w:rFonts w:eastAsia="Times New Roman" w:cs="Times New Roman"/>
                <w:bCs/>
                <w:sz w:val="24"/>
                <w:szCs w:val="24"/>
              </w:rPr>
            </w:pPr>
          </w:p>
        </w:tc>
        <w:tc>
          <w:tcPr>
            <w:tcW w:w="2363" w:type="dxa"/>
            <w:gridSpan w:val="2"/>
            <w:tcBorders>
              <w:top w:val="nil"/>
              <w:left w:val="nil"/>
              <w:bottom w:val="single" w:sz="6" w:space="0" w:color="auto"/>
              <w:right w:val="single" w:sz="6" w:space="0" w:color="auto"/>
            </w:tcBorders>
            <w:shd w:val="clear" w:color="auto" w:fill="auto"/>
            <w:hideMark/>
          </w:tcPr>
          <w:p w14:paraId="265FBF93"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PFTBA Lock Mass</w:t>
            </w:r>
            <w:r w:rsidRPr="00D97B95">
              <w:rPr>
                <w:rFonts w:eastAsia="Times New Roman" w:cs="Times New Roman"/>
                <w:bCs/>
              </w:rPr>
              <w:t> </w:t>
            </w:r>
          </w:p>
        </w:tc>
        <w:tc>
          <w:tcPr>
            <w:tcW w:w="1867" w:type="dxa"/>
            <w:tcBorders>
              <w:top w:val="nil"/>
              <w:left w:val="nil"/>
              <w:bottom w:val="single" w:sz="6" w:space="0" w:color="auto"/>
              <w:right w:val="single" w:sz="6" w:space="0" w:color="auto"/>
            </w:tcBorders>
            <w:shd w:val="clear" w:color="auto" w:fill="auto"/>
            <w:hideMark/>
          </w:tcPr>
          <w:p w14:paraId="42452466"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99.99306</w:t>
            </w:r>
            <w:r w:rsidRPr="00D97B95">
              <w:rPr>
                <w:rFonts w:eastAsia="Times New Roman" w:cs="Times New Roman"/>
                <w:bCs/>
              </w:rPr>
              <w:t> </w:t>
            </w:r>
          </w:p>
        </w:tc>
        <w:tc>
          <w:tcPr>
            <w:tcW w:w="2422" w:type="dxa"/>
            <w:tcBorders>
              <w:top w:val="nil"/>
              <w:left w:val="nil"/>
              <w:bottom w:val="single" w:sz="6" w:space="0" w:color="auto"/>
              <w:right w:val="single" w:sz="6" w:space="0" w:color="auto"/>
            </w:tcBorders>
            <w:shd w:val="clear" w:color="auto" w:fill="auto"/>
            <w:hideMark/>
          </w:tcPr>
          <w:p w14:paraId="71922728" w14:textId="77777777" w:rsidR="00593EDC" w:rsidRPr="00D97B95" w:rsidRDefault="00593EDC" w:rsidP="00803E68">
            <w:pPr>
              <w:spacing w:after="0" w:line="240" w:lineRule="auto"/>
              <w:ind w:left="585" w:right="-120" w:hanging="945"/>
              <w:jc w:val="center"/>
              <w:textAlignment w:val="baseline"/>
              <w:rPr>
                <w:rFonts w:eastAsia="Times New Roman" w:cs="Times New Roman"/>
                <w:bCs/>
                <w:sz w:val="24"/>
                <w:szCs w:val="24"/>
              </w:rPr>
            </w:pPr>
            <w:r w:rsidRPr="00D97B95">
              <w:rPr>
                <w:rFonts w:eastAsia="Times New Roman" w:cs="Times New Roman"/>
                <w:bCs/>
              </w:rPr>
              <w:t>NA </w:t>
            </w:r>
          </w:p>
        </w:tc>
      </w:tr>
      <w:tr w:rsidR="00593EDC" w:rsidRPr="00D97B95" w14:paraId="7634A7F4" w14:textId="77777777" w:rsidTr="00803E68">
        <w:trPr>
          <w:trHeight w:val="270"/>
        </w:trPr>
        <w:tc>
          <w:tcPr>
            <w:tcW w:w="2692" w:type="dxa"/>
            <w:vMerge/>
            <w:tcBorders>
              <w:top w:val="nil"/>
              <w:left w:val="single" w:sz="6" w:space="0" w:color="auto"/>
              <w:bottom w:val="single" w:sz="6" w:space="0" w:color="auto"/>
              <w:right w:val="single" w:sz="6" w:space="0" w:color="auto"/>
            </w:tcBorders>
            <w:shd w:val="clear" w:color="auto" w:fill="auto"/>
            <w:vAlign w:val="center"/>
            <w:hideMark/>
          </w:tcPr>
          <w:p w14:paraId="6C40DAA2" w14:textId="77777777" w:rsidR="00593EDC" w:rsidRPr="00D97B95" w:rsidRDefault="00593EDC" w:rsidP="00803E68">
            <w:pPr>
              <w:spacing w:after="0" w:line="240" w:lineRule="auto"/>
              <w:rPr>
                <w:rFonts w:eastAsia="Times New Roman" w:cs="Times New Roman"/>
                <w:bCs/>
                <w:sz w:val="24"/>
                <w:szCs w:val="24"/>
              </w:rPr>
            </w:pPr>
          </w:p>
        </w:tc>
        <w:tc>
          <w:tcPr>
            <w:tcW w:w="2363" w:type="dxa"/>
            <w:gridSpan w:val="2"/>
            <w:tcBorders>
              <w:top w:val="single" w:sz="6" w:space="0" w:color="7F7F7F"/>
              <w:left w:val="nil"/>
              <w:bottom w:val="single" w:sz="6" w:space="0" w:color="auto"/>
              <w:right w:val="single" w:sz="6" w:space="0" w:color="auto"/>
            </w:tcBorders>
            <w:shd w:val="clear" w:color="auto" w:fill="auto"/>
            <w:hideMark/>
          </w:tcPr>
          <w:p w14:paraId="0F106B7F"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bCs/>
              </w:rPr>
              <w:t>PFTBA Calibration </w:t>
            </w:r>
          </w:p>
        </w:tc>
        <w:tc>
          <w:tcPr>
            <w:tcW w:w="1867" w:type="dxa"/>
            <w:tcBorders>
              <w:top w:val="single" w:sz="6" w:space="0" w:color="7F7F7F"/>
              <w:left w:val="nil"/>
              <w:bottom w:val="single" w:sz="6" w:space="0" w:color="auto"/>
              <w:right w:val="single" w:sz="6" w:space="0" w:color="auto"/>
            </w:tcBorders>
            <w:shd w:val="clear" w:color="auto" w:fill="auto"/>
            <w:hideMark/>
          </w:tcPr>
          <w:p w14:paraId="03F89752"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rPr>
              <w:t>130.99147</w:t>
            </w:r>
            <w:r w:rsidRPr="00D97B95">
              <w:rPr>
                <w:rFonts w:eastAsia="Times New Roman" w:cs="Times New Roman"/>
                <w:bCs/>
              </w:rPr>
              <w:t> </w:t>
            </w:r>
          </w:p>
        </w:tc>
        <w:tc>
          <w:tcPr>
            <w:tcW w:w="2422" w:type="dxa"/>
            <w:tcBorders>
              <w:top w:val="single" w:sz="6" w:space="0" w:color="7F7F7F"/>
              <w:left w:val="nil"/>
              <w:bottom w:val="single" w:sz="6" w:space="0" w:color="auto"/>
              <w:right w:val="single" w:sz="6" w:space="0" w:color="auto"/>
            </w:tcBorders>
            <w:shd w:val="clear" w:color="auto" w:fill="auto"/>
            <w:hideMark/>
          </w:tcPr>
          <w:p w14:paraId="72D1D065" w14:textId="77777777" w:rsidR="00593EDC" w:rsidRPr="00D97B95" w:rsidRDefault="00593EDC" w:rsidP="00803E68">
            <w:pPr>
              <w:spacing w:after="0" w:line="240" w:lineRule="auto"/>
              <w:ind w:left="585" w:right="-120" w:hanging="945"/>
              <w:jc w:val="center"/>
              <w:textAlignment w:val="baseline"/>
              <w:rPr>
                <w:rFonts w:eastAsia="Times New Roman" w:cs="Times New Roman"/>
                <w:bCs/>
                <w:sz w:val="24"/>
                <w:szCs w:val="24"/>
              </w:rPr>
            </w:pPr>
            <w:r w:rsidRPr="00D97B95">
              <w:rPr>
                <w:rFonts w:eastAsia="Times New Roman" w:cs="Times New Roman"/>
                <w:bCs/>
              </w:rPr>
              <w:t>NA </w:t>
            </w:r>
          </w:p>
        </w:tc>
      </w:tr>
      <w:bookmarkEnd w:id="2"/>
    </w:tbl>
    <w:p w14:paraId="5D1C1FD1" w14:textId="77777777" w:rsidR="00593EDC" w:rsidRDefault="00593EDC" w:rsidP="00593EDC">
      <w:pPr>
        <w:spacing w:line="240" w:lineRule="auto"/>
        <w:rPr>
          <w:rFonts w:cs="Times New Roman"/>
          <w:i/>
        </w:rPr>
      </w:pPr>
    </w:p>
    <w:p w14:paraId="1AFD8F96" w14:textId="77777777" w:rsidR="00593EDC" w:rsidRDefault="00593EDC" w:rsidP="00593EDC">
      <w:pPr>
        <w:spacing w:line="240" w:lineRule="auto"/>
        <w:jc w:val="left"/>
        <w:rPr>
          <w:rFonts w:cs="Times New Roman"/>
          <w:i/>
        </w:rPr>
      </w:pPr>
      <w:r>
        <w:rPr>
          <w:rFonts w:cs="Times New Roman"/>
          <w:i/>
        </w:rPr>
        <w:br w:type="page"/>
      </w:r>
    </w:p>
    <w:p w14:paraId="0C7A2E3C" w14:textId="77777777" w:rsidR="00593EDC" w:rsidRDefault="00593EDC" w:rsidP="00593EDC">
      <w:pPr>
        <w:spacing w:line="240" w:lineRule="auto"/>
        <w:rPr>
          <w:rFonts w:cs="Times New Roman"/>
          <w:i/>
        </w:rPr>
      </w:pPr>
    </w:p>
    <w:p w14:paraId="464C64E0" w14:textId="77777777" w:rsidR="00593EDC" w:rsidRPr="00FB76AC" w:rsidRDefault="00593EDC" w:rsidP="00593EDC">
      <w:pPr>
        <w:pStyle w:val="Caption"/>
        <w:keepNext/>
        <w:jc w:val="center"/>
      </w:pPr>
      <w:bookmarkStart w:id="3" w:name="_Ref531084588"/>
      <w:r>
        <w:t xml:space="preserve">Supplemental </w:t>
      </w:r>
      <w:r w:rsidRPr="00FB76AC">
        <w:t xml:space="preserve">Table </w:t>
      </w:r>
      <w:r>
        <w:t>S</w:t>
      </w:r>
      <w:r>
        <w:rPr>
          <w:noProof/>
        </w:rPr>
        <w:fldChar w:fldCharType="begin"/>
      </w:r>
      <w:r>
        <w:rPr>
          <w:noProof/>
        </w:rPr>
        <w:instrText xml:space="preserve"> SEQ Table \* ARABIC </w:instrText>
      </w:r>
      <w:r>
        <w:rPr>
          <w:noProof/>
        </w:rPr>
        <w:fldChar w:fldCharType="separate"/>
      </w:r>
      <w:r>
        <w:rPr>
          <w:noProof/>
        </w:rPr>
        <w:t>2</w:t>
      </w:r>
      <w:r>
        <w:rPr>
          <w:noProof/>
        </w:rPr>
        <w:fldChar w:fldCharType="end"/>
      </w:r>
      <w:bookmarkEnd w:id="3"/>
      <w:r w:rsidRPr="00FB76AC">
        <w:t xml:space="preserve"> LC-MS/MS Parameters</w:t>
      </w:r>
    </w:p>
    <w:tbl>
      <w:tblPr>
        <w:tblW w:w="944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12"/>
        <w:gridCol w:w="1890"/>
        <w:gridCol w:w="580"/>
        <w:gridCol w:w="770"/>
        <w:gridCol w:w="1080"/>
        <w:gridCol w:w="90"/>
        <w:gridCol w:w="1211"/>
        <w:gridCol w:w="229"/>
        <w:gridCol w:w="1080"/>
      </w:tblGrid>
      <w:tr w:rsidR="00593EDC" w:rsidRPr="00D97B95" w14:paraId="6381E98D" w14:textId="77777777" w:rsidTr="00803E68">
        <w:trPr>
          <w:trHeight w:val="270"/>
        </w:trPr>
        <w:tc>
          <w:tcPr>
            <w:tcW w:w="2512" w:type="dxa"/>
            <w:tcBorders>
              <w:top w:val="single" w:sz="4" w:space="0" w:color="auto"/>
              <w:left w:val="single" w:sz="6" w:space="0" w:color="auto"/>
              <w:bottom w:val="single" w:sz="6" w:space="0" w:color="auto"/>
              <w:right w:val="single" w:sz="6" w:space="0" w:color="auto"/>
            </w:tcBorders>
            <w:shd w:val="clear" w:color="auto" w:fill="auto"/>
            <w:hideMark/>
          </w:tcPr>
          <w:p w14:paraId="7BC6BE3D"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 xml:space="preserve">Tandem </w:t>
            </w:r>
            <w:r w:rsidRPr="00D97B95">
              <w:rPr>
                <w:rFonts w:eastAsia="Times New Roman" w:cs="Times New Roman"/>
                <w:bCs/>
              </w:rPr>
              <w:t>Mass Spectrometer </w:t>
            </w:r>
          </w:p>
        </w:tc>
        <w:tc>
          <w:tcPr>
            <w:tcW w:w="6930" w:type="dxa"/>
            <w:gridSpan w:val="8"/>
            <w:tcBorders>
              <w:top w:val="single" w:sz="4" w:space="0" w:color="auto"/>
              <w:left w:val="nil"/>
              <w:bottom w:val="single" w:sz="6" w:space="0" w:color="auto"/>
              <w:right w:val="single" w:sz="6" w:space="0" w:color="auto"/>
            </w:tcBorders>
            <w:shd w:val="clear" w:color="auto" w:fill="auto"/>
            <w:hideMark/>
          </w:tcPr>
          <w:p w14:paraId="127D1456"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color w:val="000000"/>
              </w:rPr>
              <w:t xml:space="preserve">Waters </w:t>
            </w:r>
            <w:proofErr w:type="spellStart"/>
            <w:r>
              <w:rPr>
                <w:rFonts w:eastAsia="Times New Roman" w:cs="Times New Roman"/>
                <w:bCs/>
                <w:color w:val="000000"/>
              </w:rPr>
              <w:t>Xevo</w:t>
            </w:r>
            <w:proofErr w:type="spellEnd"/>
            <w:r>
              <w:rPr>
                <w:rFonts w:eastAsia="Times New Roman" w:cs="Times New Roman"/>
                <w:bCs/>
                <w:color w:val="000000"/>
              </w:rPr>
              <w:t xml:space="preserve"> TQ-XS</w:t>
            </w:r>
            <w:r w:rsidRPr="00D97B95">
              <w:rPr>
                <w:rFonts w:eastAsia="Times New Roman" w:cs="Times New Roman"/>
                <w:bCs/>
              </w:rPr>
              <w:t> </w:t>
            </w:r>
          </w:p>
        </w:tc>
      </w:tr>
      <w:tr w:rsidR="00593EDC" w:rsidRPr="00D97B95" w14:paraId="2D444958"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09E9BCEA"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UPLC</w:t>
            </w:r>
          </w:p>
        </w:tc>
        <w:tc>
          <w:tcPr>
            <w:tcW w:w="6930" w:type="dxa"/>
            <w:gridSpan w:val="8"/>
            <w:tcBorders>
              <w:top w:val="nil"/>
              <w:left w:val="nil"/>
              <w:bottom w:val="single" w:sz="6" w:space="0" w:color="auto"/>
              <w:right w:val="single" w:sz="6" w:space="0" w:color="auto"/>
            </w:tcBorders>
            <w:shd w:val="clear" w:color="auto" w:fill="auto"/>
            <w:hideMark/>
          </w:tcPr>
          <w:p w14:paraId="670105B1"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 xml:space="preserve">Waters </w:t>
            </w:r>
            <w:proofErr w:type="spellStart"/>
            <w:r>
              <w:rPr>
                <w:rFonts w:eastAsia="Times New Roman" w:cs="Times New Roman"/>
                <w:bCs/>
              </w:rPr>
              <w:t>Acquity</w:t>
            </w:r>
            <w:proofErr w:type="spellEnd"/>
          </w:p>
        </w:tc>
      </w:tr>
      <w:tr w:rsidR="00593EDC" w:rsidRPr="00D97B95" w14:paraId="58DB82CC"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2FBE79FB"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Data Acquisition Software </w:t>
            </w:r>
          </w:p>
        </w:tc>
        <w:tc>
          <w:tcPr>
            <w:tcW w:w="6930" w:type="dxa"/>
            <w:gridSpan w:val="8"/>
            <w:tcBorders>
              <w:top w:val="nil"/>
              <w:left w:val="nil"/>
              <w:bottom w:val="single" w:sz="6" w:space="0" w:color="auto"/>
              <w:right w:val="single" w:sz="6" w:space="0" w:color="auto"/>
            </w:tcBorders>
            <w:shd w:val="clear" w:color="auto" w:fill="auto"/>
            <w:hideMark/>
          </w:tcPr>
          <w:p w14:paraId="395A50D3" w14:textId="77777777" w:rsidR="00593EDC" w:rsidRPr="00D97B95" w:rsidRDefault="00593EDC" w:rsidP="00803E68">
            <w:pPr>
              <w:spacing w:after="0" w:line="240" w:lineRule="auto"/>
              <w:textAlignment w:val="baseline"/>
              <w:rPr>
                <w:rFonts w:eastAsia="Times New Roman" w:cs="Times New Roman"/>
                <w:sz w:val="24"/>
                <w:szCs w:val="24"/>
              </w:rPr>
            </w:pPr>
            <w:r w:rsidRPr="00D97B95">
              <w:rPr>
                <w:rFonts w:eastAsia="Times New Roman" w:cs="Times New Roman"/>
              </w:rPr>
              <w:t>Waters </w:t>
            </w:r>
            <w:proofErr w:type="spellStart"/>
            <w:r w:rsidRPr="00D97B95">
              <w:rPr>
                <w:rFonts w:eastAsia="Times New Roman" w:cs="Times New Roman"/>
              </w:rPr>
              <w:t>MassLynx</w:t>
            </w:r>
            <w:proofErr w:type="spellEnd"/>
            <w:r w:rsidRPr="00D97B95">
              <w:rPr>
                <w:rFonts w:eastAsia="Times New Roman" w:cs="Times New Roman"/>
              </w:rPr>
              <w:t> 4.</w:t>
            </w:r>
            <w:r>
              <w:rPr>
                <w:rFonts w:eastAsia="Times New Roman" w:cs="Times New Roman"/>
              </w:rPr>
              <w:t>2</w:t>
            </w:r>
          </w:p>
        </w:tc>
      </w:tr>
      <w:tr w:rsidR="00593EDC" w:rsidRPr="00D97B95" w14:paraId="024B86BB"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7835A545"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MS Source</w:t>
            </w:r>
            <w:r w:rsidRPr="00D97B95">
              <w:rPr>
                <w:rFonts w:eastAsia="Times New Roman" w:cs="Times New Roman"/>
                <w:bCs/>
              </w:rPr>
              <w:t> </w:t>
            </w:r>
          </w:p>
        </w:tc>
        <w:tc>
          <w:tcPr>
            <w:tcW w:w="6930" w:type="dxa"/>
            <w:gridSpan w:val="8"/>
            <w:tcBorders>
              <w:top w:val="nil"/>
              <w:left w:val="nil"/>
              <w:bottom w:val="single" w:sz="6" w:space="0" w:color="auto"/>
              <w:right w:val="single" w:sz="6" w:space="0" w:color="auto"/>
            </w:tcBorders>
            <w:shd w:val="clear" w:color="auto" w:fill="auto"/>
            <w:hideMark/>
          </w:tcPr>
          <w:p w14:paraId="3D124E1D" w14:textId="77777777" w:rsidR="00593EDC" w:rsidRPr="00D97B95" w:rsidRDefault="00593EDC" w:rsidP="00803E68">
            <w:pPr>
              <w:spacing w:after="0" w:line="240" w:lineRule="auto"/>
              <w:textAlignment w:val="baseline"/>
              <w:rPr>
                <w:rFonts w:eastAsia="Times New Roman" w:cs="Times New Roman"/>
                <w:sz w:val="24"/>
                <w:szCs w:val="24"/>
              </w:rPr>
            </w:pPr>
            <w:r>
              <w:rPr>
                <w:rFonts w:eastAsia="Times New Roman" w:cs="Times New Roman"/>
                <w:sz w:val="24"/>
                <w:szCs w:val="24"/>
              </w:rPr>
              <w:t>Electrospray, positive ion mode</w:t>
            </w:r>
          </w:p>
        </w:tc>
      </w:tr>
      <w:tr w:rsidR="00593EDC" w:rsidRPr="00D97B95" w14:paraId="02C31805"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267C5F65"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Column </w:t>
            </w:r>
          </w:p>
        </w:tc>
        <w:tc>
          <w:tcPr>
            <w:tcW w:w="6930" w:type="dxa"/>
            <w:gridSpan w:val="8"/>
            <w:tcBorders>
              <w:top w:val="nil"/>
              <w:left w:val="nil"/>
              <w:bottom w:val="single" w:sz="6" w:space="0" w:color="auto"/>
              <w:right w:val="single" w:sz="6" w:space="0" w:color="auto"/>
            </w:tcBorders>
            <w:shd w:val="clear" w:color="auto" w:fill="auto"/>
            <w:hideMark/>
          </w:tcPr>
          <w:p w14:paraId="0C6466A9" w14:textId="77777777" w:rsidR="00593EDC" w:rsidRPr="00D97B95" w:rsidRDefault="00593EDC" w:rsidP="00803E68">
            <w:pPr>
              <w:spacing w:after="0" w:line="240" w:lineRule="auto"/>
              <w:textAlignment w:val="baseline"/>
              <w:rPr>
                <w:rFonts w:eastAsia="Times New Roman" w:cs="Times New Roman"/>
                <w:bCs/>
                <w:sz w:val="24"/>
                <w:szCs w:val="24"/>
              </w:rPr>
            </w:pPr>
            <w:proofErr w:type="spellStart"/>
            <w:r>
              <w:rPr>
                <w:rFonts w:eastAsia="Times New Roman" w:cs="Times New Roman"/>
                <w:bCs/>
                <w:lang w:val="es-AR"/>
              </w:rPr>
              <w:t>Phenomenex</w:t>
            </w:r>
            <w:proofErr w:type="spellEnd"/>
            <w:r>
              <w:rPr>
                <w:rFonts w:eastAsia="Times New Roman" w:cs="Times New Roman"/>
                <w:bCs/>
                <w:lang w:val="es-AR"/>
              </w:rPr>
              <w:t xml:space="preserve"> Prodigy ODS (3) 100Å 3µm 2.0 x 100mm</w:t>
            </w:r>
          </w:p>
        </w:tc>
      </w:tr>
      <w:tr w:rsidR="00593EDC" w:rsidRPr="00D97B95" w14:paraId="7E9D1B79"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tcPr>
          <w:p w14:paraId="117D3B41" w14:textId="77777777" w:rsidR="00593EDC" w:rsidRDefault="00593EDC" w:rsidP="00803E68">
            <w:pPr>
              <w:spacing w:after="0" w:line="240" w:lineRule="auto"/>
              <w:textAlignment w:val="baseline"/>
              <w:rPr>
                <w:rFonts w:eastAsia="Times New Roman" w:cs="Times New Roman"/>
                <w:bCs/>
              </w:rPr>
            </w:pPr>
            <w:r>
              <w:rPr>
                <w:rFonts w:eastAsia="Times New Roman" w:cs="Times New Roman"/>
                <w:bCs/>
              </w:rPr>
              <w:t>Column Temperature</w:t>
            </w:r>
          </w:p>
        </w:tc>
        <w:tc>
          <w:tcPr>
            <w:tcW w:w="6930" w:type="dxa"/>
            <w:gridSpan w:val="8"/>
            <w:tcBorders>
              <w:top w:val="nil"/>
              <w:left w:val="nil"/>
              <w:bottom w:val="single" w:sz="6" w:space="0" w:color="auto"/>
              <w:right w:val="single" w:sz="6" w:space="0" w:color="auto"/>
            </w:tcBorders>
            <w:shd w:val="clear" w:color="auto" w:fill="auto"/>
            <w:vAlign w:val="center"/>
          </w:tcPr>
          <w:p w14:paraId="0C56F261" w14:textId="77777777" w:rsidR="00593EDC" w:rsidRDefault="00593EDC" w:rsidP="00803E68">
            <w:pPr>
              <w:spacing w:after="0" w:line="240" w:lineRule="auto"/>
              <w:jc w:val="left"/>
              <w:textAlignment w:val="baseline"/>
              <w:rPr>
                <w:rFonts w:eastAsia="Times New Roman" w:cs="Times New Roman"/>
                <w:bCs/>
              </w:rPr>
            </w:pPr>
            <w:r>
              <w:rPr>
                <w:rFonts w:eastAsia="Times New Roman" w:cs="Times New Roman"/>
                <w:bCs/>
              </w:rPr>
              <w:t>30</w:t>
            </w:r>
            <w:r w:rsidRPr="00D97B95">
              <w:rPr>
                <w:rFonts w:eastAsia="Times New Roman" w:cs="Times New Roman"/>
              </w:rPr>
              <w:t>°</w:t>
            </w:r>
            <w:r>
              <w:rPr>
                <w:rFonts w:eastAsia="Times New Roman" w:cs="Times New Roman"/>
                <w:bCs/>
              </w:rPr>
              <w:t>C</w:t>
            </w:r>
          </w:p>
        </w:tc>
      </w:tr>
      <w:tr w:rsidR="00593EDC" w:rsidRPr="00D97B95" w14:paraId="239BF6D6"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tcPr>
          <w:p w14:paraId="6C33DF8C" w14:textId="77777777" w:rsidR="00593EDC" w:rsidRDefault="00593EDC" w:rsidP="00803E68">
            <w:pPr>
              <w:spacing w:after="0" w:line="240" w:lineRule="auto"/>
              <w:textAlignment w:val="baseline"/>
              <w:rPr>
                <w:rFonts w:eastAsia="Times New Roman" w:cs="Times New Roman"/>
                <w:bCs/>
              </w:rPr>
            </w:pPr>
            <w:r>
              <w:rPr>
                <w:rFonts w:eastAsia="Times New Roman" w:cs="Times New Roman"/>
                <w:bCs/>
              </w:rPr>
              <w:t>Mobile Phase A</w:t>
            </w:r>
          </w:p>
        </w:tc>
        <w:tc>
          <w:tcPr>
            <w:tcW w:w="6930" w:type="dxa"/>
            <w:gridSpan w:val="8"/>
            <w:tcBorders>
              <w:top w:val="nil"/>
              <w:left w:val="nil"/>
              <w:bottom w:val="single" w:sz="6" w:space="0" w:color="auto"/>
              <w:right w:val="single" w:sz="6" w:space="0" w:color="auto"/>
            </w:tcBorders>
            <w:shd w:val="clear" w:color="auto" w:fill="auto"/>
            <w:vAlign w:val="center"/>
          </w:tcPr>
          <w:p w14:paraId="1D1401F6" w14:textId="77777777" w:rsidR="00593EDC" w:rsidRPr="00D97B95" w:rsidRDefault="00593EDC" w:rsidP="00803E68">
            <w:pPr>
              <w:spacing w:after="0" w:line="240" w:lineRule="auto"/>
              <w:jc w:val="left"/>
              <w:textAlignment w:val="baseline"/>
              <w:rPr>
                <w:rFonts w:eastAsia="Times New Roman" w:cs="Times New Roman"/>
                <w:bCs/>
              </w:rPr>
            </w:pPr>
            <w:r>
              <w:rPr>
                <w:rFonts w:eastAsia="Times New Roman" w:cs="Times New Roman"/>
                <w:bCs/>
              </w:rPr>
              <w:t>0.1% Formic Acid in Milli-Q Water</w:t>
            </w:r>
          </w:p>
        </w:tc>
      </w:tr>
      <w:tr w:rsidR="00593EDC" w:rsidRPr="00D97B95" w14:paraId="0ED73927"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tcPr>
          <w:p w14:paraId="3159399F" w14:textId="77777777" w:rsidR="00593EDC" w:rsidRPr="00D97B95" w:rsidRDefault="00593EDC" w:rsidP="00803E68">
            <w:pPr>
              <w:spacing w:after="0" w:line="240" w:lineRule="auto"/>
              <w:textAlignment w:val="baseline"/>
              <w:rPr>
                <w:rFonts w:eastAsia="Times New Roman" w:cs="Times New Roman"/>
                <w:bCs/>
              </w:rPr>
            </w:pPr>
            <w:r>
              <w:rPr>
                <w:rFonts w:eastAsia="Times New Roman" w:cs="Times New Roman"/>
                <w:bCs/>
              </w:rPr>
              <w:t>Mobile Phase B</w:t>
            </w:r>
          </w:p>
        </w:tc>
        <w:tc>
          <w:tcPr>
            <w:tcW w:w="6930" w:type="dxa"/>
            <w:gridSpan w:val="8"/>
            <w:tcBorders>
              <w:top w:val="nil"/>
              <w:left w:val="nil"/>
              <w:bottom w:val="single" w:sz="6" w:space="0" w:color="auto"/>
              <w:right w:val="single" w:sz="6" w:space="0" w:color="auto"/>
            </w:tcBorders>
            <w:shd w:val="clear" w:color="auto" w:fill="auto"/>
            <w:vAlign w:val="center"/>
          </w:tcPr>
          <w:p w14:paraId="47046659" w14:textId="77777777" w:rsidR="00593EDC" w:rsidRPr="00D97B95" w:rsidRDefault="00593EDC" w:rsidP="00803E68">
            <w:pPr>
              <w:spacing w:after="0" w:line="240" w:lineRule="auto"/>
              <w:jc w:val="left"/>
              <w:textAlignment w:val="baseline"/>
              <w:rPr>
                <w:rFonts w:eastAsia="Times New Roman" w:cs="Times New Roman"/>
                <w:bCs/>
              </w:rPr>
            </w:pPr>
            <w:r>
              <w:rPr>
                <w:rFonts w:eastAsia="Times New Roman" w:cs="Times New Roman"/>
                <w:bCs/>
              </w:rPr>
              <w:t>0.1% Formic Acid in Acetonitrile</w:t>
            </w:r>
          </w:p>
        </w:tc>
      </w:tr>
      <w:tr w:rsidR="00593EDC" w:rsidRPr="00D97B95" w14:paraId="2E62309A" w14:textId="77777777" w:rsidTr="00803E68">
        <w:trPr>
          <w:trHeight w:val="270"/>
        </w:trPr>
        <w:tc>
          <w:tcPr>
            <w:tcW w:w="2512" w:type="dxa"/>
            <w:vMerge w:val="restart"/>
            <w:tcBorders>
              <w:top w:val="nil"/>
              <w:left w:val="single" w:sz="6" w:space="0" w:color="auto"/>
              <w:bottom w:val="single" w:sz="6" w:space="0" w:color="auto"/>
              <w:right w:val="single" w:sz="6" w:space="0" w:color="auto"/>
            </w:tcBorders>
            <w:shd w:val="clear" w:color="auto" w:fill="auto"/>
            <w:hideMark/>
          </w:tcPr>
          <w:p w14:paraId="71B85851"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Gradient Profile</w:t>
            </w:r>
          </w:p>
        </w:tc>
        <w:tc>
          <w:tcPr>
            <w:tcW w:w="2470" w:type="dxa"/>
            <w:gridSpan w:val="2"/>
            <w:tcBorders>
              <w:top w:val="nil"/>
              <w:left w:val="nil"/>
              <w:bottom w:val="single" w:sz="6" w:space="0" w:color="auto"/>
              <w:right w:val="single" w:sz="6" w:space="0" w:color="auto"/>
            </w:tcBorders>
            <w:shd w:val="clear" w:color="auto" w:fill="auto"/>
            <w:vAlign w:val="center"/>
            <w:hideMark/>
          </w:tcPr>
          <w:p w14:paraId="482122BF"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Time, min</w:t>
            </w:r>
          </w:p>
        </w:tc>
        <w:tc>
          <w:tcPr>
            <w:tcW w:w="1940" w:type="dxa"/>
            <w:gridSpan w:val="3"/>
            <w:tcBorders>
              <w:top w:val="nil"/>
              <w:left w:val="nil"/>
              <w:bottom w:val="single" w:sz="6" w:space="0" w:color="auto"/>
              <w:right w:val="single" w:sz="6" w:space="0" w:color="auto"/>
            </w:tcBorders>
            <w:shd w:val="clear" w:color="auto" w:fill="auto"/>
            <w:vAlign w:val="center"/>
            <w:hideMark/>
          </w:tcPr>
          <w:p w14:paraId="3A3ED506"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%B</w:t>
            </w:r>
          </w:p>
        </w:tc>
        <w:tc>
          <w:tcPr>
            <w:tcW w:w="1211" w:type="dxa"/>
            <w:tcBorders>
              <w:top w:val="nil"/>
              <w:left w:val="nil"/>
              <w:bottom w:val="single" w:sz="6" w:space="0" w:color="auto"/>
              <w:right w:val="single" w:sz="6" w:space="0" w:color="auto"/>
            </w:tcBorders>
            <w:shd w:val="clear" w:color="auto" w:fill="auto"/>
            <w:vAlign w:val="center"/>
            <w:hideMark/>
          </w:tcPr>
          <w:p w14:paraId="177F26A4"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rPr>
              <w:t>Flow Rate, mL/min</w:t>
            </w:r>
          </w:p>
        </w:tc>
        <w:tc>
          <w:tcPr>
            <w:tcW w:w="1309" w:type="dxa"/>
            <w:gridSpan w:val="2"/>
            <w:tcBorders>
              <w:top w:val="nil"/>
              <w:left w:val="nil"/>
              <w:bottom w:val="single" w:sz="6" w:space="0" w:color="auto"/>
              <w:right w:val="single" w:sz="6" w:space="0" w:color="auto"/>
            </w:tcBorders>
            <w:shd w:val="clear" w:color="auto" w:fill="auto"/>
            <w:vAlign w:val="center"/>
          </w:tcPr>
          <w:p w14:paraId="03FA24CB"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Curve</w:t>
            </w:r>
          </w:p>
        </w:tc>
      </w:tr>
      <w:tr w:rsidR="00593EDC" w:rsidRPr="00D97B95" w14:paraId="3386DF9F" w14:textId="77777777" w:rsidTr="00803E68">
        <w:trPr>
          <w:trHeight w:val="270"/>
        </w:trPr>
        <w:tc>
          <w:tcPr>
            <w:tcW w:w="2512" w:type="dxa"/>
            <w:vMerge/>
            <w:tcBorders>
              <w:top w:val="nil"/>
              <w:left w:val="single" w:sz="6" w:space="0" w:color="auto"/>
              <w:bottom w:val="single" w:sz="6" w:space="0" w:color="auto"/>
              <w:right w:val="single" w:sz="6" w:space="0" w:color="auto"/>
            </w:tcBorders>
            <w:shd w:val="clear" w:color="auto" w:fill="auto"/>
            <w:vAlign w:val="center"/>
            <w:hideMark/>
          </w:tcPr>
          <w:p w14:paraId="07EF47E9" w14:textId="77777777" w:rsidR="00593EDC" w:rsidRPr="00D97B95" w:rsidRDefault="00593EDC" w:rsidP="00803E68">
            <w:pPr>
              <w:spacing w:after="0" w:line="240" w:lineRule="auto"/>
              <w:rPr>
                <w:rFonts w:eastAsia="Times New Roman" w:cs="Times New Roman"/>
                <w:bCs/>
                <w:sz w:val="24"/>
                <w:szCs w:val="24"/>
              </w:rPr>
            </w:pPr>
          </w:p>
        </w:tc>
        <w:tc>
          <w:tcPr>
            <w:tcW w:w="2470" w:type="dxa"/>
            <w:gridSpan w:val="2"/>
            <w:tcBorders>
              <w:top w:val="nil"/>
              <w:left w:val="nil"/>
              <w:bottom w:val="single" w:sz="6" w:space="0" w:color="auto"/>
              <w:right w:val="single" w:sz="6" w:space="0" w:color="auto"/>
            </w:tcBorders>
            <w:shd w:val="clear" w:color="auto" w:fill="auto"/>
            <w:hideMark/>
          </w:tcPr>
          <w:p w14:paraId="01A65F75"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0</w:t>
            </w:r>
            <w:r w:rsidRPr="00D97B95">
              <w:rPr>
                <w:rFonts w:eastAsia="Times New Roman" w:cs="Times New Roman"/>
                <w:bCs/>
              </w:rPr>
              <w:t> </w:t>
            </w:r>
          </w:p>
        </w:tc>
        <w:tc>
          <w:tcPr>
            <w:tcW w:w="1940" w:type="dxa"/>
            <w:gridSpan w:val="3"/>
            <w:tcBorders>
              <w:top w:val="nil"/>
              <w:left w:val="nil"/>
              <w:bottom w:val="single" w:sz="6" w:space="0" w:color="auto"/>
              <w:right w:val="single" w:sz="6" w:space="0" w:color="auto"/>
            </w:tcBorders>
            <w:shd w:val="clear" w:color="auto" w:fill="auto"/>
          </w:tcPr>
          <w:p w14:paraId="66A8CC9D"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10</w:t>
            </w:r>
          </w:p>
        </w:tc>
        <w:tc>
          <w:tcPr>
            <w:tcW w:w="1211" w:type="dxa"/>
            <w:tcBorders>
              <w:top w:val="nil"/>
              <w:left w:val="nil"/>
              <w:bottom w:val="single" w:sz="6" w:space="0" w:color="auto"/>
              <w:right w:val="single" w:sz="6" w:space="0" w:color="auto"/>
            </w:tcBorders>
            <w:shd w:val="clear" w:color="auto" w:fill="auto"/>
          </w:tcPr>
          <w:p w14:paraId="74BE9D51"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0.3</w:t>
            </w:r>
          </w:p>
        </w:tc>
        <w:tc>
          <w:tcPr>
            <w:tcW w:w="1309" w:type="dxa"/>
            <w:gridSpan w:val="2"/>
            <w:tcBorders>
              <w:top w:val="nil"/>
              <w:left w:val="nil"/>
              <w:bottom w:val="single" w:sz="6" w:space="0" w:color="auto"/>
              <w:right w:val="single" w:sz="6" w:space="0" w:color="auto"/>
            </w:tcBorders>
            <w:shd w:val="clear" w:color="auto" w:fill="auto"/>
          </w:tcPr>
          <w:p w14:paraId="4FA62283"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w:t>
            </w:r>
          </w:p>
        </w:tc>
      </w:tr>
      <w:tr w:rsidR="00593EDC" w:rsidRPr="00D97B95" w14:paraId="2E93607F" w14:textId="77777777" w:rsidTr="00803E68">
        <w:trPr>
          <w:trHeight w:val="270"/>
        </w:trPr>
        <w:tc>
          <w:tcPr>
            <w:tcW w:w="2512" w:type="dxa"/>
            <w:vMerge/>
            <w:tcBorders>
              <w:top w:val="nil"/>
              <w:left w:val="single" w:sz="6" w:space="0" w:color="auto"/>
              <w:bottom w:val="single" w:sz="6" w:space="0" w:color="auto"/>
              <w:right w:val="single" w:sz="6" w:space="0" w:color="auto"/>
            </w:tcBorders>
            <w:shd w:val="clear" w:color="auto" w:fill="auto"/>
            <w:vAlign w:val="center"/>
          </w:tcPr>
          <w:p w14:paraId="583D9D0B" w14:textId="77777777" w:rsidR="00593EDC" w:rsidRPr="00D97B95" w:rsidRDefault="00593EDC" w:rsidP="00803E68">
            <w:pPr>
              <w:spacing w:after="0" w:line="240" w:lineRule="auto"/>
              <w:rPr>
                <w:rFonts w:eastAsia="Times New Roman" w:cs="Times New Roman"/>
                <w:bCs/>
                <w:sz w:val="24"/>
                <w:szCs w:val="24"/>
              </w:rPr>
            </w:pPr>
          </w:p>
        </w:tc>
        <w:tc>
          <w:tcPr>
            <w:tcW w:w="2470" w:type="dxa"/>
            <w:gridSpan w:val="2"/>
            <w:tcBorders>
              <w:top w:val="nil"/>
              <w:left w:val="nil"/>
              <w:bottom w:val="single" w:sz="6" w:space="0" w:color="auto"/>
              <w:right w:val="single" w:sz="6" w:space="0" w:color="auto"/>
            </w:tcBorders>
            <w:shd w:val="clear" w:color="auto" w:fill="auto"/>
          </w:tcPr>
          <w:p w14:paraId="4EBE975F" w14:textId="77777777" w:rsidR="00593EDC" w:rsidRPr="00D97B95" w:rsidRDefault="00593EDC" w:rsidP="00803E68">
            <w:pPr>
              <w:spacing w:after="0" w:line="240" w:lineRule="auto"/>
              <w:jc w:val="center"/>
              <w:textAlignment w:val="baseline"/>
              <w:rPr>
                <w:rFonts w:eastAsia="Times New Roman" w:cs="Times New Roman"/>
              </w:rPr>
            </w:pPr>
            <w:r>
              <w:rPr>
                <w:rFonts w:eastAsia="Times New Roman" w:cs="Times New Roman"/>
              </w:rPr>
              <w:t>1</w:t>
            </w:r>
          </w:p>
        </w:tc>
        <w:tc>
          <w:tcPr>
            <w:tcW w:w="1940" w:type="dxa"/>
            <w:gridSpan w:val="3"/>
            <w:tcBorders>
              <w:top w:val="nil"/>
              <w:left w:val="nil"/>
              <w:bottom w:val="single" w:sz="6" w:space="0" w:color="auto"/>
              <w:right w:val="single" w:sz="6" w:space="0" w:color="auto"/>
            </w:tcBorders>
            <w:shd w:val="clear" w:color="auto" w:fill="auto"/>
          </w:tcPr>
          <w:p w14:paraId="00C1F254" w14:textId="77777777" w:rsidR="00593EDC" w:rsidRDefault="00593EDC" w:rsidP="00803E68">
            <w:pPr>
              <w:spacing w:after="0" w:line="240" w:lineRule="auto"/>
              <w:jc w:val="center"/>
              <w:textAlignment w:val="baseline"/>
              <w:rPr>
                <w:rFonts w:eastAsia="Times New Roman" w:cs="Times New Roman"/>
              </w:rPr>
            </w:pPr>
            <w:r>
              <w:rPr>
                <w:rFonts w:eastAsia="Times New Roman" w:cs="Times New Roman"/>
              </w:rPr>
              <w:t>10</w:t>
            </w:r>
          </w:p>
        </w:tc>
        <w:tc>
          <w:tcPr>
            <w:tcW w:w="1211" w:type="dxa"/>
            <w:tcBorders>
              <w:top w:val="nil"/>
              <w:left w:val="nil"/>
              <w:bottom w:val="single" w:sz="6" w:space="0" w:color="auto"/>
              <w:right w:val="single" w:sz="6" w:space="0" w:color="auto"/>
            </w:tcBorders>
            <w:shd w:val="clear" w:color="auto" w:fill="auto"/>
          </w:tcPr>
          <w:p w14:paraId="2B7A39B0" w14:textId="77777777" w:rsidR="00593EDC" w:rsidRDefault="00593EDC" w:rsidP="00803E68">
            <w:pPr>
              <w:spacing w:after="0" w:line="240" w:lineRule="auto"/>
              <w:jc w:val="center"/>
              <w:textAlignment w:val="baseline"/>
              <w:rPr>
                <w:rFonts w:eastAsia="Times New Roman" w:cs="Times New Roman"/>
                <w:bCs/>
              </w:rPr>
            </w:pPr>
            <w:r>
              <w:rPr>
                <w:rFonts w:eastAsia="Times New Roman" w:cs="Times New Roman"/>
                <w:bCs/>
              </w:rPr>
              <w:t>0.3</w:t>
            </w:r>
          </w:p>
        </w:tc>
        <w:tc>
          <w:tcPr>
            <w:tcW w:w="1309" w:type="dxa"/>
            <w:gridSpan w:val="2"/>
            <w:tcBorders>
              <w:top w:val="nil"/>
              <w:left w:val="nil"/>
              <w:bottom w:val="single" w:sz="6" w:space="0" w:color="auto"/>
              <w:right w:val="single" w:sz="6" w:space="0" w:color="auto"/>
            </w:tcBorders>
            <w:shd w:val="clear" w:color="auto" w:fill="auto"/>
          </w:tcPr>
          <w:p w14:paraId="0B03DF1F"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6</w:t>
            </w:r>
          </w:p>
        </w:tc>
      </w:tr>
      <w:tr w:rsidR="00593EDC" w:rsidRPr="00D97B95" w14:paraId="013D5F9E" w14:textId="77777777" w:rsidTr="00803E68">
        <w:trPr>
          <w:trHeight w:val="270"/>
        </w:trPr>
        <w:tc>
          <w:tcPr>
            <w:tcW w:w="2512" w:type="dxa"/>
            <w:vMerge/>
            <w:tcBorders>
              <w:top w:val="nil"/>
              <w:left w:val="single" w:sz="6" w:space="0" w:color="auto"/>
              <w:bottom w:val="single" w:sz="6" w:space="0" w:color="auto"/>
              <w:right w:val="single" w:sz="6" w:space="0" w:color="auto"/>
            </w:tcBorders>
            <w:shd w:val="clear" w:color="auto" w:fill="auto"/>
            <w:vAlign w:val="center"/>
          </w:tcPr>
          <w:p w14:paraId="66E9BB1E" w14:textId="77777777" w:rsidR="00593EDC" w:rsidRPr="00D97B95" w:rsidRDefault="00593EDC" w:rsidP="00803E68">
            <w:pPr>
              <w:spacing w:after="0" w:line="240" w:lineRule="auto"/>
              <w:rPr>
                <w:rFonts w:eastAsia="Times New Roman" w:cs="Times New Roman"/>
                <w:bCs/>
                <w:sz w:val="24"/>
                <w:szCs w:val="24"/>
              </w:rPr>
            </w:pPr>
          </w:p>
        </w:tc>
        <w:tc>
          <w:tcPr>
            <w:tcW w:w="2470" w:type="dxa"/>
            <w:gridSpan w:val="2"/>
            <w:tcBorders>
              <w:top w:val="nil"/>
              <w:left w:val="nil"/>
              <w:bottom w:val="single" w:sz="6" w:space="0" w:color="auto"/>
              <w:right w:val="single" w:sz="6" w:space="0" w:color="auto"/>
            </w:tcBorders>
            <w:shd w:val="clear" w:color="auto" w:fill="auto"/>
          </w:tcPr>
          <w:p w14:paraId="2FBC6154" w14:textId="77777777" w:rsidR="00593EDC" w:rsidRPr="00D97B95" w:rsidRDefault="00593EDC" w:rsidP="00803E68">
            <w:pPr>
              <w:spacing w:after="0" w:line="240" w:lineRule="auto"/>
              <w:jc w:val="center"/>
              <w:textAlignment w:val="baseline"/>
              <w:rPr>
                <w:rFonts w:eastAsia="Times New Roman" w:cs="Times New Roman"/>
              </w:rPr>
            </w:pPr>
            <w:r>
              <w:rPr>
                <w:rFonts w:eastAsia="Times New Roman" w:cs="Times New Roman"/>
              </w:rPr>
              <w:t>5</w:t>
            </w:r>
          </w:p>
        </w:tc>
        <w:tc>
          <w:tcPr>
            <w:tcW w:w="1940" w:type="dxa"/>
            <w:gridSpan w:val="3"/>
            <w:tcBorders>
              <w:top w:val="nil"/>
              <w:left w:val="nil"/>
              <w:bottom w:val="single" w:sz="6" w:space="0" w:color="auto"/>
              <w:right w:val="single" w:sz="6" w:space="0" w:color="auto"/>
            </w:tcBorders>
            <w:shd w:val="clear" w:color="auto" w:fill="auto"/>
          </w:tcPr>
          <w:p w14:paraId="68EE9334" w14:textId="77777777" w:rsidR="00593EDC" w:rsidRDefault="00593EDC" w:rsidP="00803E68">
            <w:pPr>
              <w:spacing w:after="0" w:line="240" w:lineRule="auto"/>
              <w:jc w:val="center"/>
              <w:textAlignment w:val="baseline"/>
              <w:rPr>
                <w:rFonts w:eastAsia="Times New Roman" w:cs="Times New Roman"/>
              </w:rPr>
            </w:pPr>
            <w:r>
              <w:rPr>
                <w:rFonts w:eastAsia="Times New Roman" w:cs="Times New Roman"/>
              </w:rPr>
              <w:t>75</w:t>
            </w:r>
          </w:p>
        </w:tc>
        <w:tc>
          <w:tcPr>
            <w:tcW w:w="1211" w:type="dxa"/>
            <w:tcBorders>
              <w:top w:val="nil"/>
              <w:left w:val="nil"/>
              <w:bottom w:val="single" w:sz="6" w:space="0" w:color="auto"/>
              <w:right w:val="single" w:sz="6" w:space="0" w:color="auto"/>
            </w:tcBorders>
            <w:shd w:val="clear" w:color="auto" w:fill="auto"/>
          </w:tcPr>
          <w:p w14:paraId="23921ADE" w14:textId="77777777" w:rsidR="00593EDC" w:rsidRDefault="00593EDC" w:rsidP="00803E68">
            <w:pPr>
              <w:spacing w:after="0" w:line="240" w:lineRule="auto"/>
              <w:jc w:val="center"/>
              <w:textAlignment w:val="baseline"/>
              <w:rPr>
                <w:rFonts w:eastAsia="Times New Roman" w:cs="Times New Roman"/>
                <w:bCs/>
              </w:rPr>
            </w:pPr>
            <w:r>
              <w:rPr>
                <w:rFonts w:eastAsia="Times New Roman" w:cs="Times New Roman"/>
                <w:bCs/>
              </w:rPr>
              <w:t>0.3</w:t>
            </w:r>
          </w:p>
        </w:tc>
        <w:tc>
          <w:tcPr>
            <w:tcW w:w="1309" w:type="dxa"/>
            <w:gridSpan w:val="2"/>
            <w:tcBorders>
              <w:top w:val="nil"/>
              <w:left w:val="nil"/>
              <w:bottom w:val="single" w:sz="6" w:space="0" w:color="auto"/>
              <w:right w:val="single" w:sz="6" w:space="0" w:color="auto"/>
            </w:tcBorders>
            <w:shd w:val="clear" w:color="auto" w:fill="auto"/>
          </w:tcPr>
          <w:p w14:paraId="371D7C7C"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6</w:t>
            </w:r>
          </w:p>
        </w:tc>
      </w:tr>
      <w:tr w:rsidR="00593EDC" w:rsidRPr="00D97B95" w14:paraId="335C5751" w14:textId="77777777" w:rsidTr="00803E68">
        <w:trPr>
          <w:trHeight w:val="270"/>
        </w:trPr>
        <w:tc>
          <w:tcPr>
            <w:tcW w:w="2512" w:type="dxa"/>
            <w:vMerge/>
            <w:tcBorders>
              <w:top w:val="nil"/>
              <w:left w:val="single" w:sz="6" w:space="0" w:color="auto"/>
              <w:bottom w:val="single" w:sz="6" w:space="0" w:color="auto"/>
              <w:right w:val="single" w:sz="6" w:space="0" w:color="auto"/>
            </w:tcBorders>
            <w:shd w:val="clear" w:color="auto" w:fill="auto"/>
            <w:vAlign w:val="center"/>
          </w:tcPr>
          <w:p w14:paraId="2A89D737" w14:textId="77777777" w:rsidR="00593EDC" w:rsidRPr="00D97B95" w:rsidRDefault="00593EDC" w:rsidP="00803E68">
            <w:pPr>
              <w:spacing w:after="0" w:line="240" w:lineRule="auto"/>
              <w:rPr>
                <w:rFonts w:eastAsia="Times New Roman" w:cs="Times New Roman"/>
                <w:bCs/>
                <w:sz w:val="24"/>
                <w:szCs w:val="24"/>
              </w:rPr>
            </w:pPr>
          </w:p>
        </w:tc>
        <w:tc>
          <w:tcPr>
            <w:tcW w:w="2470" w:type="dxa"/>
            <w:gridSpan w:val="2"/>
            <w:tcBorders>
              <w:top w:val="nil"/>
              <w:left w:val="nil"/>
              <w:bottom w:val="single" w:sz="6" w:space="0" w:color="auto"/>
              <w:right w:val="single" w:sz="6" w:space="0" w:color="auto"/>
            </w:tcBorders>
            <w:shd w:val="clear" w:color="auto" w:fill="auto"/>
          </w:tcPr>
          <w:p w14:paraId="05120FE8" w14:textId="77777777" w:rsidR="00593EDC" w:rsidRPr="00D97B95" w:rsidRDefault="00593EDC" w:rsidP="00803E68">
            <w:pPr>
              <w:spacing w:after="0" w:line="240" w:lineRule="auto"/>
              <w:jc w:val="center"/>
              <w:textAlignment w:val="baseline"/>
              <w:rPr>
                <w:rFonts w:eastAsia="Times New Roman" w:cs="Times New Roman"/>
              </w:rPr>
            </w:pPr>
            <w:r>
              <w:rPr>
                <w:rFonts w:eastAsia="Times New Roman" w:cs="Times New Roman"/>
              </w:rPr>
              <w:t>5.01</w:t>
            </w:r>
          </w:p>
        </w:tc>
        <w:tc>
          <w:tcPr>
            <w:tcW w:w="1940" w:type="dxa"/>
            <w:gridSpan w:val="3"/>
            <w:tcBorders>
              <w:top w:val="nil"/>
              <w:left w:val="nil"/>
              <w:bottom w:val="single" w:sz="6" w:space="0" w:color="auto"/>
              <w:right w:val="single" w:sz="6" w:space="0" w:color="auto"/>
            </w:tcBorders>
            <w:shd w:val="clear" w:color="auto" w:fill="auto"/>
          </w:tcPr>
          <w:p w14:paraId="20F8FBBB" w14:textId="77777777" w:rsidR="00593EDC" w:rsidRDefault="00593EDC" w:rsidP="00803E68">
            <w:pPr>
              <w:spacing w:after="0" w:line="240" w:lineRule="auto"/>
              <w:jc w:val="center"/>
              <w:textAlignment w:val="baseline"/>
              <w:rPr>
                <w:rFonts w:eastAsia="Times New Roman" w:cs="Times New Roman"/>
              </w:rPr>
            </w:pPr>
            <w:r>
              <w:rPr>
                <w:rFonts w:eastAsia="Times New Roman" w:cs="Times New Roman"/>
              </w:rPr>
              <w:t>75</w:t>
            </w:r>
          </w:p>
        </w:tc>
        <w:tc>
          <w:tcPr>
            <w:tcW w:w="1211" w:type="dxa"/>
            <w:tcBorders>
              <w:top w:val="nil"/>
              <w:left w:val="nil"/>
              <w:bottom w:val="single" w:sz="6" w:space="0" w:color="auto"/>
              <w:right w:val="single" w:sz="6" w:space="0" w:color="auto"/>
            </w:tcBorders>
            <w:shd w:val="clear" w:color="auto" w:fill="auto"/>
          </w:tcPr>
          <w:p w14:paraId="0ADDF8DC" w14:textId="77777777" w:rsidR="00593EDC" w:rsidRDefault="00593EDC" w:rsidP="00803E68">
            <w:pPr>
              <w:spacing w:after="0" w:line="240" w:lineRule="auto"/>
              <w:jc w:val="center"/>
              <w:textAlignment w:val="baseline"/>
              <w:rPr>
                <w:rFonts w:eastAsia="Times New Roman" w:cs="Times New Roman"/>
                <w:bCs/>
              </w:rPr>
            </w:pPr>
            <w:r>
              <w:rPr>
                <w:rFonts w:eastAsia="Times New Roman" w:cs="Times New Roman"/>
                <w:bCs/>
              </w:rPr>
              <w:t>0.4</w:t>
            </w:r>
          </w:p>
        </w:tc>
        <w:tc>
          <w:tcPr>
            <w:tcW w:w="1309" w:type="dxa"/>
            <w:gridSpan w:val="2"/>
            <w:tcBorders>
              <w:top w:val="nil"/>
              <w:left w:val="nil"/>
              <w:bottom w:val="single" w:sz="6" w:space="0" w:color="auto"/>
              <w:right w:val="single" w:sz="6" w:space="0" w:color="auto"/>
            </w:tcBorders>
            <w:shd w:val="clear" w:color="auto" w:fill="auto"/>
          </w:tcPr>
          <w:p w14:paraId="00A0C96F"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6</w:t>
            </w:r>
          </w:p>
        </w:tc>
      </w:tr>
      <w:tr w:rsidR="00593EDC" w:rsidRPr="00D97B95" w14:paraId="604BB239" w14:textId="77777777" w:rsidTr="00803E68">
        <w:trPr>
          <w:trHeight w:val="270"/>
        </w:trPr>
        <w:tc>
          <w:tcPr>
            <w:tcW w:w="2512" w:type="dxa"/>
            <w:vMerge/>
            <w:tcBorders>
              <w:top w:val="nil"/>
              <w:left w:val="single" w:sz="6" w:space="0" w:color="auto"/>
              <w:bottom w:val="single" w:sz="6" w:space="0" w:color="auto"/>
              <w:right w:val="single" w:sz="6" w:space="0" w:color="auto"/>
            </w:tcBorders>
            <w:shd w:val="clear" w:color="auto" w:fill="auto"/>
            <w:vAlign w:val="center"/>
            <w:hideMark/>
          </w:tcPr>
          <w:p w14:paraId="788E9228" w14:textId="77777777" w:rsidR="00593EDC" w:rsidRPr="00D97B95" w:rsidRDefault="00593EDC" w:rsidP="00803E68">
            <w:pPr>
              <w:spacing w:after="0" w:line="240" w:lineRule="auto"/>
              <w:rPr>
                <w:rFonts w:eastAsia="Times New Roman" w:cs="Times New Roman"/>
                <w:bCs/>
                <w:sz w:val="24"/>
                <w:szCs w:val="24"/>
              </w:rPr>
            </w:pPr>
          </w:p>
        </w:tc>
        <w:tc>
          <w:tcPr>
            <w:tcW w:w="2470" w:type="dxa"/>
            <w:gridSpan w:val="2"/>
            <w:tcBorders>
              <w:top w:val="nil"/>
              <w:left w:val="nil"/>
              <w:bottom w:val="single" w:sz="6" w:space="0" w:color="auto"/>
              <w:right w:val="single" w:sz="6" w:space="0" w:color="auto"/>
            </w:tcBorders>
            <w:shd w:val="clear" w:color="auto" w:fill="auto"/>
            <w:hideMark/>
          </w:tcPr>
          <w:p w14:paraId="108A006B"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rPr>
              <w:t>8</w:t>
            </w:r>
          </w:p>
        </w:tc>
        <w:tc>
          <w:tcPr>
            <w:tcW w:w="1940" w:type="dxa"/>
            <w:gridSpan w:val="3"/>
            <w:tcBorders>
              <w:top w:val="nil"/>
              <w:left w:val="nil"/>
              <w:bottom w:val="single" w:sz="6" w:space="0" w:color="auto"/>
              <w:right w:val="single" w:sz="6" w:space="0" w:color="auto"/>
            </w:tcBorders>
            <w:shd w:val="clear" w:color="auto" w:fill="auto"/>
          </w:tcPr>
          <w:p w14:paraId="193ED454"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75</w:t>
            </w:r>
          </w:p>
        </w:tc>
        <w:tc>
          <w:tcPr>
            <w:tcW w:w="1211" w:type="dxa"/>
            <w:tcBorders>
              <w:top w:val="nil"/>
              <w:left w:val="nil"/>
              <w:bottom w:val="single" w:sz="6" w:space="0" w:color="auto"/>
              <w:right w:val="single" w:sz="6" w:space="0" w:color="auto"/>
            </w:tcBorders>
            <w:shd w:val="clear" w:color="auto" w:fill="auto"/>
          </w:tcPr>
          <w:p w14:paraId="1A644A9F"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0.4</w:t>
            </w:r>
          </w:p>
        </w:tc>
        <w:tc>
          <w:tcPr>
            <w:tcW w:w="1309" w:type="dxa"/>
            <w:gridSpan w:val="2"/>
            <w:tcBorders>
              <w:top w:val="nil"/>
              <w:left w:val="nil"/>
              <w:bottom w:val="single" w:sz="6" w:space="0" w:color="auto"/>
              <w:right w:val="single" w:sz="6" w:space="0" w:color="auto"/>
            </w:tcBorders>
            <w:shd w:val="clear" w:color="auto" w:fill="auto"/>
          </w:tcPr>
          <w:p w14:paraId="148F80C5"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6</w:t>
            </w:r>
          </w:p>
        </w:tc>
      </w:tr>
      <w:tr w:rsidR="00593EDC" w:rsidRPr="00D97B95" w14:paraId="2E2E2628" w14:textId="77777777" w:rsidTr="00803E68">
        <w:trPr>
          <w:trHeight w:val="270"/>
        </w:trPr>
        <w:tc>
          <w:tcPr>
            <w:tcW w:w="2512" w:type="dxa"/>
            <w:vMerge/>
            <w:tcBorders>
              <w:top w:val="nil"/>
              <w:left w:val="single" w:sz="6" w:space="0" w:color="auto"/>
              <w:bottom w:val="single" w:sz="6" w:space="0" w:color="auto"/>
              <w:right w:val="single" w:sz="6" w:space="0" w:color="auto"/>
            </w:tcBorders>
            <w:shd w:val="clear" w:color="auto" w:fill="auto"/>
            <w:vAlign w:val="center"/>
            <w:hideMark/>
          </w:tcPr>
          <w:p w14:paraId="53011870" w14:textId="77777777" w:rsidR="00593EDC" w:rsidRPr="00D97B95" w:rsidRDefault="00593EDC" w:rsidP="00803E68">
            <w:pPr>
              <w:spacing w:after="0" w:line="240" w:lineRule="auto"/>
              <w:rPr>
                <w:rFonts w:eastAsia="Times New Roman" w:cs="Times New Roman"/>
                <w:bCs/>
                <w:sz w:val="24"/>
                <w:szCs w:val="24"/>
              </w:rPr>
            </w:pPr>
          </w:p>
        </w:tc>
        <w:tc>
          <w:tcPr>
            <w:tcW w:w="2470" w:type="dxa"/>
            <w:gridSpan w:val="2"/>
            <w:tcBorders>
              <w:top w:val="nil"/>
              <w:left w:val="nil"/>
              <w:bottom w:val="single" w:sz="6" w:space="0" w:color="auto"/>
              <w:right w:val="single" w:sz="6" w:space="0" w:color="auto"/>
            </w:tcBorders>
            <w:shd w:val="clear" w:color="auto" w:fill="auto"/>
            <w:hideMark/>
          </w:tcPr>
          <w:p w14:paraId="6C135175"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8.01</w:t>
            </w:r>
          </w:p>
        </w:tc>
        <w:tc>
          <w:tcPr>
            <w:tcW w:w="1940" w:type="dxa"/>
            <w:gridSpan w:val="3"/>
            <w:tcBorders>
              <w:top w:val="nil"/>
              <w:left w:val="nil"/>
              <w:bottom w:val="single" w:sz="6" w:space="0" w:color="auto"/>
              <w:right w:val="single" w:sz="6" w:space="0" w:color="auto"/>
            </w:tcBorders>
            <w:shd w:val="clear" w:color="auto" w:fill="auto"/>
          </w:tcPr>
          <w:p w14:paraId="3C28EE5D"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10</w:t>
            </w:r>
          </w:p>
        </w:tc>
        <w:tc>
          <w:tcPr>
            <w:tcW w:w="1211" w:type="dxa"/>
            <w:tcBorders>
              <w:top w:val="nil"/>
              <w:left w:val="nil"/>
              <w:bottom w:val="single" w:sz="6" w:space="0" w:color="auto"/>
              <w:right w:val="single" w:sz="6" w:space="0" w:color="auto"/>
            </w:tcBorders>
            <w:shd w:val="clear" w:color="auto" w:fill="auto"/>
          </w:tcPr>
          <w:p w14:paraId="094D3F2E"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0.4</w:t>
            </w:r>
          </w:p>
        </w:tc>
        <w:tc>
          <w:tcPr>
            <w:tcW w:w="1309" w:type="dxa"/>
            <w:gridSpan w:val="2"/>
            <w:tcBorders>
              <w:top w:val="nil"/>
              <w:left w:val="nil"/>
              <w:bottom w:val="single" w:sz="6" w:space="0" w:color="auto"/>
              <w:right w:val="single" w:sz="6" w:space="0" w:color="auto"/>
            </w:tcBorders>
            <w:shd w:val="clear" w:color="auto" w:fill="auto"/>
          </w:tcPr>
          <w:p w14:paraId="737D6F92"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6</w:t>
            </w:r>
          </w:p>
        </w:tc>
      </w:tr>
      <w:tr w:rsidR="00593EDC" w:rsidRPr="00D97B95" w14:paraId="2A27A82C" w14:textId="77777777" w:rsidTr="00803E68">
        <w:trPr>
          <w:trHeight w:val="270"/>
        </w:trPr>
        <w:tc>
          <w:tcPr>
            <w:tcW w:w="2512" w:type="dxa"/>
            <w:vMerge/>
            <w:tcBorders>
              <w:top w:val="nil"/>
              <w:left w:val="single" w:sz="6" w:space="0" w:color="auto"/>
              <w:bottom w:val="single" w:sz="6" w:space="0" w:color="auto"/>
              <w:right w:val="single" w:sz="6" w:space="0" w:color="auto"/>
            </w:tcBorders>
            <w:shd w:val="clear" w:color="auto" w:fill="auto"/>
            <w:vAlign w:val="center"/>
            <w:hideMark/>
          </w:tcPr>
          <w:p w14:paraId="3B7A9896" w14:textId="77777777" w:rsidR="00593EDC" w:rsidRPr="00D97B95" w:rsidRDefault="00593EDC" w:rsidP="00803E68">
            <w:pPr>
              <w:spacing w:after="0" w:line="240" w:lineRule="auto"/>
              <w:rPr>
                <w:rFonts w:eastAsia="Times New Roman" w:cs="Times New Roman"/>
                <w:bCs/>
                <w:sz w:val="24"/>
                <w:szCs w:val="24"/>
              </w:rPr>
            </w:pPr>
          </w:p>
        </w:tc>
        <w:tc>
          <w:tcPr>
            <w:tcW w:w="2470" w:type="dxa"/>
            <w:gridSpan w:val="2"/>
            <w:tcBorders>
              <w:top w:val="nil"/>
              <w:left w:val="nil"/>
              <w:bottom w:val="single" w:sz="6" w:space="0" w:color="auto"/>
              <w:right w:val="single" w:sz="6" w:space="0" w:color="auto"/>
            </w:tcBorders>
            <w:shd w:val="clear" w:color="auto" w:fill="auto"/>
            <w:hideMark/>
          </w:tcPr>
          <w:p w14:paraId="693C73FA"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rPr>
              <w:t>10</w:t>
            </w:r>
          </w:p>
        </w:tc>
        <w:tc>
          <w:tcPr>
            <w:tcW w:w="1940" w:type="dxa"/>
            <w:gridSpan w:val="3"/>
            <w:tcBorders>
              <w:top w:val="nil"/>
              <w:left w:val="nil"/>
              <w:bottom w:val="single" w:sz="6" w:space="0" w:color="auto"/>
              <w:right w:val="single" w:sz="6" w:space="0" w:color="auto"/>
            </w:tcBorders>
            <w:shd w:val="clear" w:color="auto" w:fill="auto"/>
          </w:tcPr>
          <w:p w14:paraId="4F3A3495"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10</w:t>
            </w:r>
          </w:p>
        </w:tc>
        <w:tc>
          <w:tcPr>
            <w:tcW w:w="1211" w:type="dxa"/>
            <w:tcBorders>
              <w:top w:val="nil"/>
              <w:left w:val="nil"/>
              <w:bottom w:val="single" w:sz="6" w:space="0" w:color="auto"/>
              <w:right w:val="single" w:sz="6" w:space="0" w:color="auto"/>
            </w:tcBorders>
            <w:shd w:val="clear" w:color="auto" w:fill="auto"/>
          </w:tcPr>
          <w:p w14:paraId="07000E26"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0.3</w:t>
            </w:r>
          </w:p>
        </w:tc>
        <w:tc>
          <w:tcPr>
            <w:tcW w:w="1309" w:type="dxa"/>
            <w:gridSpan w:val="2"/>
            <w:tcBorders>
              <w:top w:val="nil"/>
              <w:left w:val="nil"/>
              <w:bottom w:val="single" w:sz="6" w:space="0" w:color="auto"/>
              <w:right w:val="single" w:sz="6" w:space="0" w:color="auto"/>
            </w:tcBorders>
            <w:shd w:val="clear" w:color="auto" w:fill="auto"/>
          </w:tcPr>
          <w:p w14:paraId="282B8F5D"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6</w:t>
            </w:r>
          </w:p>
        </w:tc>
      </w:tr>
      <w:tr w:rsidR="00593EDC" w:rsidRPr="00D97B95" w14:paraId="27CF635F"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4E6B5B1A"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Injection Volume</w:t>
            </w:r>
            <w:r w:rsidRPr="00D97B95">
              <w:rPr>
                <w:rFonts w:eastAsia="Times New Roman" w:cs="Times New Roman"/>
                <w:bCs/>
              </w:rPr>
              <w:t> </w:t>
            </w:r>
          </w:p>
        </w:tc>
        <w:tc>
          <w:tcPr>
            <w:tcW w:w="6930" w:type="dxa"/>
            <w:gridSpan w:val="8"/>
            <w:tcBorders>
              <w:top w:val="nil"/>
              <w:left w:val="nil"/>
              <w:bottom w:val="single" w:sz="6" w:space="0" w:color="auto"/>
              <w:right w:val="single" w:sz="6" w:space="0" w:color="auto"/>
            </w:tcBorders>
            <w:shd w:val="clear" w:color="auto" w:fill="auto"/>
            <w:hideMark/>
          </w:tcPr>
          <w:p w14:paraId="0792DA5A"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15 µL</w:t>
            </w:r>
          </w:p>
        </w:tc>
      </w:tr>
      <w:tr w:rsidR="00593EDC" w:rsidRPr="00D97B95" w14:paraId="50F589B4"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5A240196"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Capillary</w:t>
            </w:r>
            <w:r w:rsidRPr="00D97B95">
              <w:rPr>
                <w:rFonts w:eastAsia="Times New Roman" w:cs="Times New Roman"/>
                <w:bCs/>
              </w:rPr>
              <w:t> </w:t>
            </w:r>
          </w:p>
        </w:tc>
        <w:tc>
          <w:tcPr>
            <w:tcW w:w="6930" w:type="dxa"/>
            <w:gridSpan w:val="8"/>
            <w:tcBorders>
              <w:top w:val="nil"/>
              <w:left w:val="nil"/>
              <w:bottom w:val="single" w:sz="6" w:space="0" w:color="auto"/>
              <w:right w:val="single" w:sz="6" w:space="0" w:color="auto"/>
            </w:tcBorders>
            <w:shd w:val="clear" w:color="auto" w:fill="auto"/>
            <w:hideMark/>
          </w:tcPr>
          <w:p w14:paraId="325DBBAC"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1 kV</w:t>
            </w:r>
          </w:p>
        </w:tc>
      </w:tr>
      <w:tr w:rsidR="00593EDC" w:rsidRPr="00D97B95" w14:paraId="50FF612A"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76B09E85"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Source Temperature</w:t>
            </w:r>
            <w:r w:rsidRPr="00D97B95">
              <w:rPr>
                <w:rFonts w:eastAsia="Times New Roman" w:cs="Times New Roman"/>
                <w:bCs/>
              </w:rPr>
              <w:t> </w:t>
            </w:r>
          </w:p>
        </w:tc>
        <w:tc>
          <w:tcPr>
            <w:tcW w:w="6930" w:type="dxa"/>
            <w:gridSpan w:val="8"/>
            <w:tcBorders>
              <w:top w:val="nil"/>
              <w:left w:val="nil"/>
              <w:bottom w:val="single" w:sz="6" w:space="0" w:color="auto"/>
              <w:right w:val="single" w:sz="6" w:space="0" w:color="auto"/>
            </w:tcBorders>
            <w:shd w:val="clear" w:color="auto" w:fill="auto"/>
            <w:hideMark/>
          </w:tcPr>
          <w:p w14:paraId="70BE563D"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110</w:t>
            </w:r>
            <w:r w:rsidRPr="00D97B95">
              <w:rPr>
                <w:rFonts w:eastAsia="Times New Roman" w:cs="Times New Roman"/>
              </w:rPr>
              <w:t>°</w:t>
            </w:r>
            <w:r>
              <w:rPr>
                <w:rFonts w:eastAsia="Times New Roman" w:cs="Times New Roman"/>
                <w:bCs/>
              </w:rPr>
              <w:t>C</w:t>
            </w:r>
          </w:p>
        </w:tc>
      </w:tr>
      <w:tr w:rsidR="00593EDC" w:rsidRPr="00D97B95" w14:paraId="182B3637"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703F5D99" w14:textId="77777777" w:rsidR="00593EDC" w:rsidRPr="00D97B95" w:rsidRDefault="00593EDC" w:rsidP="00803E68">
            <w:pPr>
              <w:spacing w:after="0" w:line="240" w:lineRule="auto"/>
              <w:textAlignment w:val="baseline"/>
              <w:rPr>
                <w:rFonts w:eastAsia="Times New Roman" w:cs="Times New Roman"/>
                <w:bCs/>
                <w:sz w:val="24"/>
                <w:szCs w:val="24"/>
              </w:rPr>
            </w:pPr>
            <w:proofErr w:type="spellStart"/>
            <w:r>
              <w:rPr>
                <w:rFonts w:eastAsia="Times New Roman" w:cs="Times New Roman"/>
                <w:bCs/>
              </w:rPr>
              <w:t>Desolvation</w:t>
            </w:r>
            <w:proofErr w:type="spellEnd"/>
            <w:r>
              <w:rPr>
                <w:rFonts w:eastAsia="Times New Roman" w:cs="Times New Roman"/>
                <w:bCs/>
              </w:rPr>
              <w:t>, nebulizer gas</w:t>
            </w:r>
            <w:r w:rsidRPr="00D97B95">
              <w:rPr>
                <w:rFonts w:eastAsia="Times New Roman" w:cs="Times New Roman"/>
                <w:bCs/>
              </w:rPr>
              <w:t> </w:t>
            </w:r>
          </w:p>
        </w:tc>
        <w:tc>
          <w:tcPr>
            <w:tcW w:w="6930" w:type="dxa"/>
            <w:gridSpan w:val="8"/>
            <w:tcBorders>
              <w:top w:val="nil"/>
              <w:left w:val="nil"/>
              <w:bottom w:val="single" w:sz="6" w:space="0" w:color="auto"/>
              <w:right w:val="single" w:sz="6" w:space="0" w:color="auto"/>
            </w:tcBorders>
            <w:shd w:val="clear" w:color="auto" w:fill="auto"/>
            <w:hideMark/>
          </w:tcPr>
          <w:p w14:paraId="49F6B283"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Nitrogen @ 1,000 L/</w:t>
            </w:r>
            <w:proofErr w:type="spellStart"/>
            <w:r>
              <w:rPr>
                <w:rFonts w:eastAsia="Times New Roman" w:cs="Times New Roman"/>
                <w:bCs/>
              </w:rPr>
              <w:t>hr</w:t>
            </w:r>
            <w:proofErr w:type="spellEnd"/>
            <w:r>
              <w:rPr>
                <w:rFonts w:eastAsia="Times New Roman" w:cs="Times New Roman"/>
                <w:bCs/>
              </w:rPr>
              <w:t xml:space="preserve"> and 300</w:t>
            </w:r>
            <w:r w:rsidRPr="00D97B95">
              <w:rPr>
                <w:rFonts w:eastAsia="Times New Roman" w:cs="Times New Roman"/>
              </w:rPr>
              <w:t>°</w:t>
            </w:r>
            <w:r>
              <w:rPr>
                <w:rFonts w:eastAsia="Times New Roman" w:cs="Times New Roman"/>
                <w:bCs/>
              </w:rPr>
              <w:t>C</w:t>
            </w:r>
            <w:r w:rsidRPr="00D97B95">
              <w:rPr>
                <w:rFonts w:eastAsia="Times New Roman" w:cs="Times New Roman"/>
                <w:bCs/>
              </w:rPr>
              <w:t> </w:t>
            </w:r>
          </w:p>
        </w:tc>
      </w:tr>
      <w:tr w:rsidR="00593EDC" w:rsidRPr="00D97B95" w14:paraId="68B3142B"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4CCBA1AA"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Collision gas</w:t>
            </w:r>
            <w:r w:rsidRPr="00D97B95">
              <w:rPr>
                <w:rFonts w:eastAsia="Times New Roman" w:cs="Times New Roman"/>
                <w:bCs/>
              </w:rPr>
              <w:t> </w:t>
            </w:r>
          </w:p>
        </w:tc>
        <w:tc>
          <w:tcPr>
            <w:tcW w:w="6930" w:type="dxa"/>
            <w:gridSpan w:val="8"/>
            <w:tcBorders>
              <w:top w:val="nil"/>
              <w:left w:val="nil"/>
              <w:bottom w:val="single" w:sz="6" w:space="0" w:color="auto"/>
              <w:right w:val="single" w:sz="6" w:space="0" w:color="auto"/>
            </w:tcBorders>
            <w:shd w:val="clear" w:color="auto" w:fill="auto"/>
            <w:hideMark/>
          </w:tcPr>
          <w:p w14:paraId="3B05CDC0"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Argon @ 0.15 mL/min</w:t>
            </w:r>
          </w:p>
        </w:tc>
      </w:tr>
      <w:tr w:rsidR="00593EDC" w:rsidRPr="00D97B95" w14:paraId="62C13296"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39199229"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Mass Resolution</w:t>
            </w:r>
          </w:p>
        </w:tc>
        <w:tc>
          <w:tcPr>
            <w:tcW w:w="6930" w:type="dxa"/>
            <w:gridSpan w:val="8"/>
            <w:tcBorders>
              <w:top w:val="nil"/>
              <w:left w:val="nil"/>
              <w:bottom w:val="single" w:sz="6" w:space="0" w:color="auto"/>
              <w:right w:val="single" w:sz="6" w:space="0" w:color="auto"/>
            </w:tcBorders>
            <w:shd w:val="clear" w:color="auto" w:fill="auto"/>
            <w:hideMark/>
          </w:tcPr>
          <w:p w14:paraId="2508EEE3"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Unit in both quadrupoles</w:t>
            </w:r>
          </w:p>
        </w:tc>
      </w:tr>
      <w:tr w:rsidR="00593EDC" w:rsidRPr="00D97B95" w14:paraId="25F5D5E1" w14:textId="77777777" w:rsidTr="00803E68">
        <w:trPr>
          <w:trHeight w:val="270"/>
        </w:trPr>
        <w:tc>
          <w:tcPr>
            <w:tcW w:w="2512" w:type="dxa"/>
            <w:tcBorders>
              <w:top w:val="nil"/>
              <w:left w:val="single" w:sz="6" w:space="0" w:color="auto"/>
              <w:bottom w:val="single" w:sz="6" w:space="0" w:color="auto"/>
              <w:right w:val="single" w:sz="6" w:space="0" w:color="auto"/>
            </w:tcBorders>
            <w:shd w:val="clear" w:color="auto" w:fill="auto"/>
            <w:hideMark/>
          </w:tcPr>
          <w:p w14:paraId="28BE8035"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Run Time</w:t>
            </w:r>
          </w:p>
        </w:tc>
        <w:tc>
          <w:tcPr>
            <w:tcW w:w="6930" w:type="dxa"/>
            <w:gridSpan w:val="8"/>
            <w:tcBorders>
              <w:top w:val="nil"/>
              <w:left w:val="nil"/>
              <w:bottom w:val="single" w:sz="6" w:space="0" w:color="auto"/>
              <w:right w:val="single" w:sz="6" w:space="0" w:color="auto"/>
            </w:tcBorders>
            <w:shd w:val="clear" w:color="auto" w:fill="auto"/>
            <w:hideMark/>
          </w:tcPr>
          <w:p w14:paraId="2F493152" w14:textId="77777777" w:rsidR="00593EDC" w:rsidRPr="00D97B95" w:rsidRDefault="00593EDC" w:rsidP="00803E68">
            <w:pPr>
              <w:spacing w:after="0" w:line="240" w:lineRule="auto"/>
              <w:textAlignment w:val="baseline"/>
              <w:rPr>
                <w:rFonts w:eastAsia="Times New Roman" w:cs="Times New Roman"/>
                <w:bCs/>
                <w:sz w:val="24"/>
                <w:szCs w:val="24"/>
              </w:rPr>
            </w:pPr>
            <w:r>
              <w:rPr>
                <w:rFonts w:eastAsia="Times New Roman" w:cs="Times New Roman"/>
                <w:bCs/>
              </w:rPr>
              <w:t>Approximately 10 minutes</w:t>
            </w:r>
          </w:p>
        </w:tc>
      </w:tr>
      <w:tr w:rsidR="00593EDC" w:rsidRPr="00D97B95" w14:paraId="258F47D9" w14:textId="77777777" w:rsidTr="00803E68">
        <w:trPr>
          <w:trHeight w:val="270"/>
        </w:trPr>
        <w:tc>
          <w:tcPr>
            <w:tcW w:w="2512" w:type="dxa"/>
            <w:vMerge w:val="restart"/>
            <w:tcBorders>
              <w:top w:val="nil"/>
              <w:left w:val="single" w:sz="6" w:space="0" w:color="auto"/>
              <w:right w:val="single" w:sz="6" w:space="0" w:color="auto"/>
            </w:tcBorders>
            <w:shd w:val="clear" w:color="auto" w:fill="auto"/>
            <w:hideMark/>
          </w:tcPr>
          <w:p w14:paraId="631AF054" w14:textId="77777777" w:rsidR="00593EDC" w:rsidRPr="00D97B95" w:rsidRDefault="00593EDC" w:rsidP="00803E68">
            <w:pPr>
              <w:spacing w:after="0" w:line="240" w:lineRule="auto"/>
              <w:textAlignment w:val="baseline"/>
              <w:rPr>
                <w:rFonts w:eastAsia="Times New Roman" w:cs="Times New Roman"/>
                <w:bCs/>
                <w:sz w:val="24"/>
                <w:szCs w:val="24"/>
              </w:rPr>
            </w:pPr>
            <w:r w:rsidRPr="00D97B95">
              <w:rPr>
                <w:rFonts w:eastAsia="Times New Roman" w:cs="Times New Roman"/>
                <w:bCs/>
              </w:rPr>
              <w:t>Monitored Ions </w:t>
            </w:r>
          </w:p>
        </w:tc>
        <w:tc>
          <w:tcPr>
            <w:tcW w:w="1890" w:type="dxa"/>
            <w:tcBorders>
              <w:top w:val="nil"/>
              <w:left w:val="nil"/>
              <w:bottom w:val="single" w:sz="6" w:space="0" w:color="auto"/>
              <w:right w:val="single" w:sz="6" w:space="0" w:color="auto"/>
            </w:tcBorders>
            <w:shd w:val="clear" w:color="auto" w:fill="auto"/>
            <w:vAlign w:val="center"/>
            <w:hideMark/>
          </w:tcPr>
          <w:p w14:paraId="1B82AD52" w14:textId="77777777" w:rsidR="00593EDC" w:rsidRPr="00D97B95" w:rsidRDefault="00593EDC" w:rsidP="00803E68">
            <w:pPr>
              <w:spacing w:after="0" w:line="240" w:lineRule="auto"/>
              <w:jc w:val="center"/>
              <w:textAlignment w:val="baseline"/>
              <w:rPr>
                <w:rFonts w:eastAsia="Times New Roman" w:cs="Times New Roman"/>
                <w:bCs/>
                <w:sz w:val="24"/>
                <w:szCs w:val="24"/>
              </w:rPr>
            </w:pPr>
            <w:r w:rsidRPr="00D97B95">
              <w:rPr>
                <w:rFonts w:eastAsia="Times New Roman" w:cs="Times New Roman"/>
              </w:rPr>
              <w:t>Compound</w:t>
            </w:r>
          </w:p>
        </w:tc>
        <w:tc>
          <w:tcPr>
            <w:tcW w:w="1350" w:type="dxa"/>
            <w:gridSpan w:val="2"/>
            <w:tcBorders>
              <w:top w:val="nil"/>
              <w:left w:val="nil"/>
              <w:bottom w:val="single" w:sz="6" w:space="0" w:color="auto"/>
              <w:right w:val="single" w:sz="6" w:space="0" w:color="auto"/>
            </w:tcBorders>
            <w:shd w:val="clear" w:color="auto" w:fill="auto"/>
            <w:vAlign w:val="center"/>
            <w:hideMark/>
          </w:tcPr>
          <w:p w14:paraId="7F3FDE5B"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 xml:space="preserve">Precursor </w:t>
            </w:r>
            <w:r w:rsidRPr="00D97B95">
              <w:rPr>
                <w:rFonts w:eastAsia="Times New Roman" w:cs="Times New Roman"/>
              </w:rPr>
              <w:t>Mass (Da)</w:t>
            </w:r>
          </w:p>
        </w:tc>
        <w:tc>
          <w:tcPr>
            <w:tcW w:w="1080" w:type="dxa"/>
            <w:tcBorders>
              <w:top w:val="nil"/>
              <w:left w:val="nil"/>
              <w:bottom w:val="single" w:sz="6" w:space="0" w:color="auto"/>
              <w:right w:val="single" w:sz="6" w:space="0" w:color="auto"/>
            </w:tcBorders>
            <w:shd w:val="clear" w:color="auto" w:fill="auto"/>
            <w:vAlign w:val="center"/>
            <w:hideMark/>
          </w:tcPr>
          <w:p w14:paraId="50423268" w14:textId="77777777" w:rsidR="00593EDC" w:rsidRPr="00D97B95" w:rsidRDefault="00593EDC" w:rsidP="00803E68">
            <w:pPr>
              <w:spacing w:after="0" w:line="240" w:lineRule="auto"/>
              <w:ind w:left="-150" w:right="-30" w:firstLine="15"/>
              <w:jc w:val="center"/>
              <w:textAlignment w:val="baseline"/>
              <w:rPr>
                <w:rFonts w:eastAsia="Times New Roman" w:cs="Times New Roman"/>
                <w:bCs/>
                <w:sz w:val="24"/>
                <w:szCs w:val="24"/>
              </w:rPr>
            </w:pPr>
            <w:r>
              <w:rPr>
                <w:rFonts w:eastAsia="Times New Roman" w:cs="Times New Roman"/>
                <w:bCs/>
              </w:rPr>
              <w:t>Cone (V)</w:t>
            </w:r>
          </w:p>
        </w:tc>
        <w:tc>
          <w:tcPr>
            <w:tcW w:w="1530" w:type="dxa"/>
            <w:gridSpan w:val="3"/>
            <w:tcBorders>
              <w:top w:val="nil"/>
              <w:left w:val="nil"/>
              <w:bottom w:val="single" w:sz="6" w:space="0" w:color="auto"/>
              <w:right w:val="single" w:sz="6" w:space="0" w:color="auto"/>
            </w:tcBorders>
            <w:shd w:val="clear" w:color="auto" w:fill="auto"/>
            <w:vAlign w:val="center"/>
          </w:tcPr>
          <w:p w14:paraId="1694A89C" w14:textId="77777777" w:rsidR="00593EDC" w:rsidRPr="00D97B95" w:rsidRDefault="00593EDC" w:rsidP="00803E68">
            <w:pPr>
              <w:spacing w:after="0" w:line="240" w:lineRule="auto"/>
              <w:ind w:left="-150" w:right="-30" w:firstLine="15"/>
              <w:jc w:val="center"/>
              <w:textAlignment w:val="baseline"/>
              <w:rPr>
                <w:rFonts w:eastAsia="Times New Roman" w:cs="Times New Roman"/>
                <w:bCs/>
                <w:sz w:val="24"/>
                <w:szCs w:val="24"/>
              </w:rPr>
            </w:pPr>
            <w:r>
              <w:rPr>
                <w:rFonts w:eastAsia="Times New Roman" w:cs="Times New Roman"/>
                <w:bCs/>
                <w:sz w:val="24"/>
                <w:szCs w:val="24"/>
              </w:rPr>
              <w:t>Product Mass (Da)</w:t>
            </w:r>
          </w:p>
        </w:tc>
        <w:tc>
          <w:tcPr>
            <w:tcW w:w="1080" w:type="dxa"/>
            <w:tcBorders>
              <w:top w:val="nil"/>
              <w:left w:val="nil"/>
              <w:bottom w:val="single" w:sz="6" w:space="0" w:color="auto"/>
              <w:right w:val="single" w:sz="6" w:space="0" w:color="auto"/>
            </w:tcBorders>
            <w:shd w:val="clear" w:color="auto" w:fill="auto"/>
            <w:vAlign w:val="center"/>
          </w:tcPr>
          <w:p w14:paraId="60152091" w14:textId="77777777" w:rsidR="00593EDC" w:rsidRPr="00D97B95" w:rsidRDefault="00593EDC" w:rsidP="00803E68">
            <w:pPr>
              <w:spacing w:after="0" w:line="240" w:lineRule="auto"/>
              <w:ind w:left="-150" w:right="-30" w:firstLine="15"/>
              <w:jc w:val="center"/>
              <w:textAlignment w:val="baseline"/>
              <w:rPr>
                <w:rFonts w:eastAsia="Times New Roman" w:cs="Times New Roman"/>
                <w:bCs/>
                <w:sz w:val="24"/>
                <w:szCs w:val="24"/>
              </w:rPr>
            </w:pPr>
            <w:r>
              <w:rPr>
                <w:rFonts w:eastAsia="Times New Roman" w:cs="Times New Roman"/>
                <w:bCs/>
                <w:sz w:val="24"/>
                <w:szCs w:val="24"/>
              </w:rPr>
              <w:t>Collision (eV)</w:t>
            </w:r>
          </w:p>
        </w:tc>
      </w:tr>
      <w:tr w:rsidR="00593EDC" w:rsidRPr="00D97B95" w14:paraId="32491EE0" w14:textId="77777777" w:rsidTr="00803E68">
        <w:trPr>
          <w:trHeight w:val="270"/>
        </w:trPr>
        <w:tc>
          <w:tcPr>
            <w:tcW w:w="2512" w:type="dxa"/>
            <w:vMerge/>
            <w:tcBorders>
              <w:left w:val="single" w:sz="6" w:space="0" w:color="auto"/>
              <w:right w:val="single" w:sz="6" w:space="0" w:color="auto"/>
            </w:tcBorders>
            <w:shd w:val="clear" w:color="auto" w:fill="auto"/>
            <w:vAlign w:val="center"/>
            <w:hideMark/>
          </w:tcPr>
          <w:p w14:paraId="04C41C43" w14:textId="77777777" w:rsidR="00593EDC" w:rsidRPr="00D97B95" w:rsidRDefault="00593EDC" w:rsidP="00803E68">
            <w:pPr>
              <w:spacing w:after="0" w:line="240" w:lineRule="auto"/>
              <w:rPr>
                <w:rFonts w:eastAsia="Times New Roman" w:cs="Times New Roman"/>
                <w:bCs/>
                <w:sz w:val="24"/>
                <w:szCs w:val="24"/>
              </w:rPr>
            </w:pPr>
          </w:p>
        </w:tc>
        <w:tc>
          <w:tcPr>
            <w:tcW w:w="1890" w:type="dxa"/>
            <w:tcBorders>
              <w:top w:val="nil"/>
              <w:left w:val="nil"/>
              <w:bottom w:val="single" w:sz="6" w:space="0" w:color="auto"/>
              <w:right w:val="single" w:sz="6" w:space="0" w:color="auto"/>
            </w:tcBorders>
            <w:shd w:val="clear" w:color="auto" w:fill="auto"/>
            <w:vAlign w:val="center"/>
            <w:hideMark/>
          </w:tcPr>
          <w:p w14:paraId="727CF44E"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Sarin</w:t>
            </w:r>
          </w:p>
        </w:tc>
        <w:tc>
          <w:tcPr>
            <w:tcW w:w="1350" w:type="dxa"/>
            <w:gridSpan w:val="2"/>
            <w:tcBorders>
              <w:top w:val="nil"/>
              <w:left w:val="nil"/>
              <w:bottom w:val="single" w:sz="6" w:space="0" w:color="auto"/>
              <w:right w:val="single" w:sz="6" w:space="0" w:color="auto"/>
            </w:tcBorders>
            <w:shd w:val="clear" w:color="auto" w:fill="auto"/>
            <w:vAlign w:val="center"/>
            <w:hideMark/>
          </w:tcPr>
          <w:p w14:paraId="3EB5367E"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141</w:t>
            </w:r>
          </w:p>
        </w:tc>
        <w:tc>
          <w:tcPr>
            <w:tcW w:w="1080" w:type="dxa"/>
            <w:tcBorders>
              <w:top w:val="nil"/>
              <w:left w:val="nil"/>
              <w:bottom w:val="single" w:sz="6" w:space="0" w:color="auto"/>
              <w:right w:val="single" w:sz="6" w:space="0" w:color="auto"/>
            </w:tcBorders>
            <w:shd w:val="clear" w:color="auto" w:fill="auto"/>
            <w:vAlign w:val="center"/>
          </w:tcPr>
          <w:p w14:paraId="48F857D0" w14:textId="77777777" w:rsidR="00593EDC" w:rsidRPr="00D97B95" w:rsidRDefault="00593EDC" w:rsidP="00803E68">
            <w:pPr>
              <w:spacing w:after="0" w:line="240" w:lineRule="auto"/>
              <w:ind w:left="585" w:right="-120" w:hanging="945"/>
              <w:jc w:val="center"/>
              <w:textAlignment w:val="baseline"/>
              <w:rPr>
                <w:rFonts w:eastAsia="Times New Roman" w:cs="Times New Roman"/>
                <w:bCs/>
                <w:sz w:val="24"/>
                <w:szCs w:val="24"/>
              </w:rPr>
            </w:pPr>
            <w:r>
              <w:rPr>
                <w:rFonts w:eastAsia="Times New Roman" w:cs="Times New Roman"/>
                <w:bCs/>
                <w:sz w:val="24"/>
                <w:szCs w:val="24"/>
              </w:rPr>
              <w:t>20</w:t>
            </w:r>
          </w:p>
        </w:tc>
        <w:tc>
          <w:tcPr>
            <w:tcW w:w="1530" w:type="dxa"/>
            <w:gridSpan w:val="3"/>
            <w:tcBorders>
              <w:top w:val="nil"/>
              <w:left w:val="nil"/>
              <w:bottom w:val="single" w:sz="4" w:space="0" w:color="auto"/>
              <w:right w:val="single" w:sz="6" w:space="0" w:color="auto"/>
            </w:tcBorders>
            <w:shd w:val="clear" w:color="auto" w:fill="auto"/>
          </w:tcPr>
          <w:p w14:paraId="7A4DB0CF" w14:textId="77777777" w:rsidR="00593EDC" w:rsidRPr="00D97B95" w:rsidRDefault="00593EDC" w:rsidP="00803E68">
            <w:pPr>
              <w:spacing w:after="0" w:line="240" w:lineRule="auto"/>
              <w:ind w:left="585" w:right="-120" w:hanging="945"/>
              <w:jc w:val="center"/>
              <w:textAlignment w:val="baseline"/>
              <w:rPr>
                <w:rFonts w:eastAsia="Times New Roman" w:cs="Times New Roman"/>
                <w:bCs/>
                <w:sz w:val="24"/>
                <w:szCs w:val="24"/>
              </w:rPr>
            </w:pPr>
            <w:r>
              <w:rPr>
                <w:rFonts w:eastAsia="Times New Roman" w:cs="Times New Roman"/>
                <w:bCs/>
                <w:sz w:val="24"/>
                <w:szCs w:val="24"/>
              </w:rPr>
              <w:t>99</w:t>
            </w:r>
          </w:p>
        </w:tc>
        <w:tc>
          <w:tcPr>
            <w:tcW w:w="1080" w:type="dxa"/>
            <w:tcBorders>
              <w:top w:val="nil"/>
              <w:left w:val="nil"/>
              <w:bottom w:val="single" w:sz="4" w:space="0" w:color="auto"/>
              <w:right w:val="single" w:sz="6" w:space="0" w:color="auto"/>
            </w:tcBorders>
            <w:shd w:val="clear" w:color="auto" w:fill="auto"/>
          </w:tcPr>
          <w:p w14:paraId="1184E4C5" w14:textId="77777777" w:rsidR="00593EDC" w:rsidRPr="00D97B95" w:rsidRDefault="00593EDC" w:rsidP="00803E68">
            <w:pPr>
              <w:spacing w:after="0" w:line="240" w:lineRule="auto"/>
              <w:ind w:left="585" w:right="-120" w:hanging="945"/>
              <w:jc w:val="center"/>
              <w:textAlignment w:val="baseline"/>
              <w:rPr>
                <w:rFonts w:eastAsia="Times New Roman" w:cs="Times New Roman"/>
                <w:bCs/>
                <w:sz w:val="24"/>
                <w:szCs w:val="24"/>
              </w:rPr>
            </w:pPr>
            <w:r>
              <w:rPr>
                <w:rFonts w:eastAsia="Times New Roman" w:cs="Times New Roman"/>
                <w:bCs/>
                <w:sz w:val="24"/>
                <w:szCs w:val="24"/>
              </w:rPr>
              <w:t>10</w:t>
            </w:r>
          </w:p>
        </w:tc>
      </w:tr>
      <w:tr w:rsidR="00593EDC" w:rsidRPr="00D97B95" w14:paraId="16076802" w14:textId="77777777" w:rsidTr="00803E68">
        <w:trPr>
          <w:trHeight w:val="102"/>
        </w:trPr>
        <w:tc>
          <w:tcPr>
            <w:tcW w:w="2512" w:type="dxa"/>
            <w:vMerge/>
            <w:tcBorders>
              <w:left w:val="single" w:sz="6" w:space="0" w:color="auto"/>
              <w:right w:val="single" w:sz="6" w:space="0" w:color="auto"/>
            </w:tcBorders>
            <w:shd w:val="clear" w:color="auto" w:fill="auto"/>
            <w:vAlign w:val="center"/>
            <w:hideMark/>
          </w:tcPr>
          <w:p w14:paraId="3A3251E4" w14:textId="77777777" w:rsidR="00593EDC" w:rsidRPr="00D97B95" w:rsidRDefault="00593EDC" w:rsidP="00803E68">
            <w:pPr>
              <w:spacing w:after="0" w:line="240" w:lineRule="auto"/>
              <w:rPr>
                <w:rFonts w:eastAsia="Times New Roman" w:cs="Times New Roman"/>
                <w:bCs/>
                <w:sz w:val="24"/>
                <w:szCs w:val="24"/>
              </w:rPr>
            </w:pPr>
          </w:p>
        </w:tc>
        <w:tc>
          <w:tcPr>
            <w:tcW w:w="1890" w:type="dxa"/>
            <w:vMerge w:val="restart"/>
            <w:tcBorders>
              <w:top w:val="nil"/>
              <w:left w:val="nil"/>
              <w:right w:val="single" w:sz="6" w:space="0" w:color="auto"/>
            </w:tcBorders>
            <w:shd w:val="clear" w:color="auto" w:fill="auto"/>
            <w:vAlign w:val="center"/>
            <w:hideMark/>
          </w:tcPr>
          <w:p w14:paraId="377C5B7D"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rPr>
              <w:t>IMPA</w:t>
            </w:r>
          </w:p>
        </w:tc>
        <w:tc>
          <w:tcPr>
            <w:tcW w:w="1350" w:type="dxa"/>
            <w:gridSpan w:val="2"/>
            <w:vMerge w:val="restart"/>
            <w:tcBorders>
              <w:top w:val="nil"/>
              <w:left w:val="nil"/>
              <w:right w:val="single" w:sz="6" w:space="0" w:color="auto"/>
            </w:tcBorders>
            <w:shd w:val="clear" w:color="auto" w:fill="auto"/>
            <w:vAlign w:val="center"/>
          </w:tcPr>
          <w:p w14:paraId="38CEA513" w14:textId="77777777" w:rsidR="00593EDC" w:rsidRPr="00D97B95" w:rsidRDefault="00593EDC" w:rsidP="00803E68">
            <w:pPr>
              <w:spacing w:after="0" w:line="240" w:lineRule="auto"/>
              <w:jc w:val="center"/>
              <w:textAlignment w:val="baseline"/>
              <w:rPr>
                <w:rFonts w:eastAsia="Times New Roman" w:cs="Times New Roman"/>
                <w:bCs/>
                <w:sz w:val="24"/>
                <w:szCs w:val="24"/>
              </w:rPr>
            </w:pPr>
            <w:r>
              <w:rPr>
                <w:rFonts w:eastAsia="Times New Roman" w:cs="Times New Roman"/>
                <w:bCs/>
                <w:sz w:val="24"/>
                <w:szCs w:val="24"/>
              </w:rPr>
              <w:t>139</w:t>
            </w:r>
          </w:p>
        </w:tc>
        <w:tc>
          <w:tcPr>
            <w:tcW w:w="1080" w:type="dxa"/>
            <w:vMerge w:val="restart"/>
            <w:tcBorders>
              <w:top w:val="nil"/>
              <w:left w:val="nil"/>
              <w:right w:val="single" w:sz="4" w:space="0" w:color="auto"/>
            </w:tcBorders>
            <w:shd w:val="clear" w:color="auto" w:fill="auto"/>
            <w:vAlign w:val="center"/>
          </w:tcPr>
          <w:p w14:paraId="6A9F9B7F" w14:textId="77777777" w:rsidR="00593EDC" w:rsidRPr="00D97B95" w:rsidRDefault="00593EDC" w:rsidP="00803E68">
            <w:pPr>
              <w:spacing w:after="0" w:line="240" w:lineRule="auto"/>
              <w:ind w:left="585" w:right="-120" w:hanging="945"/>
              <w:jc w:val="center"/>
              <w:textAlignment w:val="baseline"/>
              <w:rPr>
                <w:rFonts w:eastAsia="Times New Roman" w:cs="Times New Roman"/>
                <w:bCs/>
                <w:sz w:val="24"/>
                <w:szCs w:val="24"/>
              </w:rPr>
            </w:pPr>
            <w:r>
              <w:rPr>
                <w:rFonts w:eastAsia="Times New Roman" w:cs="Times New Roman"/>
                <w:bCs/>
                <w:sz w:val="24"/>
                <w:szCs w:val="24"/>
              </w:rPr>
              <w:t>14</w:t>
            </w:r>
          </w:p>
        </w:tc>
        <w:tc>
          <w:tcPr>
            <w:tcW w:w="1530" w:type="dxa"/>
            <w:gridSpan w:val="3"/>
            <w:tcBorders>
              <w:top w:val="single" w:sz="4" w:space="0" w:color="auto"/>
              <w:left w:val="single" w:sz="4" w:space="0" w:color="auto"/>
              <w:bottom w:val="single" w:sz="4" w:space="0" w:color="auto"/>
              <w:right w:val="single" w:sz="4" w:space="0" w:color="auto"/>
            </w:tcBorders>
            <w:shd w:val="clear" w:color="auto" w:fill="auto"/>
          </w:tcPr>
          <w:p w14:paraId="081D4FED" w14:textId="77777777" w:rsidR="00593EDC" w:rsidRPr="00D97B95" w:rsidRDefault="00593EDC" w:rsidP="00803E68">
            <w:pPr>
              <w:spacing w:after="0" w:line="240" w:lineRule="auto"/>
              <w:ind w:left="585" w:right="-120" w:hanging="945"/>
              <w:jc w:val="center"/>
              <w:textAlignment w:val="baseline"/>
              <w:rPr>
                <w:rFonts w:eastAsia="Times New Roman" w:cs="Times New Roman"/>
                <w:bCs/>
                <w:sz w:val="24"/>
                <w:szCs w:val="24"/>
              </w:rPr>
            </w:pPr>
            <w:r>
              <w:rPr>
                <w:rFonts w:eastAsia="Times New Roman" w:cs="Times New Roman"/>
                <w:bCs/>
                <w:sz w:val="24"/>
                <w:szCs w:val="24"/>
              </w:rPr>
              <w:t>79</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8FE314" w14:textId="77777777" w:rsidR="00593EDC" w:rsidRPr="00D97B95" w:rsidRDefault="00593EDC" w:rsidP="00803E68">
            <w:pPr>
              <w:spacing w:after="0" w:line="240" w:lineRule="auto"/>
              <w:ind w:left="585" w:right="-120" w:hanging="945"/>
              <w:jc w:val="center"/>
              <w:textAlignment w:val="baseline"/>
              <w:rPr>
                <w:rFonts w:eastAsia="Times New Roman" w:cs="Times New Roman"/>
                <w:bCs/>
                <w:sz w:val="24"/>
                <w:szCs w:val="24"/>
              </w:rPr>
            </w:pPr>
            <w:r>
              <w:rPr>
                <w:rFonts w:eastAsia="Times New Roman" w:cs="Times New Roman"/>
                <w:bCs/>
                <w:sz w:val="24"/>
                <w:szCs w:val="24"/>
              </w:rPr>
              <w:t>20</w:t>
            </w:r>
          </w:p>
        </w:tc>
      </w:tr>
      <w:tr w:rsidR="00593EDC" w:rsidRPr="00D97B95" w14:paraId="534A8F17" w14:textId="77777777" w:rsidTr="00803E68">
        <w:trPr>
          <w:trHeight w:val="101"/>
        </w:trPr>
        <w:tc>
          <w:tcPr>
            <w:tcW w:w="2512" w:type="dxa"/>
            <w:vMerge/>
            <w:tcBorders>
              <w:left w:val="single" w:sz="6" w:space="0" w:color="auto"/>
              <w:right w:val="single" w:sz="6" w:space="0" w:color="auto"/>
            </w:tcBorders>
            <w:shd w:val="clear" w:color="auto" w:fill="auto"/>
            <w:vAlign w:val="center"/>
          </w:tcPr>
          <w:p w14:paraId="352DE43A" w14:textId="77777777" w:rsidR="00593EDC" w:rsidRPr="00D97B95" w:rsidRDefault="00593EDC" w:rsidP="00803E68">
            <w:pPr>
              <w:spacing w:after="0" w:line="240" w:lineRule="auto"/>
              <w:rPr>
                <w:rFonts w:eastAsia="Times New Roman" w:cs="Times New Roman"/>
                <w:bCs/>
                <w:sz w:val="24"/>
                <w:szCs w:val="24"/>
              </w:rPr>
            </w:pPr>
          </w:p>
        </w:tc>
        <w:tc>
          <w:tcPr>
            <w:tcW w:w="1890" w:type="dxa"/>
            <w:vMerge/>
            <w:tcBorders>
              <w:left w:val="nil"/>
              <w:bottom w:val="single" w:sz="6" w:space="0" w:color="auto"/>
              <w:right w:val="single" w:sz="6" w:space="0" w:color="auto"/>
            </w:tcBorders>
            <w:shd w:val="clear" w:color="auto" w:fill="auto"/>
            <w:vAlign w:val="center"/>
          </w:tcPr>
          <w:p w14:paraId="3C995432" w14:textId="77777777" w:rsidR="00593EDC" w:rsidRDefault="00593EDC" w:rsidP="00803E68">
            <w:pPr>
              <w:spacing w:after="0" w:line="240" w:lineRule="auto"/>
              <w:jc w:val="center"/>
              <w:textAlignment w:val="baseline"/>
              <w:rPr>
                <w:rFonts w:eastAsia="Times New Roman" w:cs="Times New Roman"/>
              </w:rPr>
            </w:pPr>
          </w:p>
        </w:tc>
        <w:tc>
          <w:tcPr>
            <w:tcW w:w="1350" w:type="dxa"/>
            <w:gridSpan w:val="2"/>
            <w:vMerge/>
            <w:tcBorders>
              <w:left w:val="nil"/>
              <w:bottom w:val="single" w:sz="6" w:space="0" w:color="auto"/>
              <w:right w:val="single" w:sz="6" w:space="0" w:color="auto"/>
            </w:tcBorders>
            <w:shd w:val="clear" w:color="auto" w:fill="auto"/>
            <w:vAlign w:val="center"/>
          </w:tcPr>
          <w:p w14:paraId="613FD4CF" w14:textId="77777777" w:rsidR="00593EDC" w:rsidRDefault="00593EDC" w:rsidP="00803E68">
            <w:pPr>
              <w:spacing w:after="0" w:line="240" w:lineRule="auto"/>
              <w:jc w:val="center"/>
              <w:textAlignment w:val="baseline"/>
              <w:rPr>
                <w:rFonts w:eastAsia="Times New Roman" w:cs="Times New Roman"/>
                <w:bCs/>
                <w:sz w:val="24"/>
                <w:szCs w:val="24"/>
              </w:rPr>
            </w:pPr>
          </w:p>
        </w:tc>
        <w:tc>
          <w:tcPr>
            <w:tcW w:w="1080" w:type="dxa"/>
            <w:vMerge/>
            <w:tcBorders>
              <w:left w:val="nil"/>
              <w:bottom w:val="single" w:sz="6" w:space="0" w:color="auto"/>
              <w:right w:val="single" w:sz="4" w:space="0" w:color="auto"/>
            </w:tcBorders>
            <w:shd w:val="clear" w:color="auto" w:fill="auto"/>
            <w:vAlign w:val="center"/>
          </w:tcPr>
          <w:p w14:paraId="68D3F073" w14:textId="77777777" w:rsidR="00593EDC" w:rsidRDefault="00593EDC" w:rsidP="00803E68">
            <w:pPr>
              <w:spacing w:after="0" w:line="240" w:lineRule="auto"/>
              <w:ind w:left="585" w:right="-120" w:hanging="945"/>
              <w:jc w:val="center"/>
              <w:textAlignment w:val="baseline"/>
              <w:rPr>
                <w:rFonts w:eastAsia="Times New Roman" w:cs="Times New Roman"/>
                <w:bCs/>
                <w:sz w:val="24"/>
                <w:szCs w:val="24"/>
              </w:rPr>
            </w:pPr>
          </w:p>
        </w:tc>
        <w:tc>
          <w:tcPr>
            <w:tcW w:w="1530" w:type="dxa"/>
            <w:gridSpan w:val="3"/>
            <w:tcBorders>
              <w:top w:val="single" w:sz="4" w:space="0" w:color="auto"/>
              <w:left w:val="single" w:sz="4" w:space="0" w:color="auto"/>
              <w:bottom w:val="single" w:sz="4" w:space="0" w:color="auto"/>
              <w:right w:val="single" w:sz="4" w:space="0" w:color="auto"/>
            </w:tcBorders>
            <w:shd w:val="clear" w:color="auto" w:fill="auto"/>
          </w:tcPr>
          <w:p w14:paraId="25BC5128" w14:textId="77777777" w:rsidR="00593EDC" w:rsidRDefault="00593EDC" w:rsidP="00803E68">
            <w:pPr>
              <w:spacing w:after="0" w:line="240" w:lineRule="auto"/>
              <w:ind w:left="585" w:right="-120" w:hanging="945"/>
              <w:jc w:val="center"/>
              <w:textAlignment w:val="baseline"/>
              <w:rPr>
                <w:rFonts w:eastAsia="Times New Roman" w:cs="Times New Roman"/>
                <w:bCs/>
                <w:sz w:val="24"/>
                <w:szCs w:val="24"/>
              </w:rPr>
            </w:pPr>
            <w:r>
              <w:rPr>
                <w:rFonts w:eastAsia="Times New Roman" w:cs="Times New Roman"/>
                <w:bCs/>
                <w:sz w:val="24"/>
                <w:szCs w:val="24"/>
              </w:rPr>
              <w:t>97</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4823C27" w14:textId="77777777" w:rsidR="00593EDC" w:rsidRDefault="00593EDC" w:rsidP="00803E68">
            <w:pPr>
              <w:spacing w:after="0" w:line="240" w:lineRule="auto"/>
              <w:ind w:left="585" w:right="-120" w:hanging="945"/>
              <w:jc w:val="center"/>
              <w:textAlignment w:val="baseline"/>
              <w:rPr>
                <w:rFonts w:eastAsia="Times New Roman" w:cs="Times New Roman"/>
                <w:bCs/>
                <w:sz w:val="24"/>
                <w:szCs w:val="24"/>
              </w:rPr>
            </w:pPr>
            <w:r>
              <w:rPr>
                <w:rFonts w:eastAsia="Times New Roman" w:cs="Times New Roman"/>
                <w:bCs/>
                <w:sz w:val="24"/>
                <w:szCs w:val="24"/>
              </w:rPr>
              <w:t>8</w:t>
            </w:r>
          </w:p>
        </w:tc>
      </w:tr>
    </w:tbl>
    <w:p w14:paraId="6E6046E9" w14:textId="77777777" w:rsidR="00593EDC" w:rsidRDefault="00593EDC" w:rsidP="00593EDC">
      <w:pPr>
        <w:spacing w:line="240" w:lineRule="auto"/>
        <w:rPr>
          <w:rFonts w:cs="Times New Roman"/>
          <w:i/>
        </w:rPr>
      </w:pPr>
    </w:p>
    <w:p w14:paraId="7E8D4583" w14:textId="77777777" w:rsidR="00593EDC" w:rsidRDefault="00593EDC" w:rsidP="00593EDC">
      <w:pPr>
        <w:spacing w:line="240" w:lineRule="auto"/>
        <w:jc w:val="left"/>
        <w:rPr>
          <w:rFonts w:cs="Times New Roman"/>
          <w:i/>
        </w:rPr>
      </w:pPr>
      <w:r>
        <w:rPr>
          <w:rFonts w:cs="Times New Roman"/>
          <w:i/>
        </w:rPr>
        <w:br w:type="page"/>
      </w:r>
    </w:p>
    <w:p w14:paraId="0CB0AFF3" w14:textId="77777777" w:rsidR="00593EDC" w:rsidRDefault="00593EDC" w:rsidP="00593EDC">
      <w:pPr>
        <w:spacing w:line="240" w:lineRule="auto"/>
        <w:rPr>
          <w:rFonts w:cs="Times New Roman"/>
          <w:i/>
        </w:rPr>
      </w:pPr>
      <w:r w:rsidRPr="00AC64DA">
        <w:rPr>
          <w:rFonts w:cs="Times New Roman"/>
          <w:i/>
        </w:rPr>
        <w:lastRenderedPageBreak/>
        <w:t xml:space="preserve">Sequence alignment comparison of human </w:t>
      </w:r>
      <w:proofErr w:type="spellStart"/>
      <w:r w:rsidRPr="00AC64DA">
        <w:rPr>
          <w:rFonts w:cs="Times New Roman"/>
          <w:i/>
        </w:rPr>
        <w:t>BChE</w:t>
      </w:r>
      <w:proofErr w:type="spellEnd"/>
      <w:r w:rsidRPr="00AC64DA">
        <w:rPr>
          <w:rFonts w:cs="Times New Roman"/>
          <w:i/>
        </w:rPr>
        <w:t xml:space="preserve"> vs. </w:t>
      </w:r>
      <w:proofErr w:type="spellStart"/>
      <w:r w:rsidRPr="00AC64DA">
        <w:rPr>
          <w:rFonts w:cs="Times New Roman"/>
          <w:i/>
        </w:rPr>
        <w:t>BChE</w:t>
      </w:r>
      <w:proofErr w:type="spellEnd"/>
      <w:r w:rsidRPr="00AC64DA">
        <w:rPr>
          <w:rFonts w:cs="Times New Roman"/>
          <w:i/>
        </w:rPr>
        <w:t xml:space="preserve"> from various species.</w:t>
      </w:r>
    </w:p>
    <w:p w14:paraId="715AAC68"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42</w:t>
      </w:r>
      <w:proofErr w:type="gramEnd"/>
      <w:r w:rsidRPr="00076265">
        <w:rPr>
          <w:rFonts w:ascii="Courier New" w:eastAsia="Times New Roman" w:hAnsi="Courier New" w:cs="Courier New"/>
          <w:color w:val="222222"/>
          <w:sz w:val="18"/>
          <w:szCs w:val="18"/>
        </w:rPr>
        <w:t xml:space="preserve">   MHSKVTIICIRFLFWFLLLCMLIGKSHTEDDIVIATKNGKVRGMNLTVLGGTVTAFLGIP  101</w:t>
      </w:r>
    </w:p>
    <w:p w14:paraId="3E94F549"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sidRPr="00076265">
        <w:rPr>
          <w:color w:val="222222"/>
          <w:sz w:val="18"/>
          <w:szCs w:val="18"/>
        </w:rPr>
        <w:t xml:space="preserve">  1</w:t>
      </w:r>
      <w:proofErr w:type="gramEnd"/>
      <w:r w:rsidRPr="00076265">
        <w:rPr>
          <w:color w:val="222222"/>
          <w:sz w:val="18"/>
          <w:szCs w:val="18"/>
        </w:rPr>
        <w:t xml:space="preserve">    </w:t>
      </w:r>
      <w:r w:rsidRPr="00CF17E0">
        <w:rPr>
          <w:color w:val="222222"/>
          <w:sz w:val="18"/>
          <w:szCs w:val="18"/>
          <w:highlight w:val="lightGray"/>
        </w:rPr>
        <w:t>............................</w:t>
      </w:r>
      <w:r w:rsidRPr="00076265">
        <w:rPr>
          <w:color w:val="222222"/>
          <w:sz w:val="18"/>
          <w:szCs w:val="18"/>
        </w:rPr>
        <w:t>....</w:t>
      </w:r>
      <w:r w:rsidRPr="00076265">
        <w:rPr>
          <w:b/>
          <w:bCs/>
          <w:color w:val="FF0000"/>
          <w:sz w:val="18"/>
          <w:szCs w:val="18"/>
        </w:rPr>
        <w:t>I</w:t>
      </w:r>
      <w:r w:rsidRPr="00076265">
        <w:rPr>
          <w:color w:val="222222"/>
          <w:sz w:val="18"/>
          <w:szCs w:val="18"/>
        </w:rPr>
        <w:t>...............</w:t>
      </w:r>
      <w:r w:rsidRPr="00076265">
        <w:rPr>
          <w:b/>
          <w:bCs/>
          <w:color w:val="FF0000"/>
          <w:sz w:val="18"/>
          <w:szCs w:val="18"/>
        </w:rPr>
        <w:t>F</w:t>
      </w:r>
      <w:r w:rsidRPr="00076265">
        <w:rPr>
          <w:color w:val="222222"/>
          <w:sz w:val="18"/>
          <w:szCs w:val="18"/>
        </w:rPr>
        <w:t>...........  60</w:t>
      </w:r>
    </w:p>
    <w:p w14:paraId="7392D3BF"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Rhes</w:t>
      </w:r>
      <w:proofErr w:type="spellEnd"/>
      <w:r>
        <w:rPr>
          <w:color w:val="222222"/>
          <w:sz w:val="18"/>
          <w:szCs w:val="18"/>
        </w:rPr>
        <w:t xml:space="preserve">   1    MHSKVTIICIRLLFWFLLLCMLIGKSHTEDDIVIATKNGKVRGMNLTVLGGTVTAFLGIP  60</w:t>
      </w:r>
    </w:p>
    <w:p w14:paraId="62D24B9C"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1</w:t>
      </w:r>
      <w:proofErr w:type="gramEnd"/>
      <w:r>
        <w:rPr>
          <w:color w:val="222222"/>
          <w:sz w:val="18"/>
          <w:szCs w:val="18"/>
        </w:rPr>
        <w:t xml:space="preserve">    </w:t>
      </w:r>
      <w:r w:rsidRPr="00CF17E0">
        <w:rPr>
          <w:color w:val="222222"/>
          <w:sz w:val="18"/>
          <w:szCs w:val="18"/>
          <w:highlight w:val="lightGray"/>
        </w:rPr>
        <w:t>...........</w:t>
      </w:r>
      <w:r w:rsidRPr="00CF17E0">
        <w:rPr>
          <w:b/>
          <w:bCs/>
          <w:color w:val="FF0000"/>
          <w:sz w:val="18"/>
          <w:szCs w:val="18"/>
          <w:highlight w:val="lightGray"/>
        </w:rPr>
        <w:t>F</w:t>
      </w:r>
      <w:r w:rsidRPr="00CF17E0">
        <w:rPr>
          <w:color w:val="222222"/>
          <w:sz w:val="18"/>
          <w:szCs w:val="18"/>
          <w:highlight w:val="lightGray"/>
        </w:rPr>
        <w:t>................</w:t>
      </w:r>
      <w:r>
        <w:rPr>
          <w:color w:val="222222"/>
          <w:sz w:val="18"/>
          <w:szCs w:val="18"/>
        </w:rPr>
        <w:t>....</w:t>
      </w:r>
      <w:r>
        <w:rPr>
          <w:b/>
          <w:bCs/>
          <w:color w:val="FF0000"/>
          <w:sz w:val="18"/>
          <w:szCs w:val="18"/>
        </w:rPr>
        <w:t>I</w:t>
      </w:r>
      <w:r>
        <w:rPr>
          <w:color w:val="222222"/>
          <w:sz w:val="18"/>
          <w:szCs w:val="18"/>
        </w:rPr>
        <w:t>...............</w:t>
      </w:r>
      <w:r>
        <w:rPr>
          <w:b/>
          <w:bCs/>
          <w:color w:val="FF0000"/>
          <w:sz w:val="18"/>
          <w:szCs w:val="18"/>
        </w:rPr>
        <w:t>F</w:t>
      </w:r>
      <w:r>
        <w:rPr>
          <w:color w:val="222222"/>
          <w:sz w:val="18"/>
          <w:szCs w:val="18"/>
        </w:rPr>
        <w:t>...........  60</w:t>
      </w:r>
    </w:p>
    <w:p w14:paraId="38AB7803"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1    MDSKVTIICIRLLFWFLLLCMLIGKSHTEDDIVIATKNGKVRGMNLTVLGGTVTAFLGIP  60</w:t>
      </w:r>
    </w:p>
    <w:p w14:paraId="2527EADA"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1</w:t>
      </w:r>
      <w:proofErr w:type="gramEnd"/>
      <w:r>
        <w:rPr>
          <w:color w:val="222222"/>
          <w:sz w:val="18"/>
          <w:szCs w:val="18"/>
        </w:rPr>
        <w:t xml:space="preserve">    </w:t>
      </w:r>
      <w:r w:rsidRPr="00CF17E0">
        <w:rPr>
          <w:color w:val="222222"/>
          <w:sz w:val="18"/>
          <w:szCs w:val="18"/>
          <w:highlight w:val="lightGray"/>
        </w:rPr>
        <w:t>.</w:t>
      </w:r>
      <w:r w:rsidRPr="00CF17E0">
        <w:rPr>
          <w:b/>
          <w:bCs/>
          <w:color w:val="FF0000"/>
          <w:sz w:val="18"/>
          <w:szCs w:val="18"/>
          <w:highlight w:val="lightGray"/>
        </w:rPr>
        <w:t>H</w:t>
      </w:r>
      <w:r w:rsidRPr="00CF17E0">
        <w:rPr>
          <w:color w:val="222222"/>
          <w:sz w:val="18"/>
          <w:szCs w:val="18"/>
          <w:highlight w:val="lightGray"/>
        </w:rPr>
        <w:t>.........</w:t>
      </w:r>
      <w:r w:rsidRPr="00CF17E0">
        <w:rPr>
          <w:b/>
          <w:bCs/>
          <w:color w:val="FF0000"/>
          <w:sz w:val="18"/>
          <w:szCs w:val="18"/>
          <w:highlight w:val="lightGray"/>
        </w:rPr>
        <w:t>F</w:t>
      </w:r>
      <w:r w:rsidRPr="00CF17E0">
        <w:rPr>
          <w:color w:val="222222"/>
          <w:sz w:val="18"/>
          <w:szCs w:val="18"/>
          <w:highlight w:val="lightGray"/>
        </w:rPr>
        <w:t>................</w:t>
      </w:r>
      <w:r>
        <w:rPr>
          <w:color w:val="222222"/>
          <w:sz w:val="18"/>
          <w:szCs w:val="18"/>
        </w:rPr>
        <w:t>....</w:t>
      </w:r>
      <w:r>
        <w:rPr>
          <w:b/>
          <w:bCs/>
          <w:color w:val="FF0000"/>
          <w:sz w:val="18"/>
          <w:szCs w:val="18"/>
        </w:rPr>
        <w:t>I</w:t>
      </w:r>
      <w:r>
        <w:rPr>
          <w:color w:val="222222"/>
          <w:sz w:val="18"/>
          <w:szCs w:val="18"/>
        </w:rPr>
        <w:t>...............</w:t>
      </w:r>
      <w:r>
        <w:rPr>
          <w:b/>
          <w:bCs/>
          <w:color w:val="FF0000"/>
          <w:sz w:val="18"/>
          <w:szCs w:val="18"/>
        </w:rPr>
        <w:t>F</w:t>
      </w:r>
      <w:r>
        <w:rPr>
          <w:color w:val="222222"/>
          <w:sz w:val="18"/>
          <w:szCs w:val="18"/>
        </w:rPr>
        <w:t>...........  60</w:t>
      </w:r>
    </w:p>
    <w:p w14:paraId="076965EB"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Pig    1    MQRKGTIMYIRYFLWFLLLWMLVGKSYAEEDIIVTTKNGKVRGMNLPVLGGTVTAFLGIP  60</w:t>
      </w:r>
    </w:p>
    <w:p w14:paraId="7177AF1A"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1</w:t>
      </w:r>
      <w:proofErr w:type="gramEnd"/>
      <w:r>
        <w:rPr>
          <w:color w:val="222222"/>
          <w:sz w:val="18"/>
          <w:szCs w:val="18"/>
        </w:rPr>
        <w:t xml:space="preserve">    </w:t>
      </w:r>
      <w:r w:rsidRPr="00CF17E0">
        <w:rPr>
          <w:color w:val="222222"/>
          <w:sz w:val="18"/>
          <w:szCs w:val="18"/>
          <w:highlight w:val="lightGray"/>
        </w:rPr>
        <w:t>.</w:t>
      </w:r>
      <w:r w:rsidRPr="00CF17E0">
        <w:rPr>
          <w:b/>
          <w:bCs/>
          <w:color w:val="FF0000"/>
          <w:sz w:val="18"/>
          <w:szCs w:val="18"/>
          <w:highlight w:val="lightGray"/>
        </w:rPr>
        <w:t>HS</w:t>
      </w:r>
      <w:r w:rsidRPr="00CF17E0">
        <w:rPr>
          <w:color w:val="222222"/>
          <w:sz w:val="18"/>
          <w:szCs w:val="18"/>
          <w:highlight w:val="lightGray"/>
        </w:rPr>
        <w:t>.</w:t>
      </w:r>
      <w:r w:rsidRPr="00CF17E0">
        <w:rPr>
          <w:b/>
          <w:bCs/>
          <w:color w:val="FF0000"/>
          <w:sz w:val="18"/>
          <w:szCs w:val="18"/>
          <w:highlight w:val="lightGray"/>
        </w:rPr>
        <w:t>V</w:t>
      </w:r>
      <w:r w:rsidRPr="00CF17E0">
        <w:rPr>
          <w:color w:val="222222"/>
          <w:sz w:val="18"/>
          <w:szCs w:val="18"/>
          <w:highlight w:val="lightGray"/>
        </w:rPr>
        <w:t>..</w:t>
      </w:r>
      <w:r w:rsidRPr="00CF17E0">
        <w:rPr>
          <w:b/>
          <w:bCs/>
          <w:color w:val="FF0000"/>
          <w:sz w:val="18"/>
          <w:szCs w:val="18"/>
          <w:highlight w:val="lightGray"/>
        </w:rPr>
        <w:t>IC</w:t>
      </w:r>
      <w:r w:rsidRPr="00CF17E0">
        <w:rPr>
          <w:color w:val="222222"/>
          <w:sz w:val="18"/>
          <w:szCs w:val="18"/>
          <w:highlight w:val="lightGray"/>
        </w:rPr>
        <w:t>..</w:t>
      </w:r>
      <w:r w:rsidRPr="00CF17E0">
        <w:rPr>
          <w:b/>
          <w:bCs/>
          <w:color w:val="FF0000"/>
          <w:sz w:val="18"/>
          <w:szCs w:val="18"/>
          <w:highlight w:val="lightGray"/>
        </w:rPr>
        <w:t>FLF</w:t>
      </w:r>
      <w:r w:rsidRPr="00CF17E0">
        <w:rPr>
          <w:color w:val="222222"/>
          <w:sz w:val="18"/>
          <w:szCs w:val="18"/>
          <w:highlight w:val="lightGray"/>
        </w:rPr>
        <w:t>.....</w:t>
      </w:r>
      <w:r w:rsidRPr="00CF17E0">
        <w:rPr>
          <w:b/>
          <w:bCs/>
          <w:color w:val="FF0000"/>
          <w:sz w:val="18"/>
          <w:szCs w:val="18"/>
          <w:highlight w:val="lightGray"/>
        </w:rPr>
        <w:t>C</w:t>
      </w:r>
      <w:r w:rsidRPr="00CF17E0">
        <w:rPr>
          <w:color w:val="222222"/>
          <w:sz w:val="18"/>
          <w:szCs w:val="18"/>
          <w:highlight w:val="lightGray"/>
        </w:rPr>
        <w:t>..</w:t>
      </w:r>
      <w:r w:rsidRPr="00CF17E0">
        <w:rPr>
          <w:b/>
          <w:bCs/>
          <w:color w:val="FF0000"/>
          <w:sz w:val="18"/>
          <w:szCs w:val="18"/>
          <w:highlight w:val="lightGray"/>
        </w:rPr>
        <w:t>I</w:t>
      </w:r>
      <w:r w:rsidRPr="00CF17E0">
        <w:rPr>
          <w:color w:val="222222"/>
          <w:sz w:val="18"/>
          <w:szCs w:val="18"/>
          <w:highlight w:val="lightGray"/>
        </w:rPr>
        <w:t>...</w:t>
      </w:r>
      <w:r w:rsidRPr="00CF17E0">
        <w:rPr>
          <w:b/>
          <w:bCs/>
          <w:color w:val="FF0000"/>
          <w:sz w:val="18"/>
          <w:szCs w:val="18"/>
          <w:highlight w:val="lightGray"/>
        </w:rPr>
        <w:t>HT</w:t>
      </w:r>
      <w:r>
        <w:rPr>
          <w:color w:val="222222"/>
          <w:sz w:val="18"/>
          <w:szCs w:val="18"/>
        </w:rPr>
        <w:t>.</w:t>
      </w:r>
      <w:r>
        <w:rPr>
          <w:b/>
          <w:bCs/>
          <w:color w:val="FF0000"/>
          <w:sz w:val="18"/>
          <w:szCs w:val="18"/>
        </w:rPr>
        <w:t>D</w:t>
      </w:r>
      <w:r>
        <w:rPr>
          <w:color w:val="222222"/>
          <w:sz w:val="18"/>
          <w:szCs w:val="18"/>
        </w:rPr>
        <w:t>...</w:t>
      </w:r>
      <w:r>
        <w:rPr>
          <w:b/>
          <w:bCs/>
          <w:color w:val="FF0000"/>
          <w:sz w:val="18"/>
          <w:szCs w:val="18"/>
        </w:rPr>
        <w:t>IA</w:t>
      </w:r>
      <w:r>
        <w:rPr>
          <w:color w:val="222222"/>
          <w:sz w:val="18"/>
          <w:szCs w:val="18"/>
        </w:rPr>
        <w:t>...........</w:t>
      </w:r>
      <w:r>
        <w:rPr>
          <w:b/>
          <w:bCs/>
          <w:color w:val="FF0000"/>
          <w:sz w:val="18"/>
          <w:szCs w:val="18"/>
        </w:rPr>
        <w:t>T</w:t>
      </w:r>
      <w:r>
        <w:rPr>
          <w:color w:val="222222"/>
          <w:sz w:val="18"/>
          <w:szCs w:val="18"/>
        </w:rPr>
        <w:t>.</w:t>
      </w:r>
      <w:r>
        <w:rPr>
          <w:b/>
          <w:bCs/>
          <w:color w:val="FF0000"/>
          <w:sz w:val="18"/>
          <w:szCs w:val="18"/>
        </w:rPr>
        <w:t>F</w:t>
      </w:r>
      <w:r>
        <w:rPr>
          <w:color w:val="222222"/>
          <w:sz w:val="18"/>
          <w:szCs w:val="18"/>
        </w:rPr>
        <w:t>...........  60</w:t>
      </w:r>
    </w:p>
    <w:p w14:paraId="17856445" w14:textId="77777777" w:rsidR="00593EDC" w:rsidRPr="009006DB" w:rsidRDefault="00593EDC" w:rsidP="00593EDC">
      <w:pPr>
        <w:pStyle w:val="HTMLPreformatted"/>
        <w:shd w:val="clear" w:color="auto" w:fill="FFFFFF" w:themeFill="background1"/>
        <w:spacing w:before="120"/>
        <w:rPr>
          <w:color w:val="222222"/>
          <w:sz w:val="18"/>
          <w:szCs w:val="18"/>
        </w:rPr>
      </w:pPr>
    </w:p>
    <w:p w14:paraId="73646D3A"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102</w:t>
      </w:r>
      <w:proofErr w:type="gramEnd"/>
      <w:r w:rsidRPr="00076265">
        <w:rPr>
          <w:rFonts w:ascii="Courier New" w:eastAsia="Times New Roman" w:hAnsi="Courier New" w:cs="Courier New"/>
          <w:color w:val="222222"/>
          <w:sz w:val="18"/>
          <w:szCs w:val="18"/>
        </w:rPr>
        <w:t xml:space="preserve">  YAQPPLGRLRFKKPQSLTKWSDVWNATKYANSCYQNIDQSFPGFHGSEMWNPNTDLSEDC  161</w:t>
      </w:r>
    </w:p>
    <w:p w14:paraId="6EBF32D1"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gramStart"/>
      <w:r>
        <w:rPr>
          <w:rFonts w:ascii="Courier New" w:eastAsia="Times New Roman" w:hAnsi="Courier New" w:cs="Courier New"/>
          <w:b/>
          <w:bCs/>
          <w:color w:val="FF0000"/>
          <w:sz w:val="18"/>
          <w:szCs w:val="18"/>
        </w:rPr>
        <w:t>Human</w:t>
      </w:r>
      <w:r w:rsidRPr="00076265">
        <w:rPr>
          <w:rFonts w:ascii="Courier New" w:eastAsia="Times New Roman" w:hAnsi="Courier New" w:cs="Courier New"/>
          <w:color w:val="222222"/>
          <w:sz w:val="18"/>
          <w:szCs w:val="18"/>
        </w:rPr>
        <w:t xml:space="preserve">  61</w:t>
      </w:r>
      <w:proofErr w:type="gramEnd"/>
      <w:r w:rsidRPr="00076265">
        <w:rPr>
          <w:rFonts w:ascii="Courier New" w:eastAsia="Times New Roman" w:hAnsi="Courier New" w:cs="Courier New"/>
          <w:color w:val="222222"/>
          <w:sz w:val="18"/>
          <w:szCs w:val="18"/>
        </w:rPr>
        <w:t xml:space="preserve">   ......................</w:t>
      </w:r>
      <w:r w:rsidRPr="00076265">
        <w:rPr>
          <w:rFonts w:ascii="Courier New" w:eastAsia="Times New Roman" w:hAnsi="Courier New" w:cs="Courier New"/>
          <w:b/>
          <w:bCs/>
          <w:color w:val="FF0000"/>
          <w:sz w:val="18"/>
          <w:szCs w:val="18"/>
        </w:rPr>
        <w:t>I</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C</w:t>
      </w:r>
      <w:r w:rsidRPr="00076265">
        <w:rPr>
          <w:rFonts w:ascii="Courier New" w:eastAsia="Times New Roman" w:hAnsi="Courier New" w:cs="Courier New"/>
          <w:color w:val="222222"/>
          <w:sz w:val="18"/>
          <w:szCs w:val="18"/>
        </w:rPr>
        <w:t>..........................  120</w:t>
      </w:r>
    </w:p>
    <w:p w14:paraId="380D79BB"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Rhes</w:t>
      </w:r>
      <w:proofErr w:type="spellEnd"/>
      <w:r>
        <w:rPr>
          <w:color w:val="222222"/>
          <w:sz w:val="18"/>
          <w:szCs w:val="18"/>
        </w:rPr>
        <w:t xml:space="preserve">   61   YAQPPLGRLRFKKPQSLTKWSDIWNATKYANSCYQNIDQSFPGFHGSEMWNPNTDLSEDC  120</w:t>
      </w:r>
    </w:p>
    <w:p w14:paraId="7803D3DF"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61</w:t>
      </w:r>
      <w:proofErr w:type="gramEnd"/>
      <w:r>
        <w:rPr>
          <w:color w:val="222222"/>
          <w:sz w:val="18"/>
          <w:szCs w:val="18"/>
        </w:rPr>
        <w:t xml:space="preserve">   .................................</w:t>
      </w:r>
      <w:r>
        <w:rPr>
          <w:b/>
          <w:bCs/>
          <w:color w:val="FF0000"/>
          <w:sz w:val="18"/>
          <w:szCs w:val="18"/>
        </w:rPr>
        <w:t>C</w:t>
      </w:r>
      <w:r>
        <w:rPr>
          <w:color w:val="222222"/>
          <w:sz w:val="18"/>
          <w:szCs w:val="18"/>
        </w:rPr>
        <w:t>..........................  120</w:t>
      </w:r>
    </w:p>
    <w:p w14:paraId="45E40327"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61   YAQPPLGRLRFKKPQSLTKWSDIWNATKYANSCYQNIDQSFPGFHGSEMWNPNTDLSEDC  120</w:t>
      </w:r>
    </w:p>
    <w:p w14:paraId="5759D3CC"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61</w:t>
      </w:r>
      <w:proofErr w:type="gramEnd"/>
      <w:r>
        <w:rPr>
          <w:color w:val="222222"/>
          <w:sz w:val="18"/>
          <w:szCs w:val="18"/>
        </w:rPr>
        <w:t xml:space="preserve">   .................................</w:t>
      </w:r>
      <w:r>
        <w:rPr>
          <w:b/>
          <w:bCs/>
          <w:color w:val="FF0000"/>
          <w:sz w:val="18"/>
          <w:szCs w:val="18"/>
        </w:rPr>
        <w:t>C</w:t>
      </w:r>
      <w:r>
        <w:rPr>
          <w:color w:val="222222"/>
          <w:sz w:val="18"/>
          <w:szCs w:val="18"/>
        </w:rPr>
        <w:t>..........................  120</w:t>
      </w:r>
    </w:p>
    <w:p w14:paraId="2C1F10C7"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Pig    61   YAQPPLGRLRFKKPQSMTKWPDIWNATKYANSCYQNTDQSFPGFVGSEMWNPNTELSEDC  120</w:t>
      </w:r>
    </w:p>
    <w:p w14:paraId="3ED369B3"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61</w:t>
      </w:r>
      <w:proofErr w:type="gramEnd"/>
      <w:r>
        <w:rPr>
          <w:color w:val="222222"/>
          <w:sz w:val="18"/>
          <w:szCs w:val="18"/>
        </w:rPr>
        <w:t xml:space="preserve">   ................</w:t>
      </w:r>
      <w:r>
        <w:rPr>
          <w:b/>
          <w:bCs/>
          <w:color w:val="FF0000"/>
          <w:sz w:val="18"/>
          <w:szCs w:val="18"/>
        </w:rPr>
        <w:t>L</w:t>
      </w:r>
      <w:r>
        <w:rPr>
          <w:color w:val="222222"/>
          <w:sz w:val="18"/>
          <w:szCs w:val="18"/>
        </w:rPr>
        <w:t>...</w:t>
      </w:r>
      <w:r>
        <w:rPr>
          <w:b/>
          <w:bCs/>
          <w:color w:val="FF0000"/>
          <w:sz w:val="18"/>
          <w:szCs w:val="18"/>
        </w:rPr>
        <w:t>S</w:t>
      </w:r>
      <w:r>
        <w:rPr>
          <w:color w:val="222222"/>
          <w:sz w:val="18"/>
          <w:szCs w:val="18"/>
        </w:rPr>
        <w:t>............</w:t>
      </w:r>
      <w:r>
        <w:rPr>
          <w:b/>
          <w:bCs/>
          <w:color w:val="FF0000"/>
          <w:sz w:val="18"/>
          <w:szCs w:val="18"/>
        </w:rPr>
        <w:t>C</w:t>
      </w:r>
      <w:r>
        <w:rPr>
          <w:color w:val="222222"/>
          <w:sz w:val="18"/>
          <w:szCs w:val="18"/>
        </w:rPr>
        <w:t>..</w:t>
      </w:r>
      <w:r>
        <w:rPr>
          <w:b/>
          <w:bCs/>
          <w:color w:val="FF0000"/>
          <w:sz w:val="18"/>
          <w:szCs w:val="18"/>
        </w:rPr>
        <w:t>I</w:t>
      </w:r>
      <w:r>
        <w:rPr>
          <w:color w:val="222222"/>
          <w:sz w:val="18"/>
          <w:szCs w:val="18"/>
        </w:rPr>
        <w:t>.......</w:t>
      </w:r>
      <w:r>
        <w:rPr>
          <w:b/>
          <w:bCs/>
          <w:color w:val="FF0000"/>
          <w:sz w:val="18"/>
          <w:szCs w:val="18"/>
        </w:rPr>
        <w:t>H</w:t>
      </w:r>
      <w:r>
        <w:rPr>
          <w:color w:val="222222"/>
          <w:sz w:val="18"/>
          <w:szCs w:val="18"/>
        </w:rPr>
        <w:t>.........</w:t>
      </w:r>
      <w:r>
        <w:rPr>
          <w:b/>
          <w:bCs/>
          <w:color w:val="FF0000"/>
          <w:sz w:val="18"/>
          <w:szCs w:val="18"/>
        </w:rPr>
        <w:t>D</w:t>
      </w:r>
      <w:r>
        <w:rPr>
          <w:color w:val="222222"/>
          <w:sz w:val="18"/>
          <w:szCs w:val="18"/>
        </w:rPr>
        <w:t>.....  120</w:t>
      </w:r>
    </w:p>
    <w:p w14:paraId="4F8AD5D6" w14:textId="77777777" w:rsidR="00593EDC" w:rsidRPr="009006DB" w:rsidRDefault="00593EDC" w:rsidP="00593EDC">
      <w:pPr>
        <w:pStyle w:val="HTMLPreformatted"/>
        <w:shd w:val="clear" w:color="auto" w:fill="FFFFFF" w:themeFill="background1"/>
        <w:spacing w:before="120"/>
        <w:rPr>
          <w:color w:val="222222"/>
          <w:sz w:val="18"/>
          <w:szCs w:val="18"/>
        </w:rPr>
      </w:pPr>
    </w:p>
    <w:p w14:paraId="1C3A5C78"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162</w:t>
      </w:r>
      <w:proofErr w:type="gramEnd"/>
      <w:r w:rsidRPr="00076265">
        <w:rPr>
          <w:rFonts w:ascii="Courier New" w:eastAsia="Times New Roman" w:hAnsi="Courier New" w:cs="Courier New"/>
          <w:color w:val="222222"/>
          <w:sz w:val="18"/>
          <w:szCs w:val="18"/>
        </w:rPr>
        <w:t xml:space="preserve">  LYLNVWIPAPKPKNATVMIWIYGGGFQTGTSSLHVYDGKFLARVERVIVVSMNYRVGALG  221</w:t>
      </w:r>
    </w:p>
    <w:p w14:paraId="05FA2663"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gramStart"/>
      <w:r>
        <w:rPr>
          <w:rFonts w:ascii="Courier New" w:eastAsia="Times New Roman" w:hAnsi="Courier New" w:cs="Courier New"/>
          <w:b/>
          <w:bCs/>
          <w:color w:val="FF0000"/>
          <w:sz w:val="18"/>
          <w:szCs w:val="18"/>
        </w:rPr>
        <w:t>Human</w:t>
      </w:r>
      <w:r w:rsidRPr="00076265">
        <w:rPr>
          <w:rFonts w:ascii="Courier New" w:eastAsia="Times New Roman" w:hAnsi="Courier New" w:cs="Courier New"/>
          <w:color w:val="222222"/>
          <w:sz w:val="18"/>
          <w:szCs w:val="18"/>
        </w:rPr>
        <w:t xml:space="preserve">  121</w:t>
      </w:r>
      <w:proofErr w:type="gramEnd"/>
      <w:r w:rsidRPr="00076265">
        <w:rPr>
          <w:rFonts w:ascii="Courier New" w:eastAsia="Times New Roman" w:hAnsi="Courier New" w:cs="Courier New"/>
          <w:color w:val="222222"/>
          <w:sz w:val="18"/>
          <w:szCs w:val="18"/>
        </w:rPr>
        <w:t xml:space="preserve">  .................</w:t>
      </w:r>
      <w:r w:rsidRPr="00076265">
        <w:rPr>
          <w:rFonts w:ascii="Courier New" w:eastAsia="Times New Roman" w:hAnsi="Courier New" w:cs="Courier New"/>
          <w:b/>
          <w:bCs/>
          <w:color w:val="FF0000"/>
          <w:sz w:val="18"/>
          <w:szCs w:val="18"/>
        </w:rPr>
        <w:t>L</w:t>
      </w:r>
      <w:r w:rsidRPr="00076265">
        <w:rPr>
          <w:rFonts w:ascii="Courier New" w:eastAsia="Times New Roman" w:hAnsi="Courier New" w:cs="Courier New"/>
          <w:color w:val="222222"/>
          <w:sz w:val="18"/>
          <w:szCs w:val="18"/>
        </w:rPr>
        <w:t>..........................................  180</w:t>
      </w:r>
    </w:p>
    <w:p w14:paraId="689F5FAE"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Rhes</w:t>
      </w:r>
      <w:proofErr w:type="spellEnd"/>
      <w:r>
        <w:rPr>
          <w:color w:val="222222"/>
          <w:sz w:val="18"/>
          <w:szCs w:val="18"/>
        </w:rPr>
        <w:t xml:space="preserve">   </w:t>
      </w:r>
      <w:proofErr w:type="gramStart"/>
      <w:r>
        <w:rPr>
          <w:color w:val="222222"/>
          <w:sz w:val="18"/>
          <w:szCs w:val="18"/>
        </w:rPr>
        <w:t>121  LYLNVWIPAPKPKNATVMIWIYGGGFQTGTSSLHVYDGKFLARVERVIVVSMNYRVGALG</w:t>
      </w:r>
      <w:proofErr w:type="gramEnd"/>
      <w:r>
        <w:rPr>
          <w:color w:val="222222"/>
          <w:sz w:val="18"/>
          <w:szCs w:val="18"/>
        </w:rPr>
        <w:t xml:space="preserve">  180</w:t>
      </w:r>
    </w:p>
    <w:p w14:paraId="45268D7F"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121</w:t>
      </w:r>
      <w:proofErr w:type="gramEnd"/>
      <w:r>
        <w:rPr>
          <w:color w:val="222222"/>
          <w:sz w:val="18"/>
          <w:szCs w:val="18"/>
        </w:rPr>
        <w:t xml:space="preserve">  .................</w:t>
      </w:r>
      <w:r>
        <w:rPr>
          <w:b/>
          <w:bCs/>
          <w:color w:val="FF0000"/>
          <w:sz w:val="18"/>
          <w:szCs w:val="18"/>
        </w:rPr>
        <w:t>L</w:t>
      </w:r>
      <w:r>
        <w:rPr>
          <w:color w:val="222222"/>
          <w:sz w:val="18"/>
          <w:szCs w:val="18"/>
        </w:rPr>
        <w:t>..........................................  180</w:t>
      </w:r>
    </w:p>
    <w:p w14:paraId="730F2191"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w:t>
      </w:r>
      <w:proofErr w:type="gramStart"/>
      <w:r>
        <w:rPr>
          <w:color w:val="222222"/>
          <w:sz w:val="18"/>
          <w:szCs w:val="18"/>
        </w:rPr>
        <w:t>121  LYLNVWIPAPKPKNATVMIWIYGGGFQTGTSSLHVYDGKFLARVERVIVVSMNYRVGALG</w:t>
      </w:r>
      <w:proofErr w:type="gramEnd"/>
      <w:r>
        <w:rPr>
          <w:color w:val="222222"/>
          <w:sz w:val="18"/>
          <w:szCs w:val="18"/>
        </w:rPr>
        <w:t xml:space="preserve">  180</w:t>
      </w:r>
    </w:p>
    <w:p w14:paraId="2687AF1D"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121</w:t>
      </w:r>
      <w:proofErr w:type="gramEnd"/>
      <w:r>
        <w:rPr>
          <w:color w:val="222222"/>
          <w:sz w:val="18"/>
          <w:szCs w:val="18"/>
        </w:rPr>
        <w:t xml:space="preserve">  .................</w:t>
      </w:r>
      <w:r>
        <w:rPr>
          <w:b/>
          <w:bCs/>
          <w:color w:val="FF0000"/>
          <w:sz w:val="18"/>
          <w:szCs w:val="18"/>
        </w:rPr>
        <w:t>L</w:t>
      </w:r>
      <w:r>
        <w:rPr>
          <w:color w:val="222222"/>
          <w:sz w:val="18"/>
          <w:szCs w:val="18"/>
        </w:rPr>
        <w:t>..........................................  180</w:t>
      </w:r>
    </w:p>
    <w:p w14:paraId="3E55B3B1"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 xml:space="preserve">Pig    </w:t>
      </w:r>
      <w:proofErr w:type="gramStart"/>
      <w:r>
        <w:rPr>
          <w:color w:val="222222"/>
          <w:sz w:val="18"/>
          <w:szCs w:val="18"/>
        </w:rPr>
        <w:t>121  LYLNVWIPAPKPKNATVMIWIY</w:t>
      </w:r>
      <w:r w:rsidRPr="0038167B">
        <w:rPr>
          <w:color w:val="222222"/>
          <w:sz w:val="18"/>
          <w:szCs w:val="18"/>
        </w:rPr>
        <w:t>GGG</w:t>
      </w:r>
      <w:r>
        <w:rPr>
          <w:color w:val="222222"/>
          <w:sz w:val="18"/>
          <w:szCs w:val="18"/>
        </w:rPr>
        <w:t>FQTGTSSLHVYDGKFLSRVERVIVVSMNYRVGALG</w:t>
      </w:r>
      <w:proofErr w:type="gramEnd"/>
      <w:r>
        <w:rPr>
          <w:color w:val="222222"/>
          <w:sz w:val="18"/>
          <w:szCs w:val="18"/>
        </w:rPr>
        <w:t xml:space="preserve">  180</w:t>
      </w:r>
    </w:p>
    <w:p w14:paraId="78DB6411"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121</w:t>
      </w:r>
      <w:proofErr w:type="gramEnd"/>
      <w:r>
        <w:rPr>
          <w:color w:val="222222"/>
          <w:sz w:val="18"/>
          <w:szCs w:val="18"/>
        </w:rPr>
        <w:t xml:space="preserve">  .................</w:t>
      </w:r>
      <w:r>
        <w:rPr>
          <w:b/>
          <w:bCs/>
          <w:color w:val="FF0000"/>
          <w:sz w:val="18"/>
          <w:szCs w:val="18"/>
        </w:rPr>
        <w:t>L</w:t>
      </w:r>
      <w:r>
        <w:rPr>
          <w:color w:val="222222"/>
          <w:sz w:val="18"/>
          <w:szCs w:val="18"/>
        </w:rPr>
        <w:t>.......................</w:t>
      </w:r>
      <w:r>
        <w:rPr>
          <w:b/>
          <w:bCs/>
          <w:color w:val="FF0000"/>
          <w:sz w:val="18"/>
          <w:szCs w:val="18"/>
        </w:rPr>
        <w:t>A</w:t>
      </w:r>
      <w:r>
        <w:rPr>
          <w:color w:val="222222"/>
          <w:sz w:val="18"/>
          <w:szCs w:val="18"/>
        </w:rPr>
        <w:t>..................  180</w:t>
      </w:r>
    </w:p>
    <w:p w14:paraId="139AC70E" w14:textId="77777777" w:rsidR="00593EDC" w:rsidRPr="009006DB" w:rsidRDefault="00593EDC" w:rsidP="00593EDC">
      <w:pPr>
        <w:pStyle w:val="HTMLPreformatted"/>
        <w:shd w:val="clear" w:color="auto" w:fill="FFFFFF" w:themeFill="background1"/>
        <w:spacing w:before="120"/>
        <w:rPr>
          <w:color w:val="222222"/>
          <w:sz w:val="18"/>
          <w:szCs w:val="18"/>
        </w:rPr>
      </w:pPr>
    </w:p>
    <w:p w14:paraId="33D326B3"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222</w:t>
      </w:r>
      <w:proofErr w:type="gramEnd"/>
      <w:r w:rsidRPr="00076265">
        <w:rPr>
          <w:rFonts w:ascii="Courier New" w:eastAsia="Times New Roman" w:hAnsi="Courier New" w:cs="Courier New"/>
          <w:color w:val="222222"/>
          <w:sz w:val="18"/>
          <w:szCs w:val="18"/>
        </w:rPr>
        <w:t xml:space="preserve">  FLALPGNPEAPGNMGLFDQQLALQWVQKNIAAFGGNPKSVTLFGESAGAASVSLHLLSPG  281</w:t>
      </w:r>
    </w:p>
    <w:p w14:paraId="468066DC"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gramStart"/>
      <w:r w:rsidRPr="009006DB">
        <w:rPr>
          <w:rFonts w:ascii="Courier New" w:eastAsia="Times New Roman" w:hAnsi="Courier New" w:cs="Courier New"/>
          <w:b/>
          <w:bCs/>
          <w:color w:val="FF0000"/>
          <w:sz w:val="18"/>
          <w:szCs w:val="18"/>
        </w:rPr>
        <w:t>Human</w:t>
      </w:r>
      <w:r w:rsidRPr="00326A38">
        <w:rPr>
          <w:rFonts w:ascii="Courier New" w:eastAsia="Times New Roman" w:hAnsi="Courier New" w:cs="Courier New"/>
          <w:color w:val="FF0000"/>
          <w:sz w:val="18"/>
          <w:szCs w:val="18"/>
        </w:rPr>
        <w:t xml:space="preserve">  </w:t>
      </w:r>
      <w:r w:rsidRPr="00076265">
        <w:rPr>
          <w:rFonts w:ascii="Courier New" w:eastAsia="Times New Roman" w:hAnsi="Courier New" w:cs="Courier New"/>
          <w:color w:val="222222"/>
          <w:sz w:val="18"/>
          <w:szCs w:val="18"/>
        </w:rPr>
        <w:t>181</w:t>
      </w:r>
      <w:proofErr w:type="gramEnd"/>
      <w:r w:rsidRPr="00076265">
        <w:rPr>
          <w:rFonts w:ascii="Courier New" w:eastAsia="Times New Roman" w:hAnsi="Courier New" w:cs="Courier New"/>
          <w:color w:val="222222"/>
          <w:sz w:val="18"/>
          <w:szCs w:val="18"/>
        </w:rPr>
        <w:t xml:space="preserve">  ............................................................  240</w:t>
      </w:r>
    </w:p>
    <w:p w14:paraId="46F6EADA"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Rhes</w:t>
      </w:r>
      <w:proofErr w:type="spellEnd"/>
      <w:r>
        <w:rPr>
          <w:color w:val="222222"/>
          <w:sz w:val="18"/>
          <w:szCs w:val="18"/>
        </w:rPr>
        <w:t xml:space="preserve">   </w:t>
      </w:r>
      <w:proofErr w:type="gramStart"/>
      <w:r>
        <w:rPr>
          <w:color w:val="222222"/>
          <w:sz w:val="18"/>
          <w:szCs w:val="18"/>
        </w:rPr>
        <w:t>181  FLALPGNPEAPGNMGLFDQQLALQWVQKNIAAFGGNPKSVTLFGESAGAASVSLHLLSPG</w:t>
      </w:r>
      <w:proofErr w:type="gramEnd"/>
      <w:r>
        <w:rPr>
          <w:color w:val="222222"/>
          <w:sz w:val="18"/>
          <w:szCs w:val="18"/>
        </w:rPr>
        <w:t xml:space="preserve">  240</w:t>
      </w:r>
    </w:p>
    <w:p w14:paraId="099C7A60"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sidRPr="009006DB">
        <w:rPr>
          <w:b/>
          <w:bCs/>
          <w:color w:val="FF0000"/>
          <w:sz w:val="18"/>
          <w:szCs w:val="18"/>
        </w:rPr>
        <w:t>Human</w:t>
      </w:r>
      <w:r w:rsidRPr="00326A38">
        <w:rPr>
          <w:color w:val="FF0000"/>
          <w:sz w:val="18"/>
          <w:szCs w:val="18"/>
        </w:rPr>
        <w:t xml:space="preserve">  </w:t>
      </w:r>
      <w:r>
        <w:rPr>
          <w:color w:val="222222"/>
          <w:sz w:val="18"/>
          <w:szCs w:val="18"/>
        </w:rPr>
        <w:t>181</w:t>
      </w:r>
      <w:proofErr w:type="gramEnd"/>
      <w:r>
        <w:rPr>
          <w:color w:val="222222"/>
          <w:sz w:val="18"/>
          <w:szCs w:val="18"/>
        </w:rPr>
        <w:t xml:space="preserve">  ............................................................  240</w:t>
      </w:r>
    </w:p>
    <w:p w14:paraId="530F6BCC"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w:t>
      </w:r>
      <w:proofErr w:type="gramStart"/>
      <w:r>
        <w:rPr>
          <w:color w:val="222222"/>
          <w:sz w:val="18"/>
          <w:szCs w:val="18"/>
        </w:rPr>
        <w:t>181  FLALPGNPEAPGNMGLFDQQLALQWVQKNIAAFGGNPKSVTLFGESAGAASVSLHLLSPG</w:t>
      </w:r>
      <w:proofErr w:type="gramEnd"/>
      <w:r>
        <w:rPr>
          <w:color w:val="222222"/>
          <w:sz w:val="18"/>
          <w:szCs w:val="18"/>
        </w:rPr>
        <w:t xml:space="preserve">  240</w:t>
      </w:r>
    </w:p>
    <w:p w14:paraId="11A7506C"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sidRPr="009006DB">
        <w:rPr>
          <w:b/>
          <w:bCs/>
          <w:color w:val="FF0000"/>
          <w:sz w:val="18"/>
          <w:szCs w:val="18"/>
        </w:rPr>
        <w:t>Human</w:t>
      </w:r>
      <w:r w:rsidRPr="00326A38">
        <w:rPr>
          <w:color w:val="FF0000"/>
          <w:sz w:val="18"/>
          <w:szCs w:val="18"/>
        </w:rPr>
        <w:t xml:space="preserve">  </w:t>
      </w:r>
      <w:r>
        <w:rPr>
          <w:color w:val="222222"/>
          <w:sz w:val="18"/>
          <w:szCs w:val="18"/>
        </w:rPr>
        <w:t>181</w:t>
      </w:r>
      <w:proofErr w:type="gramEnd"/>
      <w:r>
        <w:rPr>
          <w:color w:val="222222"/>
          <w:sz w:val="18"/>
          <w:szCs w:val="18"/>
        </w:rPr>
        <w:t xml:space="preserve">  ............................................................  240</w:t>
      </w:r>
    </w:p>
    <w:p w14:paraId="5AC4F482"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 xml:space="preserve">Pig    </w:t>
      </w:r>
      <w:proofErr w:type="gramStart"/>
      <w:r>
        <w:rPr>
          <w:color w:val="222222"/>
          <w:sz w:val="18"/>
          <w:szCs w:val="18"/>
        </w:rPr>
        <w:t>181  FLALPGNPEAPGNMGLFDQQLALQWVQKNIAAFGGNPKSVTLFGESAGAVSVSLHLLSPR</w:t>
      </w:r>
      <w:proofErr w:type="gramEnd"/>
      <w:r>
        <w:rPr>
          <w:color w:val="222222"/>
          <w:sz w:val="18"/>
          <w:szCs w:val="18"/>
        </w:rPr>
        <w:t xml:space="preserve">  240</w:t>
      </w:r>
    </w:p>
    <w:p w14:paraId="50E4FEAF"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181</w:t>
      </w:r>
      <w:proofErr w:type="gramEnd"/>
      <w:r>
        <w:rPr>
          <w:color w:val="222222"/>
          <w:sz w:val="18"/>
          <w:szCs w:val="18"/>
        </w:rPr>
        <w:t xml:space="preserve">  .................................................</w:t>
      </w:r>
      <w:r>
        <w:rPr>
          <w:b/>
          <w:bCs/>
          <w:color w:val="FF0000"/>
          <w:sz w:val="18"/>
          <w:szCs w:val="18"/>
        </w:rPr>
        <w:t>A</w:t>
      </w:r>
      <w:r>
        <w:rPr>
          <w:color w:val="222222"/>
          <w:sz w:val="18"/>
          <w:szCs w:val="18"/>
        </w:rPr>
        <w:t>.........</w:t>
      </w:r>
      <w:r>
        <w:rPr>
          <w:b/>
          <w:bCs/>
          <w:color w:val="FF0000"/>
          <w:sz w:val="18"/>
          <w:szCs w:val="18"/>
        </w:rPr>
        <w:t>G</w:t>
      </w:r>
      <w:r>
        <w:rPr>
          <w:color w:val="222222"/>
          <w:sz w:val="18"/>
          <w:szCs w:val="18"/>
        </w:rPr>
        <w:t xml:space="preserve">  240</w:t>
      </w:r>
    </w:p>
    <w:p w14:paraId="7C0B6925"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
    <w:p w14:paraId="5CCDAE05"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
    <w:p w14:paraId="5999E023"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282</w:t>
      </w:r>
      <w:proofErr w:type="gramEnd"/>
      <w:r w:rsidRPr="00076265">
        <w:rPr>
          <w:rFonts w:ascii="Courier New" w:eastAsia="Times New Roman" w:hAnsi="Courier New" w:cs="Courier New"/>
          <w:color w:val="222222"/>
          <w:sz w:val="18"/>
          <w:szCs w:val="18"/>
        </w:rPr>
        <w:t xml:space="preserve">  SHSLFTRAILQSGSSNAPWAVTSLYEARNRTLTLAKLTGCSRDNETEIVKCLRNKDPHEI  341</w:t>
      </w:r>
    </w:p>
    <w:p w14:paraId="7F38953F"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gramStart"/>
      <w:r>
        <w:rPr>
          <w:rFonts w:ascii="Courier New" w:eastAsia="Times New Roman" w:hAnsi="Courier New" w:cs="Courier New"/>
          <w:b/>
          <w:bCs/>
          <w:color w:val="FF0000"/>
          <w:sz w:val="18"/>
          <w:szCs w:val="18"/>
        </w:rPr>
        <w:t>Human</w:t>
      </w:r>
      <w:r w:rsidRPr="00076265">
        <w:rPr>
          <w:rFonts w:ascii="Courier New" w:eastAsia="Times New Roman" w:hAnsi="Courier New" w:cs="Courier New"/>
          <w:color w:val="222222"/>
          <w:sz w:val="18"/>
          <w:szCs w:val="18"/>
        </w:rPr>
        <w:t xml:space="preserve">  241</w:t>
      </w:r>
      <w:proofErr w:type="gramEnd"/>
      <w:r w:rsidRPr="00076265">
        <w:rPr>
          <w:rFonts w:ascii="Courier New" w:eastAsia="Times New Roman" w:hAnsi="Courier New" w:cs="Courier New"/>
          <w:color w:val="222222"/>
          <w:sz w:val="18"/>
          <w:szCs w:val="18"/>
        </w:rPr>
        <w:t xml:space="preserve">  ..............</w:t>
      </w:r>
      <w:r w:rsidRPr="00076265">
        <w:rPr>
          <w:rFonts w:ascii="Courier New" w:eastAsia="Times New Roman" w:hAnsi="Courier New" w:cs="Courier New"/>
          <w:b/>
          <w:bCs/>
          <w:color w:val="FF0000"/>
          <w:sz w:val="18"/>
          <w:szCs w:val="18"/>
        </w:rPr>
        <w:t>F</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N</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E</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I</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Q</w:t>
      </w:r>
      <w:r w:rsidRPr="00076265">
        <w:rPr>
          <w:rFonts w:ascii="Courier New" w:eastAsia="Times New Roman" w:hAnsi="Courier New" w:cs="Courier New"/>
          <w:color w:val="222222"/>
          <w:sz w:val="18"/>
          <w:szCs w:val="18"/>
        </w:rPr>
        <w:t>..  300</w:t>
      </w:r>
    </w:p>
    <w:p w14:paraId="38C29FBA"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proofErr w:type="gramStart"/>
      <w:r>
        <w:rPr>
          <w:color w:val="222222"/>
          <w:sz w:val="18"/>
          <w:szCs w:val="18"/>
        </w:rPr>
        <w:lastRenderedPageBreak/>
        <w:t>Rhesu</w:t>
      </w:r>
      <w:proofErr w:type="spellEnd"/>
      <w:r>
        <w:rPr>
          <w:color w:val="222222"/>
          <w:sz w:val="18"/>
          <w:szCs w:val="18"/>
        </w:rPr>
        <w:t xml:space="preserve">  241</w:t>
      </w:r>
      <w:proofErr w:type="gramEnd"/>
      <w:r>
        <w:rPr>
          <w:color w:val="222222"/>
          <w:sz w:val="18"/>
          <w:szCs w:val="18"/>
        </w:rPr>
        <w:t xml:space="preserve">  SHPLFTRAILQSGSSNAPWAVTSLYEARNRTLTLAKLTGCSRDNETEIVKCLRNKDPHEI  300</w:t>
      </w:r>
    </w:p>
    <w:p w14:paraId="1D767691"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241</w:t>
      </w:r>
      <w:proofErr w:type="gramEnd"/>
      <w:r>
        <w:rPr>
          <w:color w:val="222222"/>
          <w:sz w:val="18"/>
          <w:szCs w:val="18"/>
        </w:rPr>
        <w:t xml:space="preserve">  ..</w:t>
      </w:r>
      <w:r>
        <w:rPr>
          <w:b/>
          <w:bCs/>
          <w:color w:val="FF0000"/>
          <w:sz w:val="18"/>
          <w:szCs w:val="18"/>
        </w:rPr>
        <w:t>S</w:t>
      </w:r>
      <w:r>
        <w:rPr>
          <w:color w:val="222222"/>
          <w:sz w:val="18"/>
          <w:szCs w:val="18"/>
        </w:rPr>
        <w:t>...........</w:t>
      </w:r>
      <w:r>
        <w:rPr>
          <w:b/>
          <w:bCs/>
          <w:color w:val="FF0000"/>
          <w:sz w:val="18"/>
          <w:szCs w:val="18"/>
        </w:rPr>
        <w:t>F</w:t>
      </w:r>
      <w:r>
        <w:rPr>
          <w:color w:val="222222"/>
          <w:sz w:val="18"/>
          <w:szCs w:val="18"/>
        </w:rPr>
        <w:t>.................</w:t>
      </w:r>
      <w:r>
        <w:rPr>
          <w:b/>
          <w:bCs/>
          <w:color w:val="FF0000"/>
          <w:sz w:val="18"/>
          <w:szCs w:val="18"/>
        </w:rPr>
        <w:t>N</w:t>
      </w:r>
      <w:r>
        <w:rPr>
          <w:color w:val="222222"/>
          <w:sz w:val="18"/>
          <w:szCs w:val="18"/>
        </w:rPr>
        <w:t>.........</w:t>
      </w:r>
      <w:r>
        <w:rPr>
          <w:b/>
          <w:bCs/>
          <w:color w:val="FF0000"/>
          <w:sz w:val="18"/>
          <w:szCs w:val="18"/>
        </w:rPr>
        <w:t>E</w:t>
      </w:r>
      <w:r>
        <w:rPr>
          <w:color w:val="222222"/>
          <w:sz w:val="18"/>
          <w:szCs w:val="18"/>
        </w:rPr>
        <w:t>.....</w:t>
      </w:r>
      <w:r>
        <w:rPr>
          <w:b/>
          <w:bCs/>
          <w:color w:val="FF0000"/>
          <w:sz w:val="18"/>
          <w:szCs w:val="18"/>
        </w:rPr>
        <w:t>I</w:t>
      </w:r>
      <w:r>
        <w:rPr>
          <w:color w:val="222222"/>
          <w:sz w:val="18"/>
          <w:szCs w:val="18"/>
        </w:rPr>
        <w:t>........</w:t>
      </w:r>
      <w:r>
        <w:rPr>
          <w:b/>
          <w:bCs/>
          <w:color w:val="FF0000"/>
          <w:sz w:val="18"/>
          <w:szCs w:val="18"/>
        </w:rPr>
        <w:t>Q</w:t>
      </w:r>
      <w:r>
        <w:rPr>
          <w:color w:val="222222"/>
          <w:sz w:val="18"/>
          <w:szCs w:val="18"/>
        </w:rPr>
        <w:t>..  300</w:t>
      </w:r>
    </w:p>
    <w:p w14:paraId="64AF63E7"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w:t>
      </w:r>
      <w:proofErr w:type="gramStart"/>
      <w:r>
        <w:rPr>
          <w:color w:val="222222"/>
          <w:sz w:val="18"/>
          <w:szCs w:val="18"/>
        </w:rPr>
        <w:t>241  SHSLFTRAILQSGSSNAPWAVTSLYEARNRTLTLAKLTGCSRDNETEIVKCLRNKDPHEI</w:t>
      </w:r>
      <w:proofErr w:type="gramEnd"/>
      <w:r>
        <w:rPr>
          <w:color w:val="222222"/>
          <w:sz w:val="18"/>
          <w:szCs w:val="18"/>
        </w:rPr>
        <w:t xml:space="preserve">  300</w:t>
      </w:r>
    </w:p>
    <w:p w14:paraId="37987CD8"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241</w:t>
      </w:r>
      <w:proofErr w:type="gramEnd"/>
      <w:r>
        <w:rPr>
          <w:color w:val="222222"/>
          <w:sz w:val="18"/>
          <w:szCs w:val="18"/>
        </w:rPr>
        <w:t xml:space="preserve">  ..............</w:t>
      </w:r>
      <w:r>
        <w:rPr>
          <w:b/>
          <w:bCs/>
          <w:color w:val="FF0000"/>
          <w:sz w:val="18"/>
          <w:szCs w:val="18"/>
        </w:rPr>
        <w:t>F</w:t>
      </w:r>
      <w:r>
        <w:rPr>
          <w:color w:val="222222"/>
          <w:sz w:val="18"/>
          <w:szCs w:val="18"/>
        </w:rPr>
        <w:t>.................</w:t>
      </w:r>
      <w:r>
        <w:rPr>
          <w:b/>
          <w:bCs/>
          <w:color w:val="FF0000"/>
          <w:sz w:val="18"/>
          <w:szCs w:val="18"/>
        </w:rPr>
        <w:t>N</w:t>
      </w:r>
      <w:r>
        <w:rPr>
          <w:color w:val="222222"/>
          <w:sz w:val="18"/>
          <w:szCs w:val="18"/>
        </w:rPr>
        <w:t>.........</w:t>
      </w:r>
      <w:r>
        <w:rPr>
          <w:b/>
          <w:bCs/>
          <w:color w:val="FF0000"/>
          <w:sz w:val="18"/>
          <w:szCs w:val="18"/>
        </w:rPr>
        <w:t>E</w:t>
      </w:r>
      <w:r>
        <w:rPr>
          <w:color w:val="222222"/>
          <w:sz w:val="18"/>
          <w:szCs w:val="18"/>
        </w:rPr>
        <w:t>.....</w:t>
      </w:r>
      <w:r>
        <w:rPr>
          <w:b/>
          <w:bCs/>
          <w:color w:val="FF0000"/>
          <w:sz w:val="18"/>
          <w:szCs w:val="18"/>
        </w:rPr>
        <w:t>I</w:t>
      </w:r>
      <w:r>
        <w:rPr>
          <w:color w:val="222222"/>
          <w:sz w:val="18"/>
          <w:szCs w:val="18"/>
        </w:rPr>
        <w:t>........</w:t>
      </w:r>
      <w:r>
        <w:rPr>
          <w:b/>
          <w:bCs/>
          <w:color w:val="FF0000"/>
          <w:sz w:val="18"/>
          <w:szCs w:val="18"/>
        </w:rPr>
        <w:t>Q</w:t>
      </w:r>
      <w:r>
        <w:rPr>
          <w:color w:val="222222"/>
          <w:sz w:val="18"/>
          <w:szCs w:val="18"/>
        </w:rPr>
        <w:t>..  300</w:t>
      </w:r>
    </w:p>
    <w:p w14:paraId="6FFA41D5"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 xml:space="preserve">Pig    </w:t>
      </w:r>
      <w:proofErr w:type="gramStart"/>
      <w:r>
        <w:rPr>
          <w:color w:val="222222"/>
          <w:sz w:val="18"/>
          <w:szCs w:val="18"/>
        </w:rPr>
        <w:t>241  SHPLFARAILQSGSSNAPWAVTSLYEARNRTLTLAKFIGCSRENETEIIKCLRNKDPQEI</w:t>
      </w:r>
      <w:proofErr w:type="gramEnd"/>
      <w:r>
        <w:rPr>
          <w:color w:val="222222"/>
          <w:sz w:val="18"/>
          <w:szCs w:val="18"/>
        </w:rPr>
        <w:t xml:space="preserve">  300</w:t>
      </w:r>
    </w:p>
    <w:p w14:paraId="6EBC80A3"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241</w:t>
      </w:r>
      <w:proofErr w:type="gramEnd"/>
      <w:r>
        <w:rPr>
          <w:color w:val="222222"/>
          <w:sz w:val="18"/>
          <w:szCs w:val="18"/>
        </w:rPr>
        <w:t xml:space="preserve">  ..</w:t>
      </w:r>
      <w:r>
        <w:rPr>
          <w:b/>
          <w:bCs/>
          <w:color w:val="FF0000"/>
          <w:sz w:val="18"/>
          <w:szCs w:val="18"/>
        </w:rPr>
        <w:t>S</w:t>
      </w:r>
      <w:r>
        <w:rPr>
          <w:color w:val="222222"/>
          <w:sz w:val="18"/>
          <w:szCs w:val="18"/>
        </w:rPr>
        <w:t>..</w:t>
      </w:r>
      <w:r>
        <w:rPr>
          <w:b/>
          <w:bCs/>
          <w:color w:val="FF0000"/>
          <w:sz w:val="18"/>
          <w:szCs w:val="18"/>
        </w:rPr>
        <w:t>T</w:t>
      </w:r>
      <w:r>
        <w:rPr>
          <w:color w:val="222222"/>
          <w:sz w:val="18"/>
          <w:szCs w:val="18"/>
        </w:rPr>
        <w:t>........</w:t>
      </w:r>
      <w:r>
        <w:rPr>
          <w:b/>
          <w:bCs/>
          <w:color w:val="FF0000"/>
          <w:sz w:val="18"/>
          <w:szCs w:val="18"/>
        </w:rPr>
        <w:t>F</w:t>
      </w:r>
      <w:r>
        <w:rPr>
          <w:color w:val="222222"/>
          <w:sz w:val="18"/>
          <w:szCs w:val="18"/>
        </w:rPr>
        <w:t>.................</w:t>
      </w:r>
      <w:r>
        <w:rPr>
          <w:b/>
          <w:bCs/>
          <w:color w:val="FF0000"/>
          <w:sz w:val="18"/>
          <w:szCs w:val="18"/>
        </w:rPr>
        <w:t>N</w:t>
      </w:r>
      <w:r>
        <w:rPr>
          <w:color w:val="222222"/>
          <w:sz w:val="18"/>
          <w:szCs w:val="18"/>
        </w:rPr>
        <w:t>...</w:t>
      </w:r>
      <w:r>
        <w:rPr>
          <w:b/>
          <w:bCs/>
          <w:color w:val="FF0000"/>
          <w:sz w:val="18"/>
          <w:szCs w:val="18"/>
        </w:rPr>
        <w:t>LT</w:t>
      </w:r>
      <w:r>
        <w:rPr>
          <w:color w:val="222222"/>
          <w:sz w:val="18"/>
          <w:szCs w:val="18"/>
        </w:rPr>
        <w:t>......................  300</w:t>
      </w:r>
    </w:p>
    <w:p w14:paraId="509FDB95" w14:textId="77777777" w:rsidR="00593EDC" w:rsidRPr="009006DB" w:rsidRDefault="00593EDC" w:rsidP="00593EDC">
      <w:pPr>
        <w:pStyle w:val="HTMLPreformatted"/>
        <w:shd w:val="clear" w:color="auto" w:fill="FFFFFF" w:themeFill="background1"/>
        <w:spacing w:before="120"/>
        <w:rPr>
          <w:color w:val="222222"/>
          <w:sz w:val="18"/>
          <w:szCs w:val="18"/>
        </w:rPr>
      </w:pPr>
    </w:p>
    <w:p w14:paraId="1FB7D266"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342</w:t>
      </w:r>
      <w:proofErr w:type="gramEnd"/>
      <w:r w:rsidRPr="00076265">
        <w:rPr>
          <w:rFonts w:ascii="Courier New" w:eastAsia="Times New Roman" w:hAnsi="Courier New" w:cs="Courier New"/>
          <w:color w:val="222222"/>
          <w:sz w:val="18"/>
          <w:szCs w:val="18"/>
        </w:rPr>
        <w:t xml:space="preserve">  LLNEAFVVPYGTLLSVNFGPTMDGDFLTDMPDILLELGQFKKTQILVGVNKDEGTAFLVY  401</w:t>
      </w:r>
    </w:p>
    <w:p w14:paraId="6A0F62C7"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gramStart"/>
      <w:r>
        <w:rPr>
          <w:rFonts w:ascii="Courier New" w:eastAsia="Times New Roman" w:hAnsi="Courier New" w:cs="Courier New"/>
          <w:b/>
          <w:bCs/>
          <w:color w:val="FF0000"/>
          <w:sz w:val="18"/>
          <w:szCs w:val="18"/>
        </w:rPr>
        <w:t>Human</w:t>
      </w:r>
      <w:r w:rsidRPr="00076265">
        <w:rPr>
          <w:rFonts w:ascii="Courier New" w:eastAsia="Times New Roman" w:hAnsi="Courier New" w:cs="Courier New"/>
          <w:color w:val="222222"/>
          <w:sz w:val="18"/>
          <w:szCs w:val="18"/>
        </w:rPr>
        <w:t xml:space="preserve">  301</w:t>
      </w:r>
      <w:proofErr w:type="gramEnd"/>
      <w:r w:rsidRPr="00076265">
        <w:rPr>
          <w:rFonts w:ascii="Courier New" w:eastAsia="Times New Roman" w:hAnsi="Courier New" w:cs="Courier New"/>
          <w:color w:val="222222"/>
          <w:sz w:val="18"/>
          <w:szCs w:val="18"/>
        </w:rPr>
        <w:t xml:space="preserve">  ...........</w:t>
      </w:r>
      <w:r w:rsidRPr="00966AA7">
        <w:rPr>
          <w:rFonts w:ascii="Courier New" w:eastAsia="Times New Roman" w:hAnsi="Courier New" w:cs="Courier New"/>
          <w:color w:val="222222"/>
          <w:sz w:val="18"/>
          <w:szCs w:val="18"/>
          <w:highlight w:val="yellow"/>
        </w:rPr>
        <w:t>.</w:t>
      </w:r>
      <w:r w:rsidRPr="00966AA7">
        <w:rPr>
          <w:rFonts w:ascii="Courier New" w:eastAsia="Times New Roman" w:hAnsi="Courier New" w:cs="Courier New"/>
          <w:b/>
          <w:bCs/>
          <w:color w:val="FF0000"/>
          <w:sz w:val="18"/>
          <w:szCs w:val="18"/>
          <w:highlight w:val="yellow"/>
        </w:rPr>
        <w:t>P</w:t>
      </w:r>
      <w:r w:rsidRPr="00966AA7">
        <w:rPr>
          <w:rFonts w:ascii="Courier New" w:eastAsia="Times New Roman" w:hAnsi="Courier New" w:cs="Courier New"/>
          <w:color w:val="222222"/>
          <w:sz w:val="18"/>
          <w:szCs w:val="18"/>
          <w:highlight w:val="yellow"/>
        </w:rPr>
        <w:t>...</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V</w:t>
      </w:r>
      <w:r w:rsidRPr="00076265">
        <w:rPr>
          <w:rFonts w:ascii="Courier New" w:eastAsia="Times New Roman" w:hAnsi="Courier New" w:cs="Courier New"/>
          <w:color w:val="222222"/>
          <w:sz w:val="18"/>
          <w:szCs w:val="18"/>
        </w:rPr>
        <w:t>......................................  360</w:t>
      </w:r>
    </w:p>
    <w:p w14:paraId="6B4D5052"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Rhes</w:t>
      </w:r>
      <w:proofErr w:type="spellEnd"/>
      <w:r>
        <w:rPr>
          <w:color w:val="222222"/>
          <w:sz w:val="18"/>
          <w:szCs w:val="18"/>
        </w:rPr>
        <w:t xml:space="preserve">   </w:t>
      </w:r>
      <w:proofErr w:type="gramStart"/>
      <w:r>
        <w:rPr>
          <w:color w:val="222222"/>
          <w:sz w:val="18"/>
          <w:szCs w:val="18"/>
        </w:rPr>
        <w:t>301  LLNEAFVVPYGTLLSVNFGPTMDGDFLTEMPDILLELGQFKKTQILVGVNKDEGTAFLVY</w:t>
      </w:r>
      <w:proofErr w:type="gramEnd"/>
      <w:r>
        <w:rPr>
          <w:color w:val="222222"/>
          <w:sz w:val="18"/>
          <w:szCs w:val="18"/>
        </w:rPr>
        <w:t xml:space="preserve">  360</w:t>
      </w:r>
    </w:p>
    <w:p w14:paraId="100F4670"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301</w:t>
      </w:r>
      <w:proofErr w:type="gramEnd"/>
      <w:r>
        <w:rPr>
          <w:color w:val="222222"/>
          <w:sz w:val="18"/>
          <w:szCs w:val="18"/>
        </w:rPr>
        <w:t xml:space="preserve">  ...........</w:t>
      </w:r>
      <w:r w:rsidRPr="00966AA7">
        <w:rPr>
          <w:color w:val="222222"/>
          <w:sz w:val="18"/>
          <w:szCs w:val="18"/>
          <w:highlight w:val="yellow"/>
        </w:rPr>
        <w:t>.</w:t>
      </w:r>
      <w:r w:rsidRPr="00966AA7">
        <w:rPr>
          <w:b/>
          <w:bCs/>
          <w:color w:val="FF0000"/>
          <w:sz w:val="18"/>
          <w:szCs w:val="18"/>
          <w:highlight w:val="yellow"/>
        </w:rPr>
        <w:t>P</w:t>
      </w:r>
      <w:r w:rsidRPr="00966AA7">
        <w:rPr>
          <w:color w:val="222222"/>
          <w:sz w:val="18"/>
          <w:szCs w:val="18"/>
          <w:highlight w:val="yellow"/>
        </w:rPr>
        <w:t>...</w:t>
      </w:r>
      <w:r>
        <w:rPr>
          <w:color w:val="222222"/>
          <w:sz w:val="18"/>
          <w:szCs w:val="18"/>
        </w:rPr>
        <w:t>.....</w:t>
      </w:r>
      <w:r>
        <w:rPr>
          <w:b/>
          <w:bCs/>
          <w:color w:val="FF0000"/>
          <w:sz w:val="18"/>
          <w:szCs w:val="18"/>
        </w:rPr>
        <w:t>V</w:t>
      </w:r>
      <w:r>
        <w:rPr>
          <w:color w:val="222222"/>
          <w:sz w:val="18"/>
          <w:szCs w:val="18"/>
        </w:rPr>
        <w:t>......</w:t>
      </w:r>
      <w:r>
        <w:rPr>
          <w:b/>
          <w:bCs/>
          <w:color w:val="FF0000"/>
          <w:sz w:val="18"/>
          <w:szCs w:val="18"/>
        </w:rPr>
        <w:t>D</w:t>
      </w:r>
      <w:r>
        <w:rPr>
          <w:color w:val="222222"/>
          <w:sz w:val="18"/>
          <w:szCs w:val="18"/>
        </w:rPr>
        <w:t>...............................  360</w:t>
      </w:r>
    </w:p>
    <w:p w14:paraId="350DF8DA"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w:t>
      </w:r>
      <w:proofErr w:type="gramStart"/>
      <w:r>
        <w:rPr>
          <w:color w:val="222222"/>
          <w:sz w:val="18"/>
          <w:szCs w:val="18"/>
        </w:rPr>
        <w:t>301  LLNEAFVVPYGTLLSVNFGPTMDGDFLTEMPDILLELGQFKKTQILVGVNKDEGTAFLVY</w:t>
      </w:r>
      <w:proofErr w:type="gramEnd"/>
      <w:r>
        <w:rPr>
          <w:color w:val="222222"/>
          <w:sz w:val="18"/>
          <w:szCs w:val="18"/>
        </w:rPr>
        <w:t xml:space="preserve">  360</w:t>
      </w:r>
    </w:p>
    <w:p w14:paraId="74108594"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301</w:t>
      </w:r>
      <w:proofErr w:type="gramEnd"/>
      <w:r>
        <w:rPr>
          <w:color w:val="222222"/>
          <w:sz w:val="18"/>
          <w:szCs w:val="18"/>
        </w:rPr>
        <w:t xml:space="preserve">  ...........</w:t>
      </w:r>
      <w:r w:rsidRPr="00966AA7">
        <w:rPr>
          <w:color w:val="222222"/>
          <w:sz w:val="18"/>
          <w:szCs w:val="18"/>
          <w:highlight w:val="yellow"/>
        </w:rPr>
        <w:t>.</w:t>
      </w:r>
      <w:r w:rsidRPr="00966AA7">
        <w:rPr>
          <w:b/>
          <w:bCs/>
          <w:color w:val="FF0000"/>
          <w:sz w:val="18"/>
          <w:szCs w:val="18"/>
          <w:highlight w:val="yellow"/>
        </w:rPr>
        <w:t>P</w:t>
      </w:r>
      <w:r w:rsidRPr="00966AA7">
        <w:rPr>
          <w:color w:val="222222"/>
          <w:sz w:val="18"/>
          <w:szCs w:val="18"/>
          <w:highlight w:val="yellow"/>
        </w:rPr>
        <w:t>...</w:t>
      </w:r>
      <w:r>
        <w:rPr>
          <w:color w:val="222222"/>
          <w:sz w:val="18"/>
          <w:szCs w:val="18"/>
        </w:rPr>
        <w:t>.....</w:t>
      </w:r>
      <w:r>
        <w:rPr>
          <w:b/>
          <w:bCs/>
          <w:color w:val="FF0000"/>
          <w:sz w:val="18"/>
          <w:szCs w:val="18"/>
        </w:rPr>
        <w:t>V</w:t>
      </w:r>
      <w:r>
        <w:rPr>
          <w:color w:val="222222"/>
          <w:sz w:val="18"/>
          <w:szCs w:val="18"/>
        </w:rPr>
        <w:t>......</w:t>
      </w:r>
      <w:r>
        <w:rPr>
          <w:b/>
          <w:bCs/>
          <w:color w:val="FF0000"/>
          <w:sz w:val="18"/>
          <w:szCs w:val="18"/>
        </w:rPr>
        <w:t>D</w:t>
      </w:r>
      <w:r>
        <w:rPr>
          <w:color w:val="222222"/>
          <w:sz w:val="18"/>
          <w:szCs w:val="18"/>
        </w:rPr>
        <w:t>...............................  360</w:t>
      </w:r>
    </w:p>
    <w:p w14:paraId="38E17C6C"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 xml:space="preserve">Pig    </w:t>
      </w:r>
      <w:proofErr w:type="gramStart"/>
      <w:r>
        <w:rPr>
          <w:color w:val="222222"/>
          <w:sz w:val="18"/>
          <w:szCs w:val="18"/>
        </w:rPr>
        <w:t>301  LQNEVFVVPNHMLLSVNFGPTVDGDFLTDLPDTLLQLGQFKKTQILVGVNKDEGTAFLVY</w:t>
      </w:r>
      <w:proofErr w:type="gramEnd"/>
      <w:r>
        <w:rPr>
          <w:color w:val="222222"/>
          <w:sz w:val="18"/>
          <w:szCs w:val="18"/>
        </w:rPr>
        <w:t xml:space="preserve">  360</w:t>
      </w:r>
    </w:p>
    <w:p w14:paraId="3D6F063D"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301</w:t>
      </w:r>
      <w:proofErr w:type="gramEnd"/>
      <w:r>
        <w:rPr>
          <w:color w:val="222222"/>
          <w:sz w:val="18"/>
          <w:szCs w:val="18"/>
        </w:rPr>
        <w:t xml:space="preserve">  .</w:t>
      </w:r>
      <w:r>
        <w:rPr>
          <w:b/>
          <w:bCs/>
          <w:color w:val="FF0000"/>
          <w:sz w:val="18"/>
          <w:szCs w:val="18"/>
        </w:rPr>
        <w:t>L</w:t>
      </w:r>
      <w:r>
        <w:rPr>
          <w:color w:val="222222"/>
          <w:sz w:val="18"/>
          <w:szCs w:val="18"/>
        </w:rPr>
        <w:t>..</w:t>
      </w:r>
      <w:r>
        <w:rPr>
          <w:b/>
          <w:bCs/>
          <w:color w:val="FF0000"/>
          <w:sz w:val="18"/>
          <w:szCs w:val="18"/>
        </w:rPr>
        <w:t>A</w:t>
      </w:r>
      <w:r>
        <w:rPr>
          <w:color w:val="222222"/>
          <w:sz w:val="18"/>
          <w:szCs w:val="18"/>
        </w:rPr>
        <w:t>....</w:t>
      </w:r>
      <w:r w:rsidRPr="00966AA7">
        <w:rPr>
          <w:b/>
          <w:bCs/>
          <w:color w:val="FF0000"/>
          <w:sz w:val="18"/>
          <w:szCs w:val="18"/>
        </w:rPr>
        <w:t>YG</w:t>
      </w:r>
      <w:r w:rsidRPr="00966AA7">
        <w:rPr>
          <w:b/>
          <w:bCs/>
          <w:color w:val="FF0000"/>
          <w:sz w:val="18"/>
          <w:szCs w:val="18"/>
          <w:highlight w:val="yellow"/>
        </w:rPr>
        <w:t>TP</w:t>
      </w:r>
      <w:r w:rsidRPr="00966AA7">
        <w:rPr>
          <w:color w:val="222222"/>
          <w:sz w:val="18"/>
          <w:szCs w:val="18"/>
          <w:highlight w:val="yellow"/>
        </w:rPr>
        <w:t>...</w:t>
      </w:r>
      <w:r>
        <w:rPr>
          <w:color w:val="222222"/>
          <w:sz w:val="18"/>
          <w:szCs w:val="18"/>
        </w:rPr>
        <w:t>.............</w:t>
      </w:r>
      <w:r>
        <w:rPr>
          <w:b/>
          <w:bCs/>
          <w:color w:val="FF0000"/>
          <w:sz w:val="18"/>
          <w:szCs w:val="18"/>
        </w:rPr>
        <w:t>M</w:t>
      </w:r>
      <w:r>
        <w:rPr>
          <w:color w:val="222222"/>
          <w:sz w:val="18"/>
          <w:szCs w:val="18"/>
        </w:rPr>
        <w:t>..</w:t>
      </w:r>
      <w:r>
        <w:rPr>
          <w:b/>
          <w:bCs/>
          <w:color w:val="FF0000"/>
          <w:sz w:val="18"/>
          <w:szCs w:val="18"/>
        </w:rPr>
        <w:t>I</w:t>
      </w:r>
      <w:r>
        <w:rPr>
          <w:color w:val="222222"/>
          <w:sz w:val="18"/>
          <w:szCs w:val="18"/>
        </w:rPr>
        <w:t>..</w:t>
      </w:r>
      <w:r>
        <w:rPr>
          <w:b/>
          <w:bCs/>
          <w:color w:val="FF0000"/>
          <w:sz w:val="18"/>
          <w:szCs w:val="18"/>
        </w:rPr>
        <w:t>E</w:t>
      </w:r>
      <w:r>
        <w:rPr>
          <w:color w:val="222222"/>
          <w:sz w:val="18"/>
          <w:szCs w:val="18"/>
        </w:rPr>
        <w:t>........................  360</w:t>
      </w:r>
    </w:p>
    <w:p w14:paraId="674F252E" w14:textId="77777777" w:rsidR="00593EDC" w:rsidRPr="009006DB" w:rsidRDefault="00593EDC" w:rsidP="00593EDC">
      <w:pPr>
        <w:pStyle w:val="HTMLPreformatted"/>
        <w:shd w:val="clear" w:color="auto" w:fill="FFFFFF" w:themeFill="background1"/>
        <w:spacing w:before="120"/>
        <w:rPr>
          <w:color w:val="222222"/>
          <w:sz w:val="18"/>
          <w:szCs w:val="18"/>
        </w:rPr>
      </w:pPr>
    </w:p>
    <w:p w14:paraId="62523970"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402</w:t>
      </w:r>
      <w:proofErr w:type="gramEnd"/>
      <w:r w:rsidRPr="00076265">
        <w:rPr>
          <w:rFonts w:ascii="Courier New" w:eastAsia="Times New Roman" w:hAnsi="Courier New" w:cs="Courier New"/>
          <w:color w:val="222222"/>
          <w:sz w:val="18"/>
          <w:szCs w:val="18"/>
        </w:rPr>
        <w:t xml:space="preserve">  GAPGFSKDNNSIITRNEFQEGLKIFFPGVSEFGKESILFHYTDWVDDQRPENYREALDDV  461</w:t>
      </w:r>
    </w:p>
    <w:p w14:paraId="077274D4"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gramStart"/>
      <w:r>
        <w:rPr>
          <w:rFonts w:ascii="Courier New" w:eastAsia="Times New Roman" w:hAnsi="Courier New" w:cs="Courier New"/>
          <w:b/>
          <w:bCs/>
          <w:color w:val="FF0000"/>
          <w:sz w:val="18"/>
          <w:szCs w:val="18"/>
        </w:rPr>
        <w:t>Human</w:t>
      </w:r>
      <w:r w:rsidRPr="00076265">
        <w:rPr>
          <w:rFonts w:ascii="Courier New" w:eastAsia="Times New Roman" w:hAnsi="Courier New" w:cs="Courier New"/>
          <w:color w:val="222222"/>
          <w:sz w:val="18"/>
          <w:szCs w:val="18"/>
        </w:rPr>
        <w:t xml:space="preserve">  361</w:t>
      </w:r>
      <w:proofErr w:type="gramEnd"/>
      <w:r w:rsidRPr="00076265">
        <w:rPr>
          <w:rFonts w:ascii="Courier New" w:eastAsia="Times New Roman" w:hAnsi="Courier New" w:cs="Courier New"/>
          <w:color w:val="222222"/>
          <w:sz w:val="18"/>
          <w:szCs w:val="18"/>
        </w:rPr>
        <w:t xml:space="preserve">  ...............</w:t>
      </w:r>
      <w:r w:rsidRPr="00076265">
        <w:rPr>
          <w:rFonts w:ascii="Courier New" w:eastAsia="Times New Roman" w:hAnsi="Courier New" w:cs="Courier New"/>
          <w:b/>
          <w:bCs/>
          <w:color w:val="FF0000"/>
          <w:sz w:val="18"/>
          <w:szCs w:val="18"/>
        </w:rPr>
        <w:t>K</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G</w:t>
      </w:r>
      <w:r w:rsidRPr="00076265">
        <w:rPr>
          <w:rFonts w:ascii="Courier New" w:eastAsia="Times New Roman" w:hAnsi="Courier New" w:cs="Courier New"/>
          <w:color w:val="222222"/>
          <w:sz w:val="18"/>
          <w:szCs w:val="18"/>
        </w:rPr>
        <w:t>..  420</w:t>
      </w:r>
    </w:p>
    <w:p w14:paraId="4CF89526"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Rhes</w:t>
      </w:r>
      <w:proofErr w:type="spellEnd"/>
      <w:r>
        <w:rPr>
          <w:color w:val="222222"/>
          <w:sz w:val="18"/>
          <w:szCs w:val="18"/>
        </w:rPr>
        <w:t xml:space="preserve">   </w:t>
      </w:r>
      <w:proofErr w:type="gramStart"/>
      <w:r>
        <w:rPr>
          <w:color w:val="222222"/>
          <w:sz w:val="18"/>
          <w:szCs w:val="18"/>
        </w:rPr>
        <w:t>361  GAPGFSKDNDSIITRNEFQEGLKIFFPGVSEFGKESILFHYTDWVDDQRPENYREALDDV</w:t>
      </w:r>
      <w:proofErr w:type="gramEnd"/>
      <w:r>
        <w:rPr>
          <w:color w:val="222222"/>
          <w:sz w:val="18"/>
          <w:szCs w:val="18"/>
        </w:rPr>
        <w:t xml:space="preserve">  420</w:t>
      </w:r>
    </w:p>
    <w:p w14:paraId="777EAC1E"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361</w:t>
      </w:r>
      <w:proofErr w:type="gramEnd"/>
      <w:r>
        <w:rPr>
          <w:color w:val="222222"/>
          <w:sz w:val="18"/>
          <w:szCs w:val="18"/>
        </w:rPr>
        <w:t xml:space="preserve">  .........</w:t>
      </w:r>
      <w:r>
        <w:rPr>
          <w:b/>
          <w:bCs/>
          <w:color w:val="FF0000"/>
          <w:sz w:val="18"/>
          <w:szCs w:val="18"/>
        </w:rPr>
        <w:t>N</w:t>
      </w:r>
      <w:r>
        <w:rPr>
          <w:color w:val="222222"/>
          <w:sz w:val="18"/>
          <w:szCs w:val="18"/>
        </w:rPr>
        <w:t>.....</w:t>
      </w:r>
      <w:r>
        <w:rPr>
          <w:b/>
          <w:bCs/>
          <w:color w:val="FF0000"/>
          <w:sz w:val="18"/>
          <w:szCs w:val="18"/>
        </w:rPr>
        <w:t>K</w:t>
      </w:r>
      <w:r>
        <w:rPr>
          <w:color w:val="222222"/>
          <w:sz w:val="18"/>
          <w:szCs w:val="18"/>
        </w:rPr>
        <w:t>.........................................</w:t>
      </w:r>
      <w:r>
        <w:rPr>
          <w:b/>
          <w:bCs/>
          <w:color w:val="FF0000"/>
          <w:sz w:val="18"/>
          <w:szCs w:val="18"/>
        </w:rPr>
        <w:t>G</w:t>
      </w:r>
      <w:r>
        <w:rPr>
          <w:color w:val="222222"/>
          <w:sz w:val="18"/>
          <w:szCs w:val="18"/>
        </w:rPr>
        <w:t>..  420</w:t>
      </w:r>
    </w:p>
    <w:p w14:paraId="519DE885"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w:t>
      </w:r>
      <w:proofErr w:type="gramStart"/>
      <w:r>
        <w:rPr>
          <w:color w:val="222222"/>
          <w:sz w:val="18"/>
          <w:szCs w:val="18"/>
        </w:rPr>
        <w:t>361  GAPGFSKDNDSIITRNEFQEGLKIFFPGVSEFGKESILFHYTDWVDDQRPENYREALDDV</w:t>
      </w:r>
      <w:proofErr w:type="gramEnd"/>
      <w:r>
        <w:rPr>
          <w:color w:val="222222"/>
          <w:sz w:val="18"/>
          <w:szCs w:val="18"/>
        </w:rPr>
        <w:t xml:space="preserve">  420</w:t>
      </w:r>
    </w:p>
    <w:p w14:paraId="31EE0644"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361</w:t>
      </w:r>
      <w:proofErr w:type="gramEnd"/>
      <w:r>
        <w:rPr>
          <w:color w:val="222222"/>
          <w:sz w:val="18"/>
          <w:szCs w:val="18"/>
        </w:rPr>
        <w:t xml:space="preserve">  .........</w:t>
      </w:r>
      <w:r>
        <w:rPr>
          <w:b/>
          <w:bCs/>
          <w:color w:val="FF0000"/>
          <w:sz w:val="18"/>
          <w:szCs w:val="18"/>
        </w:rPr>
        <w:t>N</w:t>
      </w:r>
      <w:r>
        <w:rPr>
          <w:color w:val="222222"/>
          <w:sz w:val="18"/>
          <w:szCs w:val="18"/>
        </w:rPr>
        <w:t>.....</w:t>
      </w:r>
      <w:r>
        <w:rPr>
          <w:b/>
          <w:bCs/>
          <w:color w:val="FF0000"/>
          <w:sz w:val="18"/>
          <w:szCs w:val="18"/>
        </w:rPr>
        <w:t>K</w:t>
      </w:r>
      <w:r>
        <w:rPr>
          <w:color w:val="222222"/>
          <w:sz w:val="18"/>
          <w:szCs w:val="18"/>
        </w:rPr>
        <w:t>.........................................</w:t>
      </w:r>
      <w:r>
        <w:rPr>
          <w:b/>
          <w:bCs/>
          <w:color w:val="FF0000"/>
          <w:sz w:val="18"/>
          <w:szCs w:val="18"/>
        </w:rPr>
        <w:t>G</w:t>
      </w:r>
      <w:r>
        <w:rPr>
          <w:color w:val="222222"/>
          <w:sz w:val="18"/>
          <w:szCs w:val="18"/>
        </w:rPr>
        <w:t>..  420</w:t>
      </w:r>
    </w:p>
    <w:p w14:paraId="13733147"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 xml:space="preserve">Pig    </w:t>
      </w:r>
      <w:proofErr w:type="gramStart"/>
      <w:r>
        <w:rPr>
          <w:color w:val="222222"/>
          <w:sz w:val="18"/>
          <w:szCs w:val="18"/>
        </w:rPr>
        <w:t>361  GAPGFSKDNNSIITRKEFEEGLKIFFPGVSEFGKESILFHYMDWTDDQRAENYRDALDDV</w:t>
      </w:r>
      <w:proofErr w:type="gramEnd"/>
      <w:r>
        <w:rPr>
          <w:color w:val="222222"/>
          <w:sz w:val="18"/>
          <w:szCs w:val="18"/>
        </w:rPr>
        <w:t xml:space="preserve">  420</w:t>
      </w:r>
    </w:p>
    <w:p w14:paraId="45362AB6"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361</w:t>
      </w:r>
      <w:proofErr w:type="gramEnd"/>
      <w:r>
        <w:rPr>
          <w:color w:val="222222"/>
          <w:sz w:val="18"/>
          <w:szCs w:val="18"/>
        </w:rPr>
        <w:t xml:space="preserve">  ..................</w:t>
      </w:r>
      <w:r>
        <w:rPr>
          <w:b/>
          <w:bCs/>
          <w:color w:val="FF0000"/>
          <w:sz w:val="18"/>
          <w:szCs w:val="18"/>
        </w:rPr>
        <w:t>Q</w:t>
      </w:r>
      <w:r>
        <w:rPr>
          <w:color w:val="222222"/>
          <w:sz w:val="18"/>
          <w:szCs w:val="18"/>
        </w:rPr>
        <w:t>......................</w:t>
      </w:r>
      <w:r>
        <w:rPr>
          <w:b/>
          <w:bCs/>
          <w:color w:val="FF0000"/>
          <w:sz w:val="18"/>
          <w:szCs w:val="18"/>
        </w:rPr>
        <w:t>T</w:t>
      </w:r>
      <w:r>
        <w:rPr>
          <w:color w:val="222222"/>
          <w:sz w:val="18"/>
          <w:szCs w:val="18"/>
        </w:rPr>
        <w:t>..</w:t>
      </w:r>
      <w:r>
        <w:rPr>
          <w:b/>
          <w:bCs/>
          <w:color w:val="FF0000"/>
          <w:sz w:val="18"/>
          <w:szCs w:val="18"/>
        </w:rPr>
        <w:t>V</w:t>
      </w:r>
      <w:r>
        <w:rPr>
          <w:color w:val="222222"/>
          <w:sz w:val="18"/>
          <w:szCs w:val="18"/>
        </w:rPr>
        <w:t>....</w:t>
      </w:r>
      <w:r>
        <w:rPr>
          <w:b/>
          <w:bCs/>
          <w:color w:val="FF0000"/>
          <w:sz w:val="18"/>
          <w:szCs w:val="18"/>
        </w:rPr>
        <w:t>P</w:t>
      </w:r>
      <w:r>
        <w:rPr>
          <w:color w:val="222222"/>
          <w:sz w:val="18"/>
          <w:szCs w:val="18"/>
        </w:rPr>
        <w:t>....</w:t>
      </w:r>
      <w:r>
        <w:rPr>
          <w:b/>
          <w:bCs/>
          <w:color w:val="FF0000"/>
          <w:sz w:val="18"/>
          <w:szCs w:val="18"/>
        </w:rPr>
        <w:t>E</w:t>
      </w:r>
      <w:r>
        <w:rPr>
          <w:color w:val="222222"/>
          <w:sz w:val="18"/>
          <w:szCs w:val="18"/>
        </w:rPr>
        <w:t>..</w:t>
      </w:r>
      <w:r>
        <w:rPr>
          <w:b/>
          <w:bCs/>
          <w:color w:val="FF0000"/>
          <w:sz w:val="18"/>
          <w:szCs w:val="18"/>
        </w:rPr>
        <w:t>G</w:t>
      </w:r>
      <w:r>
        <w:rPr>
          <w:color w:val="222222"/>
          <w:sz w:val="18"/>
          <w:szCs w:val="18"/>
        </w:rPr>
        <w:t>..  420</w:t>
      </w:r>
    </w:p>
    <w:p w14:paraId="4A11719E"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
    <w:p w14:paraId="1A408AA6"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462</w:t>
      </w:r>
      <w:proofErr w:type="gramEnd"/>
      <w:r w:rsidRPr="00076265">
        <w:rPr>
          <w:rFonts w:ascii="Courier New" w:eastAsia="Times New Roman" w:hAnsi="Courier New" w:cs="Courier New"/>
          <w:color w:val="222222"/>
          <w:sz w:val="18"/>
          <w:szCs w:val="18"/>
        </w:rPr>
        <w:t xml:space="preserve">  VGDYNIICPALEFTKKFSEWGNNAFFYYFEHRSSKLPWPEWMGVMHGYEIEFVFGLPLER  521</w:t>
      </w:r>
    </w:p>
    <w:p w14:paraId="3913CA63"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gramStart"/>
      <w:r>
        <w:rPr>
          <w:rFonts w:ascii="Courier New" w:eastAsia="Times New Roman" w:hAnsi="Courier New" w:cs="Courier New"/>
          <w:b/>
          <w:bCs/>
          <w:color w:val="FF0000"/>
          <w:sz w:val="18"/>
          <w:szCs w:val="18"/>
        </w:rPr>
        <w:t>Human</w:t>
      </w:r>
      <w:r w:rsidRPr="00076265">
        <w:rPr>
          <w:rFonts w:ascii="Courier New" w:eastAsia="Times New Roman" w:hAnsi="Courier New" w:cs="Courier New"/>
          <w:color w:val="222222"/>
          <w:sz w:val="18"/>
          <w:szCs w:val="18"/>
        </w:rPr>
        <w:t xml:space="preserve">  421</w:t>
      </w:r>
      <w:proofErr w:type="gramEnd"/>
      <w:r w:rsidRPr="00076265">
        <w:rPr>
          <w:rFonts w:ascii="Courier New" w:eastAsia="Times New Roman" w:hAnsi="Courier New" w:cs="Courier New"/>
          <w:color w:val="222222"/>
          <w:sz w:val="18"/>
          <w:szCs w:val="18"/>
        </w:rPr>
        <w:t xml:space="preserve">  .....</w:t>
      </w:r>
      <w:r w:rsidRPr="00076265">
        <w:rPr>
          <w:rFonts w:ascii="Courier New" w:eastAsia="Times New Roman" w:hAnsi="Courier New" w:cs="Courier New"/>
          <w:b/>
          <w:bCs/>
          <w:color w:val="FF0000"/>
          <w:sz w:val="18"/>
          <w:szCs w:val="18"/>
        </w:rPr>
        <w:t>F</w:t>
      </w:r>
      <w:r w:rsidRPr="00076265">
        <w:rPr>
          <w:rFonts w:ascii="Courier New" w:eastAsia="Times New Roman" w:hAnsi="Courier New" w:cs="Courier New"/>
          <w:color w:val="222222"/>
          <w:sz w:val="18"/>
          <w:szCs w:val="18"/>
        </w:rPr>
        <w:t>......................................................  480</w:t>
      </w:r>
    </w:p>
    <w:p w14:paraId="474807C3"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Rhes</w:t>
      </w:r>
      <w:proofErr w:type="spellEnd"/>
      <w:r>
        <w:rPr>
          <w:color w:val="222222"/>
          <w:sz w:val="18"/>
          <w:szCs w:val="18"/>
        </w:rPr>
        <w:t xml:space="preserve">   </w:t>
      </w:r>
      <w:proofErr w:type="gramStart"/>
      <w:r>
        <w:rPr>
          <w:color w:val="222222"/>
          <w:sz w:val="18"/>
          <w:szCs w:val="18"/>
        </w:rPr>
        <w:t>421  VGDYNIICPALEFTKKFSEWGNNAFFYYFEHRSSKLPWPEWMGVMHGYEIEFVFGLPLER</w:t>
      </w:r>
      <w:proofErr w:type="gramEnd"/>
      <w:r>
        <w:rPr>
          <w:color w:val="222222"/>
          <w:sz w:val="18"/>
          <w:szCs w:val="18"/>
        </w:rPr>
        <w:t xml:space="preserve">  480</w:t>
      </w:r>
    </w:p>
    <w:p w14:paraId="315EAED7"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421</w:t>
      </w:r>
      <w:proofErr w:type="gramEnd"/>
      <w:r>
        <w:rPr>
          <w:color w:val="222222"/>
          <w:sz w:val="18"/>
          <w:szCs w:val="18"/>
        </w:rPr>
        <w:t xml:space="preserve">  .....</w:t>
      </w:r>
      <w:r>
        <w:rPr>
          <w:b/>
          <w:bCs/>
          <w:color w:val="FF0000"/>
          <w:sz w:val="18"/>
          <w:szCs w:val="18"/>
        </w:rPr>
        <w:t>F</w:t>
      </w:r>
      <w:r>
        <w:rPr>
          <w:color w:val="222222"/>
          <w:sz w:val="18"/>
          <w:szCs w:val="18"/>
        </w:rPr>
        <w:t>......................................................  480</w:t>
      </w:r>
    </w:p>
    <w:p w14:paraId="18663045"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w:t>
      </w:r>
      <w:proofErr w:type="gramStart"/>
      <w:r>
        <w:rPr>
          <w:color w:val="222222"/>
          <w:sz w:val="18"/>
          <w:szCs w:val="18"/>
        </w:rPr>
        <w:t>421  VGDYNIICPALEFTKKFSEWGNNAFFYYFEHRSSKLPWPEWMGVMHGYEIEFVFGLPLER</w:t>
      </w:r>
      <w:proofErr w:type="gramEnd"/>
      <w:r>
        <w:rPr>
          <w:color w:val="222222"/>
          <w:sz w:val="18"/>
          <w:szCs w:val="18"/>
        </w:rPr>
        <w:t xml:space="preserve">  480</w:t>
      </w:r>
    </w:p>
    <w:p w14:paraId="23568974"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421</w:t>
      </w:r>
      <w:proofErr w:type="gramEnd"/>
      <w:r>
        <w:rPr>
          <w:color w:val="222222"/>
          <w:sz w:val="18"/>
          <w:szCs w:val="18"/>
        </w:rPr>
        <w:t xml:space="preserve">  .....</w:t>
      </w:r>
      <w:r>
        <w:rPr>
          <w:b/>
          <w:bCs/>
          <w:color w:val="FF0000"/>
          <w:sz w:val="18"/>
          <w:szCs w:val="18"/>
        </w:rPr>
        <w:t>F</w:t>
      </w:r>
      <w:r>
        <w:rPr>
          <w:color w:val="222222"/>
          <w:sz w:val="18"/>
          <w:szCs w:val="18"/>
        </w:rPr>
        <w:t>......................................................  480</w:t>
      </w:r>
    </w:p>
    <w:p w14:paraId="49E3FE6F"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 xml:space="preserve">Pig    </w:t>
      </w:r>
      <w:proofErr w:type="gramStart"/>
      <w:r>
        <w:rPr>
          <w:color w:val="222222"/>
          <w:sz w:val="18"/>
          <w:szCs w:val="18"/>
        </w:rPr>
        <w:t>421  VGDYDIICPALEFTKKFSEMGNNAFFYYFEHRSSKLPWPEWMGVMHGYEIEFVFGLPLER</w:t>
      </w:r>
      <w:proofErr w:type="gramEnd"/>
      <w:r>
        <w:rPr>
          <w:color w:val="222222"/>
          <w:sz w:val="18"/>
          <w:szCs w:val="18"/>
        </w:rPr>
        <w:t xml:space="preserve">  480</w:t>
      </w:r>
    </w:p>
    <w:p w14:paraId="4AA4B341"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421</w:t>
      </w:r>
      <w:proofErr w:type="gramEnd"/>
      <w:r>
        <w:rPr>
          <w:color w:val="222222"/>
          <w:sz w:val="18"/>
          <w:szCs w:val="18"/>
        </w:rPr>
        <w:t xml:space="preserve">  ....</w:t>
      </w:r>
      <w:r>
        <w:rPr>
          <w:b/>
          <w:bCs/>
          <w:color w:val="FF0000"/>
          <w:sz w:val="18"/>
          <w:szCs w:val="18"/>
        </w:rPr>
        <w:t>NF</w:t>
      </w:r>
      <w:r>
        <w:rPr>
          <w:color w:val="222222"/>
          <w:sz w:val="18"/>
          <w:szCs w:val="18"/>
        </w:rPr>
        <w:t>.............</w:t>
      </w:r>
      <w:r>
        <w:rPr>
          <w:b/>
          <w:bCs/>
          <w:color w:val="FF0000"/>
          <w:sz w:val="18"/>
          <w:szCs w:val="18"/>
        </w:rPr>
        <w:t>W</w:t>
      </w:r>
      <w:r>
        <w:rPr>
          <w:color w:val="222222"/>
          <w:sz w:val="18"/>
          <w:szCs w:val="18"/>
        </w:rPr>
        <w:t>........................................  480</w:t>
      </w:r>
    </w:p>
    <w:p w14:paraId="2B7D90AB" w14:textId="77777777" w:rsidR="00593EDC" w:rsidRPr="009006DB" w:rsidRDefault="00593EDC" w:rsidP="00593EDC">
      <w:pPr>
        <w:pStyle w:val="HTMLPreformatted"/>
        <w:shd w:val="clear" w:color="auto" w:fill="FFFFFF" w:themeFill="background1"/>
        <w:spacing w:before="120"/>
        <w:rPr>
          <w:color w:val="222222"/>
          <w:sz w:val="18"/>
          <w:szCs w:val="18"/>
        </w:rPr>
      </w:pPr>
    </w:p>
    <w:p w14:paraId="0B23B19D" w14:textId="77777777" w:rsidR="00593EDC" w:rsidRPr="009006DB" w:rsidRDefault="00593EDC" w:rsidP="00593EDC">
      <w:pPr>
        <w:pStyle w:val="HTMLPreformatted"/>
        <w:shd w:val="clear" w:color="auto" w:fill="FFFFFF" w:themeFill="background1"/>
        <w:spacing w:before="120"/>
        <w:rPr>
          <w:color w:val="222222"/>
          <w:sz w:val="18"/>
          <w:szCs w:val="18"/>
        </w:rPr>
      </w:pPr>
    </w:p>
    <w:p w14:paraId="73617E11"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
    <w:p w14:paraId="7E2E4E8E"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
    <w:p w14:paraId="51888B81"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
    <w:p w14:paraId="7E5CBFAE"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522</w:t>
      </w:r>
      <w:proofErr w:type="gramEnd"/>
      <w:r w:rsidRPr="00076265">
        <w:rPr>
          <w:rFonts w:ascii="Courier New" w:eastAsia="Times New Roman" w:hAnsi="Courier New" w:cs="Courier New"/>
          <w:color w:val="222222"/>
          <w:sz w:val="18"/>
          <w:szCs w:val="18"/>
        </w:rPr>
        <w:t xml:space="preserve">  RVNYTKAEEILSRSIVKRWANFAKYGNPNGTHNNSTKWPVFKSTEQKYLTLNTESSRILT  581</w:t>
      </w:r>
    </w:p>
    <w:p w14:paraId="47328506"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gramStart"/>
      <w:r>
        <w:rPr>
          <w:rFonts w:ascii="Courier New" w:eastAsia="Times New Roman" w:hAnsi="Courier New" w:cs="Courier New"/>
          <w:b/>
          <w:bCs/>
          <w:color w:val="FF0000"/>
          <w:sz w:val="18"/>
          <w:szCs w:val="18"/>
        </w:rPr>
        <w:t>Human</w:t>
      </w:r>
      <w:r w:rsidRPr="00076265">
        <w:rPr>
          <w:rFonts w:ascii="Courier New" w:eastAsia="Times New Roman" w:hAnsi="Courier New" w:cs="Courier New"/>
          <w:color w:val="222222"/>
          <w:sz w:val="18"/>
          <w:szCs w:val="18"/>
        </w:rPr>
        <w:t xml:space="preserve">  481</w:t>
      </w:r>
      <w:proofErr w:type="gramEnd"/>
      <w:r w:rsidRPr="00076265">
        <w:rPr>
          <w:rFonts w:ascii="Courier New" w:eastAsia="Times New Roman" w:hAnsi="Courier New" w:cs="Courier New"/>
          <w:color w:val="222222"/>
          <w:sz w:val="18"/>
          <w:szCs w:val="18"/>
        </w:rPr>
        <w:t xml:space="preserve">  .</w:t>
      </w:r>
      <w:r w:rsidRPr="00076265">
        <w:rPr>
          <w:rFonts w:ascii="Courier New" w:eastAsia="Times New Roman" w:hAnsi="Courier New" w:cs="Courier New"/>
          <w:b/>
          <w:bCs/>
          <w:color w:val="FF0000"/>
          <w:sz w:val="18"/>
          <w:szCs w:val="18"/>
        </w:rPr>
        <w:t>D</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E</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Q</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S</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T</w:t>
      </w:r>
      <w:r w:rsidRPr="00076265">
        <w:rPr>
          <w:rFonts w:ascii="Courier New" w:eastAsia="Times New Roman" w:hAnsi="Courier New" w:cs="Courier New"/>
          <w:color w:val="222222"/>
          <w:sz w:val="18"/>
          <w:szCs w:val="18"/>
        </w:rPr>
        <w:t>..</w:t>
      </w:r>
      <w:r w:rsidRPr="00076265">
        <w:rPr>
          <w:rFonts w:ascii="Courier New" w:eastAsia="Times New Roman" w:hAnsi="Courier New" w:cs="Courier New"/>
          <w:b/>
          <w:bCs/>
          <w:color w:val="FF0000"/>
          <w:sz w:val="18"/>
          <w:szCs w:val="18"/>
        </w:rPr>
        <w:t>M</w:t>
      </w:r>
      <w:r w:rsidRPr="00076265">
        <w:rPr>
          <w:rFonts w:ascii="Courier New" w:eastAsia="Times New Roman" w:hAnsi="Courier New" w:cs="Courier New"/>
          <w:color w:val="222222"/>
          <w:sz w:val="18"/>
          <w:szCs w:val="18"/>
        </w:rPr>
        <w:t>.  540</w:t>
      </w:r>
    </w:p>
    <w:p w14:paraId="7826191C"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lastRenderedPageBreak/>
        <w:t>Rhes</w:t>
      </w:r>
      <w:proofErr w:type="spellEnd"/>
      <w:r>
        <w:rPr>
          <w:color w:val="222222"/>
          <w:sz w:val="18"/>
          <w:szCs w:val="18"/>
        </w:rPr>
        <w:t xml:space="preserve">   </w:t>
      </w:r>
      <w:proofErr w:type="gramStart"/>
      <w:r>
        <w:rPr>
          <w:color w:val="222222"/>
          <w:sz w:val="18"/>
          <w:szCs w:val="18"/>
        </w:rPr>
        <w:t>481  RVNYTKAEEILSRSIVKRWANFAKYGNPNGTHNNSTKWPVFKSTEQKYLTLNTESSRILT</w:t>
      </w:r>
      <w:proofErr w:type="gramEnd"/>
      <w:r>
        <w:rPr>
          <w:color w:val="222222"/>
          <w:sz w:val="18"/>
          <w:szCs w:val="18"/>
        </w:rPr>
        <w:t xml:space="preserve">  540</w:t>
      </w:r>
    </w:p>
    <w:p w14:paraId="689E3085"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481</w:t>
      </w:r>
      <w:proofErr w:type="gramEnd"/>
      <w:r>
        <w:rPr>
          <w:color w:val="222222"/>
          <w:sz w:val="18"/>
          <w:szCs w:val="18"/>
        </w:rPr>
        <w:t xml:space="preserve">  .</w:t>
      </w:r>
      <w:r>
        <w:rPr>
          <w:b/>
          <w:bCs/>
          <w:color w:val="FF0000"/>
          <w:sz w:val="18"/>
          <w:szCs w:val="18"/>
        </w:rPr>
        <w:t>D</w:t>
      </w:r>
      <w:r>
        <w:rPr>
          <w:color w:val="222222"/>
          <w:sz w:val="18"/>
          <w:szCs w:val="18"/>
        </w:rPr>
        <w:t>...........................</w:t>
      </w:r>
      <w:r>
        <w:rPr>
          <w:b/>
          <w:bCs/>
          <w:color w:val="FF0000"/>
          <w:sz w:val="18"/>
          <w:szCs w:val="18"/>
        </w:rPr>
        <w:t>E</w:t>
      </w:r>
      <w:r>
        <w:rPr>
          <w:color w:val="222222"/>
          <w:sz w:val="18"/>
          <w:szCs w:val="18"/>
        </w:rPr>
        <w:t>.</w:t>
      </w:r>
      <w:r>
        <w:rPr>
          <w:b/>
          <w:bCs/>
          <w:color w:val="FF0000"/>
          <w:sz w:val="18"/>
          <w:szCs w:val="18"/>
        </w:rPr>
        <w:t>Q</w:t>
      </w:r>
      <w:r>
        <w:rPr>
          <w:color w:val="222222"/>
          <w:sz w:val="18"/>
          <w:szCs w:val="18"/>
        </w:rPr>
        <w:t>....</w:t>
      </w:r>
      <w:r>
        <w:rPr>
          <w:b/>
          <w:bCs/>
          <w:color w:val="FF0000"/>
          <w:sz w:val="18"/>
          <w:szCs w:val="18"/>
        </w:rPr>
        <w:t>S</w:t>
      </w:r>
      <w:r>
        <w:rPr>
          <w:color w:val="222222"/>
          <w:sz w:val="18"/>
          <w:szCs w:val="18"/>
        </w:rPr>
        <w:t>..................</w:t>
      </w:r>
      <w:r>
        <w:rPr>
          <w:b/>
          <w:bCs/>
          <w:color w:val="FF0000"/>
          <w:sz w:val="18"/>
          <w:szCs w:val="18"/>
        </w:rPr>
        <w:t>T</w:t>
      </w:r>
      <w:r>
        <w:rPr>
          <w:color w:val="222222"/>
          <w:sz w:val="18"/>
          <w:szCs w:val="18"/>
        </w:rPr>
        <w:t>..</w:t>
      </w:r>
      <w:r>
        <w:rPr>
          <w:b/>
          <w:bCs/>
          <w:color w:val="FF0000"/>
          <w:sz w:val="18"/>
          <w:szCs w:val="18"/>
        </w:rPr>
        <w:t>M</w:t>
      </w:r>
      <w:r>
        <w:rPr>
          <w:color w:val="222222"/>
          <w:sz w:val="18"/>
          <w:szCs w:val="18"/>
        </w:rPr>
        <w:t>.  540</w:t>
      </w:r>
    </w:p>
    <w:p w14:paraId="17B84725"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w:t>
      </w:r>
      <w:proofErr w:type="gramStart"/>
      <w:r>
        <w:rPr>
          <w:color w:val="222222"/>
          <w:sz w:val="18"/>
          <w:szCs w:val="18"/>
        </w:rPr>
        <w:t>481  RVNYTKAEEILSRSIVKRWANFAKYGNPNGTHNNSTKWPVFKSTEQKYLTLNTESSRILT</w:t>
      </w:r>
      <w:proofErr w:type="gramEnd"/>
      <w:r>
        <w:rPr>
          <w:color w:val="222222"/>
          <w:sz w:val="18"/>
          <w:szCs w:val="18"/>
        </w:rPr>
        <w:t xml:space="preserve">  540</w:t>
      </w:r>
    </w:p>
    <w:p w14:paraId="138E0E57"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481</w:t>
      </w:r>
      <w:proofErr w:type="gramEnd"/>
      <w:r>
        <w:rPr>
          <w:color w:val="222222"/>
          <w:sz w:val="18"/>
          <w:szCs w:val="18"/>
        </w:rPr>
        <w:t xml:space="preserve">  .</w:t>
      </w:r>
      <w:r>
        <w:rPr>
          <w:b/>
          <w:bCs/>
          <w:color w:val="FF0000"/>
          <w:sz w:val="18"/>
          <w:szCs w:val="18"/>
        </w:rPr>
        <w:t>D</w:t>
      </w:r>
      <w:r>
        <w:rPr>
          <w:color w:val="222222"/>
          <w:sz w:val="18"/>
          <w:szCs w:val="18"/>
        </w:rPr>
        <w:t>...........................</w:t>
      </w:r>
      <w:r>
        <w:rPr>
          <w:b/>
          <w:bCs/>
          <w:color w:val="FF0000"/>
          <w:sz w:val="18"/>
          <w:szCs w:val="18"/>
        </w:rPr>
        <w:t>E</w:t>
      </w:r>
      <w:r>
        <w:rPr>
          <w:color w:val="222222"/>
          <w:sz w:val="18"/>
          <w:szCs w:val="18"/>
        </w:rPr>
        <w:t>.</w:t>
      </w:r>
      <w:r>
        <w:rPr>
          <w:b/>
          <w:bCs/>
          <w:color w:val="FF0000"/>
          <w:sz w:val="18"/>
          <w:szCs w:val="18"/>
        </w:rPr>
        <w:t>Q</w:t>
      </w:r>
      <w:r>
        <w:rPr>
          <w:color w:val="222222"/>
          <w:sz w:val="18"/>
          <w:szCs w:val="18"/>
        </w:rPr>
        <w:t>....</w:t>
      </w:r>
      <w:r>
        <w:rPr>
          <w:b/>
          <w:bCs/>
          <w:color w:val="FF0000"/>
          <w:sz w:val="18"/>
          <w:szCs w:val="18"/>
        </w:rPr>
        <w:t>S</w:t>
      </w:r>
      <w:r>
        <w:rPr>
          <w:color w:val="222222"/>
          <w:sz w:val="18"/>
          <w:szCs w:val="18"/>
        </w:rPr>
        <w:t>..................</w:t>
      </w:r>
      <w:r>
        <w:rPr>
          <w:b/>
          <w:bCs/>
          <w:color w:val="FF0000"/>
          <w:sz w:val="18"/>
          <w:szCs w:val="18"/>
        </w:rPr>
        <w:t>T</w:t>
      </w:r>
      <w:r>
        <w:rPr>
          <w:color w:val="222222"/>
          <w:sz w:val="18"/>
          <w:szCs w:val="18"/>
        </w:rPr>
        <w:t>..</w:t>
      </w:r>
      <w:r>
        <w:rPr>
          <w:b/>
          <w:bCs/>
          <w:color w:val="FF0000"/>
          <w:sz w:val="18"/>
          <w:szCs w:val="18"/>
        </w:rPr>
        <w:t>M</w:t>
      </w:r>
      <w:r>
        <w:rPr>
          <w:color w:val="222222"/>
          <w:sz w:val="18"/>
          <w:szCs w:val="18"/>
        </w:rPr>
        <w:t>.  540</w:t>
      </w:r>
    </w:p>
    <w:p w14:paraId="4BC8E66A"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 xml:space="preserve">Pig    </w:t>
      </w:r>
      <w:proofErr w:type="gramStart"/>
      <w:r>
        <w:rPr>
          <w:color w:val="222222"/>
          <w:sz w:val="18"/>
          <w:szCs w:val="18"/>
        </w:rPr>
        <w:t>481  RANYTKAEEILSRSIMKRWANFAKYGNPNGTQNNSTRWPVFKSNEQKYLTLNAESPRVYT</w:t>
      </w:r>
      <w:proofErr w:type="gramEnd"/>
      <w:r>
        <w:rPr>
          <w:color w:val="222222"/>
          <w:sz w:val="18"/>
          <w:szCs w:val="18"/>
        </w:rPr>
        <w:t xml:space="preserve">  540</w:t>
      </w:r>
    </w:p>
    <w:p w14:paraId="753C3CEF"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481</w:t>
      </w:r>
      <w:proofErr w:type="gramEnd"/>
      <w:r>
        <w:rPr>
          <w:color w:val="222222"/>
          <w:sz w:val="18"/>
          <w:szCs w:val="18"/>
        </w:rPr>
        <w:t xml:space="preserve">  .</w:t>
      </w:r>
      <w:r>
        <w:rPr>
          <w:b/>
          <w:bCs/>
          <w:color w:val="FF0000"/>
          <w:sz w:val="18"/>
          <w:szCs w:val="18"/>
        </w:rPr>
        <w:t>D</w:t>
      </w:r>
      <w:r>
        <w:rPr>
          <w:color w:val="222222"/>
          <w:sz w:val="18"/>
          <w:szCs w:val="18"/>
        </w:rPr>
        <w:t>.............</w:t>
      </w:r>
      <w:r>
        <w:rPr>
          <w:b/>
          <w:bCs/>
          <w:color w:val="FF0000"/>
          <w:sz w:val="18"/>
          <w:szCs w:val="18"/>
        </w:rPr>
        <w:t>V</w:t>
      </w:r>
      <w:r>
        <w:rPr>
          <w:color w:val="222222"/>
          <w:sz w:val="18"/>
          <w:szCs w:val="18"/>
        </w:rPr>
        <w:t>.............</w:t>
      </w:r>
      <w:r>
        <w:rPr>
          <w:b/>
          <w:bCs/>
          <w:color w:val="FF0000"/>
          <w:sz w:val="18"/>
          <w:szCs w:val="18"/>
        </w:rPr>
        <w:t>E</w:t>
      </w:r>
      <w:r>
        <w:rPr>
          <w:color w:val="222222"/>
          <w:sz w:val="18"/>
          <w:szCs w:val="18"/>
        </w:rPr>
        <w:t>......</w:t>
      </w:r>
      <w:r>
        <w:rPr>
          <w:b/>
          <w:bCs/>
          <w:color w:val="FF0000"/>
          <w:sz w:val="18"/>
          <w:szCs w:val="18"/>
        </w:rPr>
        <w:t>S</w:t>
      </w:r>
      <w:r>
        <w:rPr>
          <w:color w:val="222222"/>
          <w:sz w:val="18"/>
          <w:szCs w:val="18"/>
        </w:rPr>
        <w:t>......</w:t>
      </w:r>
      <w:r>
        <w:rPr>
          <w:b/>
          <w:bCs/>
          <w:color w:val="FF0000"/>
          <w:sz w:val="18"/>
          <w:szCs w:val="18"/>
        </w:rPr>
        <w:t>T</w:t>
      </w:r>
      <w:r>
        <w:rPr>
          <w:color w:val="222222"/>
          <w:sz w:val="18"/>
          <w:szCs w:val="18"/>
        </w:rPr>
        <w:t>........</w:t>
      </w:r>
      <w:r>
        <w:rPr>
          <w:b/>
          <w:bCs/>
          <w:color w:val="FF0000"/>
          <w:sz w:val="18"/>
          <w:szCs w:val="18"/>
        </w:rPr>
        <w:t>T</w:t>
      </w:r>
      <w:r>
        <w:rPr>
          <w:color w:val="222222"/>
          <w:sz w:val="18"/>
          <w:szCs w:val="18"/>
        </w:rPr>
        <w:t>..</w:t>
      </w:r>
      <w:r>
        <w:rPr>
          <w:b/>
          <w:bCs/>
          <w:color w:val="FF0000"/>
          <w:sz w:val="18"/>
          <w:szCs w:val="18"/>
        </w:rPr>
        <w:t>T</w:t>
      </w:r>
      <w:r>
        <w:rPr>
          <w:color w:val="222222"/>
          <w:sz w:val="18"/>
          <w:szCs w:val="18"/>
        </w:rPr>
        <w:t>.</w:t>
      </w:r>
      <w:r>
        <w:rPr>
          <w:b/>
          <w:bCs/>
          <w:color w:val="FF0000"/>
          <w:sz w:val="18"/>
          <w:szCs w:val="18"/>
        </w:rPr>
        <w:t>IM</w:t>
      </w:r>
      <w:r>
        <w:rPr>
          <w:color w:val="222222"/>
          <w:sz w:val="18"/>
          <w:szCs w:val="18"/>
        </w:rPr>
        <w:t>.  540</w:t>
      </w:r>
    </w:p>
    <w:p w14:paraId="22FA8128" w14:textId="77777777" w:rsidR="00593EDC" w:rsidRPr="009006DB" w:rsidRDefault="00593EDC" w:rsidP="00593EDC">
      <w:pPr>
        <w:pStyle w:val="HTMLPreformatted"/>
        <w:shd w:val="clear" w:color="auto" w:fill="FFFFFF" w:themeFill="background1"/>
        <w:spacing w:before="120"/>
        <w:rPr>
          <w:color w:val="222222"/>
          <w:sz w:val="18"/>
          <w:szCs w:val="18"/>
        </w:rPr>
      </w:pPr>
    </w:p>
    <w:p w14:paraId="7F399765"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582</w:t>
      </w:r>
      <w:proofErr w:type="gramEnd"/>
      <w:r w:rsidRPr="00076265">
        <w:rPr>
          <w:rFonts w:ascii="Courier New" w:eastAsia="Times New Roman" w:hAnsi="Courier New" w:cs="Courier New"/>
          <w:color w:val="222222"/>
          <w:sz w:val="18"/>
          <w:szCs w:val="18"/>
        </w:rPr>
        <w:t xml:space="preserve">  KLRAQQCRFWTSFFPKVLEMTGNIDEAEWEWKAGFHRWSNYMMDWKNQFNDYTSKKESCV  641</w:t>
      </w:r>
    </w:p>
    <w:p w14:paraId="5F7202EA"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gramStart"/>
      <w:r>
        <w:rPr>
          <w:rFonts w:ascii="Courier New" w:eastAsia="Times New Roman" w:hAnsi="Courier New" w:cs="Courier New"/>
          <w:b/>
          <w:bCs/>
          <w:color w:val="FF0000"/>
          <w:sz w:val="18"/>
          <w:szCs w:val="18"/>
        </w:rPr>
        <w:t>Human</w:t>
      </w:r>
      <w:r w:rsidRPr="00076265">
        <w:rPr>
          <w:rFonts w:ascii="Courier New" w:eastAsia="Times New Roman" w:hAnsi="Courier New" w:cs="Courier New"/>
          <w:color w:val="222222"/>
          <w:sz w:val="18"/>
          <w:szCs w:val="18"/>
        </w:rPr>
        <w:t xml:space="preserve">  541</w:t>
      </w:r>
      <w:proofErr w:type="gramEnd"/>
      <w:r w:rsidRPr="00076265">
        <w:rPr>
          <w:rFonts w:ascii="Courier New" w:eastAsia="Times New Roman" w:hAnsi="Courier New" w:cs="Courier New"/>
          <w:color w:val="222222"/>
          <w:sz w:val="18"/>
          <w:szCs w:val="18"/>
        </w:rPr>
        <w:t xml:space="preserve">  ......................................</w:t>
      </w:r>
      <w:r w:rsidRPr="00076265">
        <w:rPr>
          <w:rFonts w:ascii="Courier New" w:eastAsia="Times New Roman" w:hAnsi="Courier New" w:cs="Courier New"/>
          <w:b/>
          <w:bCs/>
          <w:color w:val="FF0000"/>
          <w:sz w:val="18"/>
          <w:szCs w:val="18"/>
        </w:rPr>
        <w:t>N</w:t>
      </w:r>
      <w:r w:rsidRPr="00076265">
        <w:rPr>
          <w:rFonts w:ascii="Courier New" w:eastAsia="Times New Roman" w:hAnsi="Courier New" w:cs="Courier New"/>
          <w:color w:val="222222"/>
          <w:sz w:val="18"/>
          <w:szCs w:val="18"/>
        </w:rPr>
        <w:t>.....................  600</w:t>
      </w:r>
    </w:p>
    <w:p w14:paraId="33E6A359"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Rhes</w:t>
      </w:r>
      <w:proofErr w:type="spellEnd"/>
      <w:r>
        <w:rPr>
          <w:color w:val="222222"/>
          <w:sz w:val="18"/>
          <w:szCs w:val="18"/>
        </w:rPr>
        <w:t xml:space="preserve">   </w:t>
      </w:r>
      <w:proofErr w:type="gramStart"/>
      <w:r>
        <w:rPr>
          <w:color w:val="222222"/>
          <w:sz w:val="18"/>
          <w:szCs w:val="18"/>
        </w:rPr>
        <w:t>541  KLRAQQCRFWTSFFPKVLEMTGNIDEAEWEWKAGFHRWSNYMMDWKNQFNDYTSKKESCV</w:t>
      </w:r>
      <w:proofErr w:type="gramEnd"/>
      <w:r>
        <w:rPr>
          <w:color w:val="222222"/>
          <w:sz w:val="18"/>
          <w:szCs w:val="18"/>
        </w:rPr>
        <w:t xml:space="preserve">  600</w:t>
      </w:r>
    </w:p>
    <w:p w14:paraId="32156D17"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541</w:t>
      </w:r>
      <w:proofErr w:type="gramEnd"/>
      <w:r>
        <w:rPr>
          <w:color w:val="222222"/>
          <w:sz w:val="18"/>
          <w:szCs w:val="18"/>
        </w:rPr>
        <w:t xml:space="preserve">  ......................................</w:t>
      </w:r>
      <w:r>
        <w:rPr>
          <w:b/>
          <w:bCs/>
          <w:color w:val="FF0000"/>
          <w:sz w:val="18"/>
          <w:szCs w:val="18"/>
        </w:rPr>
        <w:t>N</w:t>
      </w:r>
      <w:r>
        <w:rPr>
          <w:color w:val="222222"/>
          <w:sz w:val="18"/>
          <w:szCs w:val="18"/>
        </w:rPr>
        <w:t>.....................  600</w:t>
      </w:r>
    </w:p>
    <w:p w14:paraId="7B06EA70"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w:t>
      </w:r>
      <w:proofErr w:type="gramStart"/>
      <w:r>
        <w:rPr>
          <w:color w:val="222222"/>
          <w:sz w:val="18"/>
          <w:szCs w:val="18"/>
        </w:rPr>
        <w:t>541  KLRAQQCRFWTSFFPKVLEMTGNIDEAEWEWKAGFHRWSNYMMDWKNQFNDYTSKKESCV</w:t>
      </w:r>
      <w:proofErr w:type="gramEnd"/>
      <w:r>
        <w:rPr>
          <w:color w:val="222222"/>
          <w:sz w:val="18"/>
          <w:szCs w:val="18"/>
        </w:rPr>
        <w:t xml:space="preserve">  600</w:t>
      </w:r>
    </w:p>
    <w:p w14:paraId="535CB7C8"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541</w:t>
      </w:r>
      <w:proofErr w:type="gramEnd"/>
      <w:r>
        <w:rPr>
          <w:color w:val="222222"/>
          <w:sz w:val="18"/>
          <w:szCs w:val="18"/>
        </w:rPr>
        <w:t xml:space="preserve">  ......................................</w:t>
      </w:r>
      <w:r>
        <w:rPr>
          <w:b/>
          <w:bCs/>
          <w:color w:val="FF0000"/>
          <w:sz w:val="18"/>
          <w:szCs w:val="18"/>
        </w:rPr>
        <w:t>N</w:t>
      </w:r>
      <w:r>
        <w:rPr>
          <w:color w:val="222222"/>
          <w:sz w:val="18"/>
          <w:szCs w:val="18"/>
        </w:rPr>
        <w:t>.....................  600</w:t>
      </w:r>
    </w:p>
    <w:p w14:paraId="27035F7B"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 xml:space="preserve">Pig    </w:t>
      </w:r>
      <w:proofErr w:type="gramStart"/>
      <w:r>
        <w:rPr>
          <w:color w:val="222222"/>
          <w:sz w:val="18"/>
          <w:szCs w:val="18"/>
        </w:rPr>
        <w:t>541  KLRAQQCRFWTLFFPKVLEMTGNIDEAEREWKAGFHRWNNYMMDWKNQFNDYTSKKESCA</w:t>
      </w:r>
      <w:proofErr w:type="gramEnd"/>
      <w:r>
        <w:rPr>
          <w:color w:val="222222"/>
          <w:sz w:val="18"/>
          <w:szCs w:val="18"/>
        </w:rPr>
        <w:t xml:space="preserve">  600</w:t>
      </w:r>
    </w:p>
    <w:p w14:paraId="4772B3C5"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541</w:t>
      </w:r>
      <w:proofErr w:type="gramEnd"/>
      <w:r>
        <w:rPr>
          <w:color w:val="222222"/>
          <w:sz w:val="18"/>
          <w:szCs w:val="18"/>
        </w:rPr>
        <w:t xml:space="preserve">  ...........</w:t>
      </w:r>
      <w:r>
        <w:rPr>
          <w:b/>
          <w:bCs/>
          <w:color w:val="FF0000"/>
          <w:sz w:val="18"/>
          <w:szCs w:val="18"/>
        </w:rPr>
        <w:t>S</w:t>
      </w:r>
      <w:r>
        <w:rPr>
          <w:color w:val="222222"/>
          <w:sz w:val="18"/>
          <w:szCs w:val="18"/>
        </w:rPr>
        <w:t>................</w:t>
      </w:r>
      <w:r>
        <w:rPr>
          <w:b/>
          <w:bCs/>
          <w:color w:val="FF0000"/>
          <w:sz w:val="18"/>
          <w:szCs w:val="18"/>
        </w:rPr>
        <w:t>W</w:t>
      </w:r>
      <w:r>
        <w:rPr>
          <w:color w:val="222222"/>
          <w:sz w:val="18"/>
          <w:szCs w:val="18"/>
        </w:rPr>
        <w:t>..............................</w:t>
      </w:r>
      <w:r>
        <w:rPr>
          <w:b/>
          <w:bCs/>
          <w:color w:val="FF0000"/>
          <w:sz w:val="18"/>
          <w:szCs w:val="18"/>
        </w:rPr>
        <w:t>V</w:t>
      </w:r>
      <w:r>
        <w:rPr>
          <w:color w:val="222222"/>
          <w:sz w:val="18"/>
          <w:szCs w:val="18"/>
        </w:rPr>
        <w:t xml:space="preserve">  600</w:t>
      </w:r>
    </w:p>
    <w:p w14:paraId="16676E5A" w14:textId="77777777" w:rsidR="00593EDC" w:rsidRPr="009006DB" w:rsidRDefault="00593EDC" w:rsidP="00593EDC">
      <w:pPr>
        <w:pStyle w:val="HTMLPreformatted"/>
        <w:shd w:val="clear" w:color="auto" w:fill="FFFFFF" w:themeFill="background1"/>
        <w:spacing w:before="120"/>
        <w:rPr>
          <w:color w:val="222222"/>
          <w:sz w:val="18"/>
          <w:szCs w:val="18"/>
        </w:rPr>
      </w:pPr>
    </w:p>
    <w:p w14:paraId="190127BF"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spellStart"/>
      <w:proofErr w:type="gramStart"/>
      <w:r>
        <w:rPr>
          <w:rFonts w:ascii="Courier New" w:eastAsia="Times New Roman" w:hAnsi="Courier New" w:cs="Courier New"/>
          <w:color w:val="222222"/>
          <w:sz w:val="18"/>
          <w:szCs w:val="18"/>
        </w:rPr>
        <w:t>AfGrn</w:t>
      </w:r>
      <w:proofErr w:type="spellEnd"/>
      <w:r w:rsidRPr="00076265">
        <w:rPr>
          <w:rFonts w:ascii="Courier New" w:eastAsia="Times New Roman" w:hAnsi="Courier New" w:cs="Courier New"/>
          <w:color w:val="222222"/>
          <w:sz w:val="18"/>
          <w:szCs w:val="18"/>
        </w:rPr>
        <w:t xml:space="preserve">  642</w:t>
      </w:r>
      <w:proofErr w:type="gramEnd"/>
      <w:r w:rsidRPr="00076265">
        <w:rPr>
          <w:rFonts w:ascii="Courier New" w:eastAsia="Times New Roman" w:hAnsi="Courier New" w:cs="Courier New"/>
          <w:color w:val="222222"/>
          <w:sz w:val="18"/>
          <w:szCs w:val="18"/>
        </w:rPr>
        <w:t xml:space="preserve">  GL  643</w:t>
      </w:r>
    </w:p>
    <w:p w14:paraId="5C5E94F0" w14:textId="77777777" w:rsidR="00593EDC" w:rsidRPr="009006DB" w:rsidRDefault="00593EDC" w:rsidP="00593ED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Courier New" w:eastAsia="Times New Roman" w:hAnsi="Courier New" w:cs="Courier New"/>
          <w:color w:val="222222"/>
          <w:sz w:val="18"/>
          <w:szCs w:val="18"/>
        </w:rPr>
      </w:pPr>
      <w:proofErr w:type="gramStart"/>
      <w:r w:rsidRPr="009006DB">
        <w:rPr>
          <w:rFonts w:ascii="Courier New" w:eastAsia="Times New Roman" w:hAnsi="Courier New" w:cs="Courier New"/>
          <w:b/>
          <w:bCs/>
          <w:color w:val="FF0000"/>
          <w:sz w:val="18"/>
          <w:szCs w:val="18"/>
        </w:rPr>
        <w:t>Human</w:t>
      </w:r>
      <w:r w:rsidRPr="00076265">
        <w:rPr>
          <w:rFonts w:ascii="Courier New" w:eastAsia="Times New Roman" w:hAnsi="Courier New" w:cs="Courier New"/>
          <w:color w:val="222222"/>
          <w:sz w:val="18"/>
          <w:szCs w:val="18"/>
        </w:rPr>
        <w:t xml:space="preserve">  601</w:t>
      </w:r>
      <w:proofErr w:type="gramEnd"/>
      <w:r w:rsidRPr="00076265">
        <w:rPr>
          <w:rFonts w:ascii="Courier New" w:eastAsia="Times New Roman" w:hAnsi="Courier New" w:cs="Courier New"/>
          <w:color w:val="222222"/>
          <w:sz w:val="18"/>
          <w:szCs w:val="18"/>
        </w:rPr>
        <w:t xml:space="preserve">  ..  602</w:t>
      </w:r>
    </w:p>
    <w:p w14:paraId="3384B120"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Rhes</w:t>
      </w:r>
      <w:proofErr w:type="spellEnd"/>
      <w:r>
        <w:rPr>
          <w:color w:val="222222"/>
          <w:sz w:val="18"/>
          <w:szCs w:val="18"/>
        </w:rPr>
        <w:t xml:space="preserve">   </w:t>
      </w:r>
      <w:proofErr w:type="gramStart"/>
      <w:r>
        <w:rPr>
          <w:color w:val="222222"/>
          <w:sz w:val="18"/>
          <w:szCs w:val="18"/>
        </w:rPr>
        <w:t>601  GL</w:t>
      </w:r>
      <w:proofErr w:type="gramEnd"/>
      <w:r>
        <w:rPr>
          <w:color w:val="222222"/>
          <w:sz w:val="18"/>
          <w:szCs w:val="18"/>
        </w:rPr>
        <w:t xml:space="preserve">  602</w:t>
      </w:r>
    </w:p>
    <w:p w14:paraId="048BEEB9"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sidRPr="009006DB">
        <w:rPr>
          <w:b/>
          <w:bCs/>
          <w:color w:val="FF0000"/>
          <w:sz w:val="18"/>
          <w:szCs w:val="18"/>
        </w:rPr>
        <w:t>Human</w:t>
      </w:r>
      <w:r w:rsidRPr="008B4E9F">
        <w:rPr>
          <w:color w:val="FF0000"/>
          <w:sz w:val="18"/>
          <w:szCs w:val="18"/>
        </w:rPr>
        <w:t xml:space="preserve">  </w:t>
      </w:r>
      <w:r>
        <w:rPr>
          <w:color w:val="222222"/>
          <w:sz w:val="18"/>
          <w:szCs w:val="18"/>
        </w:rPr>
        <w:t>601</w:t>
      </w:r>
      <w:proofErr w:type="gramEnd"/>
      <w:r>
        <w:rPr>
          <w:color w:val="222222"/>
          <w:sz w:val="18"/>
          <w:szCs w:val="18"/>
        </w:rPr>
        <w:t xml:space="preserve">  ..  602</w:t>
      </w:r>
    </w:p>
    <w:p w14:paraId="0751D75F" w14:textId="77777777" w:rsidR="00593EDC" w:rsidRPr="009006DB" w:rsidRDefault="00593EDC" w:rsidP="00593EDC">
      <w:pPr>
        <w:pStyle w:val="HTMLPreformatted"/>
        <w:shd w:val="clear" w:color="auto" w:fill="FFFFFF" w:themeFill="background1"/>
        <w:spacing w:before="120"/>
        <w:rPr>
          <w:color w:val="222222"/>
          <w:sz w:val="18"/>
          <w:szCs w:val="18"/>
        </w:rPr>
      </w:pPr>
      <w:proofErr w:type="spellStart"/>
      <w:r>
        <w:rPr>
          <w:color w:val="222222"/>
          <w:sz w:val="18"/>
          <w:szCs w:val="18"/>
        </w:rPr>
        <w:t>Cyno</w:t>
      </w:r>
      <w:proofErr w:type="spellEnd"/>
      <w:r>
        <w:rPr>
          <w:color w:val="222222"/>
          <w:sz w:val="18"/>
          <w:szCs w:val="18"/>
        </w:rPr>
        <w:t xml:space="preserve">   </w:t>
      </w:r>
      <w:proofErr w:type="gramStart"/>
      <w:r>
        <w:rPr>
          <w:color w:val="222222"/>
          <w:sz w:val="18"/>
          <w:szCs w:val="18"/>
        </w:rPr>
        <w:t>601  GL</w:t>
      </w:r>
      <w:proofErr w:type="gramEnd"/>
      <w:r>
        <w:rPr>
          <w:color w:val="222222"/>
          <w:sz w:val="18"/>
          <w:szCs w:val="18"/>
        </w:rPr>
        <w:t xml:space="preserve">  602</w:t>
      </w:r>
    </w:p>
    <w:p w14:paraId="69C018C6"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sidRPr="009006DB">
        <w:rPr>
          <w:b/>
          <w:bCs/>
          <w:color w:val="FF0000"/>
          <w:sz w:val="18"/>
          <w:szCs w:val="18"/>
        </w:rPr>
        <w:t>Human</w:t>
      </w:r>
      <w:r w:rsidRPr="008B4E9F">
        <w:rPr>
          <w:color w:val="FF0000"/>
          <w:sz w:val="18"/>
          <w:szCs w:val="18"/>
        </w:rPr>
        <w:t xml:space="preserve">  </w:t>
      </w:r>
      <w:r>
        <w:rPr>
          <w:color w:val="222222"/>
          <w:sz w:val="18"/>
          <w:szCs w:val="18"/>
        </w:rPr>
        <w:t>601</w:t>
      </w:r>
      <w:proofErr w:type="gramEnd"/>
      <w:r>
        <w:rPr>
          <w:color w:val="222222"/>
          <w:sz w:val="18"/>
          <w:szCs w:val="18"/>
        </w:rPr>
        <w:t xml:space="preserve">  ..  602</w:t>
      </w:r>
    </w:p>
    <w:p w14:paraId="098345CA" w14:textId="77777777" w:rsidR="00593EDC" w:rsidRPr="009006DB" w:rsidRDefault="00593EDC" w:rsidP="00593EDC">
      <w:pPr>
        <w:pStyle w:val="HTMLPreformatted"/>
        <w:shd w:val="clear" w:color="auto" w:fill="FFFFFF" w:themeFill="background1"/>
        <w:spacing w:before="120"/>
        <w:rPr>
          <w:color w:val="222222"/>
          <w:sz w:val="18"/>
          <w:szCs w:val="18"/>
        </w:rPr>
      </w:pPr>
      <w:r>
        <w:rPr>
          <w:color w:val="222222"/>
          <w:sz w:val="18"/>
          <w:szCs w:val="18"/>
        </w:rPr>
        <w:t xml:space="preserve">Pig    </w:t>
      </w:r>
      <w:proofErr w:type="gramStart"/>
      <w:r>
        <w:rPr>
          <w:color w:val="222222"/>
          <w:sz w:val="18"/>
          <w:szCs w:val="18"/>
        </w:rPr>
        <w:t>601  DL</w:t>
      </w:r>
      <w:proofErr w:type="gramEnd"/>
      <w:r>
        <w:rPr>
          <w:color w:val="222222"/>
          <w:sz w:val="18"/>
          <w:szCs w:val="18"/>
        </w:rPr>
        <w:t xml:space="preserve">  602</w:t>
      </w:r>
    </w:p>
    <w:p w14:paraId="0C191267" w14:textId="77777777" w:rsidR="00593EDC" w:rsidRPr="009006DB" w:rsidRDefault="00593EDC" w:rsidP="00593EDC">
      <w:pPr>
        <w:pStyle w:val="HTMLPreformatted"/>
        <w:shd w:val="clear" w:color="auto" w:fill="FFFFFF" w:themeFill="background1"/>
        <w:spacing w:before="120"/>
        <w:rPr>
          <w:color w:val="222222"/>
          <w:sz w:val="18"/>
          <w:szCs w:val="18"/>
        </w:rPr>
      </w:pPr>
      <w:proofErr w:type="gramStart"/>
      <w:r>
        <w:rPr>
          <w:b/>
          <w:bCs/>
          <w:color w:val="FF0000"/>
          <w:sz w:val="18"/>
          <w:szCs w:val="18"/>
        </w:rPr>
        <w:t>Human</w:t>
      </w:r>
      <w:r>
        <w:rPr>
          <w:color w:val="222222"/>
          <w:sz w:val="18"/>
          <w:szCs w:val="18"/>
        </w:rPr>
        <w:t xml:space="preserve">  601</w:t>
      </w:r>
      <w:proofErr w:type="gramEnd"/>
      <w:r>
        <w:rPr>
          <w:color w:val="222222"/>
          <w:sz w:val="18"/>
          <w:szCs w:val="18"/>
        </w:rPr>
        <w:t xml:space="preserve">  </w:t>
      </w:r>
      <w:r>
        <w:rPr>
          <w:b/>
          <w:bCs/>
          <w:color w:val="FF0000"/>
          <w:sz w:val="18"/>
          <w:szCs w:val="18"/>
        </w:rPr>
        <w:t>G</w:t>
      </w:r>
      <w:r>
        <w:rPr>
          <w:color w:val="222222"/>
          <w:sz w:val="18"/>
          <w:szCs w:val="18"/>
        </w:rPr>
        <w:t>.  602</w:t>
      </w:r>
    </w:p>
    <w:p w14:paraId="38E3BFDA" w14:textId="77777777" w:rsidR="00593EDC" w:rsidRDefault="00593EDC" w:rsidP="00593EDC">
      <w:pPr>
        <w:spacing w:line="240" w:lineRule="auto"/>
        <w:rPr>
          <w:rFonts w:cs="Times New Roman"/>
          <w:b/>
        </w:rPr>
        <w:sectPr w:rsidR="00593EDC" w:rsidSect="007615C0">
          <w:pgSz w:w="12240" w:h="15840"/>
          <w:pgMar w:top="1440" w:right="1440" w:bottom="1440" w:left="1440" w:header="720" w:footer="720" w:gutter="0"/>
          <w:cols w:space="720"/>
          <w:docGrid w:linePitch="360"/>
        </w:sectPr>
      </w:pPr>
    </w:p>
    <w:p w14:paraId="1443DE26" w14:textId="77777777" w:rsidR="00593EDC" w:rsidRDefault="00593EDC" w:rsidP="00593EDC">
      <w:pPr>
        <w:spacing w:line="240" w:lineRule="auto"/>
        <w:rPr>
          <w:rFonts w:cs="Times New Roman"/>
          <w:b/>
        </w:rPr>
      </w:pPr>
    </w:p>
    <w:p w14:paraId="0AAE0404" w14:textId="77777777" w:rsidR="00593EDC" w:rsidRDefault="00593EDC" w:rsidP="00593EDC">
      <w:pPr>
        <w:spacing w:line="240" w:lineRule="auto"/>
        <w:rPr>
          <w:rFonts w:cs="Times New Roman"/>
          <w:b/>
        </w:rPr>
      </w:pPr>
      <w:r>
        <w:rPr>
          <w:rFonts w:cs="Times New Roman"/>
          <w:b/>
          <w:noProof/>
        </w:rPr>
        <w:object w:dxaOrig="11239" w:dyaOrig="13092" w14:anchorId="3041FE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5.75pt;height:545.25pt;mso-width-percent:0;mso-height-percent:0;mso-width-percent:0;mso-height-percent:0" o:ole="" filled="t">
            <v:imagedata r:id="rId5" o:title=""/>
          </v:shape>
          <o:OLEObject Type="Embed" ProgID="Prism7.Document" ShapeID="_x0000_i1025" DrawAspect="Content" ObjectID="_1633864445" r:id="rId6"/>
        </w:object>
      </w:r>
    </w:p>
    <w:p w14:paraId="50DCC75F" w14:textId="77777777" w:rsidR="00593EDC" w:rsidRDefault="00593EDC" w:rsidP="00593EDC">
      <w:pPr>
        <w:spacing w:line="240" w:lineRule="auto"/>
        <w:rPr>
          <w:rFonts w:cs="Times New Roman"/>
          <w:b/>
        </w:rPr>
        <w:sectPr w:rsidR="00593EDC">
          <w:pgSz w:w="12240" w:h="15840"/>
          <w:pgMar w:top="1440" w:right="1440" w:bottom="1440" w:left="1440" w:header="720" w:footer="720" w:gutter="0"/>
          <w:cols w:space="720"/>
          <w:docGrid w:linePitch="360"/>
        </w:sectPr>
      </w:pPr>
    </w:p>
    <w:p w14:paraId="40D97103" w14:textId="77777777" w:rsidR="00593EDC" w:rsidRDefault="00593EDC" w:rsidP="00593EDC">
      <w:pPr>
        <w:pStyle w:val="Caption"/>
        <w:keepNext/>
        <w:jc w:val="center"/>
      </w:pPr>
      <w:r>
        <w:lastRenderedPageBreak/>
        <w:t>Supplemental Table S</w:t>
      </w:r>
      <w:r>
        <w:rPr>
          <w:noProof/>
        </w:rPr>
        <w:t>3.</w:t>
      </w:r>
      <w:r>
        <w:t xml:space="preserve"> Measured Concentrations of Sarin and IMPA using LC-MS/MS (ND = Not Detected)</w:t>
      </w:r>
    </w:p>
    <w:tbl>
      <w:tblPr>
        <w:tblStyle w:val="TableGrid"/>
        <w:tblW w:w="0" w:type="auto"/>
        <w:jc w:val="center"/>
        <w:tblLook w:val="04A0" w:firstRow="1" w:lastRow="0" w:firstColumn="1" w:lastColumn="0" w:noHBand="0" w:noVBand="1"/>
      </w:tblPr>
      <w:tblGrid>
        <w:gridCol w:w="2610"/>
        <w:gridCol w:w="1440"/>
        <w:gridCol w:w="1530"/>
        <w:gridCol w:w="1800"/>
      </w:tblGrid>
      <w:tr w:rsidR="00593EDC" w14:paraId="074EA08E" w14:textId="77777777" w:rsidTr="00803E68">
        <w:trPr>
          <w:jc w:val="center"/>
        </w:trPr>
        <w:tc>
          <w:tcPr>
            <w:tcW w:w="2610" w:type="dxa"/>
            <w:tcBorders>
              <w:left w:val="nil"/>
              <w:bottom w:val="single" w:sz="4" w:space="0" w:color="auto"/>
              <w:right w:val="nil"/>
            </w:tcBorders>
            <w:vAlign w:val="center"/>
          </w:tcPr>
          <w:p w14:paraId="70D15056" w14:textId="77777777" w:rsidR="00593EDC" w:rsidRDefault="00593EDC" w:rsidP="00803E68">
            <w:pPr>
              <w:jc w:val="center"/>
            </w:pPr>
            <w:r>
              <w:rPr>
                <w:color w:val="000000"/>
              </w:rPr>
              <w:t>Sample ID</w:t>
            </w:r>
          </w:p>
        </w:tc>
        <w:tc>
          <w:tcPr>
            <w:tcW w:w="1440" w:type="dxa"/>
            <w:tcBorders>
              <w:left w:val="nil"/>
              <w:bottom w:val="single" w:sz="4" w:space="0" w:color="auto"/>
              <w:right w:val="nil"/>
            </w:tcBorders>
            <w:vAlign w:val="center"/>
          </w:tcPr>
          <w:p w14:paraId="2903E1B0" w14:textId="77777777" w:rsidR="00593EDC" w:rsidRDefault="00593EDC" w:rsidP="00803E68">
            <w:pPr>
              <w:jc w:val="center"/>
              <w:rPr>
                <w:color w:val="000000"/>
              </w:rPr>
            </w:pPr>
            <w:r>
              <w:rPr>
                <w:color w:val="000000"/>
              </w:rPr>
              <w:t>Time (hours)</w:t>
            </w:r>
          </w:p>
        </w:tc>
        <w:tc>
          <w:tcPr>
            <w:tcW w:w="1530" w:type="dxa"/>
            <w:tcBorders>
              <w:left w:val="nil"/>
              <w:bottom w:val="single" w:sz="4" w:space="0" w:color="auto"/>
              <w:right w:val="nil"/>
            </w:tcBorders>
            <w:vAlign w:val="center"/>
          </w:tcPr>
          <w:p w14:paraId="14F5ECE4" w14:textId="77777777" w:rsidR="00593EDC" w:rsidRDefault="00593EDC" w:rsidP="00803E68">
            <w:pPr>
              <w:jc w:val="center"/>
            </w:pPr>
            <w:r>
              <w:rPr>
                <w:color w:val="000000"/>
              </w:rPr>
              <w:t>[Sarin] (ng/mL)</w:t>
            </w:r>
          </w:p>
        </w:tc>
        <w:tc>
          <w:tcPr>
            <w:tcW w:w="1800" w:type="dxa"/>
            <w:tcBorders>
              <w:left w:val="nil"/>
              <w:bottom w:val="single" w:sz="4" w:space="0" w:color="auto"/>
              <w:right w:val="nil"/>
            </w:tcBorders>
            <w:vAlign w:val="center"/>
          </w:tcPr>
          <w:p w14:paraId="398D9309" w14:textId="77777777" w:rsidR="00593EDC" w:rsidRDefault="00593EDC" w:rsidP="00803E68">
            <w:pPr>
              <w:jc w:val="center"/>
            </w:pPr>
            <w:r>
              <w:rPr>
                <w:color w:val="000000"/>
              </w:rPr>
              <w:t>[IMPA] (ng/mL)</w:t>
            </w:r>
          </w:p>
        </w:tc>
      </w:tr>
      <w:tr w:rsidR="00593EDC" w14:paraId="75F614C5" w14:textId="77777777" w:rsidTr="00803E68">
        <w:trPr>
          <w:jc w:val="center"/>
        </w:trPr>
        <w:tc>
          <w:tcPr>
            <w:tcW w:w="2610" w:type="dxa"/>
            <w:tcBorders>
              <w:left w:val="nil"/>
              <w:bottom w:val="nil"/>
              <w:right w:val="nil"/>
            </w:tcBorders>
            <w:vAlign w:val="bottom"/>
          </w:tcPr>
          <w:p w14:paraId="6E722AB8" w14:textId="77777777" w:rsidR="00593EDC" w:rsidRDefault="00593EDC" w:rsidP="00803E68">
            <w:r>
              <w:rPr>
                <w:color w:val="000000"/>
              </w:rPr>
              <w:t>Human (WT) BChE</w:t>
            </w:r>
          </w:p>
        </w:tc>
        <w:tc>
          <w:tcPr>
            <w:tcW w:w="1440" w:type="dxa"/>
            <w:tcBorders>
              <w:left w:val="nil"/>
              <w:bottom w:val="nil"/>
              <w:right w:val="nil"/>
            </w:tcBorders>
          </w:tcPr>
          <w:p w14:paraId="2CDDCB75" w14:textId="77777777" w:rsidR="00593EDC" w:rsidRDefault="00593EDC" w:rsidP="00803E68">
            <w:pPr>
              <w:jc w:val="center"/>
              <w:rPr>
                <w:color w:val="000000"/>
              </w:rPr>
            </w:pPr>
            <w:r>
              <w:rPr>
                <w:color w:val="000000"/>
              </w:rPr>
              <w:t>0</w:t>
            </w:r>
          </w:p>
        </w:tc>
        <w:tc>
          <w:tcPr>
            <w:tcW w:w="1530" w:type="dxa"/>
            <w:tcBorders>
              <w:left w:val="nil"/>
              <w:bottom w:val="nil"/>
              <w:right w:val="nil"/>
            </w:tcBorders>
            <w:vAlign w:val="center"/>
          </w:tcPr>
          <w:p w14:paraId="53D30FA9" w14:textId="77777777" w:rsidR="00593EDC" w:rsidRDefault="00593EDC" w:rsidP="00803E68">
            <w:pPr>
              <w:jc w:val="center"/>
            </w:pPr>
            <w:r>
              <w:rPr>
                <w:color w:val="000000"/>
              </w:rPr>
              <w:t>ND</w:t>
            </w:r>
          </w:p>
        </w:tc>
        <w:tc>
          <w:tcPr>
            <w:tcW w:w="1800" w:type="dxa"/>
            <w:tcBorders>
              <w:left w:val="nil"/>
              <w:bottom w:val="nil"/>
              <w:right w:val="nil"/>
            </w:tcBorders>
            <w:vAlign w:val="center"/>
          </w:tcPr>
          <w:p w14:paraId="630C9D29" w14:textId="77777777" w:rsidR="00593EDC" w:rsidRDefault="00593EDC" w:rsidP="00803E68">
            <w:pPr>
              <w:jc w:val="center"/>
            </w:pPr>
            <w:r>
              <w:rPr>
                <w:color w:val="000000"/>
              </w:rPr>
              <w:t>ND</w:t>
            </w:r>
          </w:p>
        </w:tc>
      </w:tr>
      <w:tr w:rsidR="00593EDC" w14:paraId="6161F188" w14:textId="77777777" w:rsidTr="00803E68">
        <w:trPr>
          <w:jc w:val="center"/>
        </w:trPr>
        <w:tc>
          <w:tcPr>
            <w:tcW w:w="2610" w:type="dxa"/>
            <w:tcBorders>
              <w:top w:val="nil"/>
              <w:left w:val="nil"/>
              <w:bottom w:val="nil"/>
              <w:right w:val="nil"/>
            </w:tcBorders>
            <w:vAlign w:val="bottom"/>
          </w:tcPr>
          <w:p w14:paraId="7C87B276" w14:textId="77777777" w:rsidR="00593EDC" w:rsidRDefault="00593EDC" w:rsidP="00803E68">
            <w:r>
              <w:rPr>
                <w:color w:val="000000"/>
              </w:rPr>
              <w:t>Human (WT) BChE</w:t>
            </w:r>
          </w:p>
        </w:tc>
        <w:tc>
          <w:tcPr>
            <w:tcW w:w="1440" w:type="dxa"/>
            <w:tcBorders>
              <w:top w:val="nil"/>
              <w:left w:val="nil"/>
              <w:bottom w:val="nil"/>
              <w:right w:val="nil"/>
            </w:tcBorders>
          </w:tcPr>
          <w:p w14:paraId="7CD66475" w14:textId="77777777" w:rsidR="00593EDC" w:rsidRDefault="00593EDC" w:rsidP="00803E68">
            <w:pPr>
              <w:jc w:val="center"/>
              <w:rPr>
                <w:color w:val="000000"/>
              </w:rPr>
            </w:pPr>
            <w:r>
              <w:rPr>
                <w:color w:val="000000"/>
              </w:rPr>
              <w:t>1</w:t>
            </w:r>
          </w:p>
        </w:tc>
        <w:tc>
          <w:tcPr>
            <w:tcW w:w="1530" w:type="dxa"/>
            <w:tcBorders>
              <w:top w:val="nil"/>
              <w:left w:val="nil"/>
              <w:bottom w:val="nil"/>
              <w:right w:val="nil"/>
            </w:tcBorders>
            <w:vAlign w:val="center"/>
          </w:tcPr>
          <w:p w14:paraId="47D8C5A1" w14:textId="77777777" w:rsidR="00593EDC" w:rsidRDefault="00593EDC" w:rsidP="00803E68">
            <w:pPr>
              <w:jc w:val="center"/>
            </w:pPr>
            <w:r>
              <w:rPr>
                <w:color w:val="000000"/>
              </w:rPr>
              <w:t>ND</w:t>
            </w:r>
          </w:p>
        </w:tc>
        <w:tc>
          <w:tcPr>
            <w:tcW w:w="1800" w:type="dxa"/>
            <w:tcBorders>
              <w:top w:val="nil"/>
              <w:left w:val="nil"/>
              <w:bottom w:val="nil"/>
              <w:right w:val="nil"/>
            </w:tcBorders>
            <w:vAlign w:val="center"/>
          </w:tcPr>
          <w:p w14:paraId="62228555" w14:textId="77777777" w:rsidR="00593EDC" w:rsidRDefault="00593EDC" w:rsidP="00803E68">
            <w:pPr>
              <w:jc w:val="center"/>
            </w:pPr>
            <w:r>
              <w:rPr>
                <w:color w:val="000000"/>
              </w:rPr>
              <w:t>0.17</w:t>
            </w:r>
          </w:p>
        </w:tc>
      </w:tr>
      <w:tr w:rsidR="00593EDC" w14:paraId="2E91B6F7" w14:textId="77777777" w:rsidTr="00803E68">
        <w:trPr>
          <w:jc w:val="center"/>
        </w:trPr>
        <w:tc>
          <w:tcPr>
            <w:tcW w:w="2610" w:type="dxa"/>
            <w:tcBorders>
              <w:top w:val="nil"/>
              <w:left w:val="nil"/>
              <w:bottom w:val="nil"/>
              <w:right w:val="nil"/>
            </w:tcBorders>
            <w:vAlign w:val="bottom"/>
          </w:tcPr>
          <w:p w14:paraId="057BDE94" w14:textId="77777777" w:rsidR="00593EDC" w:rsidRDefault="00593EDC" w:rsidP="00803E68">
            <w:r>
              <w:rPr>
                <w:color w:val="000000"/>
              </w:rPr>
              <w:t>Human (WT) BChE</w:t>
            </w:r>
          </w:p>
        </w:tc>
        <w:tc>
          <w:tcPr>
            <w:tcW w:w="1440" w:type="dxa"/>
            <w:tcBorders>
              <w:top w:val="nil"/>
              <w:left w:val="nil"/>
              <w:bottom w:val="nil"/>
              <w:right w:val="nil"/>
            </w:tcBorders>
          </w:tcPr>
          <w:p w14:paraId="7C168404" w14:textId="77777777" w:rsidR="00593EDC" w:rsidRDefault="00593EDC" w:rsidP="00803E68">
            <w:pPr>
              <w:jc w:val="center"/>
              <w:rPr>
                <w:color w:val="000000"/>
              </w:rPr>
            </w:pPr>
            <w:r>
              <w:rPr>
                <w:color w:val="000000"/>
              </w:rPr>
              <w:t>2</w:t>
            </w:r>
          </w:p>
        </w:tc>
        <w:tc>
          <w:tcPr>
            <w:tcW w:w="1530" w:type="dxa"/>
            <w:tcBorders>
              <w:top w:val="nil"/>
              <w:left w:val="nil"/>
              <w:bottom w:val="nil"/>
              <w:right w:val="nil"/>
            </w:tcBorders>
            <w:vAlign w:val="center"/>
          </w:tcPr>
          <w:p w14:paraId="06D38CC3" w14:textId="77777777" w:rsidR="00593EDC" w:rsidRDefault="00593EDC" w:rsidP="00803E68">
            <w:pPr>
              <w:jc w:val="center"/>
            </w:pPr>
            <w:r>
              <w:rPr>
                <w:color w:val="000000"/>
              </w:rPr>
              <w:t>ND</w:t>
            </w:r>
          </w:p>
        </w:tc>
        <w:tc>
          <w:tcPr>
            <w:tcW w:w="1800" w:type="dxa"/>
            <w:tcBorders>
              <w:top w:val="nil"/>
              <w:left w:val="nil"/>
              <w:bottom w:val="nil"/>
              <w:right w:val="nil"/>
            </w:tcBorders>
            <w:vAlign w:val="center"/>
          </w:tcPr>
          <w:p w14:paraId="7CCBB954" w14:textId="77777777" w:rsidR="00593EDC" w:rsidRDefault="00593EDC" w:rsidP="00803E68">
            <w:pPr>
              <w:jc w:val="center"/>
            </w:pPr>
            <w:r>
              <w:rPr>
                <w:color w:val="000000"/>
              </w:rPr>
              <w:t>0.20</w:t>
            </w:r>
          </w:p>
        </w:tc>
      </w:tr>
      <w:tr w:rsidR="00593EDC" w14:paraId="719BF800" w14:textId="77777777" w:rsidTr="00803E68">
        <w:trPr>
          <w:jc w:val="center"/>
        </w:trPr>
        <w:tc>
          <w:tcPr>
            <w:tcW w:w="2610" w:type="dxa"/>
            <w:tcBorders>
              <w:top w:val="nil"/>
              <w:left w:val="nil"/>
              <w:bottom w:val="nil"/>
              <w:right w:val="nil"/>
            </w:tcBorders>
            <w:vAlign w:val="bottom"/>
          </w:tcPr>
          <w:p w14:paraId="2724E77E" w14:textId="77777777" w:rsidR="00593EDC" w:rsidRDefault="00593EDC" w:rsidP="00803E68">
            <w:r>
              <w:rPr>
                <w:color w:val="000000"/>
              </w:rPr>
              <w:t>Human (WT) BChE</w:t>
            </w:r>
          </w:p>
        </w:tc>
        <w:tc>
          <w:tcPr>
            <w:tcW w:w="1440" w:type="dxa"/>
            <w:tcBorders>
              <w:top w:val="nil"/>
              <w:left w:val="nil"/>
              <w:bottom w:val="nil"/>
              <w:right w:val="nil"/>
            </w:tcBorders>
          </w:tcPr>
          <w:p w14:paraId="4DD1845F" w14:textId="77777777" w:rsidR="00593EDC" w:rsidRDefault="00593EDC" w:rsidP="00803E68">
            <w:pPr>
              <w:jc w:val="center"/>
              <w:rPr>
                <w:color w:val="000000"/>
              </w:rPr>
            </w:pPr>
            <w:r>
              <w:rPr>
                <w:color w:val="000000"/>
              </w:rPr>
              <w:t>4</w:t>
            </w:r>
          </w:p>
        </w:tc>
        <w:tc>
          <w:tcPr>
            <w:tcW w:w="1530" w:type="dxa"/>
            <w:tcBorders>
              <w:top w:val="nil"/>
              <w:left w:val="nil"/>
              <w:bottom w:val="nil"/>
              <w:right w:val="nil"/>
            </w:tcBorders>
            <w:vAlign w:val="center"/>
          </w:tcPr>
          <w:p w14:paraId="79D001CE" w14:textId="77777777" w:rsidR="00593EDC" w:rsidRDefault="00593EDC" w:rsidP="00803E68">
            <w:pPr>
              <w:jc w:val="center"/>
            </w:pPr>
            <w:r>
              <w:rPr>
                <w:color w:val="000000"/>
              </w:rPr>
              <w:t>ND</w:t>
            </w:r>
          </w:p>
        </w:tc>
        <w:tc>
          <w:tcPr>
            <w:tcW w:w="1800" w:type="dxa"/>
            <w:tcBorders>
              <w:top w:val="nil"/>
              <w:left w:val="nil"/>
              <w:bottom w:val="nil"/>
              <w:right w:val="nil"/>
            </w:tcBorders>
            <w:vAlign w:val="center"/>
          </w:tcPr>
          <w:p w14:paraId="3BE23F1C" w14:textId="77777777" w:rsidR="00593EDC" w:rsidRDefault="00593EDC" w:rsidP="00803E68">
            <w:pPr>
              <w:jc w:val="center"/>
            </w:pPr>
            <w:r>
              <w:rPr>
                <w:color w:val="000000"/>
              </w:rPr>
              <w:t>0.19</w:t>
            </w:r>
          </w:p>
        </w:tc>
      </w:tr>
      <w:tr w:rsidR="00593EDC" w14:paraId="3BD06BF6" w14:textId="77777777" w:rsidTr="00803E68">
        <w:trPr>
          <w:jc w:val="center"/>
        </w:trPr>
        <w:tc>
          <w:tcPr>
            <w:tcW w:w="2610" w:type="dxa"/>
            <w:tcBorders>
              <w:top w:val="nil"/>
              <w:left w:val="nil"/>
              <w:bottom w:val="nil"/>
              <w:right w:val="nil"/>
            </w:tcBorders>
            <w:vAlign w:val="bottom"/>
          </w:tcPr>
          <w:p w14:paraId="0786083F" w14:textId="77777777" w:rsidR="00593EDC" w:rsidRDefault="00593EDC" w:rsidP="00803E68">
            <w:r>
              <w:rPr>
                <w:color w:val="000000"/>
              </w:rPr>
              <w:t>Human (WT) BChE</w:t>
            </w:r>
          </w:p>
        </w:tc>
        <w:tc>
          <w:tcPr>
            <w:tcW w:w="1440" w:type="dxa"/>
            <w:tcBorders>
              <w:top w:val="nil"/>
              <w:left w:val="nil"/>
              <w:bottom w:val="nil"/>
              <w:right w:val="nil"/>
            </w:tcBorders>
          </w:tcPr>
          <w:p w14:paraId="3BF71042" w14:textId="77777777" w:rsidR="00593EDC" w:rsidRDefault="00593EDC" w:rsidP="00803E68">
            <w:pPr>
              <w:jc w:val="center"/>
              <w:rPr>
                <w:color w:val="000000"/>
              </w:rPr>
            </w:pPr>
            <w:r>
              <w:rPr>
                <w:color w:val="000000"/>
              </w:rPr>
              <w:t>6</w:t>
            </w:r>
          </w:p>
        </w:tc>
        <w:tc>
          <w:tcPr>
            <w:tcW w:w="1530" w:type="dxa"/>
            <w:tcBorders>
              <w:top w:val="nil"/>
              <w:left w:val="nil"/>
              <w:bottom w:val="nil"/>
              <w:right w:val="nil"/>
            </w:tcBorders>
            <w:vAlign w:val="center"/>
          </w:tcPr>
          <w:p w14:paraId="103796BC" w14:textId="77777777" w:rsidR="00593EDC" w:rsidRDefault="00593EDC" w:rsidP="00803E68">
            <w:pPr>
              <w:jc w:val="center"/>
            </w:pPr>
            <w:r>
              <w:rPr>
                <w:color w:val="000000"/>
              </w:rPr>
              <w:t>ND</w:t>
            </w:r>
          </w:p>
        </w:tc>
        <w:tc>
          <w:tcPr>
            <w:tcW w:w="1800" w:type="dxa"/>
            <w:tcBorders>
              <w:top w:val="nil"/>
              <w:left w:val="nil"/>
              <w:bottom w:val="nil"/>
              <w:right w:val="nil"/>
            </w:tcBorders>
            <w:vAlign w:val="center"/>
          </w:tcPr>
          <w:p w14:paraId="3F9E6D35" w14:textId="77777777" w:rsidR="00593EDC" w:rsidRDefault="00593EDC" w:rsidP="00803E68">
            <w:pPr>
              <w:jc w:val="center"/>
            </w:pPr>
            <w:r>
              <w:rPr>
                <w:color w:val="000000"/>
              </w:rPr>
              <w:t>0.21</w:t>
            </w:r>
          </w:p>
        </w:tc>
      </w:tr>
      <w:tr w:rsidR="00593EDC" w14:paraId="190BB067" w14:textId="77777777" w:rsidTr="00803E68">
        <w:trPr>
          <w:jc w:val="center"/>
        </w:trPr>
        <w:tc>
          <w:tcPr>
            <w:tcW w:w="2610" w:type="dxa"/>
            <w:tcBorders>
              <w:top w:val="nil"/>
              <w:left w:val="nil"/>
              <w:bottom w:val="single" w:sz="4" w:space="0" w:color="auto"/>
              <w:right w:val="nil"/>
            </w:tcBorders>
            <w:vAlign w:val="bottom"/>
          </w:tcPr>
          <w:p w14:paraId="45CA90D0" w14:textId="77777777" w:rsidR="00593EDC" w:rsidRDefault="00593EDC" w:rsidP="00803E68">
            <w:r>
              <w:rPr>
                <w:color w:val="000000"/>
              </w:rPr>
              <w:t>Human (WT) BChE</w:t>
            </w:r>
          </w:p>
        </w:tc>
        <w:tc>
          <w:tcPr>
            <w:tcW w:w="1440" w:type="dxa"/>
            <w:tcBorders>
              <w:top w:val="nil"/>
              <w:left w:val="nil"/>
              <w:bottom w:val="single" w:sz="4" w:space="0" w:color="auto"/>
              <w:right w:val="nil"/>
            </w:tcBorders>
          </w:tcPr>
          <w:p w14:paraId="07224A3E" w14:textId="77777777" w:rsidR="00593EDC" w:rsidRDefault="00593EDC" w:rsidP="00803E68">
            <w:pPr>
              <w:jc w:val="center"/>
              <w:rPr>
                <w:color w:val="000000"/>
              </w:rPr>
            </w:pPr>
            <w:r>
              <w:rPr>
                <w:color w:val="000000"/>
              </w:rPr>
              <w:t>22</w:t>
            </w:r>
          </w:p>
        </w:tc>
        <w:tc>
          <w:tcPr>
            <w:tcW w:w="1530" w:type="dxa"/>
            <w:tcBorders>
              <w:top w:val="nil"/>
              <w:left w:val="nil"/>
              <w:bottom w:val="single" w:sz="4" w:space="0" w:color="auto"/>
              <w:right w:val="nil"/>
            </w:tcBorders>
            <w:vAlign w:val="center"/>
          </w:tcPr>
          <w:p w14:paraId="4986D55C" w14:textId="77777777" w:rsidR="00593EDC" w:rsidRDefault="00593EDC" w:rsidP="00803E68">
            <w:pPr>
              <w:jc w:val="center"/>
            </w:pPr>
            <w:r>
              <w:rPr>
                <w:color w:val="000000"/>
              </w:rPr>
              <w:t>ND</w:t>
            </w:r>
          </w:p>
        </w:tc>
        <w:tc>
          <w:tcPr>
            <w:tcW w:w="1800" w:type="dxa"/>
            <w:tcBorders>
              <w:top w:val="nil"/>
              <w:left w:val="nil"/>
              <w:bottom w:val="single" w:sz="4" w:space="0" w:color="auto"/>
              <w:right w:val="nil"/>
            </w:tcBorders>
            <w:vAlign w:val="center"/>
          </w:tcPr>
          <w:p w14:paraId="54B40409" w14:textId="77777777" w:rsidR="00593EDC" w:rsidRDefault="00593EDC" w:rsidP="00803E68">
            <w:pPr>
              <w:jc w:val="center"/>
            </w:pPr>
            <w:r>
              <w:rPr>
                <w:color w:val="000000"/>
              </w:rPr>
              <w:t>0.26</w:t>
            </w:r>
          </w:p>
        </w:tc>
      </w:tr>
      <w:tr w:rsidR="00593EDC" w14:paraId="4CB50C37" w14:textId="77777777" w:rsidTr="00803E68">
        <w:trPr>
          <w:jc w:val="center"/>
        </w:trPr>
        <w:tc>
          <w:tcPr>
            <w:tcW w:w="2610" w:type="dxa"/>
            <w:tcBorders>
              <w:left w:val="nil"/>
              <w:bottom w:val="nil"/>
              <w:right w:val="nil"/>
            </w:tcBorders>
            <w:vAlign w:val="bottom"/>
          </w:tcPr>
          <w:p w14:paraId="707B1ECE" w14:textId="77777777" w:rsidR="00593EDC" w:rsidRDefault="00593EDC" w:rsidP="00803E68">
            <w:r>
              <w:rPr>
                <w:color w:val="000000"/>
              </w:rPr>
              <w:t>Human (Porcinated) BChE</w:t>
            </w:r>
          </w:p>
        </w:tc>
        <w:tc>
          <w:tcPr>
            <w:tcW w:w="1440" w:type="dxa"/>
            <w:tcBorders>
              <w:left w:val="nil"/>
              <w:bottom w:val="nil"/>
              <w:right w:val="nil"/>
            </w:tcBorders>
          </w:tcPr>
          <w:p w14:paraId="3E59B84D" w14:textId="77777777" w:rsidR="00593EDC" w:rsidRDefault="00593EDC" w:rsidP="00803E68">
            <w:pPr>
              <w:jc w:val="center"/>
              <w:rPr>
                <w:color w:val="000000"/>
              </w:rPr>
            </w:pPr>
            <w:r>
              <w:rPr>
                <w:color w:val="000000"/>
              </w:rPr>
              <w:t>0</w:t>
            </w:r>
          </w:p>
        </w:tc>
        <w:tc>
          <w:tcPr>
            <w:tcW w:w="1530" w:type="dxa"/>
            <w:tcBorders>
              <w:left w:val="nil"/>
              <w:bottom w:val="nil"/>
              <w:right w:val="nil"/>
            </w:tcBorders>
            <w:vAlign w:val="center"/>
          </w:tcPr>
          <w:p w14:paraId="1300385E" w14:textId="77777777" w:rsidR="00593EDC" w:rsidRDefault="00593EDC" w:rsidP="00803E68">
            <w:pPr>
              <w:jc w:val="center"/>
            </w:pPr>
            <w:r>
              <w:rPr>
                <w:color w:val="000000"/>
              </w:rPr>
              <w:t>ND</w:t>
            </w:r>
          </w:p>
        </w:tc>
        <w:tc>
          <w:tcPr>
            <w:tcW w:w="1800" w:type="dxa"/>
            <w:tcBorders>
              <w:left w:val="nil"/>
              <w:bottom w:val="nil"/>
              <w:right w:val="nil"/>
            </w:tcBorders>
            <w:vAlign w:val="center"/>
          </w:tcPr>
          <w:p w14:paraId="0A7F3230" w14:textId="77777777" w:rsidR="00593EDC" w:rsidRDefault="00593EDC" w:rsidP="00803E68">
            <w:pPr>
              <w:jc w:val="center"/>
            </w:pPr>
            <w:r>
              <w:rPr>
                <w:color w:val="000000"/>
              </w:rPr>
              <w:t>0.31</w:t>
            </w:r>
          </w:p>
        </w:tc>
      </w:tr>
      <w:tr w:rsidR="00593EDC" w14:paraId="36993302" w14:textId="77777777" w:rsidTr="00803E68">
        <w:trPr>
          <w:jc w:val="center"/>
        </w:trPr>
        <w:tc>
          <w:tcPr>
            <w:tcW w:w="2610" w:type="dxa"/>
            <w:tcBorders>
              <w:top w:val="nil"/>
              <w:left w:val="nil"/>
              <w:bottom w:val="nil"/>
              <w:right w:val="nil"/>
            </w:tcBorders>
            <w:vAlign w:val="bottom"/>
          </w:tcPr>
          <w:p w14:paraId="58A27D56" w14:textId="77777777" w:rsidR="00593EDC" w:rsidRDefault="00593EDC" w:rsidP="00803E68">
            <w:r>
              <w:rPr>
                <w:color w:val="000000"/>
              </w:rPr>
              <w:t>Human (Porcinated) BChE</w:t>
            </w:r>
          </w:p>
        </w:tc>
        <w:tc>
          <w:tcPr>
            <w:tcW w:w="1440" w:type="dxa"/>
            <w:tcBorders>
              <w:top w:val="nil"/>
              <w:left w:val="nil"/>
              <w:bottom w:val="nil"/>
              <w:right w:val="nil"/>
            </w:tcBorders>
          </w:tcPr>
          <w:p w14:paraId="6CAF2089" w14:textId="77777777" w:rsidR="00593EDC" w:rsidRDefault="00593EDC" w:rsidP="00803E68">
            <w:pPr>
              <w:jc w:val="center"/>
              <w:rPr>
                <w:color w:val="000000"/>
              </w:rPr>
            </w:pPr>
            <w:r>
              <w:rPr>
                <w:color w:val="000000"/>
              </w:rPr>
              <w:t>1</w:t>
            </w:r>
          </w:p>
        </w:tc>
        <w:tc>
          <w:tcPr>
            <w:tcW w:w="1530" w:type="dxa"/>
            <w:tcBorders>
              <w:top w:val="nil"/>
              <w:left w:val="nil"/>
              <w:bottom w:val="nil"/>
              <w:right w:val="nil"/>
            </w:tcBorders>
            <w:vAlign w:val="center"/>
          </w:tcPr>
          <w:p w14:paraId="15800EE0" w14:textId="77777777" w:rsidR="00593EDC" w:rsidRDefault="00593EDC" w:rsidP="00803E68">
            <w:pPr>
              <w:jc w:val="center"/>
            </w:pPr>
            <w:r>
              <w:rPr>
                <w:color w:val="000000"/>
              </w:rPr>
              <w:t>ND</w:t>
            </w:r>
          </w:p>
        </w:tc>
        <w:tc>
          <w:tcPr>
            <w:tcW w:w="1800" w:type="dxa"/>
            <w:tcBorders>
              <w:top w:val="nil"/>
              <w:left w:val="nil"/>
              <w:bottom w:val="nil"/>
              <w:right w:val="nil"/>
            </w:tcBorders>
            <w:vAlign w:val="center"/>
          </w:tcPr>
          <w:p w14:paraId="6CC75873" w14:textId="77777777" w:rsidR="00593EDC" w:rsidRDefault="00593EDC" w:rsidP="00803E68">
            <w:pPr>
              <w:jc w:val="center"/>
            </w:pPr>
            <w:r>
              <w:rPr>
                <w:color w:val="000000"/>
              </w:rPr>
              <w:t>0.44</w:t>
            </w:r>
          </w:p>
        </w:tc>
      </w:tr>
      <w:tr w:rsidR="00593EDC" w14:paraId="5B07B154" w14:textId="77777777" w:rsidTr="00803E68">
        <w:trPr>
          <w:jc w:val="center"/>
        </w:trPr>
        <w:tc>
          <w:tcPr>
            <w:tcW w:w="2610" w:type="dxa"/>
            <w:tcBorders>
              <w:top w:val="nil"/>
              <w:left w:val="nil"/>
              <w:bottom w:val="nil"/>
              <w:right w:val="nil"/>
            </w:tcBorders>
            <w:vAlign w:val="bottom"/>
          </w:tcPr>
          <w:p w14:paraId="2E4697B0" w14:textId="77777777" w:rsidR="00593EDC" w:rsidRDefault="00593EDC" w:rsidP="00803E68">
            <w:r>
              <w:rPr>
                <w:color w:val="000000"/>
              </w:rPr>
              <w:t>Human (Porcinated) BChE</w:t>
            </w:r>
          </w:p>
        </w:tc>
        <w:tc>
          <w:tcPr>
            <w:tcW w:w="1440" w:type="dxa"/>
            <w:tcBorders>
              <w:top w:val="nil"/>
              <w:left w:val="nil"/>
              <w:bottom w:val="nil"/>
              <w:right w:val="nil"/>
            </w:tcBorders>
          </w:tcPr>
          <w:p w14:paraId="65360B1C" w14:textId="77777777" w:rsidR="00593EDC" w:rsidRDefault="00593EDC" w:rsidP="00803E68">
            <w:pPr>
              <w:jc w:val="center"/>
              <w:rPr>
                <w:color w:val="000000"/>
              </w:rPr>
            </w:pPr>
            <w:r>
              <w:rPr>
                <w:color w:val="000000"/>
              </w:rPr>
              <w:t>2</w:t>
            </w:r>
          </w:p>
        </w:tc>
        <w:tc>
          <w:tcPr>
            <w:tcW w:w="1530" w:type="dxa"/>
            <w:tcBorders>
              <w:top w:val="nil"/>
              <w:left w:val="nil"/>
              <w:bottom w:val="nil"/>
              <w:right w:val="nil"/>
            </w:tcBorders>
            <w:vAlign w:val="center"/>
          </w:tcPr>
          <w:p w14:paraId="655518A5" w14:textId="77777777" w:rsidR="00593EDC" w:rsidRDefault="00593EDC" w:rsidP="00803E68">
            <w:pPr>
              <w:jc w:val="center"/>
            </w:pPr>
            <w:r>
              <w:rPr>
                <w:color w:val="000000"/>
              </w:rPr>
              <w:t>ND</w:t>
            </w:r>
          </w:p>
        </w:tc>
        <w:tc>
          <w:tcPr>
            <w:tcW w:w="1800" w:type="dxa"/>
            <w:tcBorders>
              <w:top w:val="nil"/>
              <w:left w:val="nil"/>
              <w:bottom w:val="nil"/>
              <w:right w:val="nil"/>
            </w:tcBorders>
            <w:vAlign w:val="center"/>
          </w:tcPr>
          <w:p w14:paraId="0C9F6C3A" w14:textId="77777777" w:rsidR="00593EDC" w:rsidRDefault="00593EDC" w:rsidP="00803E68">
            <w:pPr>
              <w:jc w:val="center"/>
            </w:pPr>
            <w:r>
              <w:rPr>
                <w:color w:val="000000"/>
              </w:rPr>
              <w:t>0.45</w:t>
            </w:r>
          </w:p>
        </w:tc>
      </w:tr>
      <w:tr w:rsidR="00593EDC" w14:paraId="41F4F1A8" w14:textId="77777777" w:rsidTr="00803E68">
        <w:trPr>
          <w:jc w:val="center"/>
        </w:trPr>
        <w:tc>
          <w:tcPr>
            <w:tcW w:w="2610" w:type="dxa"/>
            <w:tcBorders>
              <w:top w:val="nil"/>
              <w:left w:val="nil"/>
              <w:bottom w:val="nil"/>
              <w:right w:val="nil"/>
            </w:tcBorders>
            <w:vAlign w:val="bottom"/>
          </w:tcPr>
          <w:p w14:paraId="512ACF90" w14:textId="77777777" w:rsidR="00593EDC" w:rsidRDefault="00593EDC" w:rsidP="00803E68">
            <w:r>
              <w:rPr>
                <w:color w:val="000000"/>
              </w:rPr>
              <w:t>Human (Porcinated) BChE</w:t>
            </w:r>
          </w:p>
        </w:tc>
        <w:tc>
          <w:tcPr>
            <w:tcW w:w="1440" w:type="dxa"/>
            <w:tcBorders>
              <w:top w:val="nil"/>
              <w:left w:val="nil"/>
              <w:bottom w:val="nil"/>
              <w:right w:val="nil"/>
            </w:tcBorders>
          </w:tcPr>
          <w:p w14:paraId="72699E4D" w14:textId="77777777" w:rsidR="00593EDC" w:rsidRDefault="00593EDC" w:rsidP="00803E68">
            <w:pPr>
              <w:jc w:val="center"/>
              <w:rPr>
                <w:color w:val="000000"/>
              </w:rPr>
            </w:pPr>
            <w:r>
              <w:rPr>
                <w:color w:val="000000"/>
              </w:rPr>
              <w:t>4</w:t>
            </w:r>
          </w:p>
        </w:tc>
        <w:tc>
          <w:tcPr>
            <w:tcW w:w="1530" w:type="dxa"/>
            <w:tcBorders>
              <w:top w:val="nil"/>
              <w:left w:val="nil"/>
              <w:bottom w:val="nil"/>
              <w:right w:val="nil"/>
            </w:tcBorders>
            <w:vAlign w:val="center"/>
          </w:tcPr>
          <w:p w14:paraId="58EAEBC1" w14:textId="77777777" w:rsidR="00593EDC" w:rsidRDefault="00593EDC" w:rsidP="00803E68">
            <w:pPr>
              <w:jc w:val="center"/>
            </w:pPr>
            <w:r>
              <w:rPr>
                <w:color w:val="000000"/>
              </w:rPr>
              <w:t>ND</w:t>
            </w:r>
          </w:p>
        </w:tc>
        <w:tc>
          <w:tcPr>
            <w:tcW w:w="1800" w:type="dxa"/>
            <w:tcBorders>
              <w:top w:val="nil"/>
              <w:left w:val="nil"/>
              <w:bottom w:val="nil"/>
              <w:right w:val="nil"/>
            </w:tcBorders>
            <w:vAlign w:val="center"/>
          </w:tcPr>
          <w:p w14:paraId="476327A6" w14:textId="77777777" w:rsidR="00593EDC" w:rsidRDefault="00593EDC" w:rsidP="00803E68">
            <w:pPr>
              <w:jc w:val="center"/>
            </w:pPr>
            <w:r>
              <w:rPr>
                <w:color w:val="000000"/>
              </w:rPr>
              <w:t>0.57</w:t>
            </w:r>
          </w:p>
        </w:tc>
      </w:tr>
      <w:tr w:rsidR="00593EDC" w14:paraId="2436E9A3" w14:textId="77777777" w:rsidTr="00803E68">
        <w:trPr>
          <w:jc w:val="center"/>
        </w:trPr>
        <w:tc>
          <w:tcPr>
            <w:tcW w:w="2610" w:type="dxa"/>
            <w:tcBorders>
              <w:top w:val="nil"/>
              <w:left w:val="nil"/>
              <w:bottom w:val="nil"/>
              <w:right w:val="nil"/>
            </w:tcBorders>
            <w:vAlign w:val="bottom"/>
          </w:tcPr>
          <w:p w14:paraId="6CE79883" w14:textId="77777777" w:rsidR="00593EDC" w:rsidRDefault="00593EDC" w:rsidP="00803E68">
            <w:r>
              <w:rPr>
                <w:color w:val="000000"/>
              </w:rPr>
              <w:t>Human (Porcinated) BChE</w:t>
            </w:r>
          </w:p>
        </w:tc>
        <w:tc>
          <w:tcPr>
            <w:tcW w:w="1440" w:type="dxa"/>
            <w:tcBorders>
              <w:top w:val="nil"/>
              <w:left w:val="nil"/>
              <w:bottom w:val="nil"/>
              <w:right w:val="nil"/>
            </w:tcBorders>
          </w:tcPr>
          <w:p w14:paraId="0BD2DBAB" w14:textId="77777777" w:rsidR="00593EDC" w:rsidRDefault="00593EDC" w:rsidP="00803E68">
            <w:pPr>
              <w:jc w:val="center"/>
              <w:rPr>
                <w:color w:val="000000"/>
              </w:rPr>
            </w:pPr>
            <w:r>
              <w:rPr>
                <w:color w:val="000000"/>
              </w:rPr>
              <w:t>6</w:t>
            </w:r>
          </w:p>
        </w:tc>
        <w:tc>
          <w:tcPr>
            <w:tcW w:w="1530" w:type="dxa"/>
            <w:tcBorders>
              <w:top w:val="nil"/>
              <w:left w:val="nil"/>
              <w:bottom w:val="nil"/>
              <w:right w:val="nil"/>
            </w:tcBorders>
            <w:vAlign w:val="center"/>
          </w:tcPr>
          <w:p w14:paraId="3341EF30" w14:textId="77777777" w:rsidR="00593EDC" w:rsidRDefault="00593EDC" w:rsidP="00803E68">
            <w:pPr>
              <w:jc w:val="center"/>
            </w:pPr>
            <w:r>
              <w:rPr>
                <w:color w:val="000000"/>
              </w:rPr>
              <w:t>ND</w:t>
            </w:r>
          </w:p>
        </w:tc>
        <w:tc>
          <w:tcPr>
            <w:tcW w:w="1800" w:type="dxa"/>
            <w:tcBorders>
              <w:top w:val="nil"/>
              <w:left w:val="nil"/>
              <w:bottom w:val="nil"/>
              <w:right w:val="nil"/>
            </w:tcBorders>
            <w:vAlign w:val="center"/>
          </w:tcPr>
          <w:p w14:paraId="0381C388" w14:textId="77777777" w:rsidR="00593EDC" w:rsidRDefault="00593EDC" w:rsidP="00803E68">
            <w:pPr>
              <w:jc w:val="center"/>
            </w:pPr>
            <w:r>
              <w:rPr>
                <w:color w:val="000000"/>
              </w:rPr>
              <w:t>0.66</w:t>
            </w:r>
          </w:p>
        </w:tc>
      </w:tr>
      <w:tr w:rsidR="00593EDC" w14:paraId="730E7609" w14:textId="77777777" w:rsidTr="00803E68">
        <w:trPr>
          <w:jc w:val="center"/>
        </w:trPr>
        <w:tc>
          <w:tcPr>
            <w:tcW w:w="2610" w:type="dxa"/>
            <w:tcBorders>
              <w:top w:val="nil"/>
              <w:left w:val="nil"/>
              <w:right w:val="nil"/>
            </w:tcBorders>
            <w:vAlign w:val="bottom"/>
          </w:tcPr>
          <w:p w14:paraId="69ADD2A7" w14:textId="77777777" w:rsidR="00593EDC" w:rsidRDefault="00593EDC" w:rsidP="00803E68">
            <w:r>
              <w:rPr>
                <w:color w:val="000000"/>
              </w:rPr>
              <w:t>Human (Porcinated) BChE</w:t>
            </w:r>
          </w:p>
        </w:tc>
        <w:tc>
          <w:tcPr>
            <w:tcW w:w="1440" w:type="dxa"/>
            <w:tcBorders>
              <w:top w:val="nil"/>
              <w:left w:val="nil"/>
              <w:right w:val="nil"/>
            </w:tcBorders>
          </w:tcPr>
          <w:p w14:paraId="4C773299" w14:textId="77777777" w:rsidR="00593EDC" w:rsidRDefault="00593EDC" w:rsidP="00803E68">
            <w:pPr>
              <w:jc w:val="center"/>
              <w:rPr>
                <w:color w:val="000000"/>
              </w:rPr>
            </w:pPr>
            <w:r>
              <w:rPr>
                <w:color w:val="000000"/>
              </w:rPr>
              <w:t>22</w:t>
            </w:r>
          </w:p>
        </w:tc>
        <w:tc>
          <w:tcPr>
            <w:tcW w:w="1530" w:type="dxa"/>
            <w:tcBorders>
              <w:top w:val="nil"/>
              <w:left w:val="nil"/>
              <w:right w:val="nil"/>
            </w:tcBorders>
            <w:vAlign w:val="center"/>
          </w:tcPr>
          <w:p w14:paraId="13DD00EF" w14:textId="77777777" w:rsidR="00593EDC" w:rsidRDefault="00593EDC" w:rsidP="00803E68">
            <w:pPr>
              <w:jc w:val="center"/>
            </w:pPr>
            <w:r>
              <w:rPr>
                <w:color w:val="000000"/>
              </w:rPr>
              <w:t>ND</w:t>
            </w:r>
          </w:p>
        </w:tc>
        <w:tc>
          <w:tcPr>
            <w:tcW w:w="1800" w:type="dxa"/>
            <w:tcBorders>
              <w:top w:val="nil"/>
              <w:left w:val="nil"/>
              <w:right w:val="nil"/>
            </w:tcBorders>
            <w:vAlign w:val="center"/>
          </w:tcPr>
          <w:p w14:paraId="20799323" w14:textId="77777777" w:rsidR="00593EDC" w:rsidRDefault="00593EDC" w:rsidP="00803E68">
            <w:pPr>
              <w:jc w:val="center"/>
            </w:pPr>
            <w:r>
              <w:rPr>
                <w:color w:val="000000"/>
              </w:rPr>
              <w:t>0.68</w:t>
            </w:r>
          </w:p>
        </w:tc>
      </w:tr>
    </w:tbl>
    <w:p w14:paraId="0CD32CB0" w14:textId="77777777" w:rsidR="00593EDC" w:rsidRDefault="00593EDC" w:rsidP="00593EDC">
      <w:pPr>
        <w:keepNext/>
        <w:spacing w:line="240" w:lineRule="auto"/>
        <w:jc w:val="center"/>
      </w:pPr>
    </w:p>
    <w:p w14:paraId="1C660154" w14:textId="77777777" w:rsidR="00593EDC" w:rsidRDefault="00593EDC" w:rsidP="00593EDC">
      <w:pPr>
        <w:pStyle w:val="Caption"/>
        <w:keepNext/>
        <w:jc w:val="center"/>
      </w:pPr>
    </w:p>
    <w:p w14:paraId="104DBF7F" w14:textId="77777777" w:rsidR="00593EDC" w:rsidRDefault="00593EDC" w:rsidP="00593EDC">
      <w:pPr>
        <w:pStyle w:val="Caption"/>
        <w:keepNext/>
        <w:jc w:val="center"/>
      </w:pPr>
    </w:p>
    <w:p w14:paraId="11B825A9" w14:textId="77777777" w:rsidR="00593EDC" w:rsidRDefault="00593EDC" w:rsidP="00593EDC">
      <w:pPr>
        <w:pStyle w:val="Caption"/>
        <w:keepNext/>
        <w:jc w:val="center"/>
      </w:pPr>
    </w:p>
    <w:p w14:paraId="6089728C" w14:textId="77777777" w:rsidR="00593EDC" w:rsidRDefault="00593EDC" w:rsidP="00593EDC">
      <w:pPr>
        <w:pStyle w:val="Caption"/>
        <w:keepNext/>
        <w:jc w:val="center"/>
      </w:pPr>
      <w:r>
        <w:t xml:space="preserve">Supplemental Table S4. </w:t>
      </w:r>
      <w:r w:rsidRPr="00B6365A">
        <w:t xml:space="preserve">Measured Concentrations of </w:t>
      </w:r>
      <w:r>
        <w:t xml:space="preserve">sarin over time </w:t>
      </w:r>
      <w:r w:rsidRPr="00B6365A">
        <w:t xml:space="preserve">using </w:t>
      </w:r>
      <w:r>
        <w:t>GC-HRMS</w:t>
      </w:r>
    </w:p>
    <w:tbl>
      <w:tblPr>
        <w:tblStyle w:val="TableGrid"/>
        <w:tblW w:w="0" w:type="auto"/>
        <w:jc w:val="center"/>
        <w:tblLook w:val="04A0" w:firstRow="1" w:lastRow="0" w:firstColumn="1" w:lastColumn="0" w:noHBand="0" w:noVBand="1"/>
      </w:tblPr>
      <w:tblGrid>
        <w:gridCol w:w="2828"/>
        <w:gridCol w:w="1605"/>
        <w:gridCol w:w="1794"/>
      </w:tblGrid>
      <w:tr w:rsidR="00593EDC" w14:paraId="3C8E298F" w14:textId="77777777" w:rsidTr="00803E68">
        <w:trPr>
          <w:trHeight w:val="558"/>
          <w:jc w:val="center"/>
        </w:trPr>
        <w:tc>
          <w:tcPr>
            <w:tcW w:w="2828" w:type="dxa"/>
            <w:tcBorders>
              <w:left w:val="nil"/>
              <w:bottom w:val="single" w:sz="4" w:space="0" w:color="auto"/>
              <w:right w:val="nil"/>
            </w:tcBorders>
            <w:vAlign w:val="center"/>
          </w:tcPr>
          <w:p w14:paraId="13FC60DE" w14:textId="77777777" w:rsidR="00593EDC" w:rsidRPr="00AE791C" w:rsidRDefault="00593EDC" w:rsidP="00803E68">
            <w:pPr>
              <w:jc w:val="center"/>
              <w:rPr>
                <w:rFonts w:cs="Times New Roman"/>
                <w:sz w:val="24"/>
                <w:szCs w:val="24"/>
              </w:rPr>
            </w:pPr>
            <w:r w:rsidRPr="00AE791C">
              <w:rPr>
                <w:rFonts w:cs="Times New Roman"/>
                <w:color w:val="000000"/>
                <w:sz w:val="24"/>
                <w:szCs w:val="24"/>
              </w:rPr>
              <w:t>Sample ID</w:t>
            </w:r>
          </w:p>
        </w:tc>
        <w:tc>
          <w:tcPr>
            <w:tcW w:w="1605" w:type="dxa"/>
            <w:tcBorders>
              <w:left w:val="nil"/>
              <w:bottom w:val="single" w:sz="4" w:space="0" w:color="auto"/>
              <w:right w:val="nil"/>
            </w:tcBorders>
            <w:vAlign w:val="center"/>
          </w:tcPr>
          <w:p w14:paraId="541CEFBA" w14:textId="77777777" w:rsidR="00593EDC" w:rsidRPr="00AE791C" w:rsidRDefault="00593EDC" w:rsidP="00803E68">
            <w:pPr>
              <w:jc w:val="center"/>
              <w:rPr>
                <w:rFonts w:cs="Times New Roman"/>
                <w:sz w:val="24"/>
                <w:szCs w:val="24"/>
              </w:rPr>
            </w:pPr>
            <w:r w:rsidRPr="00AE791C">
              <w:rPr>
                <w:rFonts w:cs="Times New Roman"/>
                <w:color w:val="000000"/>
                <w:sz w:val="24"/>
                <w:szCs w:val="24"/>
              </w:rPr>
              <w:t>Time (hours)</w:t>
            </w:r>
          </w:p>
        </w:tc>
        <w:tc>
          <w:tcPr>
            <w:tcW w:w="1794" w:type="dxa"/>
            <w:tcBorders>
              <w:left w:val="nil"/>
              <w:bottom w:val="single" w:sz="4" w:space="0" w:color="auto"/>
              <w:right w:val="nil"/>
            </w:tcBorders>
            <w:vAlign w:val="center"/>
          </w:tcPr>
          <w:p w14:paraId="75258C8E" w14:textId="77777777" w:rsidR="00593EDC" w:rsidRPr="00AE791C" w:rsidRDefault="00593EDC" w:rsidP="00803E68">
            <w:pPr>
              <w:jc w:val="center"/>
              <w:rPr>
                <w:rFonts w:cs="Times New Roman"/>
                <w:sz w:val="24"/>
                <w:szCs w:val="24"/>
              </w:rPr>
            </w:pPr>
            <w:r w:rsidRPr="00AE791C">
              <w:rPr>
                <w:rFonts w:cs="Times New Roman"/>
                <w:color w:val="000000"/>
                <w:sz w:val="24"/>
                <w:szCs w:val="24"/>
              </w:rPr>
              <w:t>[</w:t>
            </w:r>
            <w:r>
              <w:rPr>
                <w:rFonts w:cs="Times New Roman"/>
                <w:color w:val="000000"/>
                <w:sz w:val="24"/>
                <w:szCs w:val="24"/>
              </w:rPr>
              <w:t>Sarin</w:t>
            </w:r>
            <w:r w:rsidRPr="00AE791C">
              <w:rPr>
                <w:rFonts w:cs="Times New Roman"/>
                <w:color w:val="000000"/>
                <w:sz w:val="24"/>
                <w:szCs w:val="24"/>
              </w:rPr>
              <w:t>] (ng/mL)</w:t>
            </w:r>
          </w:p>
        </w:tc>
      </w:tr>
      <w:tr w:rsidR="00593EDC" w14:paraId="0D669407" w14:textId="77777777" w:rsidTr="00803E68">
        <w:trPr>
          <w:trHeight w:val="287"/>
          <w:jc w:val="center"/>
        </w:trPr>
        <w:tc>
          <w:tcPr>
            <w:tcW w:w="2828" w:type="dxa"/>
            <w:tcBorders>
              <w:left w:val="nil"/>
              <w:bottom w:val="nil"/>
              <w:right w:val="nil"/>
            </w:tcBorders>
            <w:vAlign w:val="bottom"/>
          </w:tcPr>
          <w:p w14:paraId="34DD2419" w14:textId="77777777" w:rsidR="00593EDC" w:rsidRPr="00AE791C" w:rsidRDefault="00593EDC" w:rsidP="00803E68">
            <w:pPr>
              <w:rPr>
                <w:rFonts w:cs="Times New Roman"/>
                <w:sz w:val="24"/>
                <w:szCs w:val="24"/>
              </w:rPr>
            </w:pPr>
            <w:r w:rsidRPr="00AE791C">
              <w:rPr>
                <w:rFonts w:cs="Times New Roman"/>
                <w:color w:val="000000"/>
                <w:sz w:val="24"/>
                <w:szCs w:val="24"/>
              </w:rPr>
              <w:t>10 mM MOPS (-) Control</w:t>
            </w:r>
          </w:p>
        </w:tc>
        <w:tc>
          <w:tcPr>
            <w:tcW w:w="1605" w:type="dxa"/>
            <w:tcBorders>
              <w:left w:val="nil"/>
              <w:bottom w:val="nil"/>
              <w:right w:val="nil"/>
            </w:tcBorders>
            <w:vAlign w:val="bottom"/>
          </w:tcPr>
          <w:p w14:paraId="22BEA20F" w14:textId="77777777" w:rsidR="00593EDC" w:rsidRPr="00AE791C" w:rsidRDefault="00593EDC" w:rsidP="00803E68">
            <w:pPr>
              <w:jc w:val="center"/>
              <w:rPr>
                <w:rFonts w:cs="Times New Roman"/>
                <w:sz w:val="24"/>
                <w:szCs w:val="24"/>
              </w:rPr>
            </w:pPr>
            <w:r w:rsidRPr="00AE791C">
              <w:rPr>
                <w:rFonts w:cs="Times New Roman"/>
                <w:color w:val="000000"/>
                <w:sz w:val="24"/>
                <w:szCs w:val="24"/>
              </w:rPr>
              <w:t>0</w:t>
            </w:r>
          </w:p>
        </w:tc>
        <w:tc>
          <w:tcPr>
            <w:tcW w:w="1794" w:type="dxa"/>
            <w:tcBorders>
              <w:left w:val="nil"/>
              <w:bottom w:val="nil"/>
              <w:right w:val="nil"/>
            </w:tcBorders>
            <w:vAlign w:val="bottom"/>
          </w:tcPr>
          <w:p w14:paraId="065BDE2A" w14:textId="77777777" w:rsidR="00593EDC" w:rsidRPr="00AE791C" w:rsidRDefault="00593EDC" w:rsidP="00803E68">
            <w:pPr>
              <w:jc w:val="center"/>
              <w:rPr>
                <w:rFonts w:cs="Times New Roman"/>
                <w:sz w:val="24"/>
                <w:szCs w:val="24"/>
              </w:rPr>
            </w:pPr>
            <w:r w:rsidRPr="00AE791C">
              <w:rPr>
                <w:rFonts w:cs="Times New Roman"/>
                <w:color w:val="000000"/>
                <w:sz w:val="24"/>
                <w:szCs w:val="24"/>
              </w:rPr>
              <w:t>1.61</w:t>
            </w:r>
          </w:p>
        </w:tc>
      </w:tr>
      <w:tr w:rsidR="00593EDC" w14:paraId="2CCCD4E6" w14:textId="77777777" w:rsidTr="00803E68">
        <w:trPr>
          <w:trHeight w:val="272"/>
          <w:jc w:val="center"/>
        </w:trPr>
        <w:tc>
          <w:tcPr>
            <w:tcW w:w="2828" w:type="dxa"/>
            <w:tcBorders>
              <w:top w:val="nil"/>
              <w:left w:val="nil"/>
              <w:bottom w:val="nil"/>
              <w:right w:val="nil"/>
            </w:tcBorders>
            <w:vAlign w:val="bottom"/>
          </w:tcPr>
          <w:p w14:paraId="33498ECF" w14:textId="77777777" w:rsidR="00593EDC" w:rsidRPr="00AE791C" w:rsidRDefault="00593EDC" w:rsidP="00803E68">
            <w:pPr>
              <w:rPr>
                <w:rFonts w:cs="Times New Roman"/>
                <w:sz w:val="24"/>
                <w:szCs w:val="24"/>
              </w:rPr>
            </w:pPr>
            <w:r w:rsidRPr="00AE791C">
              <w:rPr>
                <w:rFonts w:cs="Times New Roman"/>
                <w:color w:val="000000"/>
                <w:sz w:val="24"/>
                <w:szCs w:val="24"/>
              </w:rPr>
              <w:t>10 mM MOPS (-) Control</w:t>
            </w:r>
          </w:p>
        </w:tc>
        <w:tc>
          <w:tcPr>
            <w:tcW w:w="1605" w:type="dxa"/>
            <w:tcBorders>
              <w:top w:val="nil"/>
              <w:left w:val="nil"/>
              <w:bottom w:val="nil"/>
              <w:right w:val="nil"/>
            </w:tcBorders>
            <w:vAlign w:val="bottom"/>
          </w:tcPr>
          <w:p w14:paraId="27F872DE" w14:textId="77777777" w:rsidR="00593EDC" w:rsidRPr="00AE791C" w:rsidRDefault="00593EDC" w:rsidP="00803E68">
            <w:pPr>
              <w:jc w:val="center"/>
              <w:rPr>
                <w:rFonts w:cs="Times New Roman"/>
                <w:sz w:val="24"/>
                <w:szCs w:val="24"/>
              </w:rPr>
            </w:pPr>
            <w:r w:rsidRPr="00AE791C">
              <w:rPr>
                <w:rFonts w:cs="Times New Roman"/>
                <w:color w:val="000000"/>
                <w:sz w:val="24"/>
                <w:szCs w:val="24"/>
              </w:rPr>
              <w:t>2</w:t>
            </w:r>
          </w:p>
        </w:tc>
        <w:tc>
          <w:tcPr>
            <w:tcW w:w="1794" w:type="dxa"/>
            <w:tcBorders>
              <w:top w:val="nil"/>
              <w:left w:val="nil"/>
              <w:bottom w:val="nil"/>
              <w:right w:val="nil"/>
            </w:tcBorders>
            <w:vAlign w:val="bottom"/>
          </w:tcPr>
          <w:p w14:paraId="015B760F" w14:textId="77777777" w:rsidR="00593EDC" w:rsidRPr="00AE791C" w:rsidRDefault="00593EDC" w:rsidP="00803E68">
            <w:pPr>
              <w:jc w:val="center"/>
              <w:rPr>
                <w:rFonts w:cs="Times New Roman"/>
                <w:sz w:val="24"/>
                <w:szCs w:val="24"/>
              </w:rPr>
            </w:pPr>
            <w:r w:rsidRPr="00AE791C">
              <w:rPr>
                <w:rFonts w:cs="Times New Roman"/>
                <w:color w:val="000000"/>
                <w:sz w:val="24"/>
                <w:szCs w:val="24"/>
              </w:rPr>
              <w:t>0.84</w:t>
            </w:r>
          </w:p>
        </w:tc>
      </w:tr>
      <w:tr w:rsidR="00593EDC" w14:paraId="663DE006" w14:textId="77777777" w:rsidTr="00803E68">
        <w:trPr>
          <w:trHeight w:val="287"/>
          <w:jc w:val="center"/>
        </w:trPr>
        <w:tc>
          <w:tcPr>
            <w:tcW w:w="2828" w:type="dxa"/>
            <w:tcBorders>
              <w:top w:val="nil"/>
              <w:left w:val="nil"/>
              <w:bottom w:val="nil"/>
              <w:right w:val="nil"/>
            </w:tcBorders>
            <w:vAlign w:val="bottom"/>
          </w:tcPr>
          <w:p w14:paraId="49103EEB" w14:textId="77777777" w:rsidR="00593EDC" w:rsidRPr="00AE791C" w:rsidRDefault="00593EDC" w:rsidP="00803E68">
            <w:pPr>
              <w:rPr>
                <w:rFonts w:cs="Times New Roman"/>
                <w:sz w:val="24"/>
                <w:szCs w:val="24"/>
              </w:rPr>
            </w:pPr>
            <w:r w:rsidRPr="00AE791C">
              <w:rPr>
                <w:rFonts w:cs="Times New Roman"/>
                <w:color w:val="000000"/>
                <w:sz w:val="24"/>
                <w:szCs w:val="24"/>
              </w:rPr>
              <w:t>10 mM MOPS (-) Control</w:t>
            </w:r>
          </w:p>
        </w:tc>
        <w:tc>
          <w:tcPr>
            <w:tcW w:w="1605" w:type="dxa"/>
            <w:tcBorders>
              <w:top w:val="nil"/>
              <w:left w:val="nil"/>
              <w:bottom w:val="nil"/>
              <w:right w:val="nil"/>
            </w:tcBorders>
            <w:vAlign w:val="bottom"/>
          </w:tcPr>
          <w:p w14:paraId="0F4A87AA" w14:textId="77777777" w:rsidR="00593EDC" w:rsidRPr="00AE791C" w:rsidRDefault="00593EDC" w:rsidP="00803E68">
            <w:pPr>
              <w:jc w:val="center"/>
              <w:rPr>
                <w:rFonts w:cs="Times New Roman"/>
                <w:sz w:val="24"/>
                <w:szCs w:val="24"/>
              </w:rPr>
            </w:pPr>
            <w:r w:rsidRPr="00AE791C">
              <w:rPr>
                <w:rFonts w:cs="Times New Roman"/>
                <w:color w:val="000000"/>
                <w:sz w:val="24"/>
                <w:szCs w:val="24"/>
              </w:rPr>
              <w:t>5</w:t>
            </w:r>
          </w:p>
        </w:tc>
        <w:tc>
          <w:tcPr>
            <w:tcW w:w="1794" w:type="dxa"/>
            <w:tcBorders>
              <w:top w:val="nil"/>
              <w:left w:val="nil"/>
              <w:bottom w:val="nil"/>
              <w:right w:val="nil"/>
            </w:tcBorders>
            <w:vAlign w:val="bottom"/>
          </w:tcPr>
          <w:p w14:paraId="39434F16" w14:textId="77777777" w:rsidR="00593EDC" w:rsidRPr="00AE791C" w:rsidRDefault="00593EDC" w:rsidP="00803E68">
            <w:pPr>
              <w:jc w:val="center"/>
              <w:rPr>
                <w:rFonts w:cs="Times New Roman"/>
                <w:sz w:val="24"/>
                <w:szCs w:val="24"/>
              </w:rPr>
            </w:pPr>
            <w:r w:rsidRPr="00AE791C">
              <w:rPr>
                <w:rFonts w:cs="Times New Roman"/>
                <w:color w:val="000000"/>
                <w:sz w:val="24"/>
                <w:szCs w:val="24"/>
              </w:rPr>
              <w:t>0.60</w:t>
            </w:r>
          </w:p>
        </w:tc>
      </w:tr>
      <w:tr w:rsidR="00593EDC" w14:paraId="7483AAE2" w14:textId="77777777" w:rsidTr="00803E68">
        <w:trPr>
          <w:trHeight w:val="287"/>
          <w:jc w:val="center"/>
        </w:trPr>
        <w:tc>
          <w:tcPr>
            <w:tcW w:w="2828" w:type="dxa"/>
            <w:tcBorders>
              <w:top w:val="nil"/>
              <w:left w:val="nil"/>
              <w:bottom w:val="nil"/>
              <w:right w:val="nil"/>
            </w:tcBorders>
            <w:vAlign w:val="bottom"/>
          </w:tcPr>
          <w:p w14:paraId="6EC828A2" w14:textId="77777777" w:rsidR="00593EDC" w:rsidRPr="00AE791C" w:rsidRDefault="00593EDC" w:rsidP="00803E68">
            <w:pPr>
              <w:rPr>
                <w:rFonts w:cs="Times New Roman"/>
                <w:sz w:val="24"/>
                <w:szCs w:val="24"/>
              </w:rPr>
            </w:pPr>
            <w:r>
              <w:rPr>
                <w:rFonts w:cs="Times New Roman"/>
                <w:color w:val="000000"/>
                <w:sz w:val="24"/>
                <w:szCs w:val="24"/>
              </w:rPr>
              <w:t>Porcinated</w:t>
            </w:r>
            <w:r w:rsidRPr="00AE791C">
              <w:rPr>
                <w:rFonts w:cs="Times New Roman"/>
                <w:color w:val="000000"/>
                <w:sz w:val="24"/>
                <w:szCs w:val="24"/>
              </w:rPr>
              <w:t>-BChE</w:t>
            </w:r>
          </w:p>
        </w:tc>
        <w:tc>
          <w:tcPr>
            <w:tcW w:w="1605" w:type="dxa"/>
            <w:tcBorders>
              <w:top w:val="nil"/>
              <w:left w:val="nil"/>
              <w:bottom w:val="nil"/>
              <w:right w:val="nil"/>
            </w:tcBorders>
            <w:vAlign w:val="bottom"/>
          </w:tcPr>
          <w:p w14:paraId="0FCBC29E" w14:textId="77777777" w:rsidR="00593EDC" w:rsidRPr="00AE791C" w:rsidRDefault="00593EDC" w:rsidP="00803E68">
            <w:pPr>
              <w:jc w:val="center"/>
              <w:rPr>
                <w:rFonts w:cs="Times New Roman"/>
                <w:sz w:val="24"/>
                <w:szCs w:val="24"/>
              </w:rPr>
            </w:pPr>
            <w:r w:rsidRPr="00AE791C">
              <w:rPr>
                <w:rFonts w:cs="Times New Roman"/>
                <w:color w:val="000000"/>
                <w:sz w:val="24"/>
                <w:szCs w:val="24"/>
              </w:rPr>
              <w:t>0</w:t>
            </w:r>
          </w:p>
        </w:tc>
        <w:tc>
          <w:tcPr>
            <w:tcW w:w="1794" w:type="dxa"/>
            <w:tcBorders>
              <w:top w:val="nil"/>
              <w:left w:val="nil"/>
              <w:bottom w:val="nil"/>
              <w:right w:val="nil"/>
            </w:tcBorders>
            <w:vAlign w:val="bottom"/>
          </w:tcPr>
          <w:p w14:paraId="16F5F34E" w14:textId="77777777" w:rsidR="00593EDC" w:rsidRPr="00AE791C" w:rsidRDefault="00593EDC" w:rsidP="00803E68">
            <w:pPr>
              <w:jc w:val="center"/>
              <w:rPr>
                <w:rFonts w:cs="Times New Roman"/>
                <w:sz w:val="24"/>
                <w:szCs w:val="24"/>
              </w:rPr>
            </w:pPr>
            <w:r w:rsidRPr="00AE791C">
              <w:rPr>
                <w:rFonts w:cs="Times New Roman"/>
                <w:color w:val="000000"/>
                <w:sz w:val="24"/>
                <w:szCs w:val="24"/>
              </w:rPr>
              <w:t>1.57</w:t>
            </w:r>
          </w:p>
        </w:tc>
      </w:tr>
      <w:tr w:rsidR="00593EDC" w14:paraId="707693B7" w14:textId="77777777" w:rsidTr="00803E68">
        <w:trPr>
          <w:trHeight w:val="287"/>
          <w:jc w:val="center"/>
        </w:trPr>
        <w:tc>
          <w:tcPr>
            <w:tcW w:w="2828" w:type="dxa"/>
            <w:tcBorders>
              <w:top w:val="nil"/>
              <w:left w:val="nil"/>
              <w:bottom w:val="nil"/>
              <w:right w:val="nil"/>
            </w:tcBorders>
            <w:vAlign w:val="bottom"/>
          </w:tcPr>
          <w:p w14:paraId="7A3F9F1A" w14:textId="77777777" w:rsidR="00593EDC" w:rsidRPr="00AE791C" w:rsidRDefault="00593EDC" w:rsidP="00803E68">
            <w:pPr>
              <w:rPr>
                <w:rFonts w:cs="Times New Roman"/>
                <w:sz w:val="24"/>
                <w:szCs w:val="24"/>
              </w:rPr>
            </w:pPr>
            <w:r>
              <w:rPr>
                <w:rFonts w:cs="Times New Roman"/>
                <w:color w:val="000000"/>
                <w:sz w:val="24"/>
                <w:szCs w:val="24"/>
              </w:rPr>
              <w:t>Porcinated</w:t>
            </w:r>
            <w:r w:rsidRPr="00AE791C">
              <w:rPr>
                <w:rFonts w:cs="Times New Roman"/>
                <w:color w:val="000000"/>
                <w:sz w:val="24"/>
                <w:szCs w:val="24"/>
              </w:rPr>
              <w:t xml:space="preserve"> -BChE</w:t>
            </w:r>
          </w:p>
        </w:tc>
        <w:tc>
          <w:tcPr>
            <w:tcW w:w="1605" w:type="dxa"/>
            <w:tcBorders>
              <w:top w:val="nil"/>
              <w:left w:val="nil"/>
              <w:bottom w:val="nil"/>
              <w:right w:val="nil"/>
            </w:tcBorders>
            <w:vAlign w:val="bottom"/>
          </w:tcPr>
          <w:p w14:paraId="75C7A426" w14:textId="77777777" w:rsidR="00593EDC" w:rsidRPr="00AE791C" w:rsidRDefault="00593EDC" w:rsidP="00803E68">
            <w:pPr>
              <w:jc w:val="center"/>
              <w:rPr>
                <w:rFonts w:cs="Times New Roman"/>
                <w:sz w:val="24"/>
                <w:szCs w:val="24"/>
              </w:rPr>
            </w:pPr>
            <w:r w:rsidRPr="00AE791C">
              <w:rPr>
                <w:rFonts w:cs="Times New Roman"/>
                <w:color w:val="000000"/>
                <w:sz w:val="24"/>
                <w:szCs w:val="24"/>
              </w:rPr>
              <w:t>2</w:t>
            </w:r>
          </w:p>
        </w:tc>
        <w:tc>
          <w:tcPr>
            <w:tcW w:w="1794" w:type="dxa"/>
            <w:tcBorders>
              <w:top w:val="nil"/>
              <w:left w:val="nil"/>
              <w:bottom w:val="nil"/>
              <w:right w:val="nil"/>
            </w:tcBorders>
            <w:vAlign w:val="bottom"/>
          </w:tcPr>
          <w:p w14:paraId="06F141D1" w14:textId="77777777" w:rsidR="00593EDC" w:rsidRPr="00AE791C" w:rsidRDefault="00593EDC" w:rsidP="00803E68">
            <w:pPr>
              <w:jc w:val="center"/>
              <w:rPr>
                <w:rFonts w:cs="Times New Roman"/>
                <w:sz w:val="24"/>
                <w:szCs w:val="24"/>
              </w:rPr>
            </w:pPr>
            <w:r w:rsidRPr="00AE791C">
              <w:rPr>
                <w:rFonts w:cs="Times New Roman"/>
                <w:color w:val="000000"/>
                <w:sz w:val="24"/>
                <w:szCs w:val="24"/>
              </w:rPr>
              <w:t>0.97</w:t>
            </w:r>
          </w:p>
        </w:tc>
      </w:tr>
      <w:tr w:rsidR="00593EDC" w14:paraId="1E4E4566" w14:textId="77777777" w:rsidTr="00803E68">
        <w:trPr>
          <w:trHeight w:val="272"/>
          <w:jc w:val="center"/>
        </w:trPr>
        <w:tc>
          <w:tcPr>
            <w:tcW w:w="2828" w:type="dxa"/>
            <w:tcBorders>
              <w:top w:val="nil"/>
              <w:left w:val="nil"/>
              <w:right w:val="nil"/>
            </w:tcBorders>
            <w:vAlign w:val="bottom"/>
          </w:tcPr>
          <w:p w14:paraId="100DB471" w14:textId="77777777" w:rsidR="00593EDC" w:rsidRPr="00AE791C" w:rsidRDefault="00593EDC" w:rsidP="00803E68">
            <w:pPr>
              <w:rPr>
                <w:rFonts w:cs="Times New Roman"/>
                <w:sz w:val="24"/>
                <w:szCs w:val="24"/>
              </w:rPr>
            </w:pPr>
            <w:r>
              <w:rPr>
                <w:rFonts w:cs="Times New Roman"/>
                <w:color w:val="000000"/>
                <w:sz w:val="24"/>
                <w:szCs w:val="24"/>
              </w:rPr>
              <w:t>Porcinated</w:t>
            </w:r>
            <w:r w:rsidRPr="00AE791C">
              <w:rPr>
                <w:rFonts w:cs="Times New Roman"/>
                <w:color w:val="000000"/>
                <w:sz w:val="24"/>
                <w:szCs w:val="24"/>
              </w:rPr>
              <w:t xml:space="preserve"> -BChE</w:t>
            </w:r>
          </w:p>
        </w:tc>
        <w:tc>
          <w:tcPr>
            <w:tcW w:w="1605" w:type="dxa"/>
            <w:tcBorders>
              <w:top w:val="nil"/>
              <w:left w:val="nil"/>
              <w:right w:val="nil"/>
            </w:tcBorders>
            <w:vAlign w:val="bottom"/>
          </w:tcPr>
          <w:p w14:paraId="78D00852" w14:textId="77777777" w:rsidR="00593EDC" w:rsidRPr="00AE791C" w:rsidRDefault="00593EDC" w:rsidP="00803E68">
            <w:pPr>
              <w:jc w:val="center"/>
              <w:rPr>
                <w:rFonts w:cs="Times New Roman"/>
                <w:sz w:val="24"/>
                <w:szCs w:val="24"/>
              </w:rPr>
            </w:pPr>
            <w:r w:rsidRPr="00AE791C">
              <w:rPr>
                <w:rFonts w:cs="Times New Roman"/>
                <w:color w:val="000000"/>
                <w:sz w:val="24"/>
                <w:szCs w:val="24"/>
              </w:rPr>
              <w:t>5</w:t>
            </w:r>
          </w:p>
        </w:tc>
        <w:tc>
          <w:tcPr>
            <w:tcW w:w="1794" w:type="dxa"/>
            <w:tcBorders>
              <w:top w:val="nil"/>
              <w:left w:val="nil"/>
              <w:right w:val="nil"/>
            </w:tcBorders>
            <w:vAlign w:val="bottom"/>
          </w:tcPr>
          <w:p w14:paraId="5FDC379C" w14:textId="77777777" w:rsidR="00593EDC" w:rsidRPr="00AE791C" w:rsidRDefault="00593EDC" w:rsidP="00803E68">
            <w:pPr>
              <w:jc w:val="center"/>
              <w:rPr>
                <w:rFonts w:cs="Times New Roman"/>
                <w:sz w:val="24"/>
                <w:szCs w:val="24"/>
              </w:rPr>
            </w:pPr>
            <w:r w:rsidRPr="00AE791C">
              <w:rPr>
                <w:rFonts w:cs="Times New Roman"/>
                <w:color w:val="000000"/>
                <w:sz w:val="24"/>
                <w:szCs w:val="24"/>
              </w:rPr>
              <w:t>0.42</w:t>
            </w:r>
          </w:p>
        </w:tc>
      </w:tr>
    </w:tbl>
    <w:p w14:paraId="3BC918D8" w14:textId="77777777" w:rsidR="00593EDC" w:rsidRDefault="00593EDC" w:rsidP="00593EDC">
      <w:pPr>
        <w:spacing w:line="240" w:lineRule="auto"/>
      </w:pPr>
    </w:p>
    <w:p w14:paraId="2CCAF88D" w14:textId="77777777" w:rsidR="00593EDC" w:rsidRPr="00202BF0" w:rsidRDefault="00593EDC" w:rsidP="00593EDC">
      <w:pPr>
        <w:spacing w:after="0" w:line="240" w:lineRule="auto"/>
        <w:rPr>
          <w:rFonts w:cs="Times New Roman"/>
          <w:b/>
        </w:rPr>
      </w:pPr>
      <w:r w:rsidRPr="00202BF0">
        <w:rPr>
          <w:rFonts w:cs="Times New Roman"/>
          <w:b/>
        </w:rPr>
        <w:t>For the supporting information:</w:t>
      </w:r>
    </w:p>
    <w:p w14:paraId="01AE0A26" w14:textId="77777777" w:rsidR="00593EDC" w:rsidRPr="00202BF0" w:rsidRDefault="00593EDC" w:rsidP="00593EDC">
      <w:pPr>
        <w:spacing w:after="0" w:line="240" w:lineRule="auto"/>
        <w:rPr>
          <w:rFonts w:cs="Times New Roman"/>
          <w:b/>
        </w:rPr>
      </w:pPr>
    </w:p>
    <w:p w14:paraId="0CC80DE1" w14:textId="77777777" w:rsidR="00593EDC" w:rsidRPr="00202BF0" w:rsidRDefault="00593EDC" w:rsidP="00593EDC">
      <w:pPr>
        <w:spacing w:after="0" w:line="240" w:lineRule="auto"/>
        <w:rPr>
          <w:rFonts w:cs="Times New Roman"/>
        </w:rPr>
      </w:pPr>
      <w:r w:rsidRPr="00202BF0">
        <w:rPr>
          <w:rFonts w:cs="Times New Roman"/>
          <w:b/>
        </w:rPr>
        <w:t>Molecular Dynamics analysis of the native enzyme before and after mutation</w:t>
      </w:r>
      <w:r w:rsidRPr="00202BF0">
        <w:rPr>
          <w:rFonts w:cs="Times New Roman"/>
          <w:b/>
        </w:rPr>
        <w:br/>
      </w:r>
      <w:r w:rsidRPr="00202BF0">
        <w:rPr>
          <w:rFonts w:cs="Times New Roman"/>
          <w:b/>
        </w:rPr>
        <w:tab/>
      </w:r>
      <w:r w:rsidRPr="00202BF0">
        <w:rPr>
          <w:rFonts w:cs="Times New Roman"/>
        </w:rPr>
        <w:t xml:space="preserve">Molecular dynamics (MD) simulations were carried out for WT and </w:t>
      </w:r>
      <w:r>
        <w:rPr>
          <w:rFonts w:cs="Times New Roman"/>
        </w:rPr>
        <w:t>porcinated</w:t>
      </w:r>
      <w:r w:rsidRPr="00202BF0">
        <w:rPr>
          <w:rFonts w:cs="Times New Roman"/>
        </w:rPr>
        <w:t xml:space="preserve"> forms of native BChE, that included each possible protonation states for the His283 in the </w:t>
      </w:r>
      <w:r>
        <w:rPr>
          <w:rFonts w:cs="Times New Roman"/>
        </w:rPr>
        <w:t>porcinated</w:t>
      </w:r>
      <w:r w:rsidRPr="00202BF0">
        <w:rPr>
          <w:rFonts w:cs="Times New Roman"/>
        </w:rPr>
        <w:t xml:space="preserve"> form of the enzyme. All MD simulations were performed with the AMBER 16 molecular dynamics packa</w:t>
      </w:r>
      <w:r w:rsidRPr="0038167B">
        <w:rPr>
          <w:rFonts w:cs="Times New Roman"/>
          <w:color w:val="000000" w:themeColor="text1"/>
        </w:rPr>
        <w:t xml:space="preserve">ge </w:t>
      </w:r>
      <w:r>
        <w:rPr>
          <w:rFonts w:cs="Times New Roman"/>
          <w:color w:val="000000" w:themeColor="text1"/>
        </w:rPr>
        <w:fldChar w:fldCharType="begin"/>
      </w:r>
      <w:r>
        <w:rPr>
          <w:rFonts w:cs="Times New Roman"/>
          <w:color w:val="000000" w:themeColor="text1"/>
        </w:rPr>
        <w:instrText xml:space="preserve"> ADDIN EN.CITE &lt;EndNote&gt;&lt;Cite&gt;&lt;Author&gt;Case&lt;/Author&gt;&lt;Year&gt;2018&lt;/Year&gt;&lt;RecNum&gt;1290&lt;/RecNum&gt;&lt;DisplayText&gt;&lt;style face="superscript"&gt;38&lt;/style&gt;&lt;/DisplayText&gt;&lt;record&gt;&lt;rec-number&gt;1290&lt;/rec-number&gt;&lt;foreign-keys&gt;&lt;key app="EN" db-id="xtwxt29fj02e97er2f3vfe2idrv9pdvedazr" timestamp="1549985349"&gt;1290&lt;/key&gt;&lt;/foreign-keys&gt;&lt;ref-type name="Journal Article"&gt;17&lt;/ref-type&gt;&lt;contributors&gt;&lt;authors&gt;&lt;author&gt;Case, D.A.&lt;/author&gt;&lt;author&gt;Ben-Shalom, I.Y. &lt;/author&gt;&lt;author&gt;Brozell, S.R.&lt;/author&gt;&lt;author&gt;Cerutti, D.S. &lt;/author&gt;&lt;author&gt;Cheatham, T.E. &lt;/author&gt;&lt;author&gt;Cruzeiro III,, V.W.D.&lt;/author&gt;&lt;author&gt;Darden, T.A.&lt;/author&gt;&lt;author&gt;Duke, R.E. &lt;/author&gt;&lt;author&gt;Ghoreishi, D.&lt;/author&gt;&lt;author&gt;Gilson, M.K.&lt;/author&gt;&lt;author&gt;Gohlke, H.&lt;/author&gt;&lt;author&gt;Goetz, A.W.&lt;/author&gt;&lt;author&gt;Greene, D.&lt;/author&gt;&lt;author&gt;Harris, R.&lt;/author&gt;&lt;author&gt;Homeyer, N.&lt;/author&gt;&lt;author&gt;Huang, Y.&lt;/author&gt;&lt;author&gt;Izadi, S.&lt;/author&gt;&lt;author&gt;Kovalenko, A.&lt;/author&gt;&lt;author&gt;Kurtzman, T.&lt;/author&gt;&lt;author&gt;Lee, T.S. &lt;/author&gt;&lt;author&gt;LeGrand, S. &lt;/author&gt;&lt;author&gt;Li, P. &lt;/author&gt;&lt;author&gt;Lin, C. &lt;/author&gt;&lt;author&gt;Liu, J.&lt;/author&gt;&lt;author&gt;Luchko, T. &lt;/author&gt;&lt;author&gt;Luo, R. &lt;/author&gt;&lt;author&gt;Mermelstein, D.J.&lt;/author&gt;&lt;author&gt;Merz, K.M. &lt;/author&gt;&lt;author&gt;Miao, Y.&lt;/author&gt;&lt;author&gt;Monard, G.&lt;/author&gt;&lt;author&gt;Nguyen, C.&lt;/author&gt;&lt;author&gt;Nguyen, H.&lt;/author&gt;&lt;author&gt;Omelyan, I.&lt;/author&gt;&lt;author&gt;Onufriev, A.&lt;/author&gt;&lt;author&gt;Pan, F.&lt;/author&gt;&lt;author&gt;Qi, R.&lt;/author&gt;&lt;author&gt;Roe, D.R. &lt;/author&gt;&lt;author&gt;Roitberg, A.&lt;/author&gt;&lt;author&gt;Sagui, C.&lt;/author&gt;&lt;author&gt;Schott-Verdugo, S.&lt;/author&gt;&lt;author&gt;Shen, J.&lt;/author&gt;&lt;author&gt;Simmerling, C.L. &lt;/author&gt;&lt;author&gt;Smith, J.&lt;/author&gt;&lt;author&gt;Salomon-Ferrer, R.&lt;/author&gt;&lt;author&gt;Swails, J.&lt;/author&gt;&lt;author&gt;Walker, R.C. &lt;/author&gt;&lt;author&gt;Wang, J. &lt;/author&gt;&lt;author&gt;Wei, H. &lt;/author&gt;&lt;author&gt;Wolf, R.M. &lt;/author&gt;&lt;author&gt;Wu, X. &lt;/author&gt;&lt;author&gt;Xiao, L.&lt;/author&gt;&lt;author&gt;York, D.M.&lt;/author&gt;&lt;author&gt;Kollman, P.A. &lt;/author&gt;&lt;/authors&gt;&lt;/contributors&gt;&lt;titles&gt;&lt;title&gt;Amber 2018&lt;/title&gt;&lt;/titles&gt;&lt;dates&gt;&lt;year&gt;2018&lt;/year&gt;&lt;/dates&gt;&lt;urls&gt;&lt;/urls&gt;&lt;/record&gt;&lt;/Cite&gt;&lt;/EndNote&gt;</w:instrText>
      </w:r>
      <w:r>
        <w:rPr>
          <w:rFonts w:cs="Times New Roman"/>
          <w:color w:val="000000" w:themeColor="text1"/>
        </w:rPr>
        <w:fldChar w:fldCharType="separate"/>
      </w:r>
      <w:r w:rsidRPr="00D51D07">
        <w:rPr>
          <w:rFonts w:cs="Times New Roman"/>
          <w:noProof/>
          <w:color w:val="000000" w:themeColor="text1"/>
          <w:vertAlign w:val="superscript"/>
        </w:rPr>
        <w:t>38</w:t>
      </w:r>
      <w:r>
        <w:rPr>
          <w:rFonts w:cs="Times New Roman"/>
          <w:color w:val="000000" w:themeColor="text1"/>
        </w:rPr>
        <w:fldChar w:fldCharType="end"/>
      </w:r>
      <w:r>
        <w:rPr>
          <w:rFonts w:cs="Times New Roman"/>
          <w:color w:val="000000" w:themeColor="text1"/>
        </w:rPr>
        <w:t xml:space="preserve"> </w:t>
      </w:r>
      <w:r w:rsidRPr="00F17BCA">
        <w:rPr>
          <w:rFonts w:cs="Times New Roman"/>
          <w:color w:val="000000" w:themeColor="text1"/>
        </w:rPr>
        <w:t xml:space="preserve">with </w:t>
      </w:r>
      <w:r w:rsidRPr="00202BF0">
        <w:rPr>
          <w:rFonts w:cs="Times New Roman"/>
          <w:color w:val="000000" w:themeColor="text1"/>
        </w:rPr>
        <w:t>the ff03 force field.</w:t>
      </w:r>
      <w:r w:rsidRPr="00202BF0">
        <w:rPr>
          <w:rFonts w:cs="Times New Roman"/>
        </w:rPr>
        <w:t xml:space="preserve"> The protein preparation was performed for the WT and </w:t>
      </w:r>
      <w:r>
        <w:rPr>
          <w:rFonts w:cs="Times New Roman"/>
        </w:rPr>
        <w:t>porcinated</w:t>
      </w:r>
      <w:r w:rsidRPr="00202BF0">
        <w:rPr>
          <w:rFonts w:cs="Times New Roman"/>
        </w:rPr>
        <w:t xml:space="preserve"> forms of the enzyme with 1P0I human native form of BChE (</w:t>
      </w:r>
      <w:r w:rsidRPr="00105346">
        <w:rPr>
          <w:rFonts w:cs="Times New Roman"/>
          <w:color w:val="000000" w:themeColor="text1"/>
        </w:rPr>
        <w:t xml:space="preserve">Ref. </w:t>
      </w:r>
      <w:r>
        <w:rPr>
          <w:rFonts w:cs="Times New Roman"/>
          <w:color w:val="000000" w:themeColor="text1"/>
        </w:rPr>
        <w:t>42</w:t>
      </w:r>
      <w:r w:rsidRPr="00202BF0">
        <w:rPr>
          <w:rFonts w:cs="Times New Roman"/>
          <w:color w:val="000000" w:themeColor="text1"/>
        </w:rPr>
        <w:t xml:space="preserve">) </w:t>
      </w:r>
      <w:r w:rsidRPr="00202BF0">
        <w:rPr>
          <w:rFonts w:cs="Times New Roman"/>
        </w:rPr>
        <w:t xml:space="preserve">as previously eluded to in the computational methods. </w:t>
      </w:r>
    </w:p>
    <w:p w14:paraId="71C91B72" w14:textId="77777777" w:rsidR="00593EDC" w:rsidRPr="00202BF0" w:rsidRDefault="00593EDC" w:rsidP="00593EDC">
      <w:pPr>
        <w:spacing w:after="0"/>
        <w:rPr>
          <w:rFonts w:cs="Times New Roman"/>
          <w:b/>
        </w:rPr>
      </w:pPr>
    </w:p>
    <w:p w14:paraId="4B2EE9C7" w14:textId="77777777" w:rsidR="00593EDC" w:rsidRPr="00202BF0" w:rsidRDefault="00593EDC" w:rsidP="00593EDC">
      <w:pPr>
        <w:spacing w:after="0"/>
        <w:rPr>
          <w:rFonts w:cs="Times New Roman"/>
          <w:b/>
        </w:rPr>
      </w:pPr>
      <w:r w:rsidRPr="00202BF0">
        <w:rPr>
          <w:rFonts w:cs="Times New Roman"/>
          <w:b/>
        </w:rPr>
        <w:t>Clustering analysis for the native enzyme</w:t>
      </w:r>
    </w:p>
    <w:p w14:paraId="61CB4E48" w14:textId="77777777" w:rsidR="00593EDC" w:rsidRDefault="00593EDC" w:rsidP="00593EDC">
      <w:pPr>
        <w:spacing w:after="0"/>
        <w:rPr>
          <w:rFonts w:cs="Times New Roman"/>
          <w:color w:val="000000" w:themeColor="text1"/>
        </w:rPr>
      </w:pPr>
      <w:r w:rsidRPr="00202BF0">
        <w:rPr>
          <w:rFonts w:cs="Times New Roman"/>
          <w:b/>
        </w:rPr>
        <w:tab/>
      </w:r>
      <w:r w:rsidRPr="00202BF0">
        <w:rPr>
          <w:rFonts w:cs="Times New Roman"/>
        </w:rPr>
        <w:t xml:space="preserve">A clustering protocol using AMBER’s CPPTRAJ module </w:t>
      </w:r>
      <w:r w:rsidRPr="00202BF0">
        <w:rPr>
          <w:rFonts w:cs="Times New Roman"/>
          <w:color w:val="000000" w:themeColor="text1"/>
        </w:rPr>
        <w:t>was used in order to decrease the amount of structures for analysis in the native forms of the enzyme. A “representative” structure was chosen for each cluster that is color-coded by the relative populations of each cluster.</w:t>
      </w:r>
    </w:p>
    <w:p w14:paraId="4F871BF0" w14:textId="77777777" w:rsidR="00593EDC" w:rsidRDefault="00593EDC" w:rsidP="00593EDC">
      <w:pPr>
        <w:spacing w:after="0"/>
        <w:rPr>
          <w:rFonts w:cs="Times New Roman"/>
          <w:color w:val="000000" w:themeColor="text1"/>
        </w:rPr>
      </w:pPr>
    </w:p>
    <w:p w14:paraId="0D47A2BA" w14:textId="77777777" w:rsidR="00593EDC" w:rsidRDefault="00593EDC" w:rsidP="00593EDC">
      <w:pPr>
        <w:spacing w:after="0"/>
        <w:jc w:val="center"/>
        <w:rPr>
          <w:rFonts w:cs="Times New Roman"/>
        </w:rPr>
      </w:pPr>
      <w:r>
        <w:rPr>
          <w:rFonts w:cs="Times New Roman"/>
          <w:noProof/>
        </w:rPr>
        <w:lastRenderedPageBreak/>
        <w:drawing>
          <wp:inline distT="0" distB="0" distL="0" distR="0" wp14:anchorId="3418CB8F" wp14:editId="3645EED0">
            <wp:extent cx="5943600" cy="44602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MSD_1P0I_1fs.png"/>
                    <pic:cNvPicPr/>
                  </pic:nvPicPr>
                  <pic:blipFill>
                    <a:blip r:embed="rId7">
                      <a:extLst>
                        <a:ext uri="{28A0092B-C50C-407E-A947-70E740481C1C}">
                          <a14:useLocalDpi xmlns:a14="http://schemas.microsoft.com/office/drawing/2010/main" val="0"/>
                        </a:ext>
                      </a:extLst>
                    </a:blip>
                    <a:stretch>
                      <a:fillRect/>
                    </a:stretch>
                  </pic:blipFill>
                  <pic:spPr>
                    <a:xfrm>
                      <a:off x="0" y="0"/>
                      <a:ext cx="5943600" cy="4460240"/>
                    </a:xfrm>
                    <a:prstGeom prst="rect">
                      <a:avLst/>
                    </a:prstGeom>
                  </pic:spPr>
                </pic:pic>
              </a:graphicData>
            </a:graphic>
          </wp:inline>
        </w:drawing>
      </w:r>
    </w:p>
    <w:p w14:paraId="103A7990" w14:textId="77777777" w:rsidR="00593EDC" w:rsidRPr="000369F4" w:rsidRDefault="00593EDC" w:rsidP="00593EDC">
      <w:pPr>
        <w:spacing w:after="0"/>
        <w:rPr>
          <w:rFonts w:cs="Times New Roman"/>
        </w:rPr>
      </w:pPr>
      <w:r>
        <w:rPr>
          <w:rFonts w:cs="Times New Roman"/>
          <w:b/>
        </w:rPr>
        <w:t xml:space="preserve">Figure S1: </w:t>
      </w:r>
      <w:r>
        <w:rPr>
          <w:rFonts w:cs="Times New Roman"/>
        </w:rPr>
        <w:t>Cluster analysis by RMSD for the native forms of BChE color coded by relative populations of each cluster where blue is most populated, red is 2</w:t>
      </w:r>
      <w:r w:rsidRPr="0044391B">
        <w:rPr>
          <w:rFonts w:cs="Times New Roman"/>
          <w:vertAlign w:val="superscript"/>
        </w:rPr>
        <w:t>nd</w:t>
      </w:r>
      <w:r>
        <w:rPr>
          <w:rFonts w:cs="Times New Roman"/>
        </w:rPr>
        <w:t xml:space="preserve"> most populated, green is 3</w:t>
      </w:r>
      <w:r w:rsidRPr="0044391B">
        <w:rPr>
          <w:rFonts w:cs="Times New Roman"/>
          <w:vertAlign w:val="superscript"/>
        </w:rPr>
        <w:t>rd</w:t>
      </w:r>
      <w:r>
        <w:rPr>
          <w:rFonts w:cs="Times New Roman"/>
        </w:rPr>
        <w:t xml:space="preserve"> most populated, yellow is 4</w:t>
      </w:r>
      <w:r w:rsidRPr="0044391B">
        <w:rPr>
          <w:rFonts w:cs="Times New Roman"/>
          <w:vertAlign w:val="superscript"/>
        </w:rPr>
        <w:t>th</w:t>
      </w:r>
      <w:r>
        <w:rPr>
          <w:rFonts w:cs="Times New Roman"/>
        </w:rPr>
        <w:t xml:space="preserve"> most populated, pink is 5</w:t>
      </w:r>
      <w:r w:rsidRPr="0044391B">
        <w:rPr>
          <w:rFonts w:cs="Times New Roman"/>
          <w:vertAlign w:val="superscript"/>
        </w:rPr>
        <w:t>th</w:t>
      </w:r>
      <w:r>
        <w:rPr>
          <w:rFonts w:cs="Times New Roman"/>
        </w:rPr>
        <w:t xml:space="preserve"> most populated, and black is any cluster more than 5</w:t>
      </w:r>
      <w:r w:rsidRPr="0044391B">
        <w:rPr>
          <w:rFonts w:cs="Times New Roman"/>
          <w:vertAlign w:val="superscript"/>
        </w:rPr>
        <w:t>th</w:t>
      </w:r>
      <w:r>
        <w:rPr>
          <w:rFonts w:cs="Times New Roman"/>
        </w:rPr>
        <w:t xml:space="preserve"> at a </w:t>
      </w:r>
      <w:r>
        <w:rPr>
          <w:rFonts w:cs="Times New Roman"/>
          <w:b/>
        </w:rPr>
        <w:t>1</w:t>
      </w:r>
      <w:r w:rsidRPr="000369F4">
        <w:rPr>
          <w:rFonts w:cs="Times New Roman"/>
          <w:b/>
        </w:rPr>
        <w:t xml:space="preserve"> fs timestep</w:t>
      </w:r>
      <w:r>
        <w:rPr>
          <w:rFonts w:cs="Times New Roman"/>
        </w:rPr>
        <w:t>.</w:t>
      </w:r>
    </w:p>
    <w:p w14:paraId="2E56416F" w14:textId="77777777" w:rsidR="00593EDC" w:rsidRDefault="00593EDC" w:rsidP="00593EDC">
      <w:pPr>
        <w:spacing w:after="0"/>
        <w:jc w:val="center"/>
        <w:rPr>
          <w:rFonts w:cs="Times New Roman"/>
        </w:rPr>
      </w:pPr>
      <w:r>
        <w:rPr>
          <w:rFonts w:cs="Times New Roman"/>
          <w:noProof/>
        </w:rPr>
        <w:lastRenderedPageBreak/>
        <w:drawing>
          <wp:inline distT="0" distB="0" distL="0" distR="0" wp14:anchorId="33E76E71" wp14:editId="5084A676">
            <wp:extent cx="5943600" cy="44602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MSD_native.png"/>
                    <pic:cNvPicPr/>
                  </pic:nvPicPr>
                  <pic:blipFill>
                    <a:blip r:embed="rId8">
                      <a:extLst>
                        <a:ext uri="{28A0092B-C50C-407E-A947-70E740481C1C}">
                          <a14:useLocalDpi xmlns:a14="http://schemas.microsoft.com/office/drawing/2010/main" val="0"/>
                        </a:ext>
                      </a:extLst>
                    </a:blip>
                    <a:stretch>
                      <a:fillRect/>
                    </a:stretch>
                  </pic:blipFill>
                  <pic:spPr>
                    <a:xfrm>
                      <a:off x="0" y="0"/>
                      <a:ext cx="5943600" cy="4460240"/>
                    </a:xfrm>
                    <a:prstGeom prst="rect">
                      <a:avLst/>
                    </a:prstGeom>
                  </pic:spPr>
                </pic:pic>
              </a:graphicData>
            </a:graphic>
          </wp:inline>
        </w:drawing>
      </w:r>
    </w:p>
    <w:p w14:paraId="3E191B09" w14:textId="77777777" w:rsidR="00593EDC" w:rsidRPr="005205B6" w:rsidRDefault="00593EDC" w:rsidP="00593EDC">
      <w:pPr>
        <w:spacing w:after="0"/>
        <w:rPr>
          <w:rFonts w:cs="Times New Roman"/>
        </w:rPr>
      </w:pPr>
      <w:r>
        <w:rPr>
          <w:rFonts w:cs="Times New Roman"/>
          <w:b/>
        </w:rPr>
        <w:t xml:space="preserve">Figure S2: </w:t>
      </w:r>
      <w:r>
        <w:rPr>
          <w:rFonts w:cs="Times New Roman"/>
        </w:rPr>
        <w:t>Cluster analysis by RMSD for the native forms of BChE color coded by relative populations of each cluster where blue is most populated, red is 2</w:t>
      </w:r>
      <w:r w:rsidRPr="0044391B">
        <w:rPr>
          <w:rFonts w:cs="Times New Roman"/>
          <w:vertAlign w:val="superscript"/>
        </w:rPr>
        <w:t>nd</w:t>
      </w:r>
      <w:r>
        <w:rPr>
          <w:rFonts w:cs="Times New Roman"/>
        </w:rPr>
        <w:t xml:space="preserve"> most populated, green is 3</w:t>
      </w:r>
      <w:r w:rsidRPr="0044391B">
        <w:rPr>
          <w:rFonts w:cs="Times New Roman"/>
          <w:vertAlign w:val="superscript"/>
        </w:rPr>
        <w:t>rd</w:t>
      </w:r>
      <w:r>
        <w:rPr>
          <w:rFonts w:cs="Times New Roman"/>
        </w:rPr>
        <w:t xml:space="preserve"> most populated, yellow is 4</w:t>
      </w:r>
      <w:r w:rsidRPr="0044391B">
        <w:rPr>
          <w:rFonts w:cs="Times New Roman"/>
          <w:vertAlign w:val="superscript"/>
        </w:rPr>
        <w:t>th</w:t>
      </w:r>
      <w:r>
        <w:rPr>
          <w:rFonts w:cs="Times New Roman"/>
        </w:rPr>
        <w:t xml:space="preserve"> most populated, pink is 5</w:t>
      </w:r>
      <w:r w:rsidRPr="0044391B">
        <w:rPr>
          <w:rFonts w:cs="Times New Roman"/>
          <w:vertAlign w:val="superscript"/>
        </w:rPr>
        <w:t>th</w:t>
      </w:r>
      <w:r>
        <w:rPr>
          <w:rFonts w:cs="Times New Roman"/>
        </w:rPr>
        <w:t xml:space="preserve"> most populated, and black is any cluster more than 5</w:t>
      </w:r>
      <w:r w:rsidRPr="0044391B">
        <w:rPr>
          <w:rFonts w:cs="Times New Roman"/>
          <w:vertAlign w:val="superscript"/>
        </w:rPr>
        <w:t>th</w:t>
      </w:r>
      <w:r>
        <w:rPr>
          <w:rFonts w:cs="Times New Roman"/>
        </w:rPr>
        <w:t xml:space="preserve"> at a </w:t>
      </w:r>
      <w:r w:rsidRPr="000369F4">
        <w:rPr>
          <w:rFonts w:cs="Times New Roman"/>
          <w:b/>
        </w:rPr>
        <w:t>2 fs timestep</w:t>
      </w:r>
      <w:r>
        <w:rPr>
          <w:rFonts w:cs="Times New Roman"/>
        </w:rPr>
        <w:t>.</w:t>
      </w:r>
    </w:p>
    <w:p w14:paraId="642F0EB2" w14:textId="77777777" w:rsidR="00593EDC" w:rsidRPr="00202BF0" w:rsidRDefault="00593EDC" w:rsidP="00593EDC">
      <w:pPr>
        <w:spacing w:after="0"/>
        <w:rPr>
          <w:rFonts w:cs="Times New Roman"/>
          <w:b/>
        </w:rPr>
      </w:pPr>
    </w:p>
    <w:p w14:paraId="7C53A81D" w14:textId="77777777" w:rsidR="00593EDC" w:rsidRPr="00202BF0" w:rsidRDefault="00593EDC" w:rsidP="00593EDC">
      <w:pPr>
        <w:spacing w:after="0"/>
        <w:rPr>
          <w:rFonts w:cs="Times New Roman"/>
          <w:b/>
        </w:rPr>
      </w:pPr>
      <w:r w:rsidRPr="00202BF0">
        <w:rPr>
          <w:rFonts w:cs="Times New Roman"/>
          <w:b/>
        </w:rPr>
        <w:t>Root mean square fluctuation analysis for the native enzyme</w:t>
      </w:r>
    </w:p>
    <w:p w14:paraId="30655E7E" w14:textId="77777777" w:rsidR="00593EDC" w:rsidRDefault="00593EDC" w:rsidP="00593EDC">
      <w:pPr>
        <w:spacing w:after="0"/>
        <w:rPr>
          <w:rFonts w:cs="Times New Roman"/>
          <w:color w:val="000000" w:themeColor="text1"/>
        </w:rPr>
      </w:pPr>
      <w:r w:rsidRPr="00202BF0">
        <w:rPr>
          <w:rFonts w:cs="Times New Roman"/>
        </w:rPr>
        <w:tab/>
        <w:t xml:space="preserve">The root mean square fluctuation (RMSF) was calculated using AMBER’s CPPTRAJ module </w:t>
      </w:r>
      <w:r w:rsidRPr="00202BF0">
        <w:rPr>
          <w:rFonts w:cs="Times New Roman"/>
          <w:color w:val="000000" w:themeColor="text1"/>
        </w:rPr>
        <w:t xml:space="preserve">for each residue in order to evaluate the flexibility of certain residues for the native enzyme. In order to compare the flexibility of the mutation site to the rest of the protein it is color-coded. </w:t>
      </w:r>
    </w:p>
    <w:p w14:paraId="3BE6C84A" w14:textId="77777777" w:rsidR="00593EDC" w:rsidRDefault="00593EDC" w:rsidP="00593EDC">
      <w:pPr>
        <w:spacing w:after="0"/>
        <w:rPr>
          <w:rFonts w:cs="Times New Roman"/>
          <w:color w:val="000000" w:themeColor="text1"/>
        </w:rPr>
      </w:pPr>
    </w:p>
    <w:p w14:paraId="1F9E816C" w14:textId="77777777" w:rsidR="00593EDC" w:rsidRDefault="00593EDC" w:rsidP="00593EDC">
      <w:pPr>
        <w:spacing w:after="0"/>
        <w:rPr>
          <w:rFonts w:cs="Times New Roman"/>
          <w:color w:val="000000" w:themeColor="text1"/>
        </w:rPr>
      </w:pPr>
    </w:p>
    <w:p w14:paraId="1ED7CB1A" w14:textId="77777777" w:rsidR="00593EDC" w:rsidRDefault="00593EDC" w:rsidP="00593EDC">
      <w:pPr>
        <w:spacing w:after="0"/>
        <w:jc w:val="center"/>
        <w:rPr>
          <w:rFonts w:cs="Times New Roman"/>
          <w:color w:val="000000" w:themeColor="text1"/>
        </w:rPr>
      </w:pPr>
      <w:r>
        <w:rPr>
          <w:rFonts w:cs="Times New Roman"/>
          <w:noProof/>
          <w:color w:val="000000" w:themeColor="text1"/>
        </w:rPr>
        <w:lastRenderedPageBreak/>
        <w:drawing>
          <wp:inline distT="0" distB="0" distL="0" distR="0" wp14:anchorId="0BF2ECAA" wp14:editId="016DE98A">
            <wp:extent cx="5943600" cy="47796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MSF_1P0I_1fs.png"/>
                    <pic:cNvPicPr/>
                  </pic:nvPicPr>
                  <pic:blipFill>
                    <a:blip r:embed="rId9">
                      <a:extLst>
                        <a:ext uri="{28A0092B-C50C-407E-A947-70E740481C1C}">
                          <a14:useLocalDpi xmlns:a14="http://schemas.microsoft.com/office/drawing/2010/main" val="0"/>
                        </a:ext>
                      </a:extLst>
                    </a:blip>
                    <a:stretch>
                      <a:fillRect/>
                    </a:stretch>
                  </pic:blipFill>
                  <pic:spPr>
                    <a:xfrm>
                      <a:off x="0" y="0"/>
                      <a:ext cx="5943600" cy="4779645"/>
                    </a:xfrm>
                    <a:prstGeom prst="rect">
                      <a:avLst/>
                    </a:prstGeom>
                  </pic:spPr>
                </pic:pic>
              </a:graphicData>
            </a:graphic>
          </wp:inline>
        </w:drawing>
      </w:r>
    </w:p>
    <w:p w14:paraId="57976721" w14:textId="77777777" w:rsidR="00593EDC" w:rsidRPr="00E80A39" w:rsidRDefault="00593EDC" w:rsidP="00593EDC">
      <w:pPr>
        <w:spacing w:after="0"/>
        <w:rPr>
          <w:rFonts w:cs="Times New Roman"/>
        </w:rPr>
      </w:pPr>
      <w:r>
        <w:rPr>
          <w:rFonts w:cs="Times New Roman"/>
          <w:b/>
        </w:rPr>
        <w:t xml:space="preserve">Figure S3: </w:t>
      </w:r>
      <w:r>
        <w:rPr>
          <w:rFonts w:cs="Times New Roman"/>
        </w:rPr>
        <w:t xml:space="preserve">RMSF analysis for the native forms of BChE where the site of the mutation is color-coded red at a </w:t>
      </w:r>
      <w:r w:rsidRPr="00E80A39">
        <w:rPr>
          <w:rFonts w:cs="Times New Roman"/>
          <w:b/>
        </w:rPr>
        <w:t>1 fs timestep</w:t>
      </w:r>
      <w:r>
        <w:rPr>
          <w:rFonts w:cs="Times New Roman"/>
        </w:rPr>
        <w:t xml:space="preserve">. </w:t>
      </w:r>
    </w:p>
    <w:p w14:paraId="665C5027" w14:textId="77777777" w:rsidR="00593EDC" w:rsidRDefault="00593EDC" w:rsidP="00593EDC">
      <w:pPr>
        <w:spacing w:after="0"/>
        <w:jc w:val="center"/>
        <w:rPr>
          <w:rFonts w:cs="Times New Roman"/>
        </w:rPr>
      </w:pPr>
      <w:r>
        <w:rPr>
          <w:rFonts w:cs="Times New Roman"/>
          <w:noProof/>
        </w:rPr>
        <w:lastRenderedPageBreak/>
        <w:drawing>
          <wp:inline distT="0" distB="0" distL="0" distR="0" wp14:anchorId="70A4F3F3" wp14:editId="032FA08D">
            <wp:extent cx="5943600" cy="477139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MSF_plot_native.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4771390"/>
                    </a:xfrm>
                    <a:prstGeom prst="rect">
                      <a:avLst/>
                    </a:prstGeom>
                  </pic:spPr>
                </pic:pic>
              </a:graphicData>
            </a:graphic>
          </wp:inline>
        </w:drawing>
      </w:r>
    </w:p>
    <w:p w14:paraId="7E7BC8F9" w14:textId="77777777" w:rsidR="00593EDC" w:rsidRPr="0044391B" w:rsidRDefault="00593EDC" w:rsidP="00593EDC">
      <w:pPr>
        <w:spacing w:after="0"/>
        <w:rPr>
          <w:rFonts w:cs="Times New Roman"/>
        </w:rPr>
      </w:pPr>
      <w:r>
        <w:rPr>
          <w:rFonts w:cs="Times New Roman"/>
          <w:b/>
        </w:rPr>
        <w:t xml:space="preserve">Figure S4: </w:t>
      </w:r>
      <w:r>
        <w:rPr>
          <w:rFonts w:cs="Times New Roman"/>
        </w:rPr>
        <w:t xml:space="preserve">RMSF analysis for the native forms of BChE where the site of the mutation is color-coded red at a </w:t>
      </w:r>
      <w:r>
        <w:rPr>
          <w:rFonts w:cs="Times New Roman"/>
          <w:b/>
        </w:rPr>
        <w:t>2</w:t>
      </w:r>
      <w:r w:rsidRPr="00E80A39">
        <w:rPr>
          <w:rFonts w:cs="Times New Roman"/>
          <w:b/>
        </w:rPr>
        <w:t xml:space="preserve"> fs timestep</w:t>
      </w:r>
      <w:r>
        <w:rPr>
          <w:rFonts w:cs="Times New Roman"/>
        </w:rPr>
        <w:t xml:space="preserve">. </w:t>
      </w:r>
    </w:p>
    <w:p w14:paraId="6DD9EC5E" w14:textId="77777777" w:rsidR="00593EDC" w:rsidRPr="00202BF0" w:rsidRDefault="00593EDC" w:rsidP="00593EDC">
      <w:pPr>
        <w:spacing w:after="0"/>
        <w:rPr>
          <w:rFonts w:cs="Times New Roman"/>
          <w:b/>
        </w:rPr>
      </w:pPr>
    </w:p>
    <w:p w14:paraId="5C4DD259" w14:textId="77777777" w:rsidR="00593EDC" w:rsidRPr="00202BF0" w:rsidRDefault="00593EDC" w:rsidP="00593EDC">
      <w:pPr>
        <w:spacing w:after="0"/>
        <w:rPr>
          <w:rFonts w:cs="Times New Roman"/>
          <w:b/>
        </w:rPr>
      </w:pPr>
      <w:r w:rsidRPr="00202BF0">
        <w:rPr>
          <w:rFonts w:cs="Times New Roman"/>
          <w:b/>
        </w:rPr>
        <w:t>Distance analysis for the active site of the native enzyme</w:t>
      </w:r>
    </w:p>
    <w:p w14:paraId="308B9871" w14:textId="77777777" w:rsidR="00593EDC" w:rsidRPr="00202BF0" w:rsidRDefault="00593EDC" w:rsidP="00593EDC">
      <w:pPr>
        <w:spacing w:after="0"/>
        <w:rPr>
          <w:rFonts w:cs="Times New Roman"/>
        </w:rPr>
      </w:pPr>
      <w:r w:rsidRPr="00202BF0">
        <w:rPr>
          <w:rFonts w:cs="Times New Roman"/>
          <w:b/>
        </w:rPr>
        <w:tab/>
      </w:r>
      <w:r w:rsidRPr="00202BF0">
        <w:rPr>
          <w:rFonts w:cs="Times New Roman"/>
        </w:rPr>
        <w:t xml:space="preserve">To observe the important interactions in the active site of the WT and </w:t>
      </w:r>
      <w:r>
        <w:rPr>
          <w:rFonts w:cs="Times New Roman"/>
        </w:rPr>
        <w:t>porcinated</w:t>
      </w:r>
      <w:r w:rsidRPr="00202BF0">
        <w:rPr>
          <w:rFonts w:cs="Times New Roman"/>
        </w:rPr>
        <w:t xml:space="preserve"> forms of the native enzyme, AMBER’s PYTRAJ module was used in order to extract distances. Heat map plots were made for the WT and the HID, HIE, and HIP protonation states of the G283H mutation were made. The heat maps display the distances as a function of color over time. The interatomic distances measured are summarized below:</w:t>
      </w:r>
    </w:p>
    <w:p w14:paraId="76640768" w14:textId="77777777" w:rsidR="00593EDC" w:rsidRPr="00202BF0" w:rsidRDefault="00593EDC" w:rsidP="00593EDC">
      <w:pPr>
        <w:spacing w:after="0"/>
        <w:rPr>
          <w:rFonts w:cs="Times New Roman"/>
          <w:u w:val="single"/>
        </w:rPr>
      </w:pPr>
      <w:r w:rsidRPr="00202BF0">
        <w:rPr>
          <w:rFonts w:cs="Times New Roman"/>
          <w:u w:val="single"/>
        </w:rPr>
        <w:t>Interatomic distances:</w:t>
      </w:r>
    </w:p>
    <w:p w14:paraId="767D113F"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Oxyanion hole: </w:t>
      </w:r>
      <w:r w:rsidRPr="00202BF0">
        <w:rPr>
          <w:rFonts w:ascii="Times New Roman" w:hAnsi="Times New Roman" w:cs="Times New Roman"/>
          <w:sz w:val="22"/>
        </w:rPr>
        <w:t>Average distance from hydrogens from the backbone amides of Gly116, Gly117, and Ala199 to the O</w:t>
      </w:r>
      <w:r w:rsidRPr="00202BF0">
        <w:rPr>
          <w:rFonts w:ascii="Times New Roman" w:hAnsi="Times New Roman" w:cs="Times New Roman"/>
          <w:sz w:val="22"/>
        </w:rPr>
        <w:sym w:font="Symbol" w:char="F067"/>
      </w:r>
      <w:r w:rsidRPr="00202BF0">
        <w:rPr>
          <w:rFonts w:ascii="Times New Roman" w:hAnsi="Times New Roman" w:cs="Times New Roman"/>
          <w:sz w:val="22"/>
        </w:rPr>
        <w:t xml:space="preserve"> of Ser198.</w:t>
      </w:r>
    </w:p>
    <w:p w14:paraId="370B9074"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SerH</w:t>
      </w:r>
      <w:r w:rsidRPr="00202BF0">
        <w:rPr>
          <w:rFonts w:ascii="Times New Roman" w:hAnsi="Times New Roman" w:cs="Times New Roman"/>
          <w:b/>
          <w:sz w:val="22"/>
        </w:rPr>
        <w:sym w:font="Symbol" w:char="F067"/>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HisN</w:t>
      </w:r>
      <w:r w:rsidRPr="00202BF0">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sz w:val="22"/>
        </w:rPr>
        <w:t>Distance from the H</w:t>
      </w:r>
      <w:r w:rsidRPr="00202BF0">
        <w:rPr>
          <w:rFonts w:ascii="Times New Roman" w:hAnsi="Times New Roman" w:cs="Times New Roman"/>
          <w:sz w:val="22"/>
        </w:rPr>
        <w:sym w:font="Symbol" w:char="F067"/>
      </w:r>
      <w:r w:rsidRPr="00202BF0">
        <w:rPr>
          <w:rFonts w:ascii="Times New Roman" w:hAnsi="Times New Roman" w:cs="Times New Roman"/>
          <w:sz w:val="22"/>
        </w:rPr>
        <w:t xml:space="preserve"> of Ser198 to the </w:t>
      </w:r>
      <w:r w:rsidRPr="00202BF0">
        <w:rPr>
          <w:rFonts w:ascii="Times New Roman" w:hAnsi="Times New Roman" w:cs="Times New Roman"/>
          <w:sz w:val="22"/>
        </w:rPr>
        <w:sym w:font="Symbol" w:char="F065"/>
      </w:r>
      <w:r w:rsidRPr="00202BF0">
        <w:rPr>
          <w:rFonts w:ascii="Times New Roman" w:hAnsi="Times New Roman" w:cs="Times New Roman"/>
          <w:sz w:val="22"/>
        </w:rPr>
        <w:t>-nitrogen of the catalytic His438.</w:t>
      </w:r>
    </w:p>
    <w:p w14:paraId="51B181A4"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HisH</w:t>
      </w:r>
      <w:r w:rsidRPr="00202BF0">
        <w:rPr>
          <w:rFonts w:ascii="Times New Roman" w:hAnsi="Times New Roman" w:cs="Times New Roman"/>
          <w:b/>
          <w:sz w:val="22"/>
        </w:rPr>
        <w:sym w:font="Symbol" w:char="F064"/>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Glu325: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-hydrogen of the catalytic His438 to the catalytic Glu325 oxyanion.</w:t>
      </w:r>
    </w:p>
    <w:p w14:paraId="21C73FB4"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HisH</w:t>
      </w:r>
      <w:r w:rsidRPr="00202BF0">
        <w:rPr>
          <w:rFonts w:ascii="Times New Roman" w:hAnsi="Times New Roman" w:cs="Times New Roman"/>
          <w:b/>
          <w:sz w:val="22"/>
        </w:rPr>
        <w:sym w:font="Symbol" w:char="F064"/>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Glu441: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-hydrogen of the catalytic His438 to the non-catalytic Glu441 oxyanion, this is an interaction that is often observed in the inhibited form of the enzyme.</w:t>
      </w:r>
    </w:p>
    <w:p w14:paraId="73E3AF09"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SerH</w:t>
      </w:r>
      <w:r w:rsidRPr="00202BF0">
        <w:rPr>
          <w:rFonts w:ascii="Times New Roman" w:hAnsi="Times New Roman" w:cs="Times New Roman"/>
          <w:b/>
          <w:sz w:val="22"/>
        </w:rPr>
        <w:sym w:font="Symbol" w:char="F067"/>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Glu197: </w:t>
      </w:r>
      <w:r w:rsidRPr="00202BF0">
        <w:rPr>
          <w:rFonts w:ascii="Times New Roman" w:hAnsi="Times New Roman" w:cs="Times New Roman"/>
          <w:sz w:val="22"/>
        </w:rPr>
        <w:t>Distance from the H</w:t>
      </w:r>
      <w:r w:rsidRPr="00202BF0">
        <w:rPr>
          <w:rFonts w:ascii="Times New Roman" w:hAnsi="Times New Roman" w:cs="Times New Roman"/>
          <w:sz w:val="22"/>
        </w:rPr>
        <w:sym w:font="Symbol" w:char="F067"/>
      </w:r>
      <w:r w:rsidRPr="00202BF0">
        <w:rPr>
          <w:rFonts w:ascii="Times New Roman" w:hAnsi="Times New Roman" w:cs="Times New Roman"/>
          <w:sz w:val="22"/>
        </w:rPr>
        <w:t xml:space="preserve"> of Ser198 to the adjacent Glu197 oxyanion.</w:t>
      </w:r>
    </w:p>
    <w:p w14:paraId="00BED386"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lastRenderedPageBreak/>
        <w:t xml:space="preserve">Gly115H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Glu197: </w:t>
      </w:r>
      <w:r w:rsidRPr="00202BF0">
        <w:rPr>
          <w:rFonts w:ascii="Times New Roman" w:hAnsi="Times New Roman" w:cs="Times New Roman"/>
          <w:sz w:val="22"/>
        </w:rPr>
        <w:t>Distance from the hydrogen from the backbone amide of Gly115 to the Glu325 oxyanion.</w:t>
      </w:r>
    </w:p>
    <w:p w14:paraId="33C57AD8"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Leu286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HisN</w:t>
      </w:r>
      <w:r w:rsidRPr="00202BF0">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sz w:val="22"/>
        </w:rPr>
        <w:t xml:space="preserve">Distance from the closest carbon of the methyl group on Leu286 in the acyl-binding pocket to the </w:t>
      </w:r>
      <w:r w:rsidRPr="00202BF0">
        <w:rPr>
          <w:rFonts w:ascii="Times New Roman" w:hAnsi="Times New Roman" w:cs="Times New Roman"/>
          <w:sz w:val="22"/>
        </w:rPr>
        <w:sym w:font="Symbol" w:char="F065"/>
      </w:r>
      <w:r w:rsidRPr="00202BF0">
        <w:rPr>
          <w:rFonts w:ascii="Times New Roman" w:hAnsi="Times New Roman" w:cs="Times New Roman"/>
          <w:sz w:val="22"/>
        </w:rPr>
        <w:t xml:space="preserve"> - Nitrogen of the catalytic His438.</w:t>
      </w:r>
    </w:p>
    <w:p w14:paraId="3A068F08" w14:textId="77777777" w:rsidR="00593EDC" w:rsidRPr="00317B0C"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Phe329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HisN</w:t>
      </w:r>
      <w:r w:rsidRPr="00202BF0">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sz w:val="22"/>
        </w:rPr>
        <w:t xml:space="preserve">Distance from the centroid of the benzyl group of Phe329 in the acyl-binding pocket to the  </w:t>
      </w:r>
      <w:r w:rsidRPr="00202BF0">
        <w:rPr>
          <w:rFonts w:ascii="Times New Roman" w:hAnsi="Times New Roman" w:cs="Times New Roman"/>
          <w:sz w:val="22"/>
        </w:rPr>
        <w:sym w:font="Symbol" w:char="F065"/>
      </w:r>
      <w:r w:rsidRPr="00202BF0">
        <w:rPr>
          <w:rFonts w:ascii="Times New Roman" w:hAnsi="Times New Roman" w:cs="Times New Roman"/>
          <w:sz w:val="22"/>
        </w:rPr>
        <w:t xml:space="preserve"> - Nitrogen of the catalytic His438.</w:t>
      </w:r>
    </w:p>
    <w:p w14:paraId="28A9EDBA" w14:textId="77777777" w:rsidR="00593EDC" w:rsidRDefault="00593EDC" w:rsidP="00593EDC">
      <w:pPr>
        <w:spacing w:after="0"/>
        <w:jc w:val="center"/>
        <w:rPr>
          <w:rFonts w:cs="Times New Roman"/>
          <w:b/>
        </w:rPr>
      </w:pPr>
      <w:r>
        <w:rPr>
          <w:rFonts w:cs="Times New Roman"/>
          <w:b/>
          <w:noProof/>
        </w:rPr>
        <w:drawing>
          <wp:inline distT="0" distB="0" distL="0" distR="0" wp14:anchorId="552EF632" wp14:editId="05A7C61E">
            <wp:extent cx="5740400" cy="6553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ctive_site_1P0I_1fs.png"/>
                    <pic:cNvPicPr/>
                  </pic:nvPicPr>
                  <pic:blipFill>
                    <a:blip r:embed="rId11">
                      <a:extLst>
                        <a:ext uri="{28A0092B-C50C-407E-A947-70E740481C1C}">
                          <a14:useLocalDpi xmlns:a14="http://schemas.microsoft.com/office/drawing/2010/main" val="0"/>
                        </a:ext>
                      </a:extLst>
                    </a:blip>
                    <a:stretch>
                      <a:fillRect/>
                    </a:stretch>
                  </pic:blipFill>
                  <pic:spPr>
                    <a:xfrm>
                      <a:off x="0" y="0"/>
                      <a:ext cx="5740400" cy="6553200"/>
                    </a:xfrm>
                    <a:prstGeom prst="rect">
                      <a:avLst/>
                    </a:prstGeom>
                  </pic:spPr>
                </pic:pic>
              </a:graphicData>
            </a:graphic>
          </wp:inline>
        </w:drawing>
      </w:r>
    </w:p>
    <w:p w14:paraId="1A11C334" w14:textId="77777777" w:rsidR="00593EDC" w:rsidRDefault="00593EDC" w:rsidP="00593EDC">
      <w:pPr>
        <w:spacing w:after="0"/>
        <w:rPr>
          <w:rFonts w:cs="Times New Roman"/>
        </w:rPr>
      </w:pPr>
      <w:r>
        <w:rPr>
          <w:rFonts w:cs="Times New Roman"/>
          <w:b/>
        </w:rPr>
        <w:t xml:space="preserve">Figure S5: </w:t>
      </w:r>
      <w:r>
        <w:rPr>
          <w:rFonts w:cs="Times New Roman"/>
        </w:rPr>
        <w:t xml:space="preserve">Active site distances native forms of BChE color-coded by the different interactions in the active site.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Pr>
          <w:rFonts w:cs="Times New Roman"/>
          <w:b/>
        </w:rPr>
        <w:t>1</w:t>
      </w:r>
      <w:r w:rsidRPr="00E80A39">
        <w:rPr>
          <w:rFonts w:cs="Times New Roman"/>
          <w:b/>
        </w:rPr>
        <w:t xml:space="preserve"> fs timestep</w:t>
      </w:r>
      <w:r>
        <w:rPr>
          <w:rFonts w:cs="Times New Roman"/>
        </w:rPr>
        <w:t>.</w:t>
      </w:r>
    </w:p>
    <w:p w14:paraId="367A5212" w14:textId="77777777" w:rsidR="00593EDC" w:rsidRPr="00E76497" w:rsidRDefault="00593EDC" w:rsidP="00593EDC">
      <w:pPr>
        <w:spacing w:after="0"/>
        <w:rPr>
          <w:rFonts w:cs="Times New Roman"/>
        </w:rPr>
      </w:pPr>
    </w:p>
    <w:p w14:paraId="0DAB4E84" w14:textId="77777777" w:rsidR="00593EDC" w:rsidRDefault="00593EDC" w:rsidP="00593EDC">
      <w:pPr>
        <w:spacing w:after="0"/>
        <w:rPr>
          <w:rFonts w:cs="Times New Roman"/>
          <w:b/>
        </w:rPr>
      </w:pPr>
    </w:p>
    <w:p w14:paraId="7FEFC67C" w14:textId="77777777" w:rsidR="00593EDC" w:rsidRDefault="00593EDC" w:rsidP="00593EDC">
      <w:pPr>
        <w:spacing w:after="0"/>
        <w:jc w:val="center"/>
        <w:rPr>
          <w:rFonts w:cs="Times New Roman"/>
          <w:b/>
        </w:rPr>
      </w:pPr>
      <w:r>
        <w:rPr>
          <w:rFonts w:cs="Times New Roman"/>
          <w:b/>
          <w:noProof/>
        </w:rPr>
        <w:drawing>
          <wp:inline distT="0" distB="0" distL="0" distR="0" wp14:anchorId="1068313C" wp14:editId="08359774">
            <wp:extent cx="5727700" cy="6553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ctive_site_Native.png"/>
                    <pic:cNvPicPr/>
                  </pic:nvPicPr>
                  <pic:blipFill>
                    <a:blip r:embed="rId12">
                      <a:extLst>
                        <a:ext uri="{28A0092B-C50C-407E-A947-70E740481C1C}">
                          <a14:useLocalDpi xmlns:a14="http://schemas.microsoft.com/office/drawing/2010/main" val="0"/>
                        </a:ext>
                      </a:extLst>
                    </a:blip>
                    <a:stretch>
                      <a:fillRect/>
                    </a:stretch>
                  </pic:blipFill>
                  <pic:spPr>
                    <a:xfrm>
                      <a:off x="0" y="0"/>
                      <a:ext cx="5727700" cy="6553200"/>
                    </a:xfrm>
                    <a:prstGeom prst="rect">
                      <a:avLst/>
                    </a:prstGeom>
                  </pic:spPr>
                </pic:pic>
              </a:graphicData>
            </a:graphic>
          </wp:inline>
        </w:drawing>
      </w:r>
    </w:p>
    <w:p w14:paraId="2C9E8D84" w14:textId="77777777" w:rsidR="00593EDC" w:rsidRPr="00E80A39" w:rsidRDefault="00593EDC" w:rsidP="00593EDC">
      <w:pPr>
        <w:spacing w:after="0"/>
        <w:rPr>
          <w:rFonts w:cs="Times New Roman"/>
        </w:rPr>
      </w:pPr>
      <w:r>
        <w:rPr>
          <w:rFonts w:cs="Times New Roman"/>
          <w:b/>
        </w:rPr>
        <w:t xml:space="preserve">Figure S6: </w:t>
      </w:r>
      <w:r>
        <w:rPr>
          <w:rFonts w:cs="Times New Roman"/>
        </w:rPr>
        <w:t xml:space="preserve">Active site distances native forms of BChE color-coded by the different interactions in the active site.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Pr>
          <w:rFonts w:cs="Times New Roman"/>
          <w:b/>
        </w:rPr>
        <w:t>2</w:t>
      </w:r>
      <w:r w:rsidRPr="00E80A39">
        <w:rPr>
          <w:rFonts w:cs="Times New Roman"/>
          <w:b/>
        </w:rPr>
        <w:t xml:space="preserve"> fs timestep</w:t>
      </w:r>
      <w:r>
        <w:rPr>
          <w:rFonts w:cs="Times New Roman"/>
        </w:rPr>
        <w:t>.</w:t>
      </w:r>
    </w:p>
    <w:p w14:paraId="59A7CE34" w14:textId="77777777" w:rsidR="00593EDC" w:rsidRDefault="00593EDC" w:rsidP="00593EDC">
      <w:pPr>
        <w:spacing w:after="0"/>
        <w:rPr>
          <w:rFonts w:cs="Times New Roman"/>
          <w:b/>
        </w:rPr>
      </w:pPr>
    </w:p>
    <w:p w14:paraId="159E8526" w14:textId="77777777" w:rsidR="00593EDC" w:rsidRPr="00202BF0" w:rsidRDefault="00593EDC" w:rsidP="00593EDC">
      <w:pPr>
        <w:spacing w:after="0"/>
        <w:rPr>
          <w:rFonts w:cs="Times New Roman"/>
          <w:b/>
        </w:rPr>
      </w:pPr>
    </w:p>
    <w:p w14:paraId="7D66B7A0" w14:textId="77777777" w:rsidR="00593EDC" w:rsidRPr="00202BF0" w:rsidRDefault="00593EDC" w:rsidP="00593EDC">
      <w:pPr>
        <w:spacing w:after="0"/>
        <w:rPr>
          <w:rFonts w:cs="Times New Roman"/>
          <w:b/>
        </w:rPr>
      </w:pPr>
    </w:p>
    <w:p w14:paraId="689F7780" w14:textId="77777777" w:rsidR="00593EDC" w:rsidRPr="00202BF0" w:rsidRDefault="00593EDC" w:rsidP="00593EDC">
      <w:pPr>
        <w:spacing w:after="0"/>
        <w:rPr>
          <w:rFonts w:cs="Times New Roman"/>
          <w:b/>
        </w:rPr>
      </w:pPr>
      <w:r w:rsidRPr="00202BF0">
        <w:rPr>
          <w:rFonts w:cs="Times New Roman"/>
          <w:b/>
        </w:rPr>
        <w:t>Distance analysis for the mutation site/acyl loop of the native enzyme</w:t>
      </w:r>
    </w:p>
    <w:p w14:paraId="48B84570" w14:textId="77777777" w:rsidR="00593EDC" w:rsidRPr="00202BF0" w:rsidRDefault="00593EDC" w:rsidP="00593EDC">
      <w:pPr>
        <w:spacing w:after="0"/>
        <w:rPr>
          <w:rFonts w:cs="Times New Roman"/>
        </w:rPr>
      </w:pPr>
      <w:r w:rsidRPr="00202BF0">
        <w:rPr>
          <w:rFonts w:cs="Times New Roman"/>
        </w:rPr>
        <w:lastRenderedPageBreak/>
        <w:tab/>
        <w:t xml:space="preserve">To observe the important interactions in the acyl loop and the site of the mutation of the WT and </w:t>
      </w:r>
      <w:r>
        <w:rPr>
          <w:rFonts w:cs="Times New Roman"/>
        </w:rPr>
        <w:t>porcinated</w:t>
      </w:r>
      <w:r w:rsidRPr="00202BF0">
        <w:rPr>
          <w:rFonts w:cs="Times New Roman"/>
        </w:rPr>
        <w:t xml:space="preserve"> forms of the native enzyme, AMBER’s PYTRAJ module was used in order to extract distances. Heat map plots were made for the WT and the HID, HIE, and HIP protonation states of the G283H mutation were made. The heat maps display the distances as a function of color over time. The top 6 interatomic distances are shared between the WT and </w:t>
      </w:r>
      <w:r>
        <w:rPr>
          <w:rFonts w:cs="Times New Roman"/>
        </w:rPr>
        <w:t>porcinated</w:t>
      </w:r>
      <w:r w:rsidRPr="00202BF0">
        <w:rPr>
          <w:rFonts w:cs="Times New Roman"/>
        </w:rPr>
        <w:t xml:space="preserve"> forms of the enzyme</w:t>
      </w:r>
    </w:p>
    <w:p w14:paraId="604CAEA8" w14:textId="77777777" w:rsidR="00593EDC" w:rsidRPr="00202BF0" w:rsidRDefault="00593EDC" w:rsidP="00593EDC">
      <w:pPr>
        <w:spacing w:after="0"/>
        <w:rPr>
          <w:rFonts w:cs="Times New Roman"/>
          <w:u w:val="single"/>
        </w:rPr>
      </w:pPr>
      <w:r w:rsidRPr="00202BF0">
        <w:rPr>
          <w:rFonts w:cs="Times New Roman"/>
          <w:u w:val="single"/>
        </w:rPr>
        <w:t>Shared interatomic distances:</w:t>
      </w:r>
    </w:p>
    <w:p w14:paraId="78D53C1E"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Pro285back/Leu285back: </w:t>
      </w:r>
      <w:r w:rsidRPr="00202BF0">
        <w:rPr>
          <w:rFonts w:ascii="Times New Roman" w:hAnsi="Times New Roman" w:cs="Times New Roman"/>
          <w:sz w:val="22"/>
        </w:rPr>
        <w:t>Distance from the hydrogen of the alcohol group of Tyr332 to the backbone of Pro285 (WT) or Leu285 (</w:t>
      </w:r>
      <w:r>
        <w:rPr>
          <w:rFonts w:ascii="Times New Roman" w:hAnsi="Times New Roman" w:cs="Times New Roman"/>
          <w:sz w:val="22"/>
        </w:rPr>
        <w:t>porcinated</w:t>
      </w:r>
      <w:r w:rsidRPr="00202BF0">
        <w:rPr>
          <w:rFonts w:ascii="Times New Roman" w:hAnsi="Times New Roman" w:cs="Times New Roman"/>
          <w:sz w:val="22"/>
        </w:rPr>
        <w:t>) backbone.</w:t>
      </w:r>
    </w:p>
    <w:p w14:paraId="277049FB"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Ser79: </w:t>
      </w:r>
      <w:r w:rsidRPr="00202BF0">
        <w:rPr>
          <w:rFonts w:ascii="Times New Roman" w:hAnsi="Times New Roman" w:cs="Times New Roman"/>
          <w:sz w:val="22"/>
        </w:rPr>
        <w:t xml:space="preserve">Distance from the Distance from the hydrogen of the alcohol group of Tyr332 to the oxygen of the alcohol group of Ser79 located on the </w:t>
      </w:r>
      <w:r w:rsidRPr="00202BF0">
        <w:rPr>
          <w:rFonts w:ascii="Times New Roman" w:hAnsi="Times New Roman" w:cs="Times New Roman"/>
          <w:sz w:val="22"/>
        </w:rPr>
        <w:sym w:font="Symbol" w:char="F057"/>
      </w:r>
      <w:r w:rsidRPr="00202BF0">
        <w:rPr>
          <w:rFonts w:ascii="Times New Roman" w:hAnsi="Times New Roman" w:cs="Times New Roman"/>
          <w:sz w:val="22"/>
        </w:rPr>
        <w:t>-loop.</w:t>
      </w:r>
    </w:p>
    <w:p w14:paraId="19D2D80F"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Gly75back: </w:t>
      </w:r>
      <w:r w:rsidRPr="00202BF0">
        <w:rPr>
          <w:rFonts w:ascii="Times New Roman" w:hAnsi="Times New Roman" w:cs="Times New Roman"/>
          <w:sz w:val="22"/>
        </w:rPr>
        <w:t xml:space="preserve">Distance from the hydrogen of the alcohol group of Tyr332 to the backbone of Gly75 located on the </w:t>
      </w:r>
      <w:r w:rsidRPr="00202BF0">
        <w:rPr>
          <w:rFonts w:ascii="Times New Roman" w:hAnsi="Times New Roman" w:cs="Times New Roman"/>
          <w:sz w:val="22"/>
        </w:rPr>
        <w:sym w:font="Symbol" w:char="F057"/>
      </w:r>
      <w:r w:rsidRPr="00202BF0">
        <w:rPr>
          <w:rFonts w:ascii="Times New Roman" w:hAnsi="Times New Roman" w:cs="Times New Roman"/>
          <w:sz w:val="22"/>
        </w:rPr>
        <w:t>-loop.</w:t>
      </w:r>
    </w:p>
    <w:p w14:paraId="48B781EE"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Gln71back: </w:t>
      </w:r>
      <w:r w:rsidRPr="00202BF0">
        <w:rPr>
          <w:rFonts w:ascii="Times New Roman" w:hAnsi="Times New Roman" w:cs="Times New Roman"/>
          <w:sz w:val="22"/>
        </w:rPr>
        <w:t xml:space="preserve">Distance from the hydrogen of the alcohol group of Tyr332 to the backbone of Gln71 located on the </w:t>
      </w:r>
      <w:r w:rsidRPr="00202BF0">
        <w:rPr>
          <w:rFonts w:ascii="Times New Roman" w:hAnsi="Times New Roman" w:cs="Times New Roman"/>
          <w:sz w:val="22"/>
        </w:rPr>
        <w:sym w:font="Symbol" w:char="F057"/>
      </w:r>
      <w:r w:rsidRPr="00202BF0">
        <w:rPr>
          <w:rFonts w:ascii="Times New Roman" w:hAnsi="Times New Roman" w:cs="Times New Roman"/>
          <w:sz w:val="22"/>
        </w:rPr>
        <w:t>-loop.</w:t>
      </w:r>
    </w:p>
    <w:p w14:paraId="43005011"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Phe329Cen: </w:t>
      </w:r>
      <w:r w:rsidRPr="00202BF0">
        <w:rPr>
          <w:rFonts w:ascii="Times New Roman" w:hAnsi="Times New Roman" w:cs="Times New Roman"/>
          <w:sz w:val="22"/>
        </w:rPr>
        <w:t>Distance from the hydrogen of the alcohol group of Tyr332 to the centroid of the benzyl group of Phe329 in the acyl-binding pocket.</w:t>
      </w:r>
    </w:p>
    <w:p w14:paraId="7E0C7663"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HisN</w:t>
      </w:r>
      <w:r w:rsidRPr="00202BF0">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sz w:val="22"/>
        </w:rPr>
        <w:t xml:space="preserve">Distance from the hydrogen of the alcohol group of Tyr332 to the </w:t>
      </w:r>
      <w:r w:rsidRPr="00202BF0">
        <w:rPr>
          <w:rFonts w:ascii="Times New Roman" w:hAnsi="Times New Roman" w:cs="Times New Roman"/>
          <w:sz w:val="22"/>
        </w:rPr>
        <w:sym w:font="Symbol" w:char="F065"/>
      </w:r>
      <w:r w:rsidRPr="00202BF0">
        <w:rPr>
          <w:rFonts w:ascii="Times New Roman" w:hAnsi="Times New Roman" w:cs="Times New Roman"/>
          <w:sz w:val="22"/>
        </w:rPr>
        <w:t>-nitrogen of the catalytic His438 located in the active site.</w:t>
      </w:r>
    </w:p>
    <w:p w14:paraId="3F26A87B" w14:textId="77777777" w:rsidR="00593EDC" w:rsidRPr="00202BF0" w:rsidRDefault="00593EDC" w:rsidP="00593EDC">
      <w:pPr>
        <w:spacing w:after="0"/>
        <w:rPr>
          <w:rFonts w:cs="Times New Roman"/>
          <w:u w:val="single"/>
        </w:rPr>
      </w:pPr>
      <w:r w:rsidRPr="00202BF0">
        <w:rPr>
          <w:rFonts w:cs="Times New Roman"/>
          <w:u w:val="single"/>
        </w:rPr>
        <w:t>WT interatomic distances:</w:t>
      </w:r>
    </w:p>
    <w:p w14:paraId="491A3B8B"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Tyr282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Val288back: </w:t>
      </w:r>
      <w:r w:rsidRPr="00202BF0">
        <w:rPr>
          <w:rFonts w:ascii="Times New Roman" w:hAnsi="Times New Roman" w:cs="Times New Roman"/>
          <w:sz w:val="22"/>
        </w:rPr>
        <w:t>Distance from the hydrogen of the alcohol group of Tyr282 to the backbone of Val288 located in the acyl-binding pocket.</w:t>
      </w:r>
    </w:p>
    <w:p w14:paraId="0E6B1A91"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Tyr282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Tyr332: </w:t>
      </w:r>
      <w:r w:rsidRPr="00202BF0">
        <w:rPr>
          <w:rFonts w:ascii="Times New Roman" w:hAnsi="Times New Roman" w:cs="Times New Roman"/>
          <w:sz w:val="22"/>
        </w:rPr>
        <w:t>Distance from the hydrogen of the alcohol group of Tyr282 to the hydrogen of the alcohol group of Tyr332.</w:t>
      </w:r>
    </w:p>
    <w:p w14:paraId="3DE6E2B3"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Tyr282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Tyr332back: </w:t>
      </w:r>
      <w:r w:rsidRPr="00202BF0">
        <w:rPr>
          <w:rFonts w:ascii="Times New Roman" w:hAnsi="Times New Roman" w:cs="Times New Roman"/>
          <w:sz w:val="22"/>
        </w:rPr>
        <w:t>Distance from the hydrogen of the alcohol group of Tyr282 to the backbone of Tyr332.</w:t>
      </w:r>
    </w:p>
    <w:p w14:paraId="5D93C571"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Tyr282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Ile356back: </w:t>
      </w:r>
      <w:r w:rsidRPr="00202BF0">
        <w:rPr>
          <w:rFonts w:ascii="Times New Roman" w:hAnsi="Times New Roman" w:cs="Times New Roman"/>
          <w:sz w:val="22"/>
        </w:rPr>
        <w:t>Distance from the hydrogen of the alcohol group of Tyr282 to the backbone of Ile356.</w:t>
      </w:r>
    </w:p>
    <w:p w14:paraId="090A66C8" w14:textId="77777777" w:rsidR="00593EDC" w:rsidRPr="00202BF0" w:rsidRDefault="00593EDC" w:rsidP="00593EDC">
      <w:pPr>
        <w:spacing w:after="0"/>
        <w:rPr>
          <w:rFonts w:cs="Times New Roman"/>
          <w:u w:val="single"/>
        </w:rPr>
      </w:pPr>
      <w:r>
        <w:rPr>
          <w:rFonts w:cs="Times New Roman"/>
          <w:u w:val="single"/>
        </w:rPr>
        <w:t>Poricinated-Human BChE</w:t>
      </w:r>
      <w:r w:rsidRPr="00202BF0">
        <w:rPr>
          <w:rFonts w:cs="Times New Roman"/>
          <w:u w:val="single"/>
        </w:rPr>
        <w:t xml:space="preserve"> interatomic distances:</w:t>
      </w:r>
    </w:p>
    <w:p w14:paraId="6F15BB41"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Tyr332: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-(HIE) hydrogen or the closest of the two (HIP) of His283 to the oxygen of the alcohol group of Tyr322.</w:t>
      </w:r>
    </w:p>
    <w:p w14:paraId="2FBD9A16"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Ser72back: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 xml:space="preserve">-(HIE) hydrogen or the closest of the two (HIP) of His283 to the backbone of Ser72 located on the </w:t>
      </w:r>
      <w:r w:rsidRPr="00202BF0">
        <w:rPr>
          <w:rFonts w:ascii="Times New Roman" w:hAnsi="Times New Roman" w:cs="Times New Roman"/>
          <w:sz w:val="22"/>
        </w:rPr>
        <w:sym w:font="Symbol" w:char="F057"/>
      </w:r>
      <w:r w:rsidRPr="00202BF0">
        <w:rPr>
          <w:rFonts w:ascii="Times New Roman" w:hAnsi="Times New Roman" w:cs="Times New Roman"/>
          <w:sz w:val="22"/>
        </w:rPr>
        <w:t>-loop.</w:t>
      </w:r>
    </w:p>
    <w:p w14:paraId="17CD0002"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Pro230back: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-(HIE) hydrogen or the closest of the two (HIP) of His283 to the backbone of Pro230 located on the bottom of the acyl-binding pocket.</w:t>
      </w:r>
    </w:p>
    <w:p w14:paraId="2E86012E"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Asn282back: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-(HIE) hydrogen or the closest of the two (HIP) of His283 to the backbone of Asn282 located above the acyl-binding pocket.</w:t>
      </w:r>
    </w:p>
    <w:p w14:paraId="65E7FAE1"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Pro281back: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-(HIE) hydrogen or the closest of the two (HIP) of His283 to the backbone of Pro281 located above the acyl-binding pocket.</w:t>
      </w:r>
    </w:p>
    <w:p w14:paraId="0F907A49" w14:textId="77777777" w:rsidR="00593EDC" w:rsidRPr="00317B0C"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Val280back: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-(HIE) hydrogen or the closest of the two (HIP) of His283 to the backbone of Val280 located above the acyl-binding pocket.</w:t>
      </w:r>
    </w:p>
    <w:p w14:paraId="34AFEF41" w14:textId="77777777" w:rsidR="00593EDC" w:rsidRDefault="00593EDC" w:rsidP="00593EDC">
      <w:pPr>
        <w:spacing w:after="0"/>
        <w:rPr>
          <w:rFonts w:cs="Times New Roman"/>
          <w:b/>
        </w:rPr>
      </w:pPr>
    </w:p>
    <w:p w14:paraId="5C7A54F2"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0AFFE9A7" wp14:editId="16B35B1A">
            <wp:extent cx="5918200" cy="3987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cyl_site_1P0I_1fs.png"/>
                    <pic:cNvPicPr/>
                  </pic:nvPicPr>
                  <pic:blipFill>
                    <a:blip r:embed="rId13">
                      <a:extLst>
                        <a:ext uri="{28A0092B-C50C-407E-A947-70E740481C1C}">
                          <a14:useLocalDpi xmlns:a14="http://schemas.microsoft.com/office/drawing/2010/main" val="0"/>
                        </a:ext>
                      </a:extLst>
                    </a:blip>
                    <a:stretch>
                      <a:fillRect/>
                    </a:stretch>
                  </pic:blipFill>
                  <pic:spPr>
                    <a:xfrm>
                      <a:off x="0" y="0"/>
                      <a:ext cx="5918200" cy="3987800"/>
                    </a:xfrm>
                    <a:prstGeom prst="rect">
                      <a:avLst/>
                    </a:prstGeom>
                  </pic:spPr>
                </pic:pic>
              </a:graphicData>
            </a:graphic>
          </wp:inline>
        </w:drawing>
      </w:r>
    </w:p>
    <w:p w14:paraId="5C19BAED" w14:textId="77777777" w:rsidR="00593EDC" w:rsidRPr="00897E30" w:rsidRDefault="00593EDC" w:rsidP="00593EDC">
      <w:pPr>
        <w:spacing w:after="0"/>
        <w:rPr>
          <w:rFonts w:cs="Times New Roman"/>
        </w:rPr>
      </w:pPr>
      <w:r>
        <w:rPr>
          <w:rFonts w:cs="Times New Roman"/>
          <w:b/>
        </w:rPr>
        <w:t xml:space="preserve">Figure S7: </w:t>
      </w:r>
      <w:r>
        <w:rPr>
          <w:rFonts w:cs="Times New Roman"/>
        </w:rPr>
        <w:t xml:space="preserve">Distances of the acyl loop and the site of the mutation for the native forms of BChE to evaluate different interactions near the mutation.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Pr>
          <w:rFonts w:cs="Times New Roman"/>
          <w:b/>
        </w:rPr>
        <w:t>1</w:t>
      </w:r>
      <w:r w:rsidRPr="00E80A39">
        <w:rPr>
          <w:rFonts w:cs="Times New Roman"/>
          <w:b/>
        </w:rPr>
        <w:t xml:space="preserve"> fs timestep</w:t>
      </w:r>
      <w:r>
        <w:rPr>
          <w:rFonts w:cs="Times New Roman"/>
        </w:rPr>
        <w:t>.</w:t>
      </w:r>
    </w:p>
    <w:p w14:paraId="62250F54" w14:textId="77777777" w:rsidR="00593EDC" w:rsidRPr="00E80A39" w:rsidRDefault="00593EDC" w:rsidP="00593EDC">
      <w:pPr>
        <w:spacing w:after="0"/>
        <w:rPr>
          <w:rFonts w:cs="Times New Roman"/>
          <w:b/>
        </w:rPr>
      </w:pPr>
    </w:p>
    <w:p w14:paraId="42CA05AC"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79BAA718" wp14:editId="08A93BD5">
            <wp:extent cx="5918200" cy="3987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cyl_loop_Native.png"/>
                    <pic:cNvPicPr/>
                  </pic:nvPicPr>
                  <pic:blipFill>
                    <a:blip r:embed="rId14">
                      <a:extLst>
                        <a:ext uri="{28A0092B-C50C-407E-A947-70E740481C1C}">
                          <a14:useLocalDpi xmlns:a14="http://schemas.microsoft.com/office/drawing/2010/main" val="0"/>
                        </a:ext>
                      </a:extLst>
                    </a:blip>
                    <a:stretch>
                      <a:fillRect/>
                    </a:stretch>
                  </pic:blipFill>
                  <pic:spPr>
                    <a:xfrm>
                      <a:off x="0" y="0"/>
                      <a:ext cx="5918200" cy="3987800"/>
                    </a:xfrm>
                    <a:prstGeom prst="rect">
                      <a:avLst/>
                    </a:prstGeom>
                  </pic:spPr>
                </pic:pic>
              </a:graphicData>
            </a:graphic>
          </wp:inline>
        </w:drawing>
      </w:r>
    </w:p>
    <w:p w14:paraId="5B48707F" w14:textId="77777777" w:rsidR="00593EDC" w:rsidRPr="00897E30" w:rsidRDefault="00593EDC" w:rsidP="00593EDC">
      <w:pPr>
        <w:spacing w:after="0"/>
        <w:rPr>
          <w:rFonts w:cs="Times New Roman"/>
        </w:rPr>
      </w:pPr>
      <w:r>
        <w:rPr>
          <w:rFonts w:cs="Times New Roman"/>
          <w:b/>
        </w:rPr>
        <w:t xml:space="preserve">Figure S8: </w:t>
      </w:r>
      <w:r>
        <w:rPr>
          <w:rFonts w:cs="Times New Roman"/>
        </w:rPr>
        <w:t xml:space="preserve">Distances of the acyl loop and the site of the mutation for the native forms of BChE to evaluate different interactions near the mutation.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E80A39">
        <w:rPr>
          <w:rFonts w:cs="Times New Roman"/>
          <w:b/>
        </w:rPr>
        <w:t>2 fs timestep</w:t>
      </w:r>
      <w:r>
        <w:rPr>
          <w:rFonts w:cs="Times New Roman"/>
        </w:rPr>
        <w:t>.</w:t>
      </w:r>
    </w:p>
    <w:p w14:paraId="0510B040" w14:textId="77777777" w:rsidR="00593EDC" w:rsidRDefault="00593EDC" w:rsidP="00593EDC">
      <w:pPr>
        <w:spacing w:after="0"/>
        <w:rPr>
          <w:rFonts w:cs="Times New Roman"/>
          <w:b/>
        </w:rPr>
      </w:pPr>
    </w:p>
    <w:p w14:paraId="6C46413E" w14:textId="77777777" w:rsidR="00593EDC" w:rsidRDefault="00593EDC" w:rsidP="00593EDC">
      <w:pPr>
        <w:spacing w:after="0"/>
        <w:rPr>
          <w:rFonts w:cs="Times New Roman"/>
          <w:b/>
        </w:rPr>
      </w:pPr>
    </w:p>
    <w:p w14:paraId="5E41D7FD" w14:textId="77777777" w:rsidR="00593EDC" w:rsidRPr="00202BF0" w:rsidRDefault="00593EDC" w:rsidP="00593EDC">
      <w:pPr>
        <w:spacing w:after="0"/>
        <w:rPr>
          <w:rFonts w:cs="Times New Roman"/>
          <w:b/>
        </w:rPr>
      </w:pPr>
    </w:p>
    <w:p w14:paraId="1F07F77A" w14:textId="77777777" w:rsidR="00593EDC" w:rsidRPr="00202BF0" w:rsidRDefault="00593EDC" w:rsidP="00593EDC">
      <w:pPr>
        <w:spacing w:after="0"/>
        <w:rPr>
          <w:rFonts w:cs="Times New Roman"/>
          <w:b/>
        </w:rPr>
      </w:pPr>
      <w:r w:rsidRPr="00202BF0">
        <w:rPr>
          <w:rFonts w:cs="Times New Roman"/>
          <w:b/>
        </w:rPr>
        <w:t>Distance analysis for Trp82 of the native enzyme</w:t>
      </w:r>
    </w:p>
    <w:p w14:paraId="0FADD2BF" w14:textId="77777777" w:rsidR="00593EDC" w:rsidRPr="00202BF0" w:rsidRDefault="00593EDC" w:rsidP="00593EDC">
      <w:pPr>
        <w:spacing w:after="0"/>
        <w:rPr>
          <w:rFonts w:cs="Times New Roman"/>
        </w:rPr>
      </w:pPr>
      <w:r w:rsidRPr="00202BF0">
        <w:rPr>
          <w:rFonts w:cs="Times New Roman"/>
          <w:b/>
        </w:rPr>
        <w:tab/>
      </w:r>
      <w:r w:rsidRPr="00202BF0">
        <w:rPr>
          <w:rFonts w:cs="Times New Roman"/>
        </w:rPr>
        <w:t xml:space="preserve">To visualize the stability and proximity of the omega loop to the active site of the native enzyme, AMBER’s PYTRAJ module was used in order to extract distances as well as an angle. Important distances from the </w:t>
      </w:r>
      <w:r w:rsidRPr="00202BF0">
        <w:rPr>
          <w:rFonts w:cs="Times New Roman"/>
        </w:rPr>
        <w:sym w:font="Symbol" w:char="F065"/>
      </w:r>
      <w:r w:rsidRPr="00202BF0">
        <w:rPr>
          <w:rFonts w:cs="Times New Roman"/>
        </w:rPr>
        <w:t xml:space="preserve"> - Nitrogen of the catalytic His438 to the </w:t>
      </w:r>
      <w:r w:rsidRPr="00202BF0">
        <w:rPr>
          <w:rFonts w:cs="Times New Roman"/>
        </w:rPr>
        <w:sym w:font="Symbol" w:char="F062"/>
      </w:r>
      <w:r w:rsidRPr="00202BF0">
        <w:rPr>
          <w:rFonts w:cs="Times New Roman"/>
        </w:rPr>
        <w:t>-carbon (C</w:t>
      </w:r>
      <w:r w:rsidRPr="00202BF0">
        <w:rPr>
          <w:rFonts w:cs="Times New Roman"/>
        </w:rPr>
        <w:sym w:font="Symbol" w:char="F062"/>
      </w:r>
      <w:r w:rsidRPr="00202BF0">
        <w:rPr>
          <w:rFonts w:cs="Times New Roman"/>
        </w:rPr>
        <w:t>), the centroid of the amino ring (Cen1), and the centroid of the benzyl ring (Cen2) of Trp82. A summary of the distances and the angle measured are shown below:</w:t>
      </w:r>
    </w:p>
    <w:p w14:paraId="1A7AB18C" w14:textId="77777777" w:rsidR="00593EDC" w:rsidRPr="00202BF0" w:rsidRDefault="00593EDC" w:rsidP="00593EDC">
      <w:pPr>
        <w:spacing w:after="0"/>
        <w:rPr>
          <w:rFonts w:cs="Times New Roman"/>
          <w:u w:val="single"/>
        </w:rPr>
      </w:pPr>
      <w:r w:rsidRPr="00202BF0">
        <w:rPr>
          <w:rFonts w:cs="Times New Roman"/>
          <w:u w:val="single"/>
        </w:rPr>
        <w:t>Interatomic distances:</w:t>
      </w:r>
    </w:p>
    <w:p w14:paraId="6FF9F843"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C</w:t>
      </w:r>
      <w:r w:rsidRPr="00202BF0">
        <w:rPr>
          <w:rFonts w:ascii="Times New Roman" w:hAnsi="Times New Roman" w:cs="Times New Roman"/>
          <w:b/>
          <w:sz w:val="22"/>
        </w:rPr>
        <w:sym w:font="Symbol" w:char="F062"/>
      </w:r>
      <w:r w:rsidRPr="00202BF0">
        <w:rPr>
          <w:rFonts w:ascii="Times New Roman" w:hAnsi="Times New Roman" w:cs="Times New Roman"/>
          <w:b/>
          <w:sz w:val="22"/>
        </w:rPr>
        <w:t xml:space="preserve">: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 xml:space="preserve">-nitrogen of the catalytic His438 located in the active site to the </w:t>
      </w:r>
      <w:r w:rsidRPr="00202BF0">
        <w:rPr>
          <w:rFonts w:ascii="Times New Roman" w:hAnsi="Times New Roman" w:cs="Times New Roman"/>
          <w:sz w:val="22"/>
        </w:rPr>
        <w:sym w:font="Symbol" w:char="F062"/>
      </w:r>
      <w:r w:rsidRPr="00202BF0">
        <w:rPr>
          <w:rFonts w:ascii="Times New Roman" w:hAnsi="Times New Roman" w:cs="Times New Roman"/>
          <w:sz w:val="22"/>
        </w:rPr>
        <w:t>-Carbon of Trp82.</w:t>
      </w:r>
    </w:p>
    <w:p w14:paraId="63B60937"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Cen1: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-nitrogen of the catalytic His438 located in the active site to the centroid of the amino ring of Trp82.</w:t>
      </w:r>
    </w:p>
    <w:p w14:paraId="598C6BF4" w14:textId="77777777" w:rsidR="00593EDC" w:rsidRPr="00202BF0" w:rsidRDefault="00593EDC" w:rsidP="00593EDC">
      <w:pPr>
        <w:pStyle w:val="ListParagraph"/>
        <w:numPr>
          <w:ilvl w:val="0"/>
          <w:numId w:val="6"/>
        </w:numPr>
        <w:spacing w:after="0"/>
        <w:rPr>
          <w:rFonts w:ascii="Times New Roman" w:hAnsi="Times New Roman" w:cs="Times New Roman"/>
          <w:sz w:val="22"/>
          <w:u w:val="single"/>
        </w:rPr>
      </w:pPr>
      <w:r w:rsidRPr="00202BF0">
        <w:rPr>
          <w:rFonts w:ascii="Times New Roman" w:hAnsi="Times New Roman" w:cs="Times New Roman"/>
          <w:b/>
          <w:sz w:val="22"/>
        </w:rPr>
        <w:t xml:space="preserve">Cen2: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-nitrogen of the catalytic His438 located in the active site to the centroid of the benzyl ring of Trp82.</w:t>
      </w:r>
    </w:p>
    <w:p w14:paraId="7B165BD5" w14:textId="77777777" w:rsidR="00593EDC" w:rsidRPr="00202BF0" w:rsidRDefault="00593EDC" w:rsidP="00593EDC">
      <w:pPr>
        <w:spacing w:after="0"/>
        <w:rPr>
          <w:rFonts w:cs="Times New Roman"/>
          <w:u w:val="single"/>
        </w:rPr>
      </w:pPr>
      <w:r w:rsidRPr="00202BF0">
        <w:rPr>
          <w:rFonts w:cs="Times New Roman"/>
          <w:u w:val="single"/>
        </w:rPr>
        <w:t>Interatomic angle:</w:t>
      </w:r>
    </w:p>
    <w:p w14:paraId="23CE05AC" w14:textId="77777777" w:rsidR="00593EDC" w:rsidRPr="00317B0C"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HisN</w:t>
      </w:r>
      <w:r w:rsidRPr="00202BF0">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Cen1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Cen2: </w:t>
      </w:r>
      <w:r w:rsidRPr="00202BF0">
        <w:rPr>
          <w:rFonts w:ascii="Times New Roman" w:hAnsi="Times New Roman" w:cs="Times New Roman"/>
          <w:sz w:val="22"/>
        </w:rPr>
        <w:t xml:space="preserve">Angle formed by the </w:t>
      </w:r>
      <w:r w:rsidRPr="00202BF0">
        <w:rPr>
          <w:rFonts w:ascii="Times New Roman" w:hAnsi="Times New Roman" w:cs="Times New Roman"/>
          <w:sz w:val="22"/>
        </w:rPr>
        <w:sym w:font="Symbol" w:char="F065"/>
      </w:r>
      <w:r w:rsidRPr="00202BF0">
        <w:rPr>
          <w:rFonts w:ascii="Times New Roman" w:hAnsi="Times New Roman" w:cs="Times New Roman"/>
          <w:sz w:val="22"/>
        </w:rPr>
        <w:t>-nitrogen of the catalytic His438 located in the active site to the centroid of the amino ring of Trp82 to the centroid of the benzyl ring of Trp82</w:t>
      </w:r>
      <w:r>
        <w:rPr>
          <w:rFonts w:ascii="Times New Roman" w:hAnsi="Times New Roman" w:cs="Times New Roman"/>
          <w:sz w:val="22"/>
        </w:rPr>
        <w:t>.</w:t>
      </w:r>
    </w:p>
    <w:p w14:paraId="31BC64BD"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5F691472" wp14:editId="5D4250D9">
            <wp:extent cx="5943600" cy="45872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Trp82_1P0I_1fs.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4587240"/>
                    </a:xfrm>
                    <a:prstGeom prst="rect">
                      <a:avLst/>
                    </a:prstGeom>
                  </pic:spPr>
                </pic:pic>
              </a:graphicData>
            </a:graphic>
          </wp:inline>
        </w:drawing>
      </w:r>
    </w:p>
    <w:p w14:paraId="2371648E" w14:textId="77777777" w:rsidR="00593EDC" w:rsidRPr="00C974BF" w:rsidRDefault="00593EDC" w:rsidP="00593EDC">
      <w:pPr>
        <w:spacing w:after="0"/>
        <w:rPr>
          <w:rFonts w:cs="Times New Roman"/>
        </w:rPr>
      </w:pPr>
      <w:r>
        <w:rPr>
          <w:rFonts w:cs="Times New Roman"/>
          <w:b/>
        </w:rPr>
        <w:t xml:space="preserve">Figure S9: </w:t>
      </w:r>
      <w:r>
        <w:rPr>
          <w:rFonts w:cs="Times New Roman"/>
        </w:rPr>
        <w:t xml:space="preserve">Distances and angle of W82 in the </w:t>
      </w:r>
      <w:r>
        <w:rPr>
          <w:rFonts w:cs="Times New Roman"/>
        </w:rPr>
        <w:sym w:font="Symbol" w:char="F057"/>
      </w:r>
      <w:r>
        <w:rPr>
          <w:rFonts w:cs="Times New Roman"/>
        </w:rPr>
        <w:t xml:space="preserve">-loop as compared to the position and orientation of the </w:t>
      </w:r>
      <w:r w:rsidRPr="00202BF0">
        <w:rPr>
          <w:rFonts w:cs="Times New Roman"/>
        </w:rPr>
        <w:sym w:font="Symbol" w:char="F065"/>
      </w:r>
      <w:r w:rsidRPr="00202BF0">
        <w:rPr>
          <w:rFonts w:cs="Times New Roman"/>
        </w:rPr>
        <w:t>-nitrogen of the catalytic His438 located in the active site</w:t>
      </w:r>
      <w:r>
        <w:rPr>
          <w:rFonts w:cs="Times New Roman"/>
        </w:rPr>
        <w:t xml:space="preserve"> at a </w:t>
      </w:r>
      <w:r>
        <w:rPr>
          <w:rFonts w:cs="Times New Roman"/>
          <w:b/>
        </w:rPr>
        <w:t>1</w:t>
      </w:r>
      <w:r w:rsidRPr="00E80A39">
        <w:rPr>
          <w:rFonts w:cs="Times New Roman"/>
          <w:b/>
        </w:rPr>
        <w:t xml:space="preserve"> fs timestep</w:t>
      </w:r>
      <w:r>
        <w:rPr>
          <w:rFonts w:cs="Times New Roman"/>
        </w:rPr>
        <w:t>.</w:t>
      </w:r>
    </w:p>
    <w:p w14:paraId="502B5069" w14:textId="77777777" w:rsidR="00593EDC" w:rsidRPr="00E80A39" w:rsidRDefault="00593EDC" w:rsidP="00593EDC">
      <w:pPr>
        <w:spacing w:after="0"/>
        <w:rPr>
          <w:rFonts w:cs="Times New Roman"/>
          <w:b/>
        </w:rPr>
      </w:pPr>
    </w:p>
    <w:p w14:paraId="28B8A829" w14:textId="77777777" w:rsidR="00593EDC" w:rsidRPr="00317B0C" w:rsidRDefault="00593EDC" w:rsidP="00593EDC">
      <w:pPr>
        <w:spacing w:after="0"/>
        <w:jc w:val="center"/>
        <w:rPr>
          <w:rFonts w:cs="Times New Roman"/>
          <w:b/>
        </w:rPr>
      </w:pPr>
      <w:r>
        <w:rPr>
          <w:rFonts w:cs="Times New Roman"/>
          <w:noProof/>
        </w:rPr>
        <w:lastRenderedPageBreak/>
        <w:drawing>
          <wp:inline distT="0" distB="0" distL="0" distR="0" wp14:anchorId="54248333" wp14:editId="17CA2AB9">
            <wp:extent cx="5943600" cy="45872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rp82_native.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4587240"/>
                    </a:xfrm>
                    <a:prstGeom prst="rect">
                      <a:avLst/>
                    </a:prstGeom>
                  </pic:spPr>
                </pic:pic>
              </a:graphicData>
            </a:graphic>
          </wp:inline>
        </w:drawing>
      </w:r>
    </w:p>
    <w:p w14:paraId="4F17E278" w14:textId="77777777" w:rsidR="00593EDC" w:rsidRPr="00803E68" w:rsidRDefault="00593EDC" w:rsidP="00593EDC">
      <w:pPr>
        <w:spacing w:after="0"/>
        <w:rPr>
          <w:rFonts w:cs="Times New Roman"/>
        </w:rPr>
      </w:pPr>
      <w:r>
        <w:rPr>
          <w:rFonts w:cs="Times New Roman"/>
          <w:b/>
        </w:rPr>
        <w:t xml:space="preserve">Figure S10: </w:t>
      </w:r>
      <w:r>
        <w:rPr>
          <w:rFonts w:cs="Times New Roman"/>
        </w:rPr>
        <w:t xml:space="preserve">Distances and angle of W82 in the </w:t>
      </w:r>
      <w:r>
        <w:rPr>
          <w:rFonts w:cs="Times New Roman"/>
        </w:rPr>
        <w:sym w:font="Symbol" w:char="F057"/>
      </w:r>
      <w:r>
        <w:rPr>
          <w:rFonts w:cs="Times New Roman"/>
        </w:rPr>
        <w:t xml:space="preserve">-loop as compared to the position and orientation of the </w:t>
      </w:r>
      <w:r w:rsidRPr="00202BF0">
        <w:rPr>
          <w:rFonts w:cs="Times New Roman"/>
        </w:rPr>
        <w:sym w:font="Symbol" w:char="F065"/>
      </w:r>
      <w:r w:rsidRPr="00202BF0">
        <w:rPr>
          <w:rFonts w:cs="Times New Roman"/>
        </w:rPr>
        <w:t>-nitrogen of the catalytic His438 located in the active site</w:t>
      </w:r>
      <w:r>
        <w:rPr>
          <w:rFonts w:cs="Times New Roman"/>
        </w:rPr>
        <w:t xml:space="preserve"> at a </w:t>
      </w:r>
      <w:r w:rsidRPr="00E80A39">
        <w:rPr>
          <w:rFonts w:cs="Times New Roman"/>
          <w:b/>
        </w:rPr>
        <w:t>2 fs timestep</w:t>
      </w:r>
      <w:r>
        <w:rPr>
          <w:rFonts w:cs="Times New Roman"/>
        </w:rPr>
        <w:t>.</w:t>
      </w:r>
    </w:p>
    <w:p w14:paraId="6257EA90" w14:textId="77777777" w:rsidR="00593EDC" w:rsidRDefault="00593EDC" w:rsidP="00593EDC">
      <w:pPr>
        <w:spacing w:after="0"/>
        <w:rPr>
          <w:rFonts w:cs="Times New Roman"/>
        </w:rPr>
      </w:pPr>
    </w:p>
    <w:p w14:paraId="61CE6F67" w14:textId="77777777" w:rsidR="00593EDC" w:rsidRPr="00202BF0" w:rsidRDefault="00593EDC" w:rsidP="00593EDC">
      <w:pPr>
        <w:spacing w:after="0"/>
        <w:rPr>
          <w:rFonts w:cs="Times New Roman"/>
        </w:rPr>
      </w:pPr>
    </w:p>
    <w:p w14:paraId="47949B22" w14:textId="77777777" w:rsidR="00593EDC" w:rsidRDefault="00593EDC" w:rsidP="00593EDC">
      <w:pPr>
        <w:spacing w:after="0"/>
        <w:jc w:val="center"/>
        <w:rPr>
          <w:rFonts w:cs="Times New Roman"/>
        </w:rPr>
      </w:pPr>
      <w:r>
        <w:rPr>
          <w:rFonts w:cs="Times New Roman"/>
          <w:noProof/>
        </w:rPr>
        <w:lastRenderedPageBreak/>
        <w:drawing>
          <wp:inline distT="0" distB="0" distL="0" distR="0" wp14:anchorId="41D5C3F6" wp14:editId="40CB9C85">
            <wp:extent cx="5943600" cy="3676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ctive_site_HID.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676015"/>
                    </a:xfrm>
                    <a:prstGeom prst="rect">
                      <a:avLst/>
                    </a:prstGeom>
                  </pic:spPr>
                </pic:pic>
              </a:graphicData>
            </a:graphic>
          </wp:inline>
        </w:drawing>
      </w:r>
    </w:p>
    <w:p w14:paraId="2B104397" w14:textId="72EF3CEA" w:rsidR="00593EDC" w:rsidRDefault="00593EDC" w:rsidP="00593EDC">
      <w:pPr>
        <w:spacing w:after="0"/>
        <w:rPr>
          <w:rFonts w:cs="Times New Roman"/>
        </w:rPr>
      </w:pPr>
      <w:r>
        <w:rPr>
          <w:rFonts w:cs="Times New Roman"/>
          <w:b/>
        </w:rPr>
        <w:t>Figure S</w:t>
      </w:r>
      <w:r w:rsidR="00600B85">
        <w:rPr>
          <w:rFonts w:cs="Times New Roman"/>
          <w:b/>
        </w:rPr>
        <w:t>11</w:t>
      </w:r>
      <w:r>
        <w:rPr>
          <w:rFonts w:cs="Times New Roman"/>
          <w:b/>
        </w:rPr>
        <w:t xml:space="preserve">: </w:t>
      </w:r>
      <w:r>
        <w:rPr>
          <w:rFonts w:cs="Times New Roman"/>
        </w:rPr>
        <w:t>Illustration of “acyl-pocket encroachment” in the HID form of the native enzyme.</w:t>
      </w:r>
    </w:p>
    <w:p w14:paraId="29FDC256" w14:textId="77777777" w:rsidR="00593EDC" w:rsidRDefault="00593EDC" w:rsidP="00593EDC">
      <w:pPr>
        <w:spacing w:after="0"/>
        <w:rPr>
          <w:rFonts w:cs="Times New Roman"/>
        </w:rPr>
      </w:pPr>
    </w:p>
    <w:p w14:paraId="071525DA" w14:textId="77777777" w:rsidR="00593EDC" w:rsidRDefault="00593EDC" w:rsidP="00593EDC">
      <w:pPr>
        <w:spacing w:after="0"/>
        <w:jc w:val="center"/>
        <w:rPr>
          <w:rFonts w:cs="Times New Roman"/>
        </w:rPr>
      </w:pPr>
      <w:r>
        <w:rPr>
          <w:rFonts w:cs="Times New Roman"/>
          <w:noProof/>
        </w:rPr>
        <w:drawing>
          <wp:inline distT="0" distB="0" distL="0" distR="0" wp14:anchorId="5E406039" wp14:editId="66B8569A">
            <wp:extent cx="5943600" cy="36760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active_site_HI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676015"/>
                    </a:xfrm>
                    <a:prstGeom prst="rect">
                      <a:avLst/>
                    </a:prstGeom>
                  </pic:spPr>
                </pic:pic>
              </a:graphicData>
            </a:graphic>
          </wp:inline>
        </w:drawing>
      </w:r>
    </w:p>
    <w:p w14:paraId="5159D00C" w14:textId="3E056005" w:rsidR="00593EDC" w:rsidRDefault="00593EDC" w:rsidP="00593EDC">
      <w:pPr>
        <w:spacing w:after="0"/>
        <w:rPr>
          <w:rFonts w:cs="Times New Roman"/>
        </w:rPr>
      </w:pPr>
      <w:r>
        <w:rPr>
          <w:rFonts w:cs="Times New Roman"/>
          <w:b/>
        </w:rPr>
        <w:t>Figure S</w:t>
      </w:r>
      <w:r w:rsidR="00600B85">
        <w:rPr>
          <w:rFonts w:cs="Times New Roman"/>
          <w:b/>
        </w:rPr>
        <w:t>12</w:t>
      </w:r>
      <w:r>
        <w:rPr>
          <w:rFonts w:cs="Times New Roman"/>
          <w:b/>
        </w:rPr>
        <w:t xml:space="preserve">: </w:t>
      </w:r>
      <w:r>
        <w:rPr>
          <w:rFonts w:cs="Times New Roman"/>
        </w:rPr>
        <w:t>Illustration of active site “climbing” in the HIE form of the native enzyme.</w:t>
      </w:r>
    </w:p>
    <w:p w14:paraId="7D8F2A82" w14:textId="77777777" w:rsidR="00593EDC" w:rsidRDefault="00593EDC" w:rsidP="00593EDC">
      <w:pPr>
        <w:spacing w:after="0"/>
        <w:rPr>
          <w:rFonts w:cs="Times New Roman"/>
        </w:rPr>
      </w:pPr>
    </w:p>
    <w:p w14:paraId="785EA85F" w14:textId="77777777" w:rsidR="00593EDC" w:rsidRPr="00202BF0" w:rsidRDefault="00593EDC" w:rsidP="00593EDC">
      <w:pPr>
        <w:spacing w:after="0"/>
        <w:rPr>
          <w:rFonts w:cs="Times New Roman"/>
        </w:rPr>
      </w:pPr>
    </w:p>
    <w:p w14:paraId="626E3B1F" w14:textId="77777777" w:rsidR="00593EDC" w:rsidRPr="00202BF0" w:rsidRDefault="00593EDC" w:rsidP="00593EDC">
      <w:pPr>
        <w:spacing w:after="0"/>
        <w:rPr>
          <w:rFonts w:cs="Times New Roman"/>
          <w:b/>
        </w:rPr>
      </w:pPr>
      <w:r w:rsidRPr="00202BF0">
        <w:rPr>
          <w:rFonts w:cs="Times New Roman"/>
          <w:b/>
        </w:rPr>
        <w:t>Molecular Dynamics analysis of the inhibited enzyme before and after mutation</w:t>
      </w:r>
    </w:p>
    <w:p w14:paraId="39DF02C8" w14:textId="77777777" w:rsidR="00593EDC" w:rsidRPr="00202BF0" w:rsidRDefault="00593EDC" w:rsidP="00593EDC">
      <w:pPr>
        <w:spacing w:after="0"/>
        <w:ind w:firstLine="720"/>
        <w:rPr>
          <w:rFonts w:cs="Times New Roman"/>
        </w:rPr>
      </w:pPr>
      <w:r w:rsidRPr="00202BF0">
        <w:rPr>
          <w:rFonts w:cs="Times New Roman"/>
        </w:rPr>
        <w:t xml:space="preserve">Moleculer dynamics (MD) simulations were carried out for WT and </w:t>
      </w:r>
      <w:r>
        <w:rPr>
          <w:rFonts w:cs="Times New Roman"/>
        </w:rPr>
        <w:t>porcinated</w:t>
      </w:r>
      <w:r w:rsidRPr="00202BF0">
        <w:rPr>
          <w:rFonts w:cs="Times New Roman"/>
        </w:rPr>
        <w:t xml:space="preserve"> forms of inhibited BChE, that included each possible protonation states for the His283 in the </w:t>
      </w:r>
      <w:r>
        <w:rPr>
          <w:rFonts w:cs="Times New Roman"/>
        </w:rPr>
        <w:t>porcinated</w:t>
      </w:r>
      <w:r w:rsidRPr="00202BF0">
        <w:rPr>
          <w:rFonts w:cs="Times New Roman"/>
        </w:rPr>
        <w:t xml:space="preserve"> form of the enzyme. All MD simulations were performed with the AMBER 16 molecular dynamics package </w:t>
      </w:r>
      <w:r w:rsidRPr="00202BF0">
        <w:rPr>
          <w:rFonts w:cs="Times New Roman"/>
          <w:color w:val="000000" w:themeColor="text1"/>
        </w:rPr>
        <w:t xml:space="preserve">with the ff03 force field. </w:t>
      </w:r>
      <w:r w:rsidRPr="00202BF0">
        <w:rPr>
          <w:rFonts w:cs="Times New Roman"/>
        </w:rPr>
        <w:t xml:space="preserve"> The protein preparation was performed for the WT and </w:t>
      </w:r>
      <w:r>
        <w:rPr>
          <w:rFonts w:cs="Times New Roman"/>
        </w:rPr>
        <w:t>porcinated</w:t>
      </w:r>
      <w:r w:rsidRPr="00202BF0">
        <w:rPr>
          <w:rFonts w:cs="Times New Roman"/>
        </w:rPr>
        <w:t xml:space="preserve"> forms of the enzyme with 2XQJ and 2XQK that are the (R)- and (S)- inhibited stereoisomers of VX, respectively, as previously eluded to in the computational methods.</w:t>
      </w:r>
    </w:p>
    <w:p w14:paraId="3B7A896C" w14:textId="77777777" w:rsidR="00593EDC" w:rsidRPr="00202BF0" w:rsidRDefault="00593EDC" w:rsidP="00593EDC">
      <w:pPr>
        <w:spacing w:after="0"/>
        <w:rPr>
          <w:rFonts w:cs="Times New Roman"/>
        </w:rPr>
      </w:pPr>
    </w:p>
    <w:p w14:paraId="66F6DB1C" w14:textId="77777777" w:rsidR="00593EDC" w:rsidRPr="00202BF0" w:rsidRDefault="00593EDC" w:rsidP="00593EDC">
      <w:pPr>
        <w:spacing w:after="0"/>
        <w:rPr>
          <w:rFonts w:cs="Times New Roman"/>
          <w:b/>
        </w:rPr>
      </w:pPr>
      <w:r w:rsidRPr="00202BF0">
        <w:rPr>
          <w:rFonts w:cs="Times New Roman"/>
          <w:b/>
        </w:rPr>
        <w:t>Clustering analysis for the inhibited enzyme</w:t>
      </w:r>
    </w:p>
    <w:p w14:paraId="2740AA13" w14:textId="77777777" w:rsidR="00593EDC" w:rsidRDefault="00593EDC" w:rsidP="00593EDC">
      <w:pPr>
        <w:spacing w:after="0"/>
        <w:ind w:firstLine="720"/>
        <w:rPr>
          <w:rFonts w:cs="Times New Roman"/>
          <w:color w:val="000000" w:themeColor="text1"/>
        </w:rPr>
      </w:pPr>
      <w:r w:rsidRPr="00202BF0">
        <w:rPr>
          <w:rFonts w:cs="Times New Roman"/>
        </w:rPr>
        <w:t xml:space="preserve">A clustering protocol using AMBER’s CPPTRAJ module </w:t>
      </w:r>
      <w:r w:rsidRPr="00202BF0">
        <w:rPr>
          <w:rFonts w:cs="Times New Roman"/>
          <w:color w:val="000000" w:themeColor="text1"/>
        </w:rPr>
        <w:t>was used in order to decrease the amount of structures for analysis in the inhibited forms of the enzyme. A “representative” structure was chosen for each cluster that is color-coded by the relative populations of each cluster.</w:t>
      </w:r>
    </w:p>
    <w:p w14:paraId="76C959C4" w14:textId="77777777" w:rsidR="00593EDC" w:rsidRDefault="00593EDC" w:rsidP="00593EDC">
      <w:pPr>
        <w:spacing w:after="0"/>
        <w:ind w:firstLine="720"/>
        <w:rPr>
          <w:rFonts w:cs="Times New Roman"/>
          <w:color w:val="000000" w:themeColor="text1"/>
        </w:rPr>
      </w:pPr>
    </w:p>
    <w:p w14:paraId="25859D41" w14:textId="77777777" w:rsidR="00593EDC" w:rsidRDefault="00593EDC" w:rsidP="00593EDC">
      <w:pPr>
        <w:spacing w:after="0"/>
        <w:jc w:val="center"/>
        <w:rPr>
          <w:rFonts w:cs="Times New Roman"/>
          <w:color w:val="000000" w:themeColor="text1"/>
        </w:rPr>
      </w:pPr>
      <w:r>
        <w:rPr>
          <w:rFonts w:cs="Times New Roman"/>
          <w:noProof/>
          <w:color w:val="000000" w:themeColor="text1"/>
        </w:rPr>
        <w:drawing>
          <wp:inline distT="0" distB="0" distL="0" distR="0" wp14:anchorId="48DF415D" wp14:editId="37DB6A72">
            <wp:extent cx="5943600" cy="4460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MSD_2XQJ_1fs.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4460240"/>
                    </a:xfrm>
                    <a:prstGeom prst="rect">
                      <a:avLst/>
                    </a:prstGeom>
                  </pic:spPr>
                </pic:pic>
              </a:graphicData>
            </a:graphic>
          </wp:inline>
        </w:drawing>
      </w:r>
    </w:p>
    <w:p w14:paraId="11EE9391" w14:textId="77777777" w:rsidR="00593EDC" w:rsidRPr="00231369" w:rsidRDefault="00593EDC" w:rsidP="00593EDC">
      <w:pPr>
        <w:spacing w:after="0"/>
        <w:rPr>
          <w:rFonts w:cs="Times New Roman"/>
        </w:rPr>
      </w:pPr>
      <w:r>
        <w:rPr>
          <w:rFonts w:cs="Times New Roman"/>
          <w:b/>
        </w:rPr>
        <w:t xml:space="preserve">Figure S13: </w:t>
      </w:r>
      <w:r>
        <w:rPr>
          <w:rFonts w:cs="Times New Roman"/>
        </w:rPr>
        <w:t>Cluster analysis by RMSD for the 2XQJ inhibited forms of BChE color coded by relative populations of each cluster where blue is most populated, red is 2</w:t>
      </w:r>
      <w:r w:rsidRPr="0044391B">
        <w:rPr>
          <w:rFonts w:cs="Times New Roman"/>
          <w:vertAlign w:val="superscript"/>
        </w:rPr>
        <w:t>nd</w:t>
      </w:r>
      <w:r>
        <w:rPr>
          <w:rFonts w:cs="Times New Roman"/>
        </w:rPr>
        <w:t xml:space="preserve"> most populated, green is 3</w:t>
      </w:r>
      <w:r w:rsidRPr="0044391B">
        <w:rPr>
          <w:rFonts w:cs="Times New Roman"/>
          <w:vertAlign w:val="superscript"/>
        </w:rPr>
        <w:t>rd</w:t>
      </w:r>
      <w:r>
        <w:rPr>
          <w:rFonts w:cs="Times New Roman"/>
        </w:rPr>
        <w:t xml:space="preserve"> most populated, yellow is 4</w:t>
      </w:r>
      <w:r w:rsidRPr="0044391B">
        <w:rPr>
          <w:rFonts w:cs="Times New Roman"/>
          <w:vertAlign w:val="superscript"/>
        </w:rPr>
        <w:t>th</w:t>
      </w:r>
      <w:r>
        <w:rPr>
          <w:rFonts w:cs="Times New Roman"/>
        </w:rPr>
        <w:t xml:space="preserve"> most populated, pink is 5</w:t>
      </w:r>
      <w:r w:rsidRPr="0044391B">
        <w:rPr>
          <w:rFonts w:cs="Times New Roman"/>
          <w:vertAlign w:val="superscript"/>
        </w:rPr>
        <w:t>th</w:t>
      </w:r>
      <w:r>
        <w:rPr>
          <w:rFonts w:cs="Times New Roman"/>
        </w:rPr>
        <w:t xml:space="preserve"> most populated, and black is any cluster more than 5</w:t>
      </w:r>
      <w:r w:rsidRPr="0044391B">
        <w:rPr>
          <w:rFonts w:cs="Times New Roman"/>
          <w:vertAlign w:val="superscript"/>
        </w:rPr>
        <w:t>th</w:t>
      </w:r>
      <w:r>
        <w:rPr>
          <w:rFonts w:cs="Times New Roman"/>
        </w:rPr>
        <w:t xml:space="preserve"> at a </w:t>
      </w:r>
      <w:r w:rsidRPr="00231369">
        <w:rPr>
          <w:rFonts w:cs="Times New Roman"/>
          <w:b/>
        </w:rPr>
        <w:t>1 fs timestep</w:t>
      </w:r>
      <w:r>
        <w:rPr>
          <w:rFonts w:cs="Times New Roman"/>
        </w:rPr>
        <w:t>.</w:t>
      </w:r>
    </w:p>
    <w:p w14:paraId="089FEA0F" w14:textId="77777777" w:rsidR="00593EDC" w:rsidRDefault="00593EDC" w:rsidP="00593EDC">
      <w:pPr>
        <w:spacing w:after="0"/>
        <w:ind w:firstLine="720"/>
        <w:rPr>
          <w:rFonts w:cs="Times New Roman"/>
          <w:color w:val="000000" w:themeColor="text1"/>
        </w:rPr>
      </w:pPr>
    </w:p>
    <w:p w14:paraId="79E306C1" w14:textId="77777777" w:rsidR="00593EDC" w:rsidRDefault="00593EDC" w:rsidP="00593EDC">
      <w:pPr>
        <w:spacing w:after="0"/>
        <w:jc w:val="center"/>
        <w:rPr>
          <w:rFonts w:cs="Times New Roman"/>
          <w:color w:val="000000" w:themeColor="text1"/>
        </w:rPr>
      </w:pPr>
      <w:r>
        <w:rPr>
          <w:rFonts w:cs="Times New Roman"/>
          <w:noProof/>
          <w:color w:val="000000" w:themeColor="text1"/>
        </w:rPr>
        <w:lastRenderedPageBreak/>
        <w:drawing>
          <wp:inline distT="0" distB="0" distL="0" distR="0" wp14:anchorId="778F7333" wp14:editId="554358EC">
            <wp:extent cx="5943600" cy="44602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XQJ_RMSD.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4460240"/>
                    </a:xfrm>
                    <a:prstGeom prst="rect">
                      <a:avLst/>
                    </a:prstGeom>
                  </pic:spPr>
                </pic:pic>
              </a:graphicData>
            </a:graphic>
          </wp:inline>
        </w:drawing>
      </w:r>
    </w:p>
    <w:p w14:paraId="15871AFE" w14:textId="77777777" w:rsidR="00593EDC" w:rsidRPr="00115FED" w:rsidRDefault="00593EDC" w:rsidP="00593EDC">
      <w:pPr>
        <w:spacing w:after="0"/>
        <w:rPr>
          <w:rFonts w:cs="Times New Roman"/>
        </w:rPr>
      </w:pPr>
      <w:r>
        <w:rPr>
          <w:rFonts w:cs="Times New Roman"/>
          <w:b/>
        </w:rPr>
        <w:t xml:space="preserve">Figure S14: </w:t>
      </w:r>
      <w:r>
        <w:rPr>
          <w:rFonts w:cs="Times New Roman"/>
        </w:rPr>
        <w:t>Cluster analysis by RMSD for the 2XQJ inhibited forms of BChE color coded by relative populations of each cluster where blue is most populated, red is 2</w:t>
      </w:r>
      <w:r w:rsidRPr="0044391B">
        <w:rPr>
          <w:rFonts w:cs="Times New Roman"/>
          <w:vertAlign w:val="superscript"/>
        </w:rPr>
        <w:t>nd</w:t>
      </w:r>
      <w:r>
        <w:rPr>
          <w:rFonts w:cs="Times New Roman"/>
        </w:rPr>
        <w:t xml:space="preserve"> most populated, green is 3</w:t>
      </w:r>
      <w:r w:rsidRPr="0044391B">
        <w:rPr>
          <w:rFonts w:cs="Times New Roman"/>
          <w:vertAlign w:val="superscript"/>
        </w:rPr>
        <w:t>rd</w:t>
      </w:r>
      <w:r>
        <w:rPr>
          <w:rFonts w:cs="Times New Roman"/>
        </w:rPr>
        <w:t xml:space="preserve"> most populated, yellow is 4</w:t>
      </w:r>
      <w:r w:rsidRPr="0044391B">
        <w:rPr>
          <w:rFonts w:cs="Times New Roman"/>
          <w:vertAlign w:val="superscript"/>
        </w:rPr>
        <w:t>th</w:t>
      </w:r>
      <w:r>
        <w:rPr>
          <w:rFonts w:cs="Times New Roman"/>
        </w:rPr>
        <w:t xml:space="preserve"> most populated, pink is 5</w:t>
      </w:r>
      <w:r w:rsidRPr="0044391B">
        <w:rPr>
          <w:rFonts w:cs="Times New Roman"/>
          <w:vertAlign w:val="superscript"/>
        </w:rPr>
        <w:t>th</w:t>
      </w:r>
      <w:r>
        <w:rPr>
          <w:rFonts w:cs="Times New Roman"/>
        </w:rPr>
        <w:t xml:space="preserve"> most populated, and black is any cluster more than 5</w:t>
      </w:r>
      <w:r w:rsidRPr="0044391B">
        <w:rPr>
          <w:rFonts w:cs="Times New Roman"/>
          <w:vertAlign w:val="superscript"/>
        </w:rPr>
        <w:t>th</w:t>
      </w:r>
      <w:r w:rsidRPr="00231369">
        <w:rPr>
          <w:rFonts w:cs="Times New Roman"/>
        </w:rPr>
        <w:t xml:space="preserve"> </w:t>
      </w:r>
      <w:r>
        <w:rPr>
          <w:rFonts w:cs="Times New Roman"/>
        </w:rPr>
        <w:t xml:space="preserve"> at a </w:t>
      </w:r>
      <w:r>
        <w:rPr>
          <w:rFonts w:cs="Times New Roman"/>
          <w:b/>
        </w:rPr>
        <w:t>2</w:t>
      </w:r>
      <w:r w:rsidRPr="00231369">
        <w:rPr>
          <w:rFonts w:cs="Times New Roman"/>
          <w:b/>
        </w:rPr>
        <w:t xml:space="preserve"> fs timestep</w:t>
      </w:r>
      <w:r>
        <w:rPr>
          <w:rFonts w:cs="Times New Roman"/>
        </w:rPr>
        <w:t>.</w:t>
      </w:r>
    </w:p>
    <w:p w14:paraId="7B2345EE" w14:textId="77777777" w:rsidR="00593EDC" w:rsidRDefault="00593EDC" w:rsidP="00593EDC">
      <w:pPr>
        <w:spacing w:after="0"/>
        <w:rPr>
          <w:rFonts w:cs="Times New Roman"/>
          <w:color w:val="000000" w:themeColor="text1"/>
        </w:rPr>
      </w:pPr>
    </w:p>
    <w:p w14:paraId="133EBC7E" w14:textId="77777777" w:rsidR="00593EDC" w:rsidRDefault="00593EDC" w:rsidP="00593EDC">
      <w:pPr>
        <w:spacing w:after="0"/>
        <w:jc w:val="center"/>
        <w:rPr>
          <w:rFonts w:cs="Times New Roman"/>
          <w:color w:val="000000" w:themeColor="text1"/>
        </w:rPr>
      </w:pPr>
      <w:r>
        <w:rPr>
          <w:rFonts w:cs="Times New Roman"/>
          <w:noProof/>
          <w:color w:val="000000" w:themeColor="text1"/>
        </w:rPr>
        <w:lastRenderedPageBreak/>
        <w:drawing>
          <wp:inline distT="0" distB="0" distL="0" distR="0" wp14:anchorId="13B73712" wp14:editId="76C85F23">
            <wp:extent cx="5943600" cy="44602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MSD_2XQK_1fs.png"/>
                    <pic:cNvPicPr/>
                  </pic:nvPicPr>
                  <pic:blipFill>
                    <a:blip r:embed="rId21">
                      <a:extLst>
                        <a:ext uri="{28A0092B-C50C-407E-A947-70E740481C1C}">
                          <a14:useLocalDpi xmlns:a14="http://schemas.microsoft.com/office/drawing/2010/main" val="0"/>
                        </a:ext>
                      </a:extLst>
                    </a:blip>
                    <a:stretch>
                      <a:fillRect/>
                    </a:stretch>
                  </pic:blipFill>
                  <pic:spPr>
                    <a:xfrm>
                      <a:off x="0" y="0"/>
                      <a:ext cx="5943600" cy="4460240"/>
                    </a:xfrm>
                    <a:prstGeom prst="rect">
                      <a:avLst/>
                    </a:prstGeom>
                  </pic:spPr>
                </pic:pic>
              </a:graphicData>
            </a:graphic>
          </wp:inline>
        </w:drawing>
      </w:r>
    </w:p>
    <w:p w14:paraId="68D1D928" w14:textId="77777777" w:rsidR="00593EDC" w:rsidRPr="00231369" w:rsidRDefault="00593EDC" w:rsidP="00593EDC">
      <w:pPr>
        <w:spacing w:after="0"/>
        <w:rPr>
          <w:rFonts w:cs="Times New Roman"/>
        </w:rPr>
      </w:pPr>
      <w:r>
        <w:rPr>
          <w:rFonts w:cs="Times New Roman"/>
          <w:b/>
        </w:rPr>
        <w:t xml:space="preserve">Figure S15: </w:t>
      </w:r>
      <w:r>
        <w:rPr>
          <w:rFonts w:cs="Times New Roman"/>
        </w:rPr>
        <w:t>Cluster analysis by RMSD for the 2XQK inhibited forms of BChE color coded by relative populations of each cluster where blue is most populated, red is 2</w:t>
      </w:r>
      <w:r w:rsidRPr="0044391B">
        <w:rPr>
          <w:rFonts w:cs="Times New Roman"/>
          <w:vertAlign w:val="superscript"/>
        </w:rPr>
        <w:t>nd</w:t>
      </w:r>
      <w:r>
        <w:rPr>
          <w:rFonts w:cs="Times New Roman"/>
        </w:rPr>
        <w:t xml:space="preserve"> most populated, green is 3</w:t>
      </w:r>
      <w:r w:rsidRPr="0044391B">
        <w:rPr>
          <w:rFonts w:cs="Times New Roman"/>
          <w:vertAlign w:val="superscript"/>
        </w:rPr>
        <w:t>rd</w:t>
      </w:r>
      <w:r>
        <w:rPr>
          <w:rFonts w:cs="Times New Roman"/>
        </w:rPr>
        <w:t xml:space="preserve"> most populated, yellow is 4</w:t>
      </w:r>
      <w:r w:rsidRPr="0044391B">
        <w:rPr>
          <w:rFonts w:cs="Times New Roman"/>
          <w:vertAlign w:val="superscript"/>
        </w:rPr>
        <w:t>th</w:t>
      </w:r>
      <w:r>
        <w:rPr>
          <w:rFonts w:cs="Times New Roman"/>
        </w:rPr>
        <w:t xml:space="preserve"> most populated, pink is 5</w:t>
      </w:r>
      <w:r w:rsidRPr="0044391B">
        <w:rPr>
          <w:rFonts w:cs="Times New Roman"/>
          <w:vertAlign w:val="superscript"/>
        </w:rPr>
        <w:t>th</w:t>
      </w:r>
      <w:r>
        <w:rPr>
          <w:rFonts w:cs="Times New Roman"/>
        </w:rPr>
        <w:t xml:space="preserve"> most populated, and black is any cluster more than 5</w:t>
      </w:r>
      <w:r w:rsidRPr="0044391B">
        <w:rPr>
          <w:rFonts w:cs="Times New Roman"/>
          <w:vertAlign w:val="superscript"/>
        </w:rPr>
        <w:t>th</w:t>
      </w:r>
      <w:r>
        <w:rPr>
          <w:rFonts w:cs="Times New Roman"/>
        </w:rPr>
        <w:t xml:space="preserve"> at a </w:t>
      </w:r>
      <w:r>
        <w:rPr>
          <w:rFonts w:cs="Times New Roman"/>
          <w:b/>
        </w:rPr>
        <w:t>1</w:t>
      </w:r>
      <w:r w:rsidRPr="00231369">
        <w:rPr>
          <w:rFonts w:cs="Times New Roman"/>
          <w:b/>
        </w:rPr>
        <w:t xml:space="preserve"> fs timestep</w:t>
      </w:r>
      <w:r>
        <w:rPr>
          <w:rFonts w:cs="Times New Roman"/>
        </w:rPr>
        <w:t>.</w:t>
      </w:r>
    </w:p>
    <w:p w14:paraId="5584B3E3" w14:textId="77777777" w:rsidR="00593EDC" w:rsidRDefault="00593EDC" w:rsidP="00593EDC">
      <w:pPr>
        <w:spacing w:after="0"/>
        <w:rPr>
          <w:rFonts w:cs="Times New Roman"/>
          <w:color w:val="000000" w:themeColor="text1"/>
        </w:rPr>
      </w:pPr>
    </w:p>
    <w:p w14:paraId="5EF5FBEE" w14:textId="77777777" w:rsidR="00593EDC" w:rsidRDefault="00593EDC" w:rsidP="00593EDC">
      <w:pPr>
        <w:spacing w:after="0"/>
        <w:jc w:val="center"/>
        <w:rPr>
          <w:rFonts w:cs="Times New Roman"/>
          <w:color w:val="000000" w:themeColor="text1"/>
        </w:rPr>
      </w:pPr>
      <w:r>
        <w:rPr>
          <w:rFonts w:cs="Times New Roman"/>
          <w:noProof/>
          <w:color w:val="000000" w:themeColor="text1"/>
        </w:rPr>
        <w:lastRenderedPageBreak/>
        <w:drawing>
          <wp:inline distT="0" distB="0" distL="0" distR="0" wp14:anchorId="7FF6CB5B" wp14:editId="39E455D3">
            <wp:extent cx="5943600" cy="4452620"/>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XQK_RMSD.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4452620"/>
                    </a:xfrm>
                    <a:prstGeom prst="rect">
                      <a:avLst/>
                    </a:prstGeom>
                  </pic:spPr>
                </pic:pic>
              </a:graphicData>
            </a:graphic>
          </wp:inline>
        </w:drawing>
      </w:r>
    </w:p>
    <w:p w14:paraId="1DCECBF4" w14:textId="77777777" w:rsidR="00593EDC" w:rsidRPr="00115FED" w:rsidRDefault="00593EDC" w:rsidP="00593EDC">
      <w:pPr>
        <w:spacing w:after="0"/>
        <w:rPr>
          <w:rFonts w:cs="Times New Roman"/>
        </w:rPr>
      </w:pPr>
      <w:r>
        <w:rPr>
          <w:rFonts w:cs="Times New Roman"/>
          <w:b/>
        </w:rPr>
        <w:t xml:space="preserve">Figure S16: </w:t>
      </w:r>
      <w:r>
        <w:rPr>
          <w:rFonts w:cs="Times New Roman"/>
        </w:rPr>
        <w:t>Cluster analysis by RMSD for the 2XQK inhibited forms of BChE color coded by relative populations of each cluster where blue is most populated, red is 2</w:t>
      </w:r>
      <w:r w:rsidRPr="0044391B">
        <w:rPr>
          <w:rFonts w:cs="Times New Roman"/>
          <w:vertAlign w:val="superscript"/>
        </w:rPr>
        <w:t>nd</w:t>
      </w:r>
      <w:r>
        <w:rPr>
          <w:rFonts w:cs="Times New Roman"/>
        </w:rPr>
        <w:t xml:space="preserve"> most populated, green is 3</w:t>
      </w:r>
      <w:r w:rsidRPr="0044391B">
        <w:rPr>
          <w:rFonts w:cs="Times New Roman"/>
          <w:vertAlign w:val="superscript"/>
        </w:rPr>
        <w:t>rd</w:t>
      </w:r>
      <w:r>
        <w:rPr>
          <w:rFonts w:cs="Times New Roman"/>
        </w:rPr>
        <w:t xml:space="preserve"> most populated, yellow is 4</w:t>
      </w:r>
      <w:r w:rsidRPr="0044391B">
        <w:rPr>
          <w:rFonts w:cs="Times New Roman"/>
          <w:vertAlign w:val="superscript"/>
        </w:rPr>
        <w:t>th</w:t>
      </w:r>
      <w:r>
        <w:rPr>
          <w:rFonts w:cs="Times New Roman"/>
        </w:rPr>
        <w:t xml:space="preserve"> most populated, pink is 5</w:t>
      </w:r>
      <w:r w:rsidRPr="0044391B">
        <w:rPr>
          <w:rFonts w:cs="Times New Roman"/>
          <w:vertAlign w:val="superscript"/>
        </w:rPr>
        <w:t>th</w:t>
      </w:r>
      <w:r>
        <w:rPr>
          <w:rFonts w:cs="Times New Roman"/>
        </w:rPr>
        <w:t xml:space="preserve"> most populated, and black is any cluster more than 5</w:t>
      </w:r>
      <w:r w:rsidRPr="0044391B">
        <w:rPr>
          <w:rFonts w:cs="Times New Roman"/>
          <w:vertAlign w:val="superscript"/>
        </w:rPr>
        <w:t>th</w:t>
      </w:r>
      <w:r>
        <w:rPr>
          <w:rFonts w:cs="Times New Roman"/>
        </w:rPr>
        <w:t xml:space="preserve"> at a </w:t>
      </w:r>
      <w:r w:rsidRPr="00231369">
        <w:rPr>
          <w:rFonts w:cs="Times New Roman"/>
          <w:b/>
        </w:rPr>
        <w:t>2 fs timestep</w:t>
      </w:r>
      <w:r>
        <w:rPr>
          <w:rFonts w:cs="Times New Roman"/>
        </w:rPr>
        <w:t>.</w:t>
      </w:r>
    </w:p>
    <w:p w14:paraId="21731819" w14:textId="77777777" w:rsidR="00593EDC" w:rsidRPr="00202BF0" w:rsidRDefault="00593EDC" w:rsidP="00593EDC">
      <w:pPr>
        <w:spacing w:after="0"/>
        <w:rPr>
          <w:rFonts w:cs="Times New Roman"/>
          <w:b/>
        </w:rPr>
      </w:pPr>
    </w:p>
    <w:p w14:paraId="5770435C" w14:textId="77777777" w:rsidR="00593EDC" w:rsidRPr="00202BF0" w:rsidRDefault="00593EDC" w:rsidP="00593EDC">
      <w:pPr>
        <w:spacing w:after="0"/>
        <w:rPr>
          <w:rFonts w:cs="Times New Roman"/>
          <w:b/>
        </w:rPr>
      </w:pPr>
    </w:p>
    <w:p w14:paraId="08D4F6D1" w14:textId="77777777" w:rsidR="00593EDC" w:rsidRPr="00202BF0" w:rsidRDefault="00593EDC" w:rsidP="00593EDC">
      <w:pPr>
        <w:spacing w:after="0"/>
        <w:rPr>
          <w:rFonts w:cs="Times New Roman"/>
          <w:b/>
        </w:rPr>
      </w:pPr>
      <w:r w:rsidRPr="00202BF0">
        <w:rPr>
          <w:rFonts w:cs="Times New Roman"/>
          <w:b/>
        </w:rPr>
        <w:t>Root mean square fluctuation analysis for the inhibited enzyme</w:t>
      </w:r>
    </w:p>
    <w:p w14:paraId="6D0D73F5" w14:textId="77777777" w:rsidR="00593EDC" w:rsidRPr="00202BF0" w:rsidRDefault="00593EDC" w:rsidP="00593EDC">
      <w:pPr>
        <w:spacing w:after="0"/>
        <w:rPr>
          <w:rFonts w:cs="Times New Roman"/>
          <w:color w:val="000000" w:themeColor="text1"/>
        </w:rPr>
      </w:pPr>
      <w:r w:rsidRPr="00202BF0">
        <w:rPr>
          <w:rFonts w:cs="Times New Roman"/>
          <w:b/>
        </w:rPr>
        <w:tab/>
      </w:r>
      <w:r w:rsidRPr="00202BF0">
        <w:rPr>
          <w:rFonts w:cs="Times New Roman"/>
        </w:rPr>
        <w:t xml:space="preserve">The root mean square fluctuation (RMSF) was calculated using AMBER’s CPPTRAJ module </w:t>
      </w:r>
      <w:r w:rsidRPr="00202BF0">
        <w:rPr>
          <w:rFonts w:cs="Times New Roman"/>
          <w:color w:val="000000" w:themeColor="text1"/>
        </w:rPr>
        <w:t>for each residue in order to evaluate the flexibility of certain residues for the inhibited enzyme. In order to compare the flexibility of the mutation site to the rest of the protein it is color-coded.</w:t>
      </w:r>
    </w:p>
    <w:p w14:paraId="38267B82" w14:textId="77777777" w:rsidR="00593EDC" w:rsidRDefault="00593EDC" w:rsidP="00593EDC">
      <w:pPr>
        <w:spacing w:after="0"/>
        <w:rPr>
          <w:rFonts w:cs="Times New Roman"/>
          <w:b/>
        </w:rPr>
      </w:pPr>
    </w:p>
    <w:p w14:paraId="375D0DA8" w14:textId="77777777" w:rsidR="00593EDC" w:rsidRDefault="00593EDC" w:rsidP="00593EDC">
      <w:pPr>
        <w:spacing w:after="0"/>
        <w:jc w:val="center"/>
        <w:rPr>
          <w:rFonts w:cs="Times New Roman"/>
          <w:b/>
        </w:rPr>
      </w:pPr>
      <w:bookmarkStart w:id="4" w:name="_GoBack"/>
      <w:r>
        <w:rPr>
          <w:rFonts w:cs="Times New Roman"/>
          <w:b/>
          <w:noProof/>
        </w:rPr>
        <w:lastRenderedPageBreak/>
        <w:drawing>
          <wp:inline distT="0" distB="0" distL="0" distR="0" wp14:anchorId="07BD4B8F" wp14:editId="04086081">
            <wp:extent cx="5943600" cy="47796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MSF_2XQJ_1fs.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4779645"/>
                    </a:xfrm>
                    <a:prstGeom prst="rect">
                      <a:avLst/>
                    </a:prstGeom>
                  </pic:spPr>
                </pic:pic>
              </a:graphicData>
            </a:graphic>
          </wp:inline>
        </w:drawing>
      </w:r>
      <w:bookmarkEnd w:id="4"/>
    </w:p>
    <w:p w14:paraId="07E1C14C" w14:textId="77777777" w:rsidR="00593EDC" w:rsidRPr="00717447" w:rsidRDefault="00593EDC" w:rsidP="00593EDC">
      <w:pPr>
        <w:spacing w:after="0"/>
        <w:rPr>
          <w:rFonts w:cs="Times New Roman"/>
        </w:rPr>
      </w:pPr>
      <w:r>
        <w:rPr>
          <w:rFonts w:cs="Times New Roman"/>
          <w:b/>
        </w:rPr>
        <w:t xml:space="preserve">Figure S17: </w:t>
      </w:r>
      <w:r>
        <w:rPr>
          <w:rFonts w:cs="Times New Roman"/>
        </w:rPr>
        <w:t xml:space="preserve">RMSF analysis for the 2XQJ inhibited forms of BChE where the site of the mutation is color-coded red at a </w:t>
      </w:r>
      <w:r>
        <w:rPr>
          <w:rFonts w:cs="Times New Roman"/>
          <w:b/>
        </w:rPr>
        <w:t>1</w:t>
      </w:r>
      <w:r w:rsidRPr="00717447">
        <w:rPr>
          <w:rFonts w:cs="Times New Roman"/>
          <w:b/>
        </w:rPr>
        <w:t xml:space="preserve"> fs timestep</w:t>
      </w:r>
      <w:r>
        <w:rPr>
          <w:rFonts w:cs="Times New Roman"/>
        </w:rPr>
        <w:t>.</w:t>
      </w:r>
    </w:p>
    <w:p w14:paraId="7AC13D39" w14:textId="77777777" w:rsidR="00593EDC" w:rsidRDefault="00593EDC" w:rsidP="00593EDC">
      <w:pPr>
        <w:spacing w:after="0"/>
        <w:rPr>
          <w:rFonts w:cs="Times New Roman"/>
          <w:b/>
        </w:rPr>
      </w:pPr>
    </w:p>
    <w:p w14:paraId="6256B1E2"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506AE724" wp14:editId="30322559">
            <wp:extent cx="5943600" cy="476313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XQJ_RMSF.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4763135"/>
                    </a:xfrm>
                    <a:prstGeom prst="rect">
                      <a:avLst/>
                    </a:prstGeom>
                  </pic:spPr>
                </pic:pic>
              </a:graphicData>
            </a:graphic>
          </wp:inline>
        </w:drawing>
      </w:r>
    </w:p>
    <w:p w14:paraId="32F326CF" w14:textId="77777777" w:rsidR="00593EDC" w:rsidRPr="0044391B" w:rsidRDefault="00593EDC" w:rsidP="00593EDC">
      <w:pPr>
        <w:spacing w:after="0"/>
        <w:rPr>
          <w:rFonts w:cs="Times New Roman"/>
        </w:rPr>
      </w:pPr>
      <w:r>
        <w:rPr>
          <w:rFonts w:cs="Times New Roman"/>
          <w:b/>
        </w:rPr>
        <w:t xml:space="preserve">Figure S18: </w:t>
      </w:r>
      <w:r>
        <w:rPr>
          <w:rFonts w:cs="Times New Roman"/>
        </w:rPr>
        <w:t xml:space="preserve">RMSF analysis for the 2XQJ inhibited forms of BChE where the site of the mutation is color-coded red at a </w:t>
      </w:r>
      <w:r w:rsidRPr="00717447">
        <w:rPr>
          <w:rFonts w:cs="Times New Roman"/>
          <w:b/>
        </w:rPr>
        <w:t>2 fs timestep</w:t>
      </w:r>
      <w:r>
        <w:rPr>
          <w:rFonts w:cs="Times New Roman"/>
        </w:rPr>
        <w:t>.</w:t>
      </w:r>
    </w:p>
    <w:p w14:paraId="3524A8C5" w14:textId="77777777" w:rsidR="00593EDC" w:rsidRDefault="00593EDC" w:rsidP="00593EDC">
      <w:pPr>
        <w:spacing w:after="0"/>
        <w:rPr>
          <w:rFonts w:cs="Times New Roman"/>
          <w:b/>
        </w:rPr>
      </w:pPr>
    </w:p>
    <w:p w14:paraId="5A6B51AD"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0ECF95EF" wp14:editId="4CB7BA0E">
            <wp:extent cx="5943600" cy="4771390"/>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MSF_2XQK_1fs.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4771390"/>
                    </a:xfrm>
                    <a:prstGeom prst="rect">
                      <a:avLst/>
                    </a:prstGeom>
                  </pic:spPr>
                </pic:pic>
              </a:graphicData>
            </a:graphic>
          </wp:inline>
        </w:drawing>
      </w:r>
    </w:p>
    <w:p w14:paraId="622937F5" w14:textId="77777777" w:rsidR="00593EDC" w:rsidRPr="00717447" w:rsidRDefault="00593EDC" w:rsidP="00593EDC">
      <w:pPr>
        <w:spacing w:after="0"/>
        <w:rPr>
          <w:rFonts w:cs="Times New Roman"/>
        </w:rPr>
      </w:pPr>
      <w:r>
        <w:rPr>
          <w:rFonts w:cs="Times New Roman"/>
          <w:b/>
        </w:rPr>
        <w:t xml:space="preserve">Figure S19: </w:t>
      </w:r>
      <w:r>
        <w:rPr>
          <w:rFonts w:cs="Times New Roman"/>
        </w:rPr>
        <w:t xml:space="preserve">RMSF analysis for the 2XQK inhibited forms of BChE where the site of the mutation is color-coded red at a </w:t>
      </w:r>
      <w:r w:rsidRPr="00717447">
        <w:rPr>
          <w:rFonts w:cs="Times New Roman"/>
          <w:b/>
        </w:rPr>
        <w:t>1 fs timestep</w:t>
      </w:r>
      <w:r>
        <w:rPr>
          <w:rFonts w:cs="Times New Roman"/>
        </w:rPr>
        <w:t>.</w:t>
      </w:r>
    </w:p>
    <w:p w14:paraId="6254913C"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3F6988D2" wp14:editId="4EB2C30B">
            <wp:extent cx="5943600" cy="476313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XQK_RMSF.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4763135"/>
                    </a:xfrm>
                    <a:prstGeom prst="rect">
                      <a:avLst/>
                    </a:prstGeom>
                  </pic:spPr>
                </pic:pic>
              </a:graphicData>
            </a:graphic>
          </wp:inline>
        </w:drawing>
      </w:r>
    </w:p>
    <w:p w14:paraId="6154A5D4" w14:textId="77777777" w:rsidR="00593EDC" w:rsidRDefault="00593EDC" w:rsidP="00593EDC">
      <w:pPr>
        <w:spacing w:after="0"/>
        <w:rPr>
          <w:rFonts w:cs="Times New Roman"/>
        </w:rPr>
      </w:pPr>
      <w:r>
        <w:rPr>
          <w:rFonts w:cs="Times New Roman"/>
          <w:b/>
        </w:rPr>
        <w:t xml:space="preserve">Figure S20: </w:t>
      </w:r>
      <w:r>
        <w:rPr>
          <w:rFonts w:cs="Times New Roman"/>
        </w:rPr>
        <w:t xml:space="preserve">RMSF analysis for the 2XQK inhibited forms of BChE where the site of the mutation is color-coded red at a </w:t>
      </w:r>
      <w:r w:rsidRPr="00717447">
        <w:rPr>
          <w:rFonts w:cs="Times New Roman"/>
          <w:b/>
        </w:rPr>
        <w:t>2 fs timestep</w:t>
      </w:r>
      <w:r>
        <w:rPr>
          <w:rFonts w:cs="Times New Roman"/>
        </w:rPr>
        <w:t>.</w:t>
      </w:r>
    </w:p>
    <w:p w14:paraId="076A9999" w14:textId="77777777" w:rsidR="00593EDC" w:rsidRDefault="00593EDC" w:rsidP="00593EDC">
      <w:pPr>
        <w:spacing w:after="0"/>
        <w:rPr>
          <w:rFonts w:cs="Times New Roman"/>
        </w:rPr>
      </w:pPr>
    </w:p>
    <w:p w14:paraId="1F93456C" w14:textId="77777777" w:rsidR="00593EDC" w:rsidRPr="00115FED" w:rsidRDefault="00593EDC" w:rsidP="00593EDC">
      <w:pPr>
        <w:spacing w:after="0"/>
        <w:rPr>
          <w:rFonts w:cs="Times New Roman"/>
        </w:rPr>
      </w:pPr>
    </w:p>
    <w:p w14:paraId="6FDAF49B" w14:textId="77777777" w:rsidR="00593EDC" w:rsidRPr="00202BF0" w:rsidRDefault="00593EDC" w:rsidP="00593EDC">
      <w:pPr>
        <w:spacing w:after="0"/>
        <w:rPr>
          <w:rFonts w:cs="Times New Roman"/>
          <w:b/>
        </w:rPr>
      </w:pPr>
      <w:r w:rsidRPr="00202BF0">
        <w:rPr>
          <w:rFonts w:cs="Times New Roman"/>
          <w:b/>
        </w:rPr>
        <w:t>Distance analysis for the active site of the inhibited enzyme</w:t>
      </w:r>
    </w:p>
    <w:p w14:paraId="3DE6DD3D" w14:textId="77777777" w:rsidR="00593EDC" w:rsidRPr="00202BF0" w:rsidRDefault="00593EDC" w:rsidP="00593EDC">
      <w:pPr>
        <w:spacing w:after="0"/>
        <w:rPr>
          <w:rFonts w:cs="Times New Roman"/>
        </w:rPr>
      </w:pPr>
      <w:r w:rsidRPr="00202BF0">
        <w:rPr>
          <w:rFonts w:cs="Times New Roman"/>
          <w:b/>
        </w:rPr>
        <w:tab/>
      </w:r>
      <w:r w:rsidRPr="00202BF0">
        <w:rPr>
          <w:rFonts w:cs="Times New Roman"/>
        </w:rPr>
        <w:t xml:space="preserve">To observe the important interactions in the active site of the WT and </w:t>
      </w:r>
      <w:r>
        <w:rPr>
          <w:rFonts w:cs="Times New Roman"/>
        </w:rPr>
        <w:t>porcinated</w:t>
      </w:r>
      <w:r w:rsidRPr="00202BF0">
        <w:rPr>
          <w:rFonts w:cs="Times New Roman"/>
        </w:rPr>
        <w:t xml:space="preserve"> forms of the inhibited enzyme, AMBER’s PYTRAJ module was used in order to extract distances. Heat map plots were made for the WT and the HID, HIE, and HIP protonation states of the G283H mutation for 2XQJ and 2XQK were made. The heat maps display the distances as a function of color over time. The interatomic distances measured are summarized below:</w:t>
      </w:r>
    </w:p>
    <w:p w14:paraId="5CC23B9C" w14:textId="77777777" w:rsidR="00593EDC" w:rsidRPr="00202BF0" w:rsidRDefault="00593EDC" w:rsidP="00593EDC">
      <w:pPr>
        <w:spacing w:after="0"/>
        <w:rPr>
          <w:rFonts w:cs="Times New Roman"/>
          <w:u w:val="single"/>
        </w:rPr>
      </w:pPr>
      <w:r w:rsidRPr="00202BF0">
        <w:rPr>
          <w:rFonts w:cs="Times New Roman"/>
          <w:u w:val="single"/>
        </w:rPr>
        <w:t>Interatomic distances:</w:t>
      </w:r>
    </w:p>
    <w:p w14:paraId="2275B055" w14:textId="77777777" w:rsidR="00593EDC" w:rsidRPr="000B4BE7"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Oxyanion hole: </w:t>
      </w:r>
      <w:r w:rsidRPr="00202BF0">
        <w:rPr>
          <w:rFonts w:ascii="Times New Roman" w:hAnsi="Times New Roman" w:cs="Times New Roman"/>
          <w:sz w:val="22"/>
        </w:rPr>
        <w:t>Average distance from hydrogens from the backbone amides of Gly116, Gly117, and Ala199 to the O</w:t>
      </w:r>
      <w:r>
        <w:rPr>
          <w:rFonts w:ascii="Times New Roman" w:hAnsi="Times New Roman" w:cs="Times New Roman"/>
          <w:sz w:val="22"/>
        </w:rPr>
        <w:t>1 of phosphylated Ser198 (Sarin198) which is the oxygen that is located closest to these backbone amides.</w:t>
      </w:r>
    </w:p>
    <w:p w14:paraId="17FA6C7F" w14:textId="77777777" w:rsidR="00593EDC"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HisH</w:t>
      </w:r>
      <w:r>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w:t>
      </w:r>
      <w:r>
        <w:rPr>
          <w:rFonts w:ascii="Times New Roman" w:hAnsi="Times New Roman" w:cs="Times New Roman"/>
          <w:b/>
          <w:sz w:val="22"/>
        </w:rPr>
        <w:t xml:space="preserve">O1: </w:t>
      </w:r>
      <w:r>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w:t>
      </w:r>
      <w:r>
        <w:rPr>
          <w:rFonts w:ascii="Times New Roman" w:hAnsi="Times New Roman" w:cs="Times New Roman"/>
          <w:sz w:val="22"/>
        </w:rPr>
        <w:t>hydrogen of the catalytic His438</w:t>
      </w:r>
      <w:r w:rsidRPr="00202BF0">
        <w:rPr>
          <w:rFonts w:ascii="Times New Roman" w:hAnsi="Times New Roman" w:cs="Times New Roman"/>
          <w:sz w:val="22"/>
        </w:rPr>
        <w:t xml:space="preserve"> to the O</w:t>
      </w:r>
      <w:r>
        <w:rPr>
          <w:rFonts w:ascii="Times New Roman" w:hAnsi="Times New Roman" w:cs="Times New Roman"/>
          <w:sz w:val="22"/>
        </w:rPr>
        <w:t>1 of phosphylated Ser198 (Sarin198) which is the oxygen that is located in the oxyanion hole.</w:t>
      </w:r>
    </w:p>
    <w:p w14:paraId="7D20FFC7" w14:textId="77777777" w:rsidR="00593EDC"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HisH</w:t>
      </w:r>
      <w:r>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w:t>
      </w:r>
      <w:r>
        <w:rPr>
          <w:rFonts w:ascii="Times New Roman" w:hAnsi="Times New Roman" w:cs="Times New Roman"/>
          <w:b/>
          <w:sz w:val="22"/>
        </w:rPr>
        <w:t xml:space="preserve">O2: </w:t>
      </w:r>
      <w:r>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w:t>
      </w:r>
      <w:r>
        <w:rPr>
          <w:rFonts w:ascii="Times New Roman" w:hAnsi="Times New Roman" w:cs="Times New Roman"/>
          <w:sz w:val="22"/>
        </w:rPr>
        <w:t>hydrogen of the catalytic His438</w:t>
      </w:r>
      <w:r w:rsidRPr="00202BF0">
        <w:rPr>
          <w:rFonts w:ascii="Times New Roman" w:hAnsi="Times New Roman" w:cs="Times New Roman"/>
          <w:sz w:val="22"/>
        </w:rPr>
        <w:t xml:space="preserve"> to the O</w:t>
      </w:r>
      <w:r>
        <w:rPr>
          <w:rFonts w:ascii="Times New Roman" w:hAnsi="Times New Roman" w:cs="Times New Roman"/>
          <w:sz w:val="22"/>
        </w:rPr>
        <w:t>2 of phosphylated Ser198 (Sarin198) which is the oxygen connected to the isopropyl leaving group.</w:t>
      </w:r>
    </w:p>
    <w:p w14:paraId="7601659C" w14:textId="77777777" w:rsidR="00593EDC" w:rsidRPr="00054EF1"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lastRenderedPageBreak/>
        <w:t>HisH</w:t>
      </w:r>
      <w:r>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w:t>
      </w:r>
      <w:r>
        <w:rPr>
          <w:rFonts w:ascii="Times New Roman" w:hAnsi="Times New Roman" w:cs="Times New Roman"/>
          <w:b/>
          <w:sz w:val="22"/>
        </w:rPr>
        <w:t>O</w:t>
      </w:r>
      <w:r>
        <w:rPr>
          <w:rFonts w:ascii="Times New Roman" w:hAnsi="Times New Roman" w:cs="Times New Roman"/>
          <w:b/>
          <w:sz w:val="22"/>
        </w:rPr>
        <w:sym w:font="Symbol" w:char="F067"/>
      </w:r>
      <w:r>
        <w:rPr>
          <w:rFonts w:ascii="Times New Roman" w:hAnsi="Times New Roman" w:cs="Times New Roman"/>
          <w:b/>
          <w:sz w:val="22"/>
        </w:rPr>
        <w:t xml:space="preserve">: </w:t>
      </w:r>
      <w:r>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w:t>
      </w:r>
      <w:r>
        <w:rPr>
          <w:rFonts w:ascii="Times New Roman" w:hAnsi="Times New Roman" w:cs="Times New Roman"/>
          <w:sz w:val="22"/>
        </w:rPr>
        <w:t>hydrogen of the catalytic His438</w:t>
      </w:r>
      <w:r w:rsidRPr="00202BF0">
        <w:rPr>
          <w:rFonts w:ascii="Times New Roman" w:hAnsi="Times New Roman" w:cs="Times New Roman"/>
          <w:sz w:val="22"/>
        </w:rPr>
        <w:t xml:space="preserve"> to the O</w:t>
      </w:r>
      <w:r>
        <w:rPr>
          <w:rFonts w:ascii="Times New Roman" w:hAnsi="Times New Roman" w:cs="Times New Roman"/>
          <w:sz w:val="22"/>
        </w:rPr>
        <w:t>1 of phosphylated Ser198 (Sarin198) which is the oxygen connected to the protein.</w:t>
      </w:r>
    </w:p>
    <w:p w14:paraId="2EA3F64D" w14:textId="77777777" w:rsidR="00593EDC" w:rsidRPr="00054EF1"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HisH</w:t>
      </w:r>
      <w:r w:rsidRPr="00202BF0">
        <w:rPr>
          <w:rFonts w:ascii="Times New Roman" w:hAnsi="Times New Roman" w:cs="Times New Roman"/>
          <w:b/>
          <w:sz w:val="22"/>
        </w:rPr>
        <w:sym w:font="Symbol" w:char="F064"/>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Glu325: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-hydrogen of the catalytic His438 to the catalytic Glu325 oxyanion.</w:t>
      </w:r>
    </w:p>
    <w:p w14:paraId="632CBFB6" w14:textId="77777777" w:rsidR="00593EDC" w:rsidRPr="00054EF1"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HisH</w:t>
      </w:r>
      <w:r w:rsidRPr="00202BF0">
        <w:rPr>
          <w:rFonts w:ascii="Times New Roman" w:hAnsi="Times New Roman" w:cs="Times New Roman"/>
          <w:b/>
          <w:sz w:val="22"/>
        </w:rPr>
        <w:sym w:font="Symbol" w:char="F064"/>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Glu441: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-hydrogen of the catalytic His438 to the non-catalytic Glu441 oxyanion, this is an interaction that is often observed in the inhibited form of the enzyme.</w:t>
      </w:r>
    </w:p>
    <w:p w14:paraId="46C39DDB" w14:textId="77777777" w:rsidR="00593EDC" w:rsidRPr="00054EF1"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His</w:t>
      </w:r>
      <w:r>
        <w:rPr>
          <w:rFonts w:ascii="Times New Roman" w:hAnsi="Times New Roman" w:cs="Times New Roman"/>
          <w:b/>
          <w:sz w:val="22"/>
        </w:rPr>
        <w:t>H</w:t>
      </w:r>
      <w:r w:rsidRPr="00202BF0">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Glu197: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w:t>
      </w:r>
      <w:r>
        <w:rPr>
          <w:rFonts w:ascii="Times New Roman" w:hAnsi="Times New Roman" w:cs="Times New Roman"/>
          <w:sz w:val="22"/>
        </w:rPr>
        <w:t xml:space="preserve">hydrogen </w:t>
      </w:r>
      <w:r w:rsidRPr="00202BF0">
        <w:rPr>
          <w:rFonts w:ascii="Times New Roman" w:hAnsi="Times New Roman" w:cs="Times New Roman"/>
          <w:sz w:val="22"/>
        </w:rPr>
        <w:t>of</w:t>
      </w:r>
      <w:r>
        <w:rPr>
          <w:rFonts w:ascii="Times New Roman" w:hAnsi="Times New Roman" w:cs="Times New Roman"/>
          <w:sz w:val="22"/>
        </w:rPr>
        <w:t xml:space="preserve"> the catalytic His438</w:t>
      </w:r>
      <w:r w:rsidRPr="00202BF0">
        <w:rPr>
          <w:rFonts w:ascii="Times New Roman" w:hAnsi="Times New Roman" w:cs="Times New Roman"/>
          <w:sz w:val="22"/>
        </w:rPr>
        <w:t xml:space="preserve"> to the Glu197 oxyanion</w:t>
      </w:r>
      <w:r>
        <w:rPr>
          <w:rFonts w:ascii="Times New Roman" w:hAnsi="Times New Roman" w:cs="Times New Roman"/>
          <w:sz w:val="22"/>
        </w:rPr>
        <w:t>.</w:t>
      </w:r>
    </w:p>
    <w:p w14:paraId="598BB43F"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Gly115H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Glu197: </w:t>
      </w:r>
      <w:r w:rsidRPr="00202BF0">
        <w:rPr>
          <w:rFonts w:ascii="Times New Roman" w:hAnsi="Times New Roman" w:cs="Times New Roman"/>
          <w:sz w:val="22"/>
        </w:rPr>
        <w:t>Distance from the hydrogen from the backbone amide of Gly115 to the Glu325 oxyanion.</w:t>
      </w:r>
    </w:p>
    <w:p w14:paraId="5F8EBEFC"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Leu286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HisN</w:t>
      </w:r>
      <w:r w:rsidRPr="00202BF0">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sz w:val="22"/>
        </w:rPr>
        <w:t xml:space="preserve">Distance from the closest carbon of the methyl group on Leu286 in the acyl-binding pocket to the </w:t>
      </w:r>
      <w:r w:rsidRPr="00202BF0">
        <w:rPr>
          <w:rFonts w:ascii="Times New Roman" w:hAnsi="Times New Roman" w:cs="Times New Roman"/>
          <w:sz w:val="22"/>
        </w:rPr>
        <w:sym w:font="Symbol" w:char="F065"/>
      </w:r>
      <w:r w:rsidRPr="00202BF0">
        <w:rPr>
          <w:rFonts w:ascii="Times New Roman" w:hAnsi="Times New Roman" w:cs="Times New Roman"/>
          <w:sz w:val="22"/>
        </w:rPr>
        <w:t xml:space="preserve"> - Nitrogen of the catalytic His438.</w:t>
      </w:r>
    </w:p>
    <w:p w14:paraId="0241AB2F" w14:textId="77777777" w:rsidR="00593EDC" w:rsidRPr="0079544D"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Phe329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HisN</w:t>
      </w:r>
      <w:r w:rsidRPr="00202BF0">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sz w:val="22"/>
        </w:rPr>
        <w:t xml:space="preserve">Distance from the centroid of the benzyl group of Phe329 in the acyl-binding pocket to the  </w:t>
      </w:r>
      <w:r w:rsidRPr="00202BF0">
        <w:rPr>
          <w:rFonts w:ascii="Times New Roman" w:hAnsi="Times New Roman" w:cs="Times New Roman"/>
          <w:sz w:val="22"/>
        </w:rPr>
        <w:sym w:font="Symbol" w:char="F065"/>
      </w:r>
      <w:r w:rsidRPr="00202BF0">
        <w:rPr>
          <w:rFonts w:ascii="Times New Roman" w:hAnsi="Times New Roman" w:cs="Times New Roman"/>
          <w:sz w:val="22"/>
        </w:rPr>
        <w:t xml:space="preserve"> - Nitrogen of the catalytic His438.</w:t>
      </w:r>
    </w:p>
    <w:p w14:paraId="2C50D130" w14:textId="77777777" w:rsidR="00593EDC" w:rsidRDefault="00593EDC" w:rsidP="00593EDC">
      <w:pPr>
        <w:spacing w:after="0"/>
        <w:rPr>
          <w:rFonts w:cs="Times New Roman"/>
          <w:b/>
        </w:rPr>
      </w:pPr>
    </w:p>
    <w:p w14:paraId="3375F13D"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3AF16645" wp14:editId="59ED46C6">
            <wp:extent cx="5943600" cy="689737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ctive_site_2XQJ_1fs.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6897370"/>
                    </a:xfrm>
                    <a:prstGeom prst="rect">
                      <a:avLst/>
                    </a:prstGeom>
                  </pic:spPr>
                </pic:pic>
              </a:graphicData>
            </a:graphic>
          </wp:inline>
        </w:drawing>
      </w:r>
    </w:p>
    <w:p w14:paraId="4EB470A0" w14:textId="77777777" w:rsidR="00593EDC" w:rsidRPr="00717447" w:rsidRDefault="00593EDC" w:rsidP="00593EDC">
      <w:pPr>
        <w:spacing w:after="0"/>
        <w:jc w:val="left"/>
        <w:rPr>
          <w:rFonts w:cs="Times New Roman"/>
          <w:b/>
        </w:rPr>
      </w:pPr>
      <w:r>
        <w:rPr>
          <w:rFonts w:cs="Times New Roman"/>
          <w:b/>
        </w:rPr>
        <w:t xml:space="preserve">Figure S21: </w:t>
      </w:r>
      <w:r>
        <w:rPr>
          <w:rFonts w:cs="Times New Roman"/>
        </w:rPr>
        <w:t xml:space="preserve">Active site distances for the 2XQJ inhibited forms of BChE color-coded by the different interactions in the active site.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717447">
        <w:rPr>
          <w:rFonts w:cs="Times New Roman"/>
          <w:b/>
        </w:rPr>
        <w:t>1 fs timestep.</w:t>
      </w:r>
    </w:p>
    <w:p w14:paraId="7B517E31"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7EC0EE5F" wp14:editId="4A85A78D">
            <wp:extent cx="5943600" cy="68834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ctive_site_2XQJ_2fs.png"/>
                    <pic:cNvPicPr/>
                  </pic:nvPicPr>
                  <pic:blipFill>
                    <a:blip r:embed="rId28">
                      <a:extLst>
                        <a:ext uri="{28A0092B-C50C-407E-A947-70E740481C1C}">
                          <a14:useLocalDpi xmlns:a14="http://schemas.microsoft.com/office/drawing/2010/main" val="0"/>
                        </a:ext>
                      </a:extLst>
                    </a:blip>
                    <a:stretch>
                      <a:fillRect/>
                    </a:stretch>
                  </pic:blipFill>
                  <pic:spPr>
                    <a:xfrm>
                      <a:off x="0" y="0"/>
                      <a:ext cx="5943600" cy="6883400"/>
                    </a:xfrm>
                    <a:prstGeom prst="rect">
                      <a:avLst/>
                    </a:prstGeom>
                  </pic:spPr>
                </pic:pic>
              </a:graphicData>
            </a:graphic>
          </wp:inline>
        </w:drawing>
      </w:r>
    </w:p>
    <w:p w14:paraId="0063165D" w14:textId="77777777" w:rsidR="00593EDC" w:rsidRPr="00717447" w:rsidRDefault="00593EDC" w:rsidP="00593EDC">
      <w:pPr>
        <w:spacing w:after="0"/>
        <w:jc w:val="left"/>
        <w:rPr>
          <w:rFonts w:cs="Times New Roman"/>
          <w:b/>
        </w:rPr>
      </w:pPr>
      <w:r>
        <w:rPr>
          <w:rFonts w:cs="Times New Roman"/>
          <w:b/>
        </w:rPr>
        <w:t xml:space="preserve">Figure S22: </w:t>
      </w:r>
      <w:r>
        <w:rPr>
          <w:rFonts w:cs="Times New Roman"/>
        </w:rPr>
        <w:t xml:space="preserve">Active site distances for the 2XQJ inhibited forms of BChE color-coded by the different interactions in the active site.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717447">
        <w:rPr>
          <w:rFonts w:cs="Times New Roman"/>
          <w:b/>
        </w:rPr>
        <w:t>2 fs timestep</w:t>
      </w:r>
      <w:r>
        <w:rPr>
          <w:rFonts w:cs="Times New Roman"/>
        </w:rPr>
        <w:t>.</w:t>
      </w:r>
    </w:p>
    <w:p w14:paraId="745DAB4C" w14:textId="77777777" w:rsidR="00593EDC" w:rsidRDefault="00593EDC" w:rsidP="00593EDC">
      <w:pPr>
        <w:spacing w:after="0"/>
        <w:rPr>
          <w:rFonts w:cs="Times New Roman"/>
          <w:b/>
        </w:rPr>
      </w:pPr>
    </w:p>
    <w:p w14:paraId="488187AF"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04799B93" wp14:editId="48521797">
            <wp:extent cx="5943600" cy="69119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ctive_site_2XQK_1fs.png"/>
                    <pic:cNvPicPr/>
                  </pic:nvPicPr>
                  <pic:blipFill>
                    <a:blip r:embed="rId29">
                      <a:extLst>
                        <a:ext uri="{28A0092B-C50C-407E-A947-70E740481C1C}">
                          <a14:useLocalDpi xmlns:a14="http://schemas.microsoft.com/office/drawing/2010/main" val="0"/>
                        </a:ext>
                      </a:extLst>
                    </a:blip>
                    <a:stretch>
                      <a:fillRect/>
                    </a:stretch>
                  </pic:blipFill>
                  <pic:spPr>
                    <a:xfrm>
                      <a:off x="0" y="0"/>
                      <a:ext cx="5943600" cy="6911975"/>
                    </a:xfrm>
                    <a:prstGeom prst="rect">
                      <a:avLst/>
                    </a:prstGeom>
                  </pic:spPr>
                </pic:pic>
              </a:graphicData>
            </a:graphic>
          </wp:inline>
        </w:drawing>
      </w:r>
    </w:p>
    <w:p w14:paraId="2C3F1D37" w14:textId="77777777" w:rsidR="00593EDC" w:rsidRPr="00115FED" w:rsidRDefault="00593EDC" w:rsidP="00593EDC">
      <w:pPr>
        <w:spacing w:after="0"/>
        <w:rPr>
          <w:rFonts w:cs="Times New Roman"/>
        </w:rPr>
      </w:pPr>
      <w:r>
        <w:rPr>
          <w:rFonts w:cs="Times New Roman"/>
          <w:b/>
        </w:rPr>
        <w:t xml:space="preserve">Figure S23: </w:t>
      </w:r>
      <w:r>
        <w:rPr>
          <w:rFonts w:cs="Times New Roman"/>
        </w:rPr>
        <w:t xml:space="preserve">Active site distances for the 2XQK inhibited forms of BChE color-coded by the different interactions in the active site.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717447">
        <w:rPr>
          <w:rFonts w:cs="Times New Roman"/>
          <w:b/>
        </w:rPr>
        <w:t>1 fs timestep</w:t>
      </w:r>
      <w:r>
        <w:rPr>
          <w:rFonts w:cs="Times New Roman"/>
        </w:rPr>
        <w:t>.</w:t>
      </w:r>
    </w:p>
    <w:p w14:paraId="0C509C41" w14:textId="77777777" w:rsidR="00593EDC" w:rsidRDefault="00593EDC" w:rsidP="00593EDC">
      <w:pPr>
        <w:spacing w:after="0"/>
        <w:rPr>
          <w:rFonts w:cs="Times New Roman"/>
          <w:b/>
        </w:rPr>
      </w:pPr>
    </w:p>
    <w:p w14:paraId="0B8711DA"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105FD6BF" wp14:editId="47BE1D86">
            <wp:extent cx="5943600" cy="691197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ctive_site_2XQK_2fs.png"/>
                    <pic:cNvPicPr/>
                  </pic:nvPicPr>
                  <pic:blipFill>
                    <a:blip r:embed="rId30">
                      <a:extLst>
                        <a:ext uri="{28A0092B-C50C-407E-A947-70E740481C1C}">
                          <a14:useLocalDpi xmlns:a14="http://schemas.microsoft.com/office/drawing/2010/main" val="0"/>
                        </a:ext>
                      </a:extLst>
                    </a:blip>
                    <a:stretch>
                      <a:fillRect/>
                    </a:stretch>
                  </pic:blipFill>
                  <pic:spPr>
                    <a:xfrm>
                      <a:off x="0" y="0"/>
                      <a:ext cx="5943600" cy="6911975"/>
                    </a:xfrm>
                    <a:prstGeom prst="rect">
                      <a:avLst/>
                    </a:prstGeom>
                  </pic:spPr>
                </pic:pic>
              </a:graphicData>
            </a:graphic>
          </wp:inline>
        </w:drawing>
      </w:r>
    </w:p>
    <w:p w14:paraId="57C4A06D" w14:textId="77777777" w:rsidR="00593EDC" w:rsidRPr="00202BF0" w:rsidRDefault="00593EDC" w:rsidP="00593EDC">
      <w:pPr>
        <w:spacing w:after="0"/>
        <w:rPr>
          <w:rFonts w:cs="Times New Roman"/>
          <w:b/>
        </w:rPr>
      </w:pPr>
      <w:r>
        <w:rPr>
          <w:rFonts w:cs="Times New Roman"/>
          <w:b/>
        </w:rPr>
        <w:t xml:space="preserve">Figure S24: </w:t>
      </w:r>
      <w:r>
        <w:rPr>
          <w:rFonts w:cs="Times New Roman"/>
        </w:rPr>
        <w:t xml:space="preserve">Active site distances for the 2XQK inhibited forms of BChE color-coded by the different interactions in the active site.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717447">
        <w:rPr>
          <w:rFonts w:cs="Times New Roman"/>
          <w:b/>
        </w:rPr>
        <w:t>2 fs timestep</w:t>
      </w:r>
      <w:r>
        <w:rPr>
          <w:rFonts w:cs="Times New Roman"/>
        </w:rPr>
        <w:t>.</w:t>
      </w:r>
    </w:p>
    <w:p w14:paraId="2D4B5356" w14:textId="77777777" w:rsidR="00593EDC" w:rsidRPr="00202BF0" w:rsidRDefault="00593EDC" w:rsidP="00593EDC">
      <w:pPr>
        <w:spacing w:after="0"/>
        <w:rPr>
          <w:rFonts w:cs="Times New Roman"/>
          <w:b/>
        </w:rPr>
      </w:pPr>
    </w:p>
    <w:p w14:paraId="3DC8C6A3" w14:textId="77777777" w:rsidR="00593EDC" w:rsidRPr="00202BF0" w:rsidRDefault="00593EDC" w:rsidP="00593EDC">
      <w:pPr>
        <w:spacing w:after="0"/>
        <w:rPr>
          <w:rFonts w:cs="Times New Roman"/>
          <w:b/>
        </w:rPr>
      </w:pPr>
      <w:r w:rsidRPr="00202BF0">
        <w:rPr>
          <w:rFonts w:cs="Times New Roman"/>
          <w:b/>
        </w:rPr>
        <w:t>Distance analysis for the mutation site/acyl loop of the inhibited enzyme</w:t>
      </w:r>
    </w:p>
    <w:p w14:paraId="5A791E20" w14:textId="77777777" w:rsidR="00593EDC" w:rsidRPr="00202BF0" w:rsidRDefault="00593EDC" w:rsidP="00593EDC">
      <w:pPr>
        <w:spacing w:after="0"/>
        <w:rPr>
          <w:rFonts w:cs="Times New Roman"/>
        </w:rPr>
      </w:pPr>
      <w:r w:rsidRPr="00202BF0">
        <w:rPr>
          <w:rFonts w:cs="Times New Roman"/>
        </w:rPr>
        <w:tab/>
        <w:t xml:space="preserve">To observe the important interactions in the acyl loop and the site of the mutation of the WT and </w:t>
      </w:r>
      <w:r>
        <w:rPr>
          <w:rFonts w:cs="Times New Roman"/>
        </w:rPr>
        <w:t>porcinated</w:t>
      </w:r>
      <w:r w:rsidRPr="00202BF0">
        <w:rPr>
          <w:rFonts w:cs="Times New Roman"/>
        </w:rPr>
        <w:t xml:space="preserve"> forms of the inhibited enzyme, AMBER’s PYTRAJ module was used in order to extract </w:t>
      </w:r>
      <w:r w:rsidRPr="00202BF0">
        <w:rPr>
          <w:rFonts w:cs="Times New Roman"/>
        </w:rPr>
        <w:lastRenderedPageBreak/>
        <w:t xml:space="preserve">distances. Heat map plots were made for the WT and the HID, HIE, and HIP protonation states of the G283H mutation for 2XQJ and 2XQK were made. Heat maps display the distances as a function of color over time. The top 6 interatomic distances are shared between the WT and </w:t>
      </w:r>
      <w:r>
        <w:rPr>
          <w:rFonts w:cs="Times New Roman"/>
        </w:rPr>
        <w:t>porcinated</w:t>
      </w:r>
      <w:r w:rsidRPr="00202BF0">
        <w:rPr>
          <w:rFonts w:cs="Times New Roman"/>
        </w:rPr>
        <w:t xml:space="preserve"> forms of the enzyme</w:t>
      </w:r>
    </w:p>
    <w:p w14:paraId="73859354" w14:textId="77777777" w:rsidR="00593EDC" w:rsidRPr="00202BF0" w:rsidRDefault="00593EDC" w:rsidP="00593EDC">
      <w:pPr>
        <w:spacing w:after="0"/>
        <w:rPr>
          <w:rFonts w:cs="Times New Roman"/>
          <w:u w:val="single"/>
        </w:rPr>
      </w:pPr>
      <w:r w:rsidRPr="00202BF0">
        <w:rPr>
          <w:rFonts w:cs="Times New Roman"/>
          <w:u w:val="single"/>
        </w:rPr>
        <w:t>Shared interatomic distances:</w:t>
      </w:r>
    </w:p>
    <w:p w14:paraId="6671F852"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Pro285back/Leu285back: </w:t>
      </w:r>
      <w:r w:rsidRPr="00202BF0">
        <w:rPr>
          <w:rFonts w:ascii="Times New Roman" w:hAnsi="Times New Roman" w:cs="Times New Roman"/>
          <w:sz w:val="22"/>
        </w:rPr>
        <w:t>Distance from the hydrogen of the alcohol group of Tyr332 to the backbone of Pro285 (WT) or Leu285 (</w:t>
      </w:r>
      <w:r>
        <w:rPr>
          <w:rFonts w:ascii="Times New Roman" w:hAnsi="Times New Roman" w:cs="Times New Roman"/>
          <w:sz w:val="22"/>
        </w:rPr>
        <w:t>porcinated</w:t>
      </w:r>
      <w:r w:rsidRPr="00202BF0">
        <w:rPr>
          <w:rFonts w:ascii="Times New Roman" w:hAnsi="Times New Roman" w:cs="Times New Roman"/>
          <w:sz w:val="22"/>
        </w:rPr>
        <w:t>) backbone.</w:t>
      </w:r>
    </w:p>
    <w:p w14:paraId="3D5056E7"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Ser79: </w:t>
      </w:r>
      <w:r w:rsidRPr="00202BF0">
        <w:rPr>
          <w:rFonts w:ascii="Times New Roman" w:hAnsi="Times New Roman" w:cs="Times New Roman"/>
          <w:sz w:val="22"/>
        </w:rPr>
        <w:t xml:space="preserve">Distance from the Distance from the hydrogen of the alcohol group of Tyr332 to the oxygen of the alcohol group of Ser79 located on the </w:t>
      </w:r>
      <w:r w:rsidRPr="00202BF0">
        <w:rPr>
          <w:rFonts w:ascii="Times New Roman" w:hAnsi="Times New Roman" w:cs="Times New Roman"/>
          <w:sz w:val="22"/>
        </w:rPr>
        <w:sym w:font="Symbol" w:char="F057"/>
      </w:r>
      <w:r w:rsidRPr="00202BF0">
        <w:rPr>
          <w:rFonts w:ascii="Times New Roman" w:hAnsi="Times New Roman" w:cs="Times New Roman"/>
          <w:sz w:val="22"/>
        </w:rPr>
        <w:t>-loop.</w:t>
      </w:r>
    </w:p>
    <w:p w14:paraId="4E22B216"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oftHyphen/>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Gly75back: </w:t>
      </w:r>
      <w:r w:rsidRPr="00202BF0">
        <w:rPr>
          <w:rFonts w:ascii="Times New Roman" w:hAnsi="Times New Roman" w:cs="Times New Roman"/>
          <w:sz w:val="22"/>
        </w:rPr>
        <w:t xml:space="preserve">Distance from the hydrogen of the alcohol group of Tyr332 to the backbone of Gly75 located on the </w:t>
      </w:r>
      <w:r w:rsidRPr="00202BF0">
        <w:rPr>
          <w:rFonts w:ascii="Times New Roman" w:hAnsi="Times New Roman" w:cs="Times New Roman"/>
          <w:sz w:val="22"/>
        </w:rPr>
        <w:sym w:font="Symbol" w:char="F057"/>
      </w:r>
      <w:r w:rsidRPr="00202BF0">
        <w:rPr>
          <w:rFonts w:ascii="Times New Roman" w:hAnsi="Times New Roman" w:cs="Times New Roman"/>
          <w:sz w:val="22"/>
        </w:rPr>
        <w:t>-loop.</w:t>
      </w:r>
    </w:p>
    <w:p w14:paraId="2416CB7D"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Gln71back: </w:t>
      </w:r>
      <w:r w:rsidRPr="00202BF0">
        <w:rPr>
          <w:rFonts w:ascii="Times New Roman" w:hAnsi="Times New Roman" w:cs="Times New Roman"/>
          <w:sz w:val="22"/>
        </w:rPr>
        <w:t xml:space="preserve">Distance from the hydrogen of the alcohol group of Tyr332 to the backbone of Gln71 located on the </w:t>
      </w:r>
      <w:r w:rsidRPr="00202BF0">
        <w:rPr>
          <w:rFonts w:ascii="Times New Roman" w:hAnsi="Times New Roman" w:cs="Times New Roman"/>
          <w:sz w:val="22"/>
        </w:rPr>
        <w:sym w:font="Symbol" w:char="F057"/>
      </w:r>
      <w:r w:rsidRPr="00202BF0">
        <w:rPr>
          <w:rFonts w:ascii="Times New Roman" w:hAnsi="Times New Roman" w:cs="Times New Roman"/>
          <w:sz w:val="22"/>
        </w:rPr>
        <w:t>-loop.</w:t>
      </w:r>
    </w:p>
    <w:p w14:paraId="1989378E"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Phe329Cen: </w:t>
      </w:r>
      <w:r w:rsidRPr="00202BF0">
        <w:rPr>
          <w:rFonts w:ascii="Times New Roman" w:hAnsi="Times New Roman" w:cs="Times New Roman"/>
          <w:sz w:val="22"/>
        </w:rPr>
        <w:t>Distance from the hydrogen of the alcohol group of Tyr332 to the centroid of the benzyl group of Phe329 in the acyl-binding pocket.</w:t>
      </w:r>
    </w:p>
    <w:p w14:paraId="4024FE74"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Tyr332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HisN</w:t>
      </w:r>
      <w:r w:rsidRPr="00202BF0">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sz w:val="22"/>
        </w:rPr>
        <w:t xml:space="preserve">Distance from the hydrogen of the alcohol group of Tyr332 to the </w:t>
      </w:r>
      <w:r w:rsidRPr="00202BF0">
        <w:rPr>
          <w:rFonts w:ascii="Times New Roman" w:hAnsi="Times New Roman" w:cs="Times New Roman"/>
          <w:sz w:val="22"/>
        </w:rPr>
        <w:sym w:font="Symbol" w:char="F065"/>
      </w:r>
      <w:r w:rsidRPr="00202BF0">
        <w:rPr>
          <w:rFonts w:ascii="Times New Roman" w:hAnsi="Times New Roman" w:cs="Times New Roman"/>
          <w:sz w:val="22"/>
        </w:rPr>
        <w:t>-nitrogen of the catalytic His438 located in the active site.</w:t>
      </w:r>
    </w:p>
    <w:p w14:paraId="664286FF" w14:textId="77777777" w:rsidR="00593EDC" w:rsidRPr="00202BF0" w:rsidRDefault="00593EDC" w:rsidP="00593EDC">
      <w:pPr>
        <w:spacing w:after="0"/>
        <w:rPr>
          <w:rFonts w:cs="Times New Roman"/>
          <w:u w:val="single"/>
        </w:rPr>
      </w:pPr>
      <w:r w:rsidRPr="00202BF0">
        <w:rPr>
          <w:rFonts w:cs="Times New Roman"/>
          <w:u w:val="single"/>
        </w:rPr>
        <w:t>WT interatomic distances:</w:t>
      </w:r>
    </w:p>
    <w:p w14:paraId="2141E331"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Tyr282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Val288back: </w:t>
      </w:r>
      <w:r w:rsidRPr="00202BF0">
        <w:rPr>
          <w:rFonts w:ascii="Times New Roman" w:hAnsi="Times New Roman" w:cs="Times New Roman"/>
          <w:sz w:val="22"/>
        </w:rPr>
        <w:t>Distance from the hydrogen of the alcohol group of Tyr282 to the backbone of Val288 located in the acyl-binding pocket.</w:t>
      </w:r>
    </w:p>
    <w:p w14:paraId="77B5A09F"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Tyr282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Tyr332: </w:t>
      </w:r>
      <w:r w:rsidRPr="00202BF0">
        <w:rPr>
          <w:rFonts w:ascii="Times New Roman" w:hAnsi="Times New Roman" w:cs="Times New Roman"/>
          <w:sz w:val="22"/>
        </w:rPr>
        <w:t>Distance from the hydrogen of the alcohol group of Tyr282 to the hydrogen of the alcohol group of Tyr332.</w:t>
      </w:r>
    </w:p>
    <w:p w14:paraId="0DDFDB17"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Tyr282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Tyr332back: </w:t>
      </w:r>
      <w:r w:rsidRPr="00202BF0">
        <w:rPr>
          <w:rFonts w:ascii="Times New Roman" w:hAnsi="Times New Roman" w:cs="Times New Roman"/>
          <w:sz w:val="22"/>
        </w:rPr>
        <w:t>Distance from the hydrogen of the alcohol group of Tyr282 to the backbone of Tyr332.</w:t>
      </w:r>
    </w:p>
    <w:p w14:paraId="5FE4C769"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Tyr282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Ile356back: </w:t>
      </w:r>
      <w:r w:rsidRPr="00202BF0">
        <w:rPr>
          <w:rFonts w:ascii="Times New Roman" w:hAnsi="Times New Roman" w:cs="Times New Roman"/>
          <w:sz w:val="22"/>
        </w:rPr>
        <w:t>Distance from the hydrogen of the alcohol group of Tyr282 to the backbone of Ile356.</w:t>
      </w:r>
    </w:p>
    <w:p w14:paraId="66C300FA" w14:textId="77777777" w:rsidR="00593EDC" w:rsidRPr="00202BF0" w:rsidRDefault="00593EDC" w:rsidP="00593EDC">
      <w:pPr>
        <w:spacing w:after="0"/>
        <w:rPr>
          <w:rFonts w:cs="Times New Roman"/>
          <w:u w:val="single"/>
        </w:rPr>
      </w:pPr>
      <w:r>
        <w:rPr>
          <w:rFonts w:cs="Times New Roman"/>
          <w:u w:val="single"/>
        </w:rPr>
        <w:t>Porcinated Human BChE</w:t>
      </w:r>
      <w:r w:rsidRPr="00202BF0">
        <w:rPr>
          <w:rFonts w:cs="Times New Roman"/>
          <w:u w:val="single"/>
        </w:rPr>
        <w:t xml:space="preserve"> interatomic distances:</w:t>
      </w:r>
    </w:p>
    <w:p w14:paraId="62095DFF"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Tyr332: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-(HIE) hydrogen or the closest of the two (HIP) of His283 to the oxygen of the alcohol group of Tyr322.</w:t>
      </w:r>
    </w:p>
    <w:p w14:paraId="1C67DE0D"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Ser72back: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 xml:space="preserve">-(HIE) hydrogen or the closest of the two (HIP) of His283 to the backbone of Ser72 located on the </w:t>
      </w:r>
      <w:r w:rsidRPr="00202BF0">
        <w:rPr>
          <w:rFonts w:ascii="Times New Roman" w:hAnsi="Times New Roman" w:cs="Times New Roman"/>
          <w:sz w:val="22"/>
        </w:rPr>
        <w:sym w:font="Symbol" w:char="F057"/>
      </w:r>
      <w:r w:rsidRPr="00202BF0">
        <w:rPr>
          <w:rFonts w:ascii="Times New Roman" w:hAnsi="Times New Roman" w:cs="Times New Roman"/>
          <w:sz w:val="22"/>
        </w:rPr>
        <w:t>-loop.</w:t>
      </w:r>
    </w:p>
    <w:p w14:paraId="57BE471A"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Pro230back: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-(HIE) hydrogen or the closest of the two (HIP) of His283 to the backbone of Pro230 located on the bottom of the acyl-binding pocket.</w:t>
      </w:r>
    </w:p>
    <w:p w14:paraId="39BA9AFE"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Asn282back: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-(HIE) hydrogen or the closest of the two (HIP) of His283 to the backbone of Asn282 located above the acyl-binding pocket.</w:t>
      </w:r>
    </w:p>
    <w:p w14:paraId="46D8E75A"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Pro281back: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-(HIE) hydrogen or the closest of the two (HIP) of His283 to the backbone of Pro281 located above the acyl-binding pocket.</w:t>
      </w:r>
    </w:p>
    <w:p w14:paraId="0A3042D0" w14:textId="77777777" w:rsidR="00593EDC" w:rsidRPr="0079544D"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His283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Val280back: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4"/>
      </w:r>
      <w:r w:rsidRPr="00202BF0">
        <w:rPr>
          <w:rFonts w:ascii="Times New Roman" w:hAnsi="Times New Roman" w:cs="Times New Roman"/>
          <w:sz w:val="22"/>
        </w:rPr>
        <w:t xml:space="preserve">-(HID) or </w:t>
      </w:r>
      <w:r w:rsidRPr="00202BF0">
        <w:rPr>
          <w:rFonts w:ascii="Times New Roman" w:hAnsi="Times New Roman" w:cs="Times New Roman"/>
          <w:sz w:val="22"/>
        </w:rPr>
        <w:sym w:font="Symbol" w:char="F065"/>
      </w:r>
      <w:r w:rsidRPr="00202BF0">
        <w:rPr>
          <w:rFonts w:ascii="Times New Roman" w:hAnsi="Times New Roman" w:cs="Times New Roman"/>
          <w:sz w:val="22"/>
        </w:rPr>
        <w:t>-(HIE) hydrogen or the closest of the two (HIP) of His283 to the backbone of Val280 located above the acyl-binding pocket.</w:t>
      </w:r>
    </w:p>
    <w:p w14:paraId="787FD43D" w14:textId="77777777" w:rsidR="00593EDC" w:rsidRDefault="00593EDC" w:rsidP="00593EDC">
      <w:pPr>
        <w:spacing w:after="0"/>
        <w:rPr>
          <w:rFonts w:cs="Times New Roman"/>
          <w:b/>
        </w:rPr>
      </w:pPr>
    </w:p>
    <w:p w14:paraId="5AFE2E95"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637F8A19" wp14:editId="2EE1DAEB">
            <wp:extent cx="5930900" cy="3987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cyl_site_2XQJ_1fs.png"/>
                    <pic:cNvPicPr/>
                  </pic:nvPicPr>
                  <pic:blipFill>
                    <a:blip r:embed="rId31">
                      <a:extLst>
                        <a:ext uri="{28A0092B-C50C-407E-A947-70E740481C1C}">
                          <a14:useLocalDpi xmlns:a14="http://schemas.microsoft.com/office/drawing/2010/main" val="0"/>
                        </a:ext>
                      </a:extLst>
                    </a:blip>
                    <a:stretch>
                      <a:fillRect/>
                    </a:stretch>
                  </pic:blipFill>
                  <pic:spPr>
                    <a:xfrm>
                      <a:off x="0" y="0"/>
                      <a:ext cx="5930900" cy="3987800"/>
                    </a:xfrm>
                    <a:prstGeom prst="rect">
                      <a:avLst/>
                    </a:prstGeom>
                  </pic:spPr>
                </pic:pic>
              </a:graphicData>
            </a:graphic>
          </wp:inline>
        </w:drawing>
      </w:r>
    </w:p>
    <w:p w14:paraId="644DDEDF" w14:textId="77777777" w:rsidR="00593EDC" w:rsidRPr="00897E30" w:rsidRDefault="00593EDC" w:rsidP="00593EDC">
      <w:pPr>
        <w:spacing w:after="0"/>
        <w:rPr>
          <w:rFonts w:cs="Times New Roman"/>
        </w:rPr>
      </w:pPr>
      <w:r>
        <w:rPr>
          <w:rFonts w:cs="Times New Roman"/>
          <w:b/>
        </w:rPr>
        <w:t xml:space="preserve">Figure S25: </w:t>
      </w:r>
      <w:r>
        <w:rPr>
          <w:rFonts w:cs="Times New Roman"/>
        </w:rPr>
        <w:t xml:space="preserve">Distances of the acyl loop and the site of the mutation for the 2XQJ inhibited forms of BChE to evaluate different interactions near the mutation.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717447">
        <w:rPr>
          <w:rFonts w:cs="Times New Roman"/>
          <w:b/>
        </w:rPr>
        <w:t>1 fs timestep</w:t>
      </w:r>
      <w:r w:rsidRPr="00717447">
        <w:rPr>
          <w:rFonts w:cs="Times New Roman"/>
        </w:rPr>
        <w:t>.</w:t>
      </w:r>
    </w:p>
    <w:p w14:paraId="1A6BFB90" w14:textId="77777777" w:rsidR="00593EDC" w:rsidRDefault="00593EDC" w:rsidP="00593EDC">
      <w:pPr>
        <w:spacing w:after="0"/>
        <w:rPr>
          <w:rFonts w:cs="Times New Roman"/>
          <w:b/>
        </w:rPr>
      </w:pPr>
    </w:p>
    <w:p w14:paraId="3B9E8207"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29982A30" wp14:editId="4D972B7C">
            <wp:extent cx="5943600" cy="40005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XQJ_acyl_loop.png"/>
                    <pic:cNvPicPr/>
                  </pic:nvPicPr>
                  <pic:blipFill>
                    <a:blip r:embed="rId32">
                      <a:extLst>
                        <a:ext uri="{28A0092B-C50C-407E-A947-70E740481C1C}">
                          <a14:useLocalDpi xmlns:a14="http://schemas.microsoft.com/office/drawing/2010/main" val="0"/>
                        </a:ext>
                      </a:extLst>
                    </a:blip>
                    <a:stretch>
                      <a:fillRect/>
                    </a:stretch>
                  </pic:blipFill>
                  <pic:spPr>
                    <a:xfrm>
                      <a:off x="0" y="0"/>
                      <a:ext cx="5943600" cy="4000500"/>
                    </a:xfrm>
                    <a:prstGeom prst="rect">
                      <a:avLst/>
                    </a:prstGeom>
                  </pic:spPr>
                </pic:pic>
              </a:graphicData>
            </a:graphic>
          </wp:inline>
        </w:drawing>
      </w:r>
    </w:p>
    <w:p w14:paraId="4AEF21A8" w14:textId="77777777" w:rsidR="00593EDC" w:rsidRPr="00897E30" w:rsidRDefault="00593EDC" w:rsidP="00593EDC">
      <w:pPr>
        <w:spacing w:after="0"/>
        <w:rPr>
          <w:rFonts w:cs="Times New Roman"/>
        </w:rPr>
      </w:pPr>
      <w:r>
        <w:rPr>
          <w:rFonts w:cs="Times New Roman"/>
          <w:b/>
        </w:rPr>
        <w:t xml:space="preserve">Figure S26: </w:t>
      </w:r>
      <w:r>
        <w:rPr>
          <w:rFonts w:cs="Times New Roman"/>
        </w:rPr>
        <w:t xml:space="preserve">Distances of the acyl loop and the site of the mutation for the 2XQJ inhibited forms of BChE to evaluate different interactions near the mutation.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w:t>
      </w:r>
      <w:r w:rsidRPr="00717447">
        <w:rPr>
          <w:rFonts w:cs="Times New Roman"/>
        </w:rPr>
        <w:t>a</w:t>
      </w:r>
      <w:r w:rsidRPr="00717447">
        <w:rPr>
          <w:rFonts w:cs="Times New Roman"/>
          <w:b/>
        </w:rPr>
        <w:t xml:space="preserve"> 2 fs timestep</w:t>
      </w:r>
      <w:r>
        <w:rPr>
          <w:rFonts w:cs="Times New Roman"/>
        </w:rPr>
        <w:t>.</w:t>
      </w:r>
    </w:p>
    <w:p w14:paraId="52EAFF13" w14:textId="77777777" w:rsidR="00593EDC" w:rsidRDefault="00593EDC" w:rsidP="00593EDC">
      <w:pPr>
        <w:spacing w:after="0"/>
        <w:rPr>
          <w:rFonts w:cs="Times New Roman"/>
          <w:b/>
        </w:rPr>
      </w:pPr>
    </w:p>
    <w:p w14:paraId="1C485BF7"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3B6C08CB" wp14:editId="3A9A17EE">
            <wp:extent cx="5918200" cy="39878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yl_site_2XQK_1fs.png"/>
                    <pic:cNvPicPr/>
                  </pic:nvPicPr>
                  <pic:blipFill>
                    <a:blip r:embed="rId33">
                      <a:extLst>
                        <a:ext uri="{28A0092B-C50C-407E-A947-70E740481C1C}">
                          <a14:useLocalDpi xmlns:a14="http://schemas.microsoft.com/office/drawing/2010/main" val="0"/>
                        </a:ext>
                      </a:extLst>
                    </a:blip>
                    <a:stretch>
                      <a:fillRect/>
                    </a:stretch>
                  </pic:blipFill>
                  <pic:spPr>
                    <a:xfrm>
                      <a:off x="0" y="0"/>
                      <a:ext cx="5918200" cy="3987800"/>
                    </a:xfrm>
                    <a:prstGeom prst="rect">
                      <a:avLst/>
                    </a:prstGeom>
                  </pic:spPr>
                </pic:pic>
              </a:graphicData>
            </a:graphic>
          </wp:inline>
        </w:drawing>
      </w:r>
    </w:p>
    <w:p w14:paraId="1EFCC0F7" w14:textId="77777777" w:rsidR="00593EDC" w:rsidRPr="00717447" w:rsidRDefault="00593EDC" w:rsidP="00593EDC">
      <w:pPr>
        <w:spacing w:after="0"/>
        <w:rPr>
          <w:rFonts w:cs="Times New Roman"/>
        </w:rPr>
      </w:pPr>
      <w:r>
        <w:rPr>
          <w:rFonts w:cs="Times New Roman"/>
          <w:b/>
        </w:rPr>
        <w:t xml:space="preserve">Figure S27: </w:t>
      </w:r>
      <w:r>
        <w:rPr>
          <w:rFonts w:cs="Times New Roman"/>
        </w:rPr>
        <w:t xml:space="preserve">Distances of the acyl loop and the site of the mutation for the 2XQK inhibited forms of BChE to evaluate different interactions near the mutation.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717447">
        <w:rPr>
          <w:rFonts w:cs="Times New Roman"/>
          <w:b/>
        </w:rPr>
        <w:t>1 fs timestep</w:t>
      </w:r>
      <w:r>
        <w:rPr>
          <w:rFonts w:cs="Times New Roman"/>
        </w:rPr>
        <w:t>.</w:t>
      </w:r>
    </w:p>
    <w:p w14:paraId="618379FA" w14:textId="77777777" w:rsidR="00593EDC" w:rsidRPr="0079544D" w:rsidRDefault="00593EDC" w:rsidP="00593EDC">
      <w:pPr>
        <w:spacing w:after="0"/>
        <w:jc w:val="center"/>
        <w:rPr>
          <w:rFonts w:cs="Times New Roman"/>
          <w:b/>
        </w:rPr>
      </w:pPr>
      <w:r>
        <w:rPr>
          <w:rFonts w:cs="Times New Roman"/>
          <w:b/>
          <w:noProof/>
        </w:rPr>
        <w:lastRenderedPageBreak/>
        <w:drawing>
          <wp:inline distT="0" distB="0" distL="0" distR="0" wp14:anchorId="4494EA8A" wp14:editId="1FF68B3F">
            <wp:extent cx="5943600" cy="399224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XQK_acyl_loop.png"/>
                    <pic:cNvPicPr/>
                  </pic:nvPicPr>
                  <pic:blipFill>
                    <a:blip r:embed="rId34">
                      <a:extLst>
                        <a:ext uri="{28A0092B-C50C-407E-A947-70E740481C1C}">
                          <a14:useLocalDpi xmlns:a14="http://schemas.microsoft.com/office/drawing/2010/main" val="0"/>
                        </a:ext>
                      </a:extLst>
                    </a:blip>
                    <a:stretch>
                      <a:fillRect/>
                    </a:stretch>
                  </pic:blipFill>
                  <pic:spPr>
                    <a:xfrm>
                      <a:off x="0" y="0"/>
                      <a:ext cx="5943600" cy="3992245"/>
                    </a:xfrm>
                    <a:prstGeom prst="rect">
                      <a:avLst/>
                    </a:prstGeom>
                  </pic:spPr>
                </pic:pic>
              </a:graphicData>
            </a:graphic>
          </wp:inline>
        </w:drawing>
      </w:r>
    </w:p>
    <w:p w14:paraId="0BEB5925" w14:textId="77777777" w:rsidR="00593EDC" w:rsidRPr="00803E68" w:rsidRDefault="00593EDC" w:rsidP="00593EDC">
      <w:pPr>
        <w:spacing w:after="0"/>
        <w:rPr>
          <w:rFonts w:cs="Times New Roman"/>
        </w:rPr>
      </w:pPr>
      <w:r>
        <w:rPr>
          <w:rFonts w:cs="Times New Roman"/>
          <w:b/>
        </w:rPr>
        <w:t xml:space="preserve">Figure S28: </w:t>
      </w:r>
      <w:r>
        <w:rPr>
          <w:rFonts w:cs="Times New Roman"/>
        </w:rPr>
        <w:t xml:space="preserve">Distances of the acyl loop and the site of the mutation for the 2XQK inhibited forms of BChE to evaluate different interactions near the mutation.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717447">
        <w:rPr>
          <w:rFonts w:cs="Times New Roman"/>
          <w:b/>
        </w:rPr>
        <w:t>2 fs timestep</w:t>
      </w:r>
      <w:r>
        <w:rPr>
          <w:rFonts w:cs="Times New Roman"/>
        </w:rPr>
        <w:t>.</w:t>
      </w:r>
    </w:p>
    <w:p w14:paraId="5EC79471" w14:textId="77777777" w:rsidR="00593EDC" w:rsidRPr="00202BF0" w:rsidRDefault="00593EDC" w:rsidP="00593EDC">
      <w:pPr>
        <w:spacing w:after="0"/>
        <w:rPr>
          <w:rFonts w:cs="Times New Roman"/>
          <w:b/>
        </w:rPr>
      </w:pPr>
    </w:p>
    <w:p w14:paraId="29968F24" w14:textId="77777777" w:rsidR="00593EDC" w:rsidRPr="00202BF0" w:rsidRDefault="00593EDC" w:rsidP="00593EDC">
      <w:pPr>
        <w:spacing w:after="0"/>
        <w:rPr>
          <w:rFonts w:cs="Times New Roman"/>
          <w:b/>
        </w:rPr>
      </w:pPr>
      <w:r w:rsidRPr="00202BF0">
        <w:rPr>
          <w:rFonts w:cs="Times New Roman"/>
          <w:b/>
        </w:rPr>
        <w:t>Distance analysis for Trp82 of the inhibited enzyme</w:t>
      </w:r>
    </w:p>
    <w:p w14:paraId="0FFE14A0" w14:textId="77777777" w:rsidR="00593EDC" w:rsidRPr="00202BF0" w:rsidRDefault="00593EDC" w:rsidP="00593EDC">
      <w:pPr>
        <w:spacing w:after="0"/>
        <w:rPr>
          <w:rFonts w:cs="Times New Roman"/>
        </w:rPr>
      </w:pPr>
      <w:r w:rsidRPr="00202BF0">
        <w:rPr>
          <w:rFonts w:cs="Times New Roman"/>
        </w:rPr>
        <w:tab/>
        <w:t xml:space="preserve">To visualize the stability and proximity of the omega loop to the active site of the inhibited enzyme, AMBER’s PYTRAJ module was used in order to extract distances as well as an angle. Distance plots were made for the WT and the HID, HIE, and HIP protonation states of the G283H mutation for 2XQJ and 2XQK were made. Important distances from the </w:t>
      </w:r>
      <w:r w:rsidRPr="00202BF0">
        <w:rPr>
          <w:rFonts w:cs="Times New Roman"/>
        </w:rPr>
        <w:sym w:font="Symbol" w:char="F065"/>
      </w:r>
      <w:r w:rsidRPr="00202BF0">
        <w:rPr>
          <w:rFonts w:cs="Times New Roman"/>
        </w:rPr>
        <w:t xml:space="preserve"> - Nitrogen of the catalytic His438 to the </w:t>
      </w:r>
      <w:r w:rsidRPr="00202BF0">
        <w:rPr>
          <w:rFonts w:cs="Times New Roman"/>
        </w:rPr>
        <w:sym w:font="Symbol" w:char="F062"/>
      </w:r>
      <w:r w:rsidRPr="00202BF0">
        <w:rPr>
          <w:rFonts w:cs="Times New Roman"/>
        </w:rPr>
        <w:t>-carbon (C</w:t>
      </w:r>
      <w:r w:rsidRPr="00202BF0">
        <w:rPr>
          <w:rFonts w:cs="Times New Roman"/>
        </w:rPr>
        <w:sym w:font="Symbol" w:char="F062"/>
      </w:r>
      <w:r w:rsidRPr="00202BF0">
        <w:rPr>
          <w:rFonts w:cs="Times New Roman"/>
        </w:rPr>
        <w:t>), the centroid of the amino ring (Cen1), and the centroid of the benzyl ring (Cen2) of Trp82. A summary of the distances and the angle measured are shown below:</w:t>
      </w:r>
    </w:p>
    <w:p w14:paraId="2169E89D" w14:textId="77777777" w:rsidR="00593EDC" w:rsidRPr="00202BF0" w:rsidRDefault="00593EDC" w:rsidP="00593EDC">
      <w:pPr>
        <w:spacing w:after="0"/>
        <w:rPr>
          <w:rFonts w:cs="Times New Roman"/>
          <w:u w:val="single"/>
        </w:rPr>
      </w:pPr>
      <w:r w:rsidRPr="00202BF0">
        <w:rPr>
          <w:rFonts w:cs="Times New Roman"/>
          <w:u w:val="single"/>
        </w:rPr>
        <w:t>Interatomic distances:</w:t>
      </w:r>
    </w:p>
    <w:p w14:paraId="770D8222"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C</w:t>
      </w:r>
      <w:r w:rsidRPr="00202BF0">
        <w:rPr>
          <w:rFonts w:ascii="Times New Roman" w:hAnsi="Times New Roman" w:cs="Times New Roman"/>
          <w:b/>
          <w:sz w:val="22"/>
        </w:rPr>
        <w:sym w:font="Symbol" w:char="F062"/>
      </w:r>
      <w:r w:rsidRPr="00202BF0">
        <w:rPr>
          <w:rFonts w:ascii="Times New Roman" w:hAnsi="Times New Roman" w:cs="Times New Roman"/>
          <w:b/>
          <w:sz w:val="22"/>
        </w:rPr>
        <w:t xml:space="preserve">: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 xml:space="preserve">-nitrogen of the catalytic His438 located in the active site to the </w:t>
      </w:r>
      <w:r w:rsidRPr="00202BF0">
        <w:rPr>
          <w:rFonts w:ascii="Times New Roman" w:hAnsi="Times New Roman" w:cs="Times New Roman"/>
          <w:sz w:val="22"/>
        </w:rPr>
        <w:sym w:font="Symbol" w:char="F062"/>
      </w:r>
      <w:r w:rsidRPr="00202BF0">
        <w:rPr>
          <w:rFonts w:ascii="Times New Roman" w:hAnsi="Times New Roman" w:cs="Times New Roman"/>
          <w:sz w:val="22"/>
        </w:rPr>
        <w:t>-Carbon of Trp82.</w:t>
      </w:r>
    </w:p>
    <w:p w14:paraId="5C464DE8" w14:textId="77777777" w:rsidR="00593EDC" w:rsidRPr="00202BF0"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 xml:space="preserve">Cen1: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-nitrogen of the catalytic His438 located in the active site to the centroid of the amino ring of Trp82.</w:t>
      </w:r>
    </w:p>
    <w:p w14:paraId="1027AB5B" w14:textId="77777777" w:rsidR="00593EDC" w:rsidRPr="00202BF0" w:rsidRDefault="00593EDC" w:rsidP="00593EDC">
      <w:pPr>
        <w:pStyle w:val="ListParagraph"/>
        <w:numPr>
          <w:ilvl w:val="0"/>
          <w:numId w:val="6"/>
        </w:numPr>
        <w:spacing w:after="0"/>
        <w:rPr>
          <w:rFonts w:ascii="Times New Roman" w:hAnsi="Times New Roman" w:cs="Times New Roman"/>
          <w:sz w:val="22"/>
          <w:u w:val="single"/>
        </w:rPr>
      </w:pPr>
      <w:r w:rsidRPr="00202BF0">
        <w:rPr>
          <w:rFonts w:ascii="Times New Roman" w:hAnsi="Times New Roman" w:cs="Times New Roman"/>
          <w:b/>
          <w:sz w:val="22"/>
        </w:rPr>
        <w:t xml:space="preserve">Cen2: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-nitrogen of the catalytic His438 located in the active site to the centroid of the benzyl ring of Trp82.</w:t>
      </w:r>
    </w:p>
    <w:p w14:paraId="5CE56F04" w14:textId="77777777" w:rsidR="00593EDC" w:rsidRPr="00202BF0" w:rsidRDefault="00593EDC" w:rsidP="00593EDC">
      <w:pPr>
        <w:spacing w:after="0"/>
        <w:rPr>
          <w:rFonts w:cs="Times New Roman"/>
          <w:u w:val="single"/>
        </w:rPr>
      </w:pPr>
      <w:r w:rsidRPr="00202BF0">
        <w:rPr>
          <w:rFonts w:cs="Times New Roman"/>
          <w:u w:val="single"/>
        </w:rPr>
        <w:t>Interatomic angle:</w:t>
      </w:r>
    </w:p>
    <w:p w14:paraId="68E0C5B1" w14:textId="77777777" w:rsidR="00593EDC" w:rsidRPr="0079544D" w:rsidRDefault="00593EDC" w:rsidP="00593EDC">
      <w:pPr>
        <w:pStyle w:val="ListParagraph"/>
        <w:numPr>
          <w:ilvl w:val="0"/>
          <w:numId w:val="6"/>
        </w:numPr>
        <w:spacing w:after="0"/>
        <w:rPr>
          <w:rFonts w:ascii="Times New Roman" w:hAnsi="Times New Roman" w:cs="Times New Roman"/>
          <w:b/>
          <w:sz w:val="22"/>
        </w:rPr>
      </w:pPr>
      <w:r w:rsidRPr="00202BF0">
        <w:rPr>
          <w:rFonts w:ascii="Times New Roman" w:hAnsi="Times New Roman" w:cs="Times New Roman"/>
          <w:b/>
          <w:sz w:val="22"/>
        </w:rPr>
        <w:t>HisN</w:t>
      </w:r>
      <w:r w:rsidRPr="00202BF0">
        <w:rPr>
          <w:rFonts w:ascii="Times New Roman" w:hAnsi="Times New Roman" w:cs="Times New Roman"/>
          <w:b/>
          <w:sz w:val="22"/>
        </w:rPr>
        <w:sym w:font="Symbol" w:char="F065"/>
      </w:r>
      <w:r w:rsidRPr="00202BF0">
        <w:rPr>
          <w:rFonts w:ascii="Times New Roman" w:hAnsi="Times New Roman" w:cs="Times New Roman"/>
          <w:b/>
          <w:sz w:val="22"/>
        </w:rPr>
        <w:t xml:space="preserve">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Cen1 </w:t>
      </w:r>
      <w:r w:rsidRPr="00202BF0">
        <w:rPr>
          <w:rFonts w:ascii="Times New Roman" w:hAnsi="Times New Roman" w:cs="Times New Roman"/>
          <w:b/>
          <w:sz w:val="22"/>
        </w:rPr>
        <w:sym w:font="Symbol" w:char="F02D"/>
      </w:r>
      <w:r w:rsidRPr="00202BF0">
        <w:rPr>
          <w:rFonts w:ascii="Times New Roman" w:hAnsi="Times New Roman" w:cs="Times New Roman"/>
          <w:b/>
          <w:sz w:val="22"/>
        </w:rPr>
        <w:t xml:space="preserve"> Cen2: </w:t>
      </w:r>
      <w:r w:rsidRPr="00202BF0">
        <w:rPr>
          <w:rFonts w:ascii="Times New Roman" w:hAnsi="Times New Roman" w:cs="Times New Roman"/>
          <w:sz w:val="22"/>
        </w:rPr>
        <w:t xml:space="preserve">Angle formed by the </w:t>
      </w:r>
      <w:r w:rsidRPr="00202BF0">
        <w:rPr>
          <w:rFonts w:ascii="Times New Roman" w:hAnsi="Times New Roman" w:cs="Times New Roman"/>
          <w:sz w:val="22"/>
        </w:rPr>
        <w:sym w:font="Symbol" w:char="F065"/>
      </w:r>
      <w:r w:rsidRPr="00202BF0">
        <w:rPr>
          <w:rFonts w:ascii="Times New Roman" w:hAnsi="Times New Roman" w:cs="Times New Roman"/>
          <w:sz w:val="22"/>
        </w:rPr>
        <w:t xml:space="preserve">-nitrogen of the catalytic His438 located in the active site to the centroid of the amino ring of Trp82 to the centroid of the benzyl ring of Trp82. </w:t>
      </w:r>
    </w:p>
    <w:p w14:paraId="120CFDF5" w14:textId="77777777" w:rsidR="00593EDC" w:rsidRDefault="00593EDC" w:rsidP="00593EDC">
      <w:pPr>
        <w:spacing w:after="0"/>
        <w:rPr>
          <w:rFonts w:cs="Times New Roman"/>
          <w:b/>
        </w:rPr>
      </w:pPr>
    </w:p>
    <w:p w14:paraId="17774DA3"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5048C4EE" wp14:editId="12B7BE86">
            <wp:extent cx="5943600" cy="458724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Trp82_2XQJ_1fs.png"/>
                    <pic:cNvPicPr/>
                  </pic:nvPicPr>
                  <pic:blipFill>
                    <a:blip r:embed="rId35">
                      <a:extLst>
                        <a:ext uri="{28A0092B-C50C-407E-A947-70E740481C1C}">
                          <a14:useLocalDpi xmlns:a14="http://schemas.microsoft.com/office/drawing/2010/main" val="0"/>
                        </a:ext>
                      </a:extLst>
                    </a:blip>
                    <a:stretch>
                      <a:fillRect/>
                    </a:stretch>
                  </pic:blipFill>
                  <pic:spPr>
                    <a:xfrm>
                      <a:off x="0" y="0"/>
                      <a:ext cx="5943600" cy="4587240"/>
                    </a:xfrm>
                    <a:prstGeom prst="rect">
                      <a:avLst/>
                    </a:prstGeom>
                  </pic:spPr>
                </pic:pic>
              </a:graphicData>
            </a:graphic>
          </wp:inline>
        </w:drawing>
      </w:r>
    </w:p>
    <w:p w14:paraId="56EA3171" w14:textId="77777777" w:rsidR="00593EDC" w:rsidRPr="00C974BF" w:rsidRDefault="00593EDC" w:rsidP="00593EDC">
      <w:pPr>
        <w:spacing w:after="0"/>
        <w:rPr>
          <w:rFonts w:cs="Times New Roman"/>
        </w:rPr>
      </w:pPr>
      <w:r>
        <w:rPr>
          <w:rFonts w:cs="Times New Roman"/>
          <w:b/>
        </w:rPr>
        <w:t xml:space="preserve">Figure S29: </w:t>
      </w:r>
      <w:r>
        <w:rPr>
          <w:rFonts w:cs="Times New Roman"/>
        </w:rPr>
        <w:t xml:space="preserve">Distances and angle of W82 in the 2XQJ inhibited form in the </w:t>
      </w:r>
      <w:r>
        <w:rPr>
          <w:rFonts w:cs="Times New Roman"/>
        </w:rPr>
        <w:sym w:font="Symbol" w:char="F057"/>
      </w:r>
      <w:r>
        <w:rPr>
          <w:rFonts w:cs="Times New Roman"/>
        </w:rPr>
        <w:t xml:space="preserve">-loop as compared to the position and orientation of the </w:t>
      </w:r>
      <w:r w:rsidRPr="00202BF0">
        <w:rPr>
          <w:rFonts w:cs="Times New Roman"/>
        </w:rPr>
        <w:sym w:font="Symbol" w:char="F065"/>
      </w:r>
      <w:r w:rsidRPr="00202BF0">
        <w:rPr>
          <w:rFonts w:cs="Times New Roman"/>
        </w:rPr>
        <w:t>-nitrogen of the catalytic His438 located in the active site</w:t>
      </w:r>
      <w:r>
        <w:rPr>
          <w:rFonts w:cs="Times New Roman"/>
        </w:rPr>
        <w:t xml:space="preserve"> at a </w:t>
      </w:r>
      <w:r>
        <w:rPr>
          <w:rFonts w:cs="Times New Roman"/>
          <w:b/>
        </w:rPr>
        <w:t>1</w:t>
      </w:r>
      <w:r w:rsidRPr="00717447">
        <w:rPr>
          <w:rFonts w:cs="Times New Roman"/>
          <w:b/>
        </w:rPr>
        <w:t xml:space="preserve"> fs timestep</w:t>
      </w:r>
      <w:r>
        <w:rPr>
          <w:rFonts w:cs="Times New Roman"/>
        </w:rPr>
        <w:t>.</w:t>
      </w:r>
    </w:p>
    <w:p w14:paraId="7177A3F9" w14:textId="77777777" w:rsidR="00593EDC" w:rsidRDefault="00593EDC" w:rsidP="00593EDC">
      <w:pPr>
        <w:spacing w:after="0"/>
        <w:rPr>
          <w:rFonts w:cs="Times New Roman"/>
          <w:b/>
        </w:rPr>
      </w:pPr>
    </w:p>
    <w:p w14:paraId="15DA8531"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2E14C8E9" wp14:editId="6E6C6F41">
            <wp:extent cx="5943600" cy="458724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XQJ_Trp82.png"/>
                    <pic:cNvPicPr/>
                  </pic:nvPicPr>
                  <pic:blipFill>
                    <a:blip r:embed="rId36">
                      <a:extLst>
                        <a:ext uri="{28A0092B-C50C-407E-A947-70E740481C1C}">
                          <a14:useLocalDpi xmlns:a14="http://schemas.microsoft.com/office/drawing/2010/main" val="0"/>
                        </a:ext>
                      </a:extLst>
                    </a:blip>
                    <a:stretch>
                      <a:fillRect/>
                    </a:stretch>
                  </pic:blipFill>
                  <pic:spPr>
                    <a:xfrm>
                      <a:off x="0" y="0"/>
                      <a:ext cx="5943600" cy="4587240"/>
                    </a:xfrm>
                    <a:prstGeom prst="rect">
                      <a:avLst/>
                    </a:prstGeom>
                  </pic:spPr>
                </pic:pic>
              </a:graphicData>
            </a:graphic>
          </wp:inline>
        </w:drawing>
      </w:r>
    </w:p>
    <w:p w14:paraId="7B34547B" w14:textId="77777777" w:rsidR="00593EDC" w:rsidRPr="00C974BF" w:rsidRDefault="00593EDC" w:rsidP="00593EDC">
      <w:pPr>
        <w:spacing w:after="0"/>
        <w:rPr>
          <w:rFonts w:cs="Times New Roman"/>
        </w:rPr>
      </w:pPr>
      <w:r>
        <w:rPr>
          <w:rFonts w:cs="Times New Roman"/>
          <w:b/>
        </w:rPr>
        <w:t xml:space="preserve">Figure S30: </w:t>
      </w:r>
      <w:r>
        <w:rPr>
          <w:rFonts w:cs="Times New Roman"/>
        </w:rPr>
        <w:t xml:space="preserve">Distances and angle of W82 in the 2XQJ inhibited form in the </w:t>
      </w:r>
      <w:r>
        <w:rPr>
          <w:rFonts w:cs="Times New Roman"/>
        </w:rPr>
        <w:sym w:font="Symbol" w:char="F057"/>
      </w:r>
      <w:r>
        <w:rPr>
          <w:rFonts w:cs="Times New Roman"/>
        </w:rPr>
        <w:t xml:space="preserve">-loop as compared to the position and orientation of the </w:t>
      </w:r>
      <w:r w:rsidRPr="00202BF0">
        <w:rPr>
          <w:rFonts w:cs="Times New Roman"/>
        </w:rPr>
        <w:sym w:font="Symbol" w:char="F065"/>
      </w:r>
      <w:r w:rsidRPr="00202BF0">
        <w:rPr>
          <w:rFonts w:cs="Times New Roman"/>
        </w:rPr>
        <w:t>-nitrogen of the catalytic His438 located in the active site</w:t>
      </w:r>
      <w:r>
        <w:rPr>
          <w:rFonts w:cs="Times New Roman"/>
        </w:rPr>
        <w:t xml:space="preserve"> at a </w:t>
      </w:r>
      <w:r w:rsidRPr="00717447">
        <w:rPr>
          <w:rFonts w:cs="Times New Roman"/>
          <w:b/>
        </w:rPr>
        <w:t>2 fs timestep</w:t>
      </w:r>
      <w:r>
        <w:rPr>
          <w:rFonts w:cs="Times New Roman"/>
        </w:rPr>
        <w:t>.</w:t>
      </w:r>
    </w:p>
    <w:p w14:paraId="2199EEEB" w14:textId="77777777" w:rsidR="00593EDC" w:rsidRDefault="00593EDC" w:rsidP="00593EDC">
      <w:pPr>
        <w:spacing w:after="0"/>
        <w:rPr>
          <w:rFonts w:cs="Times New Roman"/>
          <w:b/>
        </w:rPr>
      </w:pPr>
    </w:p>
    <w:p w14:paraId="296F6724" w14:textId="77777777" w:rsidR="00593EDC" w:rsidRDefault="00593EDC" w:rsidP="00593EDC">
      <w:pPr>
        <w:spacing w:after="0"/>
        <w:jc w:val="center"/>
        <w:rPr>
          <w:rFonts w:cs="Times New Roman"/>
          <w:b/>
        </w:rPr>
      </w:pPr>
      <w:r>
        <w:rPr>
          <w:rFonts w:cs="Times New Roman"/>
          <w:b/>
          <w:noProof/>
        </w:rPr>
        <w:lastRenderedPageBreak/>
        <w:drawing>
          <wp:inline distT="0" distB="0" distL="0" distR="0" wp14:anchorId="50F4FDEF" wp14:editId="61BE9443">
            <wp:extent cx="5943600" cy="458724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rp82_2XQK_1fs.png"/>
                    <pic:cNvPicPr/>
                  </pic:nvPicPr>
                  <pic:blipFill>
                    <a:blip r:embed="rId37">
                      <a:extLst>
                        <a:ext uri="{28A0092B-C50C-407E-A947-70E740481C1C}">
                          <a14:useLocalDpi xmlns:a14="http://schemas.microsoft.com/office/drawing/2010/main" val="0"/>
                        </a:ext>
                      </a:extLst>
                    </a:blip>
                    <a:stretch>
                      <a:fillRect/>
                    </a:stretch>
                  </pic:blipFill>
                  <pic:spPr>
                    <a:xfrm>
                      <a:off x="0" y="0"/>
                      <a:ext cx="5943600" cy="4587240"/>
                    </a:xfrm>
                    <a:prstGeom prst="rect">
                      <a:avLst/>
                    </a:prstGeom>
                  </pic:spPr>
                </pic:pic>
              </a:graphicData>
            </a:graphic>
          </wp:inline>
        </w:drawing>
      </w:r>
    </w:p>
    <w:p w14:paraId="31D4ABA4" w14:textId="77777777" w:rsidR="00593EDC" w:rsidRPr="00717447" w:rsidRDefault="00593EDC" w:rsidP="00593EDC">
      <w:pPr>
        <w:spacing w:after="0"/>
        <w:rPr>
          <w:rFonts w:cs="Times New Roman"/>
        </w:rPr>
      </w:pPr>
      <w:r>
        <w:rPr>
          <w:rFonts w:cs="Times New Roman"/>
          <w:b/>
        </w:rPr>
        <w:t xml:space="preserve">Figure S31: </w:t>
      </w:r>
      <w:r>
        <w:rPr>
          <w:rFonts w:cs="Times New Roman"/>
        </w:rPr>
        <w:t xml:space="preserve">Distances and angle of W82 in the 2XQK inhibited form in the </w:t>
      </w:r>
      <w:r>
        <w:rPr>
          <w:rFonts w:cs="Times New Roman"/>
        </w:rPr>
        <w:sym w:font="Symbol" w:char="F057"/>
      </w:r>
      <w:r>
        <w:rPr>
          <w:rFonts w:cs="Times New Roman"/>
        </w:rPr>
        <w:t xml:space="preserve">-loop as compared to the position and orientation of the </w:t>
      </w:r>
      <w:r w:rsidRPr="00202BF0">
        <w:rPr>
          <w:rFonts w:cs="Times New Roman"/>
        </w:rPr>
        <w:sym w:font="Symbol" w:char="F065"/>
      </w:r>
      <w:r w:rsidRPr="00202BF0">
        <w:rPr>
          <w:rFonts w:cs="Times New Roman"/>
        </w:rPr>
        <w:t>-nitrogen of the catalytic His438 located in the active site</w:t>
      </w:r>
      <w:r>
        <w:rPr>
          <w:rFonts w:cs="Times New Roman"/>
        </w:rPr>
        <w:t xml:space="preserve"> at a </w:t>
      </w:r>
      <w:r>
        <w:rPr>
          <w:rFonts w:cs="Times New Roman"/>
          <w:b/>
        </w:rPr>
        <w:t>1</w:t>
      </w:r>
      <w:r w:rsidRPr="00717447">
        <w:rPr>
          <w:rFonts w:cs="Times New Roman"/>
          <w:b/>
        </w:rPr>
        <w:t xml:space="preserve"> fs timestep</w:t>
      </w:r>
      <w:r>
        <w:rPr>
          <w:rFonts w:cs="Times New Roman"/>
        </w:rPr>
        <w:t>.</w:t>
      </w:r>
    </w:p>
    <w:p w14:paraId="46C98B11" w14:textId="77777777" w:rsidR="00593EDC" w:rsidRPr="0079544D" w:rsidRDefault="00593EDC" w:rsidP="00593EDC">
      <w:pPr>
        <w:spacing w:after="0"/>
        <w:jc w:val="center"/>
        <w:rPr>
          <w:rFonts w:cs="Times New Roman"/>
          <w:b/>
        </w:rPr>
      </w:pPr>
      <w:r>
        <w:rPr>
          <w:rFonts w:cs="Times New Roman"/>
          <w:b/>
          <w:noProof/>
        </w:rPr>
        <w:lastRenderedPageBreak/>
        <w:drawing>
          <wp:inline distT="0" distB="0" distL="0" distR="0" wp14:anchorId="674AB165" wp14:editId="37844E7A">
            <wp:extent cx="5943600" cy="458724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XQK_Trp82.png"/>
                    <pic:cNvPicPr/>
                  </pic:nvPicPr>
                  <pic:blipFill>
                    <a:blip r:embed="rId38">
                      <a:extLst>
                        <a:ext uri="{28A0092B-C50C-407E-A947-70E740481C1C}">
                          <a14:useLocalDpi xmlns:a14="http://schemas.microsoft.com/office/drawing/2010/main" val="0"/>
                        </a:ext>
                      </a:extLst>
                    </a:blip>
                    <a:stretch>
                      <a:fillRect/>
                    </a:stretch>
                  </pic:blipFill>
                  <pic:spPr>
                    <a:xfrm>
                      <a:off x="0" y="0"/>
                      <a:ext cx="5943600" cy="4587240"/>
                    </a:xfrm>
                    <a:prstGeom prst="rect">
                      <a:avLst/>
                    </a:prstGeom>
                  </pic:spPr>
                </pic:pic>
              </a:graphicData>
            </a:graphic>
          </wp:inline>
        </w:drawing>
      </w:r>
    </w:p>
    <w:p w14:paraId="3CE8F8DF" w14:textId="77777777" w:rsidR="00593EDC" w:rsidRPr="00202BF0" w:rsidRDefault="00593EDC" w:rsidP="00593EDC">
      <w:pPr>
        <w:spacing w:after="0"/>
        <w:rPr>
          <w:rFonts w:cs="Times New Roman"/>
        </w:rPr>
      </w:pPr>
      <w:r>
        <w:rPr>
          <w:rFonts w:cs="Times New Roman"/>
          <w:b/>
        </w:rPr>
        <w:t xml:space="preserve">Figure S32: </w:t>
      </w:r>
      <w:r>
        <w:rPr>
          <w:rFonts w:cs="Times New Roman"/>
        </w:rPr>
        <w:t xml:space="preserve">Distances and angle of W82 in the 2XQK inhibited form in the </w:t>
      </w:r>
      <w:r>
        <w:rPr>
          <w:rFonts w:cs="Times New Roman"/>
        </w:rPr>
        <w:sym w:font="Symbol" w:char="F057"/>
      </w:r>
      <w:r>
        <w:rPr>
          <w:rFonts w:cs="Times New Roman"/>
        </w:rPr>
        <w:t xml:space="preserve">-loop as compared to the position and orientation of the </w:t>
      </w:r>
      <w:r w:rsidRPr="00202BF0">
        <w:rPr>
          <w:rFonts w:cs="Times New Roman"/>
        </w:rPr>
        <w:sym w:font="Symbol" w:char="F065"/>
      </w:r>
      <w:r w:rsidRPr="00202BF0">
        <w:rPr>
          <w:rFonts w:cs="Times New Roman"/>
        </w:rPr>
        <w:t>-nitrogen of the catalytic His438 located in the active site</w:t>
      </w:r>
      <w:r>
        <w:rPr>
          <w:rFonts w:cs="Times New Roman"/>
        </w:rPr>
        <w:t xml:space="preserve"> at a </w:t>
      </w:r>
      <w:r w:rsidRPr="00717447">
        <w:rPr>
          <w:rFonts w:cs="Times New Roman"/>
          <w:b/>
        </w:rPr>
        <w:t>2 fs timestep</w:t>
      </w:r>
      <w:r>
        <w:rPr>
          <w:rFonts w:cs="Times New Roman"/>
        </w:rPr>
        <w:t>.</w:t>
      </w:r>
    </w:p>
    <w:p w14:paraId="50A059DA" w14:textId="77777777" w:rsidR="00593EDC" w:rsidRPr="00202BF0" w:rsidRDefault="00593EDC" w:rsidP="00593EDC">
      <w:pPr>
        <w:spacing w:after="0"/>
        <w:rPr>
          <w:rFonts w:cs="Times New Roman"/>
        </w:rPr>
      </w:pPr>
    </w:p>
    <w:p w14:paraId="32A3EE0B" w14:textId="77777777" w:rsidR="00593EDC" w:rsidRPr="00202BF0" w:rsidRDefault="00593EDC" w:rsidP="00593EDC">
      <w:pPr>
        <w:spacing w:after="0"/>
        <w:rPr>
          <w:rFonts w:cs="Times New Roman"/>
          <w:b/>
        </w:rPr>
      </w:pPr>
      <w:r w:rsidRPr="00202BF0">
        <w:rPr>
          <w:rFonts w:cs="Times New Roman"/>
          <w:b/>
        </w:rPr>
        <w:t>Distance analysis for spontaneous hydrolysis of the inhibited enzyme</w:t>
      </w:r>
    </w:p>
    <w:p w14:paraId="55EFDA69" w14:textId="77777777" w:rsidR="00593EDC" w:rsidRPr="00202BF0" w:rsidRDefault="00593EDC" w:rsidP="00593EDC">
      <w:pPr>
        <w:spacing w:after="0"/>
        <w:rPr>
          <w:rFonts w:cs="Times New Roman"/>
        </w:rPr>
      </w:pPr>
      <w:r w:rsidRPr="00202BF0">
        <w:rPr>
          <w:rFonts w:cs="Times New Roman"/>
          <w:b/>
        </w:rPr>
        <w:tab/>
      </w:r>
      <w:r w:rsidRPr="00202BF0">
        <w:rPr>
          <w:rFonts w:cs="Times New Roman"/>
        </w:rPr>
        <w:t xml:space="preserve">To observe the important water interactions in the WT and </w:t>
      </w:r>
      <w:r>
        <w:rPr>
          <w:rFonts w:cs="Times New Roman"/>
        </w:rPr>
        <w:t>porcinated</w:t>
      </w:r>
      <w:r w:rsidRPr="00202BF0">
        <w:rPr>
          <w:rFonts w:cs="Times New Roman"/>
        </w:rPr>
        <w:t xml:space="preserve"> forms of the inhibited enzyme, AMBER’s PYTRAJ module was used in order to extract distances. Heat map plots were made for the WT and the HID, HIE, and HIP protonation states of the G283H mutation for 2XQJ and 2XQK were made. The heat maps display the distances as a function of color over time. The interatomic distances measured are summarized below:</w:t>
      </w:r>
    </w:p>
    <w:p w14:paraId="6D9AD3BF" w14:textId="77777777" w:rsidR="00593EDC" w:rsidRPr="00202BF0" w:rsidRDefault="00593EDC" w:rsidP="00593EDC">
      <w:pPr>
        <w:spacing w:after="0"/>
        <w:rPr>
          <w:rFonts w:cs="Times New Roman"/>
          <w:u w:val="single"/>
        </w:rPr>
      </w:pPr>
      <w:r>
        <w:rPr>
          <w:rFonts w:cs="Times New Roman"/>
          <w:u w:val="single"/>
        </w:rPr>
        <w:t>I</w:t>
      </w:r>
      <w:r w:rsidRPr="00202BF0">
        <w:rPr>
          <w:rFonts w:cs="Times New Roman"/>
          <w:u w:val="single"/>
        </w:rPr>
        <w:t>nteratomic distances:</w:t>
      </w:r>
    </w:p>
    <w:p w14:paraId="67BA2BEA" w14:textId="77777777" w:rsidR="00593EDC" w:rsidRPr="00202BF0" w:rsidRDefault="00593EDC" w:rsidP="00593EDC">
      <w:pPr>
        <w:pStyle w:val="ListParagraph"/>
        <w:numPr>
          <w:ilvl w:val="0"/>
          <w:numId w:val="6"/>
        </w:numPr>
        <w:spacing w:after="0"/>
      </w:pPr>
      <w:r>
        <w:rPr>
          <w:rFonts w:ascii="Times New Roman" w:hAnsi="Times New Roman" w:cs="Times New Roman"/>
          <w:b/>
          <w:sz w:val="22"/>
        </w:rPr>
        <w:t xml:space="preserve">phosph </w:t>
      </w:r>
      <w:r w:rsidRPr="00202BF0">
        <w:rPr>
          <w:rFonts w:ascii="Times New Roman" w:hAnsi="Times New Roman" w:cs="Times New Roman"/>
          <w:b/>
          <w:sz w:val="22"/>
        </w:rPr>
        <w:sym w:font="Symbol" w:char="F02D"/>
      </w:r>
      <w:r>
        <w:rPr>
          <w:rFonts w:ascii="Times New Roman" w:hAnsi="Times New Roman" w:cs="Times New Roman"/>
          <w:b/>
          <w:sz w:val="22"/>
        </w:rPr>
        <w:t xml:space="preserve"> wat1:</w:t>
      </w:r>
      <w:r>
        <w:rPr>
          <w:rFonts w:ascii="Times New Roman" w:hAnsi="Times New Roman" w:cs="Times New Roman"/>
          <w:sz w:val="22"/>
        </w:rPr>
        <w:t xml:space="preserve"> Distance from the phosphorus of the inhibited Ser198 to the oxygen of the closest water to the phosphorous atom of the inhibited Ser198.</w:t>
      </w:r>
    </w:p>
    <w:p w14:paraId="6C338EA4" w14:textId="77777777" w:rsidR="00593EDC" w:rsidRPr="007E3736" w:rsidRDefault="00593EDC" w:rsidP="00593EDC">
      <w:pPr>
        <w:pStyle w:val="ListParagraph"/>
        <w:numPr>
          <w:ilvl w:val="0"/>
          <w:numId w:val="6"/>
        </w:numPr>
        <w:spacing w:after="0"/>
      </w:pPr>
      <w:r>
        <w:rPr>
          <w:rFonts w:ascii="Times New Roman" w:hAnsi="Times New Roman" w:cs="Times New Roman"/>
          <w:b/>
          <w:sz w:val="22"/>
        </w:rPr>
        <w:t xml:space="preserve">phosph </w:t>
      </w:r>
      <w:r w:rsidRPr="00202BF0">
        <w:rPr>
          <w:rFonts w:ascii="Times New Roman" w:hAnsi="Times New Roman" w:cs="Times New Roman"/>
          <w:b/>
          <w:sz w:val="22"/>
        </w:rPr>
        <w:sym w:font="Symbol" w:char="F02D"/>
      </w:r>
      <w:r>
        <w:rPr>
          <w:rFonts w:ascii="Times New Roman" w:hAnsi="Times New Roman" w:cs="Times New Roman"/>
          <w:b/>
          <w:sz w:val="22"/>
        </w:rPr>
        <w:t xml:space="preserve"> wat2:</w:t>
      </w:r>
      <w:r w:rsidRPr="00245D07">
        <w:rPr>
          <w:rFonts w:ascii="Times New Roman" w:hAnsi="Times New Roman" w:cs="Times New Roman"/>
          <w:sz w:val="22"/>
        </w:rPr>
        <w:t xml:space="preserve"> </w:t>
      </w:r>
      <w:r>
        <w:rPr>
          <w:rFonts w:ascii="Times New Roman" w:hAnsi="Times New Roman" w:cs="Times New Roman"/>
          <w:sz w:val="22"/>
        </w:rPr>
        <w:t>Distance from the phosphorus of the inhibited Ser198 to the oxygen of the 2</w:t>
      </w:r>
      <w:r w:rsidRPr="00245D07">
        <w:rPr>
          <w:rFonts w:ascii="Times New Roman" w:hAnsi="Times New Roman" w:cs="Times New Roman"/>
          <w:sz w:val="22"/>
          <w:vertAlign w:val="superscript"/>
        </w:rPr>
        <w:t>nd</w:t>
      </w:r>
      <w:r>
        <w:rPr>
          <w:rFonts w:ascii="Times New Roman" w:hAnsi="Times New Roman" w:cs="Times New Roman"/>
          <w:sz w:val="22"/>
        </w:rPr>
        <w:t xml:space="preserve"> closest water to the phosphorous atom of the inhibited Ser198.</w:t>
      </w:r>
    </w:p>
    <w:p w14:paraId="10F4133B" w14:textId="77777777" w:rsidR="00593EDC" w:rsidRPr="007E3736" w:rsidRDefault="00593EDC" w:rsidP="00593EDC">
      <w:pPr>
        <w:pStyle w:val="ListParagraph"/>
        <w:numPr>
          <w:ilvl w:val="0"/>
          <w:numId w:val="6"/>
        </w:numPr>
        <w:spacing w:after="0"/>
      </w:pPr>
      <w:r>
        <w:rPr>
          <w:rFonts w:ascii="Times New Roman" w:hAnsi="Times New Roman" w:cs="Times New Roman"/>
          <w:b/>
          <w:sz w:val="22"/>
        </w:rPr>
        <w:t>HisN</w:t>
      </w:r>
      <w:r>
        <w:rPr>
          <w:rFonts w:ascii="Times New Roman" w:hAnsi="Times New Roman" w:cs="Times New Roman"/>
          <w:b/>
          <w:sz w:val="22"/>
        </w:rPr>
        <w:sym w:font="Symbol" w:char="F065"/>
      </w:r>
      <w:r>
        <w:rPr>
          <w:rFonts w:ascii="Times New Roman" w:hAnsi="Times New Roman" w:cs="Times New Roman"/>
          <w:b/>
          <w:sz w:val="22"/>
        </w:rPr>
        <w:t xml:space="preserve"> </w:t>
      </w:r>
      <w:r w:rsidRPr="00202BF0">
        <w:rPr>
          <w:rFonts w:ascii="Times New Roman" w:hAnsi="Times New Roman" w:cs="Times New Roman"/>
          <w:b/>
          <w:sz w:val="22"/>
        </w:rPr>
        <w:sym w:font="Symbol" w:char="F02D"/>
      </w:r>
      <w:r>
        <w:rPr>
          <w:rFonts w:ascii="Times New Roman" w:hAnsi="Times New Roman" w:cs="Times New Roman"/>
          <w:b/>
          <w:sz w:val="22"/>
        </w:rPr>
        <w:t xml:space="preserve"> wat1: </w:t>
      </w:r>
      <w:r>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-nitrogen of the catalytic His438</w:t>
      </w:r>
      <w:r>
        <w:rPr>
          <w:rFonts w:ascii="Times New Roman" w:hAnsi="Times New Roman" w:cs="Times New Roman"/>
          <w:sz w:val="22"/>
        </w:rPr>
        <w:t xml:space="preserve"> to the center of mass of the hydrogens of the closest water to the phosphorus atom of the inhibited Ser198.</w:t>
      </w:r>
    </w:p>
    <w:p w14:paraId="7E927667" w14:textId="77777777" w:rsidR="00593EDC" w:rsidRPr="007E3736" w:rsidRDefault="00593EDC" w:rsidP="00593EDC">
      <w:pPr>
        <w:pStyle w:val="ListParagraph"/>
        <w:numPr>
          <w:ilvl w:val="0"/>
          <w:numId w:val="6"/>
        </w:numPr>
        <w:spacing w:after="0"/>
      </w:pPr>
      <w:r>
        <w:rPr>
          <w:rFonts w:ascii="Times New Roman" w:hAnsi="Times New Roman" w:cs="Times New Roman"/>
          <w:b/>
          <w:sz w:val="22"/>
        </w:rPr>
        <w:t>HisN</w:t>
      </w:r>
      <w:r>
        <w:rPr>
          <w:rFonts w:ascii="Times New Roman" w:hAnsi="Times New Roman" w:cs="Times New Roman"/>
          <w:b/>
          <w:sz w:val="22"/>
        </w:rPr>
        <w:sym w:font="Symbol" w:char="F065"/>
      </w:r>
      <w:r>
        <w:rPr>
          <w:rFonts w:ascii="Times New Roman" w:hAnsi="Times New Roman" w:cs="Times New Roman"/>
          <w:b/>
          <w:sz w:val="22"/>
        </w:rPr>
        <w:t xml:space="preserve"> </w:t>
      </w:r>
      <w:r w:rsidRPr="00202BF0">
        <w:rPr>
          <w:rFonts w:ascii="Times New Roman" w:hAnsi="Times New Roman" w:cs="Times New Roman"/>
          <w:b/>
          <w:sz w:val="22"/>
        </w:rPr>
        <w:sym w:font="Symbol" w:char="F02D"/>
      </w:r>
      <w:r>
        <w:rPr>
          <w:rFonts w:ascii="Times New Roman" w:hAnsi="Times New Roman" w:cs="Times New Roman"/>
          <w:b/>
          <w:sz w:val="22"/>
        </w:rPr>
        <w:t xml:space="preserve"> wat2: </w:t>
      </w:r>
      <w:r>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-nitrogen of the catalytic His438</w:t>
      </w:r>
      <w:r>
        <w:rPr>
          <w:rFonts w:ascii="Times New Roman" w:hAnsi="Times New Roman" w:cs="Times New Roman"/>
          <w:sz w:val="22"/>
        </w:rPr>
        <w:t xml:space="preserve"> to the center of mass of the hydrogens of the 2</w:t>
      </w:r>
      <w:r w:rsidRPr="00245D07">
        <w:rPr>
          <w:rFonts w:ascii="Times New Roman" w:hAnsi="Times New Roman" w:cs="Times New Roman"/>
          <w:sz w:val="22"/>
          <w:vertAlign w:val="superscript"/>
        </w:rPr>
        <w:t>nd</w:t>
      </w:r>
      <w:r>
        <w:rPr>
          <w:rFonts w:ascii="Times New Roman" w:hAnsi="Times New Roman" w:cs="Times New Roman"/>
          <w:sz w:val="22"/>
        </w:rPr>
        <w:t xml:space="preserve"> closest water to the phosphorus atom of the inhibited Ser198.</w:t>
      </w:r>
    </w:p>
    <w:p w14:paraId="53D5418E" w14:textId="77777777" w:rsidR="00593EDC" w:rsidRPr="007E3736" w:rsidRDefault="00593EDC" w:rsidP="00593EDC">
      <w:pPr>
        <w:pStyle w:val="ListParagraph"/>
        <w:numPr>
          <w:ilvl w:val="0"/>
          <w:numId w:val="6"/>
        </w:numPr>
        <w:spacing w:after="0"/>
      </w:pPr>
      <w:r>
        <w:rPr>
          <w:rFonts w:ascii="Times New Roman" w:hAnsi="Times New Roman" w:cs="Times New Roman"/>
          <w:b/>
          <w:sz w:val="22"/>
        </w:rPr>
        <w:t>HisH</w:t>
      </w:r>
      <w:r>
        <w:rPr>
          <w:rFonts w:ascii="Times New Roman" w:hAnsi="Times New Roman" w:cs="Times New Roman"/>
          <w:b/>
          <w:sz w:val="22"/>
        </w:rPr>
        <w:sym w:font="Symbol" w:char="F065"/>
      </w:r>
      <w:r>
        <w:rPr>
          <w:rFonts w:ascii="Times New Roman" w:hAnsi="Times New Roman" w:cs="Times New Roman"/>
          <w:b/>
          <w:sz w:val="22"/>
        </w:rPr>
        <w:t xml:space="preserve"> </w:t>
      </w:r>
      <w:r w:rsidRPr="00202BF0">
        <w:rPr>
          <w:rFonts w:ascii="Times New Roman" w:hAnsi="Times New Roman" w:cs="Times New Roman"/>
          <w:b/>
          <w:sz w:val="22"/>
        </w:rPr>
        <w:sym w:font="Symbol" w:char="F02D"/>
      </w:r>
      <w:r>
        <w:rPr>
          <w:rFonts w:ascii="Times New Roman" w:hAnsi="Times New Roman" w:cs="Times New Roman"/>
          <w:b/>
          <w:sz w:val="22"/>
        </w:rPr>
        <w:t xml:space="preserve"> Glu197: </w:t>
      </w:r>
      <w:r w:rsidRPr="00202BF0">
        <w:rPr>
          <w:rFonts w:ascii="Times New Roman" w:hAnsi="Times New Roman" w:cs="Times New Roman"/>
          <w:sz w:val="22"/>
        </w:rPr>
        <w:t xml:space="preserve">Distance from the </w:t>
      </w:r>
      <w:r w:rsidRPr="00202BF0">
        <w:rPr>
          <w:rFonts w:ascii="Times New Roman" w:hAnsi="Times New Roman" w:cs="Times New Roman"/>
          <w:sz w:val="22"/>
        </w:rPr>
        <w:sym w:font="Symbol" w:char="F065"/>
      </w:r>
      <w:r w:rsidRPr="00202BF0">
        <w:rPr>
          <w:rFonts w:ascii="Times New Roman" w:hAnsi="Times New Roman" w:cs="Times New Roman"/>
          <w:sz w:val="22"/>
        </w:rPr>
        <w:t>-</w:t>
      </w:r>
      <w:r>
        <w:rPr>
          <w:rFonts w:ascii="Times New Roman" w:hAnsi="Times New Roman" w:cs="Times New Roman"/>
          <w:sz w:val="22"/>
        </w:rPr>
        <w:t xml:space="preserve">hydrogen </w:t>
      </w:r>
      <w:r w:rsidRPr="00202BF0">
        <w:rPr>
          <w:rFonts w:ascii="Times New Roman" w:hAnsi="Times New Roman" w:cs="Times New Roman"/>
          <w:sz w:val="22"/>
        </w:rPr>
        <w:t>of</w:t>
      </w:r>
      <w:r>
        <w:rPr>
          <w:rFonts w:ascii="Times New Roman" w:hAnsi="Times New Roman" w:cs="Times New Roman"/>
          <w:sz w:val="22"/>
        </w:rPr>
        <w:t xml:space="preserve"> the catalytic His438</w:t>
      </w:r>
      <w:r w:rsidRPr="00202BF0">
        <w:rPr>
          <w:rFonts w:ascii="Times New Roman" w:hAnsi="Times New Roman" w:cs="Times New Roman"/>
          <w:sz w:val="22"/>
        </w:rPr>
        <w:t xml:space="preserve"> to the Glu197 oxyanion</w:t>
      </w:r>
      <w:r>
        <w:rPr>
          <w:rFonts w:ascii="Times New Roman" w:hAnsi="Times New Roman" w:cs="Times New Roman"/>
          <w:sz w:val="22"/>
        </w:rPr>
        <w:t>.</w:t>
      </w:r>
    </w:p>
    <w:p w14:paraId="3740D368" w14:textId="77777777" w:rsidR="00593EDC" w:rsidRPr="007E3736" w:rsidRDefault="00593EDC" w:rsidP="00593EDC">
      <w:pPr>
        <w:pStyle w:val="ListParagraph"/>
        <w:numPr>
          <w:ilvl w:val="0"/>
          <w:numId w:val="6"/>
        </w:numPr>
        <w:spacing w:after="0"/>
      </w:pPr>
      <w:r>
        <w:rPr>
          <w:rFonts w:ascii="Times New Roman" w:hAnsi="Times New Roman" w:cs="Times New Roman"/>
          <w:b/>
          <w:sz w:val="22"/>
        </w:rPr>
        <w:lastRenderedPageBreak/>
        <w:t xml:space="preserve">Glu197 </w:t>
      </w:r>
      <w:r w:rsidRPr="00202BF0">
        <w:rPr>
          <w:rFonts w:ascii="Times New Roman" w:hAnsi="Times New Roman" w:cs="Times New Roman"/>
          <w:b/>
          <w:sz w:val="22"/>
        </w:rPr>
        <w:sym w:font="Symbol" w:char="F02D"/>
      </w:r>
      <w:r>
        <w:rPr>
          <w:rFonts w:ascii="Times New Roman" w:hAnsi="Times New Roman" w:cs="Times New Roman"/>
          <w:b/>
          <w:sz w:val="22"/>
        </w:rPr>
        <w:t xml:space="preserve"> wat1: </w:t>
      </w:r>
      <w:r>
        <w:rPr>
          <w:rFonts w:ascii="Times New Roman" w:hAnsi="Times New Roman" w:cs="Times New Roman"/>
          <w:sz w:val="22"/>
        </w:rPr>
        <w:t>Distance from the Glu197 oxyanion to the center of mass of the hydrogens of the closest water to the phosphorus atom of the inhibited Ser198.</w:t>
      </w:r>
    </w:p>
    <w:p w14:paraId="4CFB090F" w14:textId="77777777" w:rsidR="00593EDC" w:rsidRPr="007E3736" w:rsidRDefault="00593EDC" w:rsidP="00593EDC">
      <w:pPr>
        <w:pStyle w:val="ListParagraph"/>
        <w:numPr>
          <w:ilvl w:val="0"/>
          <w:numId w:val="6"/>
        </w:numPr>
        <w:spacing w:after="0"/>
      </w:pPr>
      <w:r>
        <w:rPr>
          <w:rFonts w:ascii="Times New Roman" w:hAnsi="Times New Roman" w:cs="Times New Roman"/>
          <w:b/>
          <w:sz w:val="22"/>
        </w:rPr>
        <w:t xml:space="preserve">Glu197 </w:t>
      </w:r>
      <w:r w:rsidRPr="00202BF0">
        <w:rPr>
          <w:rFonts w:ascii="Times New Roman" w:hAnsi="Times New Roman" w:cs="Times New Roman"/>
          <w:b/>
          <w:sz w:val="22"/>
        </w:rPr>
        <w:sym w:font="Symbol" w:char="F02D"/>
      </w:r>
      <w:r>
        <w:rPr>
          <w:rFonts w:ascii="Times New Roman" w:hAnsi="Times New Roman" w:cs="Times New Roman"/>
          <w:b/>
          <w:sz w:val="22"/>
        </w:rPr>
        <w:t xml:space="preserve"> wat2: </w:t>
      </w:r>
      <w:r>
        <w:rPr>
          <w:rFonts w:ascii="Times New Roman" w:hAnsi="Times New Roman" w:cs="Times New Roman"/>
          <w:sz w:val="22"/>
        </w:rPr>
        <w:t>Distance from the Glu197 oxyanion to the center of mass of the hydrogens of the closest water to the phosphorus atom of the inhibited Ser198.</w:t>
      </w:r>
    </w:p>
    <w:p w14:paraId="55975AD7" w14:textId="77777777" w:rsidR="00593EDC" w:rsidRDefault="00593EDC" w:rsidP="00593EDC">
      <w:pPr>
        <w:spacing w:after="0"/>
        <w:rPr>
          <w:rFonts w:cs="Times New Roman"/>
        </w:rPr>
      </w:pPr>
    </w:p>
    <w:p w14:paraId="2A84D481" w14:textId="77777777" w:rsidR="00593EDC" w:rsidRDefault="00593EDC" w:rsidP="00593EDC">
      <w:pPr>
        <w:spacing w:after="0"/>
        <w:jc w:val="center"/>
        <w:rPr>
          <w:rFonts w:cs="Times New Roman"/>
        </w:rPr>
      </w:pPr>
      <w:r>
        <w:rPr>
          <w:rFonts w:cs="Times New Roman"/>
          <w:noProof/>
        </w:rPr>
        <w:drawing>
          <wp:inline distT="0" distB="0" distL="0" distR="0" wp14:anchorId="69C36F8A" wp14:editId="099AFD71">
            <wp:extent cx="5537200" cy="62611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water_site_2XQJ_1fs.png"/>
                    <pic:cNvPicPr/>
                  </pic:nvPicPr>
                  <pic:blipFill>
                    <a:blip r:embed="rId39">
                      <a:extLst>
                        <a:ext uri="{28A0092B-C50C-407E-A947-70E740481C1C}">
                          <a14:useLocalDpi xmlns:a14="http://schemas.microsoft.com/office/drawing/2010/main" val="0"/>
                        </a:ext>
                      </a:extLst>
                    </a:blip>
                    <a:stretch>
                      <a:fillRect/>
                    </a:stretch>
                  </pic:blipFill>
                  <pic:spPr>
                    <a:xfrm>
                      <a:off x="0" y="0"/>
                      <a:ext cx="5537200" cy="6261100"/>
                    </a:xfrm>
                    <a:prstGeom prst="rect">
                      <a:avLst/>
                    </a:prstGeom>
                  </pic:spPr>
                </pic:pic>
              </a:graphicData>
            </a:graphic>
          </wp:inline>
        </w:drawing>
      </w:r>
    </w:p>
    <w:p w14:paraId="44D93001" w14:textId="77777777" w:rsidR="00593EDC" w:rsidRDefault="00593EDC" w:rsidP="00593EDC">
      <w:pPr>
        <w:spacing w:after="0"/>
        <w:rPr>
          <w:rFonts w:cs="Times New Roman"/>
        </w:rPr>
      </w:pPr>
      <w:r>
        <w:rPr>
          <w:rFonts w:cs="Times New Roman"/>
          <w:b/>
        </w:rPr>
        <w:t xml:space="preserve">Figure S33: </w:t>
      </w:r>
      <w:r>
        <w:rPr>
          <w:rFonts w:cs="Times New Roman"/>
        </w:rPr>
        <w:t xml:space="preserve">Water interaction distances for the 2XQJ inhibited forms of BChE color-coded by the different interactions in the active site.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E707DB">
        <w:rPr>
          <w:rFonts w:cs="Times New Roman"/>
          <w:b/>
        </w:rPr>
        <w:t>1 fs timestep</w:t>
      </w:r>
      <w:r>
        <w:rPr>
          <w:rFonts w:cs="Times New Roman"/>
        </w:rPr>
        <w:t>.</w:t>
      </w:r>
    </w:p>
    <w:p w14:paraId="5B1379B8" w14:textId="77777777" w:rsidR="00593EDC" w:rsidRDefault="00593EDC" w:rsidP="00593EDC">
      <w:pPr>
        <w:spacing w:after="0"/>
        <w:rPr>
          <w:rFonts w:cs="Times New Roman"/>
        </w:rPr>
      </w:pPr>
    </w:p>
    <w:p w14:paraId="15315C24" w14:textId="77777777" w:rsidR="00593EDC" w:rsidRDefault="00593EDC" w:rsidP="00593EDC">
      <w:pPr>
        <w:spacing w:after="0"/>
        <w:jc w:val="center"/>
        <w:rPr>
          <w:rFonts w:cs="Times New Roman"/>
        </w:rPr>
      </w:pPr>
      <w:r>
        <w:rPr>
          <w:rFonts w:cs="Times New Roman"/>
          <w:noProof/>
        </w:rPr>
        <w:lastRenderedPageBreak/>
        <w:drawing>
          <wp:inline distT="0" distB="0" distL="0" distR="0" wp14:anchorId="19F998A4" wp14:editId="17619516">
            <wp:extent cx="5537200" cy="62611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XQJ_water_distances.png"/>
                    <pic:cNvPicPr/>
                  </pic:nvPicPr>
                  <pic:blipFill>
                    <a:blip r:embed="rId40">
                      <a:extLst>
                        <a:ext uri="{28A0092B-C50C-407E-A947-70E740481C1C}">
                          <a14:useLocalDpi xmlns:a14="http://schemas.microsoft.com/office/drawing/2010/main" val="0"/>
                        </a:ext>
                      </a:extLst>
                    </a:blip>
                    <a:stretch>
                      <a:fillRect/>
                    </a:stretch>
                  </pic:blipFill>
                  <pic:spPr>
                    <a:xfrm>
                      <a:off x="0" y="0"/>
                      <a:ext cx="5537200" cy="6261100"/>
                    </a:xfrm>
                    <a:prstGeom prst="rect">
                      <a:avLst/>
                    </a:prstGeom>
                  </pic:spPr>
                </pic:pic>
              </a:graphicData>
            </a:graphic>
          </wp:inline>
        </w:drawing>
      </w:r>
    </w:p>
    <w:p w14:paraId="21A891D1" w14:textId="77777777" w:rsidR="00593EDC" w:rsidRPr="00115FED" w:rsidRDefault="00593EDC" w:rsidP="00593EDC">
      <w:pPr>
        <w:spacing w:after="0"/>
        <w:rPr>
          <w:rFonts w:cs="Times New Roman"/>
        </w:rPr>
      </w:pPr>
      <w:r>
        <w:rPr>
          <w:rFonts w:cs="Times New Roman"/>
          <w:b/>
        </w:rPr>
        <w:t xml:space="preserve">Figure S34: </w:t>
      </w:r>
      <w:r>
        <w:rPr>
          <w:rFonts w:cs="Times New Roman"/>
        </w:rPr>
        <w:t xml:space="preserve">Water interaction distances for the 2XQJ inhibited forms of BChE color-coded by the different interactions in the active site.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E707DB">
        <w:rPr>
          <w:rFonts w:cs="Times New Roman"/>
          <w:b/>
        </w:rPr>
        <w:t>2 fs timestep</w:t>
      </w:r>
      <w:r>
        <w:rPr>
          <w:rFonts w:cs="Times New Roman"/>
        </w:rPr>
        <w:t>.</w:t>
      </w:r>
    </w:p>
    <w:p w14:paraId="5AEED65E" w14:textId="77777777" w:rsidR="00593EDC" w:rsidRDefault="00593EDC" w:rsidP="00593EDC">
      <w:pPr>
        <w:spacing w:after="0"/>
        <w:rPr>
          <w:rFonts w:cs="Times New Roman"/>
        </w:rPr>
      </w:pPr>
    </w:p>
    <w:p w14:paraId="17A2AD04" w14:textId="77777777" w:rsidR="00593EDC" w:rsidRDefault="00593EDC" w:rsidP="00593EDC">
      <w:pPr>
        <w:spacing w:after="0"/>
        <w:jc w:val="center"/>
        <w:rPr>
          <w:rFonts w:cs="Times New Roman"/>
        </w:rPr>
      </w:pPr>
      <w:r>
        <w:rPr>
          <w:rFonts w:cs="Times New Roman"/>
          <w:noProof/>
        </w:rPr>
        <w:lastRenderedPageBreak/>
        <w:drawing>
          <wp:inline distT="0" distB="0" distL="0" distR="0" wp14:anchorId="15A127BD" wp14:editId="627E40B8">
            <wp:extent cx="5549900" cy="62611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water_site_2XQK_1fs.png"/>
                    <pic:cNvPicPr/>
                  </pic:nvPicPr>
                  <pic:blipFill>
                    <a:blip r:embed="rId41">
                      <a:extLst>
                        <a:ext uri="{28A0092B-C50C-407E-A947-70E740481C1C}">
                          <a14:useLocalDpi xmlns:a14="http://schemas.microsoft.com/office/drawing/2010/main" val="0"/>
                        </a:ext>
                      </a:extLst>
                    </a:blip>
                    <a:stretch>
                      <a:fillRect/>
                    </a:stretch>
                  </pic:blipFill>
                  <pic:spPr>
                    <a:xfrm>
                      <a:off x="0" y="0"/>
                      <a:ext cx="5549900" cy="6261100"/>
                    </a:xfrm>
                    <a:prstGeom prst="rect">
                      <a:avLst/>
                    </a:prstGeom>
                  </pic:spPr>
                </pic:pic>
              </a:graphicData>
            </a:graphic>
          </wp:inline>
        </w:drawing>
      </w:r>
    </w:p>
    <w:p w14:paraId="56D43643" w14:textId="77777777" w:rsidR="00593EDC" w:rsidRPr="00115FED" w:rsidRDefault="00593EDC" w:rsidP="00593EDC">
      <w:pPr>
        <w:spacing w:after="0"/>
        <w:rPr>
          <w:rFonts w:cs="Times New Roman"/>
        </w:rPr>
      </w:pPr>
      <w:r>
        <w:rPr>
          <w:rFonts w:cs="Times New Roman"/>
          <w:b/>
        </w:rPr>
        <w:t xml:space="preserve">Figure S35: </w:t>
      </w:r>
      <w:r>
        <w:rPr>
          <w:rFonts w:cs="Times New Roman"/>
        </w:rPr>
        <w:t xml:space="preserve">Water interaction distances for the 2XQK inhibited forms of BChE color-coded by the different interactions in the active site.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sidRPr="00E707DB">
        <w:rPr>
          <w:rFonts w:cs="Times New Roman"/>
          <w:b/>
        </w:rPr>
        <w:t>1 fs timestep</w:t>
      </w:r>
      <w:r>
        <w:rPr>
          <w:rFonts w:cs="Times New Roman"/>
        </w:rPr>
        <w:t>.</w:t>
      </w:r>
    </w:p>
    <w:p w14:paraId="263290F1" w14:textId="77777777" w:rsidR="00593EDC" w:rsidRDefault="00593EDC" w:rsidP="00593EDC">
      <w:pPr>
        <w:spacing w:after="0"/>
        <w:rPr>
          <w:rFonts w:cs="Times New Roman"/>
        </w:rPr>
      </w:pPr>
    </w:p>
    <w:p w14:paraId="7CEF36E7" w14:textId="77777777" w:rsidR="00593EDC" w:rsidRDefault="00593EDC" w:rsidP="00593EDC">
      <w:pPr>
        <w:spacing w:after="0"/>
        <w:jc w:val="center"/>
        <w:rPr>
          <w:rFonts w:cs="Times New Roman"/>
        </w:rPr>
      </w:pPr>
      <w:r>
        <w:rPr>
          <w:rFonts w:cs="Times New Roman"/>
          <w:noProof/>
        </w:rPr>
        <w:lastRenderedPageBreak/>
        <w:drawing>
          <wp:inline distT="0" distB="0" distL="0" distR="0" wp14:anchorId="2085C27D" wp14:editId="4683019D">
            <wp:extent cx="5549900" cy="62611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XQK_water_distances.png"/>
                    <pic:cNvPicPr/>
                  </pic:nvPicPr>
                  <pic:blipFill>
                    <a:blip r:embed="rId42">
                      <a:extLst>
                        <a:ext uri="{28A0092B-C50C-407E-A947-70E740481C1C}">
                          <a14:useLocalDpi xmlns:a14="http://schemas.microsoft.com/office/drawing/2010/main" val="0"/>
                        </a:ext>
                      </a:extLst>
                    </a:blip>
                    <a:stretch>
                      <a:fillRect/>
                    </a:stretch>
                  </pic:blipFill>
                  <pic:spPr>
                    <a:xfrm>
                      <a:off x="0" y="0"/>
                      <a:ext cx="5549900" cy="6261100"/>
                    </a:xfrm>
                    <a:prstGeom prst="rect">
                      <a:avLst/>
                    </a:prstGeom>
                  </pic:spPr>
                </pic:pic>
              </a:graphicData>
            </a:graphic>
          </wp:inline>
        </w:drawing>
      </w:r>
    </w:p>
    <w:p w14:paraId="001A3575" w14:textId="77777777" w:rsidR="00593EDC" w:rsidRDefault="00593EDC" w:rsidP="00593EDC">
      <w:pPr>
        <w:spacing w:after="0"/>
        <w:rPr>
          <w:rFonts w:cs="Times New Roman"/>
        </w:rPr>
      </w:pPr>
      <w:r>
        <w:rPr>
          <w:rFonts w:cs="Times New Roman"/>
          <w:b/>
        </w:rPr>
        <w:t xml:space="preserve">Figure S36: </w:t>
      </w:r>
      <w:r>
        <w:rPr>
          <w:rFonts w:cs="Times New Roman"/>
        </w:rPr>
        <w:t xml:space="preserve">Water interaction distances for the 2XQK inhibited forms of BChE color-coded by the different interactions in the active site. Distances are displayed as </w:t>
      </w:r>
      <w:r w:rsidRPr="00202BF0">
        <w:rPr>
          <w:rFonts w:cs="Times New Roman"/>
        </w:rPr>
        <w:t>heat maps</w:t>
      </w:r>
      <w:r>
        <w:rPr>
          <w:rFonts w:cs="Times New Roman"/>
        </w:rPr>
        <w:t xml:space="preserve"> and</w:t>
      </w:r>
      <w:r w:rsidRPr="00202BF0">
        <w:rPr>
          <w:rFonts w:cs="Times New Roman"/>
        </w:rPr>
        <w:t xml:space="preserve"> </w:t>
      </w:r>
      <w:r>
        <w:rPr>
          <w:rFonts w:cs="Times New Roman"/>
        </w:rPr>
        <w:t>are shown</w:t>
      </w:r>
      <w:r w:rsidRPr="00202BF0">
        <w:rPr>
          <w:rFonts w:cs="Times New Roman"/>
        </w:rPr>
        <w:t xml:space="preserve"> </w:t>
      </w:r>
      <w:r>
        <w:rPr>
          <w:rFonts w:cs="Times New Roman"/>
        </w:rPr>
        <w:t>as a</w:t>
      </w:r>
      <w:r w:rsidRPr="00202BF0">
        <w:rPr>
          <w:rFonts w:cs="Times New Roman"/>
        </w:rPr>
        <w:t xml:space="preserve"> function of color over time</w:t>
      </w:r>
      <w:r>
        <w:rPr>
          <w:rFonts w:cs="Times New Roman"/>
        </w:rPr>
        <w:t xml:space="preserve"> at a </w:t>
      </w:r>
      <w:r>
        <w:rPr>
          <w:rFonts w:cs="Times New Roman"/>
          <w:b/>
        </w:rPr>
        <w:t>2</w:t>
      </w:r>
      <w:r w:rsidRPr="00E707DB">
        <w:rPr>
          <w:rFonts w:cs="Times New Roman"/>
          <w:b/>
        </w:rPr>
        <w:t xml:space="preserve"> fs timestep</w:t>
      </w:r>
      <w:r>
        <w:rPr>
          <w:rFonts w:cs="Times New Roman"/>
        </w:rPr>
        <w:t>.</w:t>
      </w:r>
    </w:p>
    <w:p w14:paraId="08816E99" w14:textId="77777777" w:rsidR="00593EDC" w:rsidRDefault="00593EDC" w:rsidP="00593EDC">
      <w:pPr>
        <w:spacing w:after="0"/>
        <w:rPr>
          <w:rFonts w:cs="Times New Roman"/>
        </w:rPr>
      </w:pPr>
    </w:p>
    <w:p w14:paraId="687C93AF" w14:textId="77777777" w:rsidR="00593EDC" w:rsidRDefault="00593EDC" w:rsidP="00593EDC">
      <w:pPr>
        <w:spacing w:after="0"/>
        <w:rPr>
          <w:rFonts w:cs="Times New Roman"/>
        </w:rPr>
      </w:pPr>
    </w:p>
    <w:p w14:paraId="0E3AA052" w14:textId="77777777" w:rsidR="00593EDC" w:rsidRDefault="00593EDC" w:rsidP="00593EDC">
      <w:pPr>
        <w:spacing w:after="0"/>
        <w:rPr>
          <w:rFonts w:cs="Times New Roman"/>
        </w:rPr>
      </w:pPr>
      <w:r>
        <w:rPr>
          <w:rFonts w:cs="Times New Roman"/>
          <w:noProof/>
        </w:rPr>
        <w:lastRenderedPageBreak/>
        <w:drawing>
          <wp:inline distT="0" distB="0" distL="0" distR="0" wp14:anchorId="2AE1B376" wp14:editId="2FAE7E06">
            <wp:extent cx="5943600" cy="36760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tive_site_HIE_water.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3676015"/>
                    </a:xfrm>
                    <a:prstGeom prst="rect">
                      <a:avLst/>
                    </a:prstGeom>
                  </pic:spPr>
                </pic:pic>
              </a:graphicData>
            </a:graphic>
          </wp:inline>
        </w:drawing>
      </w:r>
    </w:p>
    <w:p w14:paraId="7A2528BA" w14:textId="77777777" w:rsidR="00593EDC" w:rsidRDefault="00593EDC" w:rsidP="00593EDC">
      <w:pPr>
        <w:spacing w:after="0"/>
        <w:rPr>
          <w:rFonts w:cs="Times New Roman"/>
          <w:b/>
        </w:rPr>
      </w:pPr>
    </w:p>
    <w:p w14:paraId="7E985796" w14:textId="77777777" w:rsidR="00593EDC" w:rsidRDefault="00593EDC" w:rsidP="00593EDC">
      <w:pPr>
        <w:spacing w:after="0"/>
        <w:rPr>
          <w:rFonts w:cs="Times New Roman"/>
        </w:rPr>
      </w:pPr>
      <w:r>
        <w:rPr>
          <w:rFonts w:cs="Times New Roman"/>
          <w:b/>
        </w:rPr>
        <w:t xml:space="preserve">Figure S37: </w:t>
      </w:r>
      <w:r>
        <w:rPr>
          <w:rFonts w:cs="Times New Roman"/>
        </w:rPr>
        <w:t xml:space="preserve">Example of an “active” water for Pathway 2 that sits in between the phosphylated S198 and E197. This is taken from the most populated cluster of the HID form of 2XQK inhibition at </w:t>
      </w:r>
      <w:r w:rsidRPr="00735CA0">
        <w:rPr>
          <w:rFonts w:cs="Times New Roman"/>
          <w:b/>
        </w:rPr>
        <w:t>a 2 fs timestep</w:t>
      </w:r>
      <w:r>
        <w:rPr>
          <w:rFonts w:cs="Times New Roman"/>
        </w:rPr>
        <w:t>.</w:t>
      </w:r>
    </w:p>
    <w:p w14:paraId="3565049D" w14:textId="77777777" w:rsidR="00593EDC" w:rsidRDefault="00593EDC" w:rsidP="00593EDC">
      <w:pPr>
        <w:spacing w:after="0"/>
        <w:rPr>
          <w:rFonts w:cs="Times New Roman"/>
        </w:rPr>
      </w:pPr>
    </w:p>
    <w:p w14:paraId="7F6EBCE5" w14:textId="77777777" w:rsidR="00593EDC" w:rsidRDefault="00593EDC" w:rsidP="00593EDC">
      <w:pPr>
        <w:spacing w:after="0"/>
        <w:rPr>
          <w:rFonts w:cs="Times New Roman"/>
        </w:rPr>
      </w:pPr>
    </w:p>
    <w:p w14:paraId="5651906E" w14:textId="77777777" w:rsidR="00593EDC" w:rsidRDefault="00593EDC" w:rsidP="00593EDC">
      <w:pPr>
        <w:spacing w:after="0"/>
        <w:rPr>
          <w:rFonts w:cs="Times New Roman"/>
        </w:rPr>
      </w:pPr>
    </w:p>
    <w:p w14:paraId="121EB3E4" w14:textId="77777777" w:rsidR="00593EDC" w:rsidRDefault="00593EDC" w:rsidP="00593EDC">
      <w:pPr>
        <w:spacing w:after="0"/>
        <w:rPr>
          <w:rFonts w:cs="Times New Roman"/>
        </w:rPr>
      </w:pPr>
      <w:r>
        <w:rPr>
          <w:rFonts w:cs="Times New Roman"/>
          <w:noProof/>
        </w:rPr>
        <w:lastRenderedPageBreak/>
        <w:drawing>
          <wp:inline distT="0" distB="0" distL="0" distR="0" wp14:anchorId="542582F2" wp14:editId="3E1D64CB">
            <wp:extent cx="5943600" cy="36760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ctive_site_HIE_water_3.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3676015"/>
                    </a:xfrm>
                    <a:prstGeom prst="rect">
                      <a:avLst/>
                    </a:prstGeom>
                  </pic:spPr>
                </pic:pic>
              </a:graphicData>
            </a:graphic>
          </wp:inline>
        </w:drawing>
      </w:r>
    </w:p>
    <w:p w14:paraId="3EE7E2D5" w14:textId="77777777" w:rsidR="00593EDC" w:rsidRDefault="00593EDC" w:rsidP="00593EDC">
      <w:pPr>
        <w:spacing w:after="0"/>
        <w:rPr>
          <w:rFonts w:cs="Times New Roman"/>
        </w:rPr>
      </w:pPr>
      <w:r>
        <w:rPr>
          <w:rFonts w:cs="Times New Roman"/>
          <w:b/>
        </w:rPr>
        <w:t xml:space="preserve">Figure S38: </w:t>
      </w:r>
      <w:r>
        <w:rPr>
          <w:rFonts w:cs="Times New Roman"/>
        </w:rPr>
        <w:t xml:space="preserve">Example of an “active” water for Pathways 1 and 2 that sits in between the phosphylated S198 and E197. This is taken from the third most populated cluster of the HID form of 2XQK at </w:t>
      </w:r>
      <w:r w:rsidRPr="00735CA0">
        <w:rPr>
          <w:rFonts w:cs="Times New Roman"/>
          <w:b/>
        </w:rPr>
        <w:t>a 2 fs timestep</w:t>
      </w:r>
      <w:r>
        <w:rPr>
          <w:rFonts w:cs="Times New Roman"/>
        </w:rPr>
        <w:t>.</w:t>
      </w:r>
    </w:p>
    <w:p w14:paraId="60F5D746" w14:textId="77777777" w:rsidR="00593EDC" w:rsidRDefault="00593EDC" w:rsidP="00593EDC">
      <w:pPr>
        <w:spacing w:after="0"/>
        <w:rPr>
          <w:rFonts w:cs="Times New Roman"/>
        </w:rPr>
      </w:pPr>
    </w:p>
    <w:p w14:paraId="525086B9" w14:textId="77777777" w:rsidR="00593EDC" w:rsidRDefault="00593EDC" w:rsidP="00593EDC">
      <w:pPr>
        <w:spacing w:after="0"/>
        <w:rPr>
          <w:rFonts w:cs="Times New Roman"/>
        </w:rPr>
      </w:pPr>
    </w:p>
    <w:p w14:paraId="764D4F6E" w14:textId="77777777" w:rsidR="00593EDC" w:rsidRDefault="00593EDC" w:rsidP="00593EDC">
      <w:pPr>
        <w:spacing w:after="0"/>
        <w:rPr>
          <w:rFonts w:cs="Times New Roman"/>
        </w:rPr>
      </w:pPr>
    </w:p>
    <w:p w14:paraId="0EED2234" w14:textId="77777777" w:rsidR="00593EDC" w:rsidRDefault="00593EDC" w:rsidP="00593EDC">
      <w:pPr>
        <w:spacing w:after="0"/>
        <w:rPr>
          <w:rFonts w:cs="Times New Roman"/>
        </w:rPr>
      </w:pPr>
    </w:p>
    <w:p w14:paraId="3A45E674" w14:textId="77777777" w:rsidR="00593EDC" w:rsidRDefault="00593EDC" w:rsidP="00593EDC">
      <w:pPr>
        <w:spacing w:after="0"/>
        <w:rPr>
          <w:rFonts w:cs="Times New Roman"/>
        </w:rPr>
      </w:pPr>
      <w:r>
        <w:rPr>
          <w:rFonts w:cs="Times New Roman"/>
          <w:noProof/>
        </w:rPr>
        <w:lastRenderedPageBreak/>
        <w:drawing>
          <wp:inline distT="0" distB="0" distL="0" distR="0" wp14:anchorId="08B08249" wp14:editId="7682E962">
            <wp:extent cx="5943600" cy="367601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ctive_site_cluster_water.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3676015"/>
                    </a:xfrm>
                    <a:prstGeom prst="rect">
                      <a:avLst/>
                    </a:prstGeom>
                  </pic:spPr>
                </pic:pic>
              </a:graphicData>
            </a:graphic>
          </wp:inline>
        </w:drawing>
      </w:r>
    </w:p>
    <w:p w14:paraId="26A6C782" w14:textId="77777777" w:rsidR="00593EDC" w:rsidRPr="00F77BBA" w:rsidRDefault="00593EDC" w:rsidP="00593EDC">
      <w:pPr>
        <w:spacing w:after="0"/>
        <w:rPr>
          <w:rFonts w:cs="Times New Roman"/>
        </w:rPr>
      </w:pPr>
      <w:r>
        <w:rPr>
          <w:rFonts w:cs="Times New Roman"/>
          <w:b/>
        </w:rPr>
        <w:t xml:space="preserve">Figure S39: </w:t>
      </w:r>
      <w:r>
        <w:rPr>
          <w:rFonts w:cs="Times New Roman"/>
        </w:rPr>
        <w:t xml:space="preserve">Illustration of the water pocket formed in between E197 and phosphylated S198 for the top 3 clusters of the HID form of 2XQK. Each of the individual clusters is color coded by population: blue, most populated; red, next most populated; and green, lowest population at </w:t>
      </w:r>
      <w:r w:rsidRPr="00803E68">
        <w:rPr>
          <w:rFonts w:cs="Times New Roman"/>
          <w:b/>
        </w:rPr>
        <w:t>a 2 fs timestep</w:t>
      </w:r>
      <w:r>
        <w:rPr>
          <w:rFonts w:cs="Times New Roman"/>
        </w:rPr>
        <w:t>.</w:t>
      </w:r>
    </w:p>
    <w:p w14:paraId="6740981F" w14:textId="77777777" w:rsidR="00593EDC" w:rsidRDefault="00593EDC" w:rsidP="00593EDC">
      <w:pPr>
        <w:spacing w:line="240" w:lineRule="auto"/>
        <w:rPr>
          <w:rFonts w:cs="Times New Roman"/>
          <w:b/>
        </w:rPr>
      </w:pPr>
    </w:p>
    <w:p w14:paraId="2F42FCF0" w14:textId="77777777" w:rsidR="00BF73DB" w:rsidRDefault="00BF73DB"/>
    <w:sectPr w:rsidR="00BF73DB" w:rsidSect="009006D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Bold">
    <w:panose1 w:val="02020803070505020304"/>
    <w:charset w:val="00"/>
    <w:family w:val="roman"/>
    <w:pitch w:val="variable"/>
    <w:sig w:usb0="E0002AF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276CF5"/>
    <w:multiLevelType w:val="hybridMultilevel"/>
    <w:tmpl w:val="5E2080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4D4D40"/>
    <w:multiLevelType w:val="hybridMultilevel"/>
    <w:tmpl w:val="8C064E8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6D73FE7"/>
    <w:multiLevelType w:val="hybridMultilevel"/>
    <w:tmpl w:val="62C6C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1A10B56"/>
    <w:multiLevelType w:val="hybridMultilevel"/>
    <w:tmpl w:val="0CE61424"/>
    <w:lvl w:ilvl="0" w:tplc="ED3A6A80">
      <w:start w:val="1"/>
      <w:numFmt w:val="decimal"/>
      <w:lvlText w:val="%1.0"/>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D6E0DDD"/>
    <w:multiLevelType w:val="multilevel"/>
    <w:tmpl w:val="102E3946"/>
    <w:lvl w:ilvl="0">
      <w:start w:val="1"/>
      <w:numFmt w:val="decimal"/>
      <w:pStyle w:val="Heading1"/>
      <w:lvlText w:val="%1"/>
      <w:lvlJc w:val="left"/>
      <w:pPr>
        <w:ind w:left="432" w:hanging="432"/>
      </w:pPr>
      <w:rPr>
        <w:b/>
        <w:i w:val="0"/>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7FD2624E"/>
    <w:multiLevelType w:val="hybridMultilevel"/>
    <w:tmpl w:val="AA2CF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4"/>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3EDC"/>
    <w:rsid w:val="0005187A"/>
    <w:rsid w:val="00593EDC"/>
    <w:rsid w:val="00600B85"/>
    <w:rsid w:val="00BF73DB"/>
    <w:rsid w:val="00D3735C"/>
    <w:rsid w:val="00DD197F"/>
    <w:rsid w:val="00E939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1A8B39"/>
  <w15:chartTrackingRefBased/>
  <w15:docId w15:val="{FCC79C6D-49C8-403B-8C79-21124FA06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593EDC"/>
    <w:pPr>
      <w:jc w:val="both"/>
    </w:pPr>
    <w:rPr>
      <w:rFonts w:ascii="Times New Roman" w:hAnsi="Times New Roman"/>
    </w:rPr>
  </w:style>
  <w:style w:type="paragraph" w:styleId="Heading1">
    <w:name w:val="heading 1"/>
    <w:basedOn w:val="Normal"/>
    <w:next w:val="Normal"/>
    <w:link w:val="Heading1Char"/>
    <w:qFormat/>
    <w:rsid w:val="00593EDC"/>
    <w:pPr>
      <w:keepNext/>
      <w:numPr>
        <w:numId w:val="4"/>
      </w:numPr>
      <w:spacing w:before="240" w:after="240" w:line="240" w:lineRule="auto"/>
      <w:outlineLvl w:val="0"/>
    </w:pPr>
    <w:rPr>
      <w:rFonts w:ascii="Times New Roman Bold" w:eastAsia="Times New Roman" w:hAnsi="Times New Roman Bold" w:cs="Arial"/>
      <w:b/>
      <w:bCs/>
      <w:kern w:val="32"/>
      <w:sz w:val="24"/>
      <w:szCs w:val="20"/>
    </w:rPr>
  </w:style>
  <w:style w:type="paragraph" w:styleId="Heading2">
    <w:name w:val="heading 2"/>
    <w:basedOn w:val="Heading1"/>
    <w:next w:val="Normal"/>
    <w:link w:val="Heading2Char"/>
    <w:qFormat/>
    <w:rsid w:val="00593EDC"/>
    <w:pPr>
      <w:numPr>
        <w:ilvl w:val="1"/>
      </w:numPr>
      <w:outlineLvl w:val="1"/>
    </w:pPr>
    <w:rPr>
      <w:bCs w:val="0"/>
      <w:iCs/>
    </w:rPr>
  </w:style>
  <w:style w:type="paragraph" w:styleId="Heading3">
    <w:name w:val="heading 3"/>
    <w:basedOn w:val="Normal"/>
    <w:next w:val="Normal"/>
    <w:link w:val="Heading3Char"/>
    <w:qFormat/>
    <w:rsid w:val="00593EDC"/>
    <w:pPr>
      <w:keepNext/>
      <w:numPr>
        <w:ilvl w:val="2"/>
        <w:numId w:val="4"/>
      </w:numPr>
      <w:tabs>
        <w:tab w:val="left" w:pos="1008"/>
      </w:tabs>
      <w:spacing w:before="120" w:after="120" w:line="240" w:lineRule="auto"/>
      <w:outlineLvl w:val="2"/>
    </w:pPr>
    <w:rPr>
      <w:rFonts w:eastAsia="Times New Roman" w:cs="Times New Roman"/>
      <w:b/>
      <w:bCs/>
      <w:sz w:val="24"/>
      <w:szCs w:val="20"/>
    </w:rPr>
  </w:style>
  <w:style w:type="paragraph" w:styleId="Heading4">
    <w:name w:val="heading 4"/>
    <w:basedOn w:val="Normal"/>
    <w:next w:val="Normal"/>
    <w:link w:val="Heading4Char"/>
    <w:qFormat/>
    <w:rsid w:val="00593EDC"/>
    <w:pPr>
      <w:keepNext/>
      <w:numPr>
        <w:ilvl w:val="3"/>
        <w:numId w:val="4"/>
      </w:numPr>
      <w:spacing w:before="240" w:after="240" w:line="240" w:lineRule="auto"/>
      <w:outlineLvl w:val="3"/>
    </w:pPr>
    <w:rPr>
      <w:rFonts w:eastAsia="Times New Roman" w:cs="Times New Roman"/>
      <w:b/>
      <w:bCs/>
      <w:sz w:val="24"/>
      <w:szCs w:val="20"/>
    </w:rPr>
  </w:style>
  <w:style w:type="paragraph" w:styleId="Heading5">
    <w:name w:val="heading 5"/>
    <w:basedOn w:val="Normal"/>
    <w:next w:val="Normal"/>
    <w:link w:val="Heading5Char"/>
    <w:uiPriority w:val="9"/>
    <w:semiHidden/>
    <w:unhideWhenUsed/>
    <w:qFormat/>
    <w:rsid w:val="00593EDC"/>
    <w:pPr>
      <w:keepNext/>
      <w:keepLines/>
      <w:numPr>
        <w:ilvl w:val="4"/>
        <w:numId w:val="4"/>
      </w:numPr>
      <w:spacing w:before="40" w:after="0" w:line="240" w:lineRule="auto"/>
      <w:outlineLvl w:val="4"/>
    </w:pPr>
    <w:rPr>
      <w:rFonts w:asciiTheme="majorHAnsi" w:eastAsiaTheme="majorEastAsia" w:hAnsiTheme="majorHAnsi" w:cstheme="majorBidi"/>
      <w:color w:val="2F5496" w:themeColor="accent1" w:themeShade="BF"/>
      <w:sz w:val="24"/>
    </w:rPr>
  </w:style>
  <w:style w:type="paragraph" w:styleId="Heading6">
    <w:name w:val="heading 6"/>
    <w:basedOn w:val="Normal"/>
    <w:next w:val="Normal"/>
    <w:link w:val="Heading6Char"/>
    <w:uiPriority w:val="9"/>
    <w:semiHidden/>
    <w:unhideWhenUsed/>
    <w:qFormat/>
    <w:rsid w:val="00593EDC"/>
    <w:pPr>
      <w:keepNext/>
      <w:keepLines/>
      <w:numPr>
        <w:ilvl w:val="5"/>
        <w:numId w:val="4"/>
      </w:numPr>
      <w:spacing w:before="40" w:after="0" w:line="240" w:lineRule="auto"/>
      <w:outlineLvl w:val="5"/>
    </w:pPr>
    <w:rPr>
      <w:rFonts w:asciiTheme="majorHAnsi" w:eastAsiaTheme="majorEastAsia" w:hAnsiTheme="majorHAnsi" w:cstheme="majorBidi"/>
      <w:color w:val="1F3763" w:themeColor="accent1" w:themeShade="7F"/>
      <w:sz w:val="24"/>
    </w:rPr>
  </w:style>
  <w:style w:type="paragraph" w:styleId="Heading7">
    <w:name w:val="heading 7"/>
    <w:basedOn w:val="Normal"/>
    <w:next w:val="Normal"/>
    <w:link w:val="Heading7Char"/>
    <w:uiPriority w:val="9"/>
    <w:semiHidden/>
    <w:unhideWhenUsed/>
    <w:qFormat/>
    <w:rsid w:val="00593EDC"/>
    <w:pPr>
      <w:keepNext/>
      <w:keepLines/>
      <w:numPr>
        <w:ilvl w:val="6"/>
        <w:numId w:val="4"/>
      </w:numPr>
      <w:spacing w:before="40" w:after="0" w:line="240" w:lineRule="auto"/>
      <w:outlineLvl w:val="6"/>
    </w:pPr>
    <w:rPr>
      <w:rFonts w:asciiTheme="majorHAnsi" w:eastAsiaTheme="majorEastAsia" w:hAnsiTheme="majorHAnsi" w:cstheme="majorBidi"/>
      <w:i/>
      <w:iCs/>
      <w:color w:val="1F3763" w:themeColor="accent1" w:themeShade="7F"/>
      <w:sz w:val="24"/>
    </w:rPr>
  </w:style>
  <w:style w:type="paragraph" w:styleId="Heading8">
    <w:name w:val="heading 8"/>
    <w:basedOn w:val="Normal"/>
    <w:next w:val="Normal"/>
    <w:link w:val="Heading8Char"/>
    <w:uiPriority w:val="9"/>
    <w:semiHidden/>
    <w:unhideWhenUsed/>
    <w:qFormat/>
    <w:rsid w:val="00593EDC"/>
    <w:pPr>
      <w:keepNext/>
      <w:keepLines/>
      <w:numPr>
        <w:ilvl w:val="7"/>
        <w:numId w:val="4"/>
      </w:numPr>
      <w:spacing w:before="40" w:after="0" w:line="240" w:lineRule="auto"/>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3EDC"/>
    <w:pPr>
      <w:keepNext/>
      <w:keepLines/>
      <w:numPr>
        <w:ilvl w:val="8"/>
        <w:numId w:val="4"/>
      </w:numPr>
      <w:spacing w:before="40" w:after="0" w:line="240" w:lineRule="auto"/>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93EDC"/>
    <w:rPr>
      <w:rFonts w:ascii="Times New Roman Bold" w:eastAsia="Times New Roman" w:hAnsi="Times New Roman Bold" w:cs="Arial"/>
      <w:b/>
      <w:bCs/>
      <w:kern w:val="32"/>
      <w:sz w:val="24"/>
      <w:szCs w:val="20"/>
    </w:rPr>
  </w:style>
  <w:style w:type="character" w:customStyle="1" w:styleId="Heading2Char">
    <w:name w:val="Heading 2 Char"/>
    <w:basedOn w:val="DefaultParagraphFont"/>
    <w:link w:val="Heading2"/>
    <w:rsid w:val="00593EDC"/>
    <w:rPr>
      <w:rFonts w:ascii="Times New Roman Bold" w:eastAsia="Times New Roman" w:hAnsi="Times New Roman Bold" w:cs="Arial"/>
      <w:b/>
      <w:iCs/>
      <w:kern w:val="32"/>
      <w:sz w:val="24"/>
      <w:szCs w:val="20"/>
    </w:rPr>
  </w:style>
  <w:style w:type="character" w:customStyle="1" w:styleId="Heading3Char">
    <w:name w:val="Heading 3 Char"/>
    <w:basedOn w:val="DefaultParagraphFont"/>
    <w:link w:val="Heading3"/>
    <w:rsid w:val="00593EDC"/>
    <w:rPr>
      <w:rFonts w:ascii="Times New Roman" w:eastAsia="Times New Roman" w:hAnsi="Times New Roman" w:cs="Times New Roman"/>
      <w:b/>
      <w:bCs/>
      <w:sz w:val="24"/>
      <w:szCs w:val="20"/>
    </w:rPr>
  </w:style>
  <w:style w:type="character" w:customStyle="1" w:styleId="Heading4Char">
    <w:name w:val="Heading 4 Char"/>
    <w:basedOn w:val="DefaultParagraphFont"/>
    <w:link w:val="Heading4"/>
    <w:rsid w:val="00593EDC"/>
    <w:rPr>
      <w:rFonts w:ascii="Times New Roman" w:eastAsia="Times New Roman" w:hAnsi="Times New Roman" w:cs="Times New Roman"/>
      <w:b/>
      <w:bCs/>
      <w:sz w:val="24"/>
      <w:szCs w:val="20"/>
    </w:rPr>
  </w:style>
  <w:style w:type="character" w:customStyle="1" w:styleId="Heading5Char">
    <w:name w:val="Heading 5 Char"/>
    <w:basedOn w:val="DefaultParagraphFont"/>
    <w:link w:val="Heading5"/>
    <w:uiPriority w:val="9"/>
    <w:semiHidden/>
    <w:rsid w:val="00593EDC"/>
    <w:rPr>
      <w:rFonts w:asciiTheme="majorHAnsi" w:eastAsiaTheme="majorEastAsia" w:hAnsiTheme="majorHAnsi" w:cstheme="majorBidi"/>
      <w:color w:val="2F5496" w:themeColor="accent1" w:themeShade="BF"/>
      <w:sz w:val="24"/>
    </w:rPr>
  </w:style>
  <w:style w:type="character" w:customStyle="1" w:styleId="Heading6Char">
    <w:name w:val="Heading 6 Char"/>
    <w:basedOn w:val="DefaultParagraphFont"/>
    <w:link w:val="Heading6"/>
    <w:uiPriority w:val="9"/>
    <w:semiHidden/>
    <w:rsid w:val="00593EDC"/>
    <w:rPr>
      <w:rFonts w:asciiTheme="majorHAnsi" w:eastAsiaTheme="majorEastAsia" w:hAnsiTheme="majorHAnsi" w:cstheme="majorBidi"/>
      <w:color w:val="1F3763" w:themeColor="accent1" w:themeShade="7F"/>
      <w:sz w:val="24"/>
    </w:rPr>
  </w:style>
  <w:style w:type="character" w:customStyle="1" w:styleId="Heading7Char">
    <w:name w:val="Heading 7 Char"/>
    <w:basedOn w:val="DefaultParagraphFont"/>
    <w:link w:val="Heading7"/>
    <w:uiPriority w:val="9"/>
    <w:semiHidden/>
    <w:rsid w:val="00593EDC"/>
    <w:rPr>
      <w:rFonts w:asciiTheme="majorHAnsi" w:eastAsiaTheme="majorEastAsia" w:hAnsiTheme="majorHAnsi" w:cstheme="majorBidi"/>
      <w:i/>
      <w:iCs/>
      <w:color w:val="1F3763" w:themeColor="accent1" w:themeShade="7F"/>
      <w:sz w:val="24"/>
    </w:rPr>
  </w:style>
  <w:style w:type="character" w:customStyle="1" w:styleId="Heading8Char">
    <w:name w:val="Heading 8 Char"/>
    <w:basedOn w:val="DefaultParagraphFont"/>
    <w:link w:val="Heading8"/>
    <w:uiPriority w:val="9"/>
    <w:semiHidden/>
    <w:rsid w:val="00593ED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93EDC"/>
    <w:rPr>
      <w:rFonts w:asciiTheme="majorHAnsi" w:eastAsiaTheme="majorEastAsia" w:hAnsiTheme="majorHAnsi" w:cstheme="majorBidi"/>
      <w:i/>
      <w:iCs/>
      <w:color w:val="272727" w:themeColor="text1" w:themeTint="D8"/>
      <w:sz w:val="21"/>
      <w:szCs w:val="21"/>
    </w:rPr>
  </w:style>
  <w:style w:type="paragraph" w:styleId="NoSpacing">
    <w:name w:val="No Spacing"/>
    <w:link w:val="NoSpacingChar"/>
    <w:uiPriority w:val="1"/>
    <w:qFormat/>
    <w:rsid w:val="00593EDC"/>
    <w:pPr>
      <w:spacing w:after="0" w:line="240" w:lineRule="auto"/>
    </w:pPr>
  </w:style>
  <w:style w:type="paragraph" w:customStyle="1" w:styleId="EndNoteBibliographyTitle">
    <w:name w:val="EndNote Bibliography Title"/>
    <w:basedOn w:val="Normal"/>
    <w:link w:val="EndNoteBibliographyTitleChar"/>
    <w:rsid w:val="00593EDC"/>
    <w:pPr>
      <w:spacing w:after="0"/>
      <w:jc w:val="center"/>
    </w:pPr>
    <w:rPr>
      <w:rFonts w:ascii="Calibri" w:hAnsi="Calibri" w:cs="Calibri"/>
      <w:noProof/>
    </w:rPr>
  </w:style>
  <w:style w:type="character" w:customStyle="1" w:styleId="NoSpacingChar">
    <w:name w:val="No Spacing Char"/>
    <w:basedOn w:val="DefaultParagraphFont"/>
    <w:link w:val="NoSpacing"/>
    <w:uiPriority w:val="1"/>
    <w:rsid w:val="00593EDC"/>
  </w:style>
  <w:style w:type="character" w:customStyle="1" w:styleId="EndNoteBibliographyTitleChar">
    <w:name w:val="EndNote Bibliography Title Char"/>
    <w:basedOn w:val="NoSpacingChar"/>
    <w:link w:val="EndNoteBibliographyTitle"/>
    <w:rsid w:val="00593EDC"/>
    <w:rPr>
      <w:rFonts w:ascii="Calibri" w:hAnsi="Calibri" w:cs="Calibri"/>
      <w:noProof/>
    </w:rPr>
  </w:style>
  <w:style w:type="paragraph" w:customStyle="1" w:styleId="EndNoteBibliography">
    <w:name w:val="EndNote Bibliography"/>
    <w:basedOn w:val="Normal"/>
    <w:link w:val="EndNoteBibliographyChar"/>
    <w:rsid w:val="00593EDC"/>
    <w:pPr>
      <w:spacing w:line="240" w:lineRule="auto"/>
    </w:pPr>
    <w:rPr>
      <w:rFonts w:ascii="Calibri" w:hAnsi="Calibri" w:cs="Calibri"/>
      <w:noProof/>
    </w:rPr>
  </w:style>
  <w:style w:type="character" w:customStyle="1" w:styleId="EndNoteBibliographyChar">
    <w:name w:val="EndNote Bibliography Char"/>
    <w:basedOn w:val="NoSpacingChar"/>
    <w:link w:val="EndNoteBibliography"/>
    <w:rsid w:val="00593EDC"/>
    <w:rPr>
      <w:rFonts w:ascii="Calibri" w:hAnsi="Calibri" w:cs="Calibri"/>
      <w:noProof/>
    </w:rPr>
  </w:style>
  <w:style w:type="character" w:styleId="CommentReference">
    <w:name w:val="annotation reference"/>
    <w:basedOn w:val="DefaultParagraphFont"/>
    <w:uiPriority w:val="99"/>
    <w:semiHidden/>
    <w:unhideWhenUsed/>
    <w:rsid w:val="00593EDC"/>
    <w:rPr>
      <w:sz w:val="16"/>
      <w:szCs w:val="16"/>
    </w:rPr>
  </w:style>
  <w:style w:type="paragraph" w:styleId="CommentText">
    <w:name w:val="annotation text"/>
    <w:basedOn w:val="Normal"/>
    <w:link w:val="CommentTextChar"/>
    <w:uiPriority w:val="99"/>
    <w:unhideWhenUsed/>
    <w:rsid w:val="00593EDC"/>
    <w:pPr>
      <w:spacing w:line="240" w:lineRule="auto"/>
    </w:pPr>
    <w:rPr>
      <w:sz w:val="20"/>
      <w:szCs w:val="20"/>
    </w:rPr>
  </w:style>
  <w:style w:type="character" w:customStyle="1" w:styleId="CommentTextChar">
    <w:name w:val="Comment Text Char"/>
    <w:basedOn w:val="DefaultParagraphFont"/>
    <w:link w:val="CommentText"/>
    <w:uiPriority w:val="99"/>
    <w:rsid w:val="00593EDC"/>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93EDC"/>
    <w:rPr>
      <w:b/>
      <w:bCs/>
    </w:rPr>
  </w:style>
  <w:style w:type="character" w:customStyle="1" w:styleId="CommentSubjectChar">
    <w:name w:val="Comment Subject Char"/>
    <w:basedOn w:val="CommentTextChar"/>
    <w:link w:val="CommentSubject"/>
    <w:uiPriority w:val="99"/>
    <w:semiHidden/>
    <w:rsid w:val="00593EDC"/>
    <w:rPr>
      <w:rFonts w:ascii="Times New Roman" w:hAnsi="Times New Roman"/>
      <w:b/>
      <w:bCs/>
      <w:sz w:val="20"/>
      <w:szCs w:val="20"/>
    </w:rPr>
  </w:style>
  <w:style w:type="paragraph" w:styleId="BalloonText">
    <w:name w:val="Balloon Text"/>
    <w:basedOn w:val="Normal"/>
    <w:link w:val="BalloonTextChar"/>
    <w:uiPriority w:val="99"/>
    <w:semiHidden/>
    <w:unhideWhenUsed/>
    <w:rsid w:val="00593E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3EDC"/>
    <w:rPr>
      <w:rFonts w:ascii="Segoe UI" w:hAnsi="Segoe UI" w:cs="Segoe UI"/>
      <w:sz w:val="18"/>
      <w:szCs w:val="18"/>
    </w:rPr>
  </w:style>
  <w:style w:type="character" w:styleId="Hyperlink">
    <w:name w:val="Hyperlink"/>
    <w:basedOn w:val="DefaultParagraphFont"/>
    <w:uiPriority w:val="99"/>
    <w:unhideWhenUsed/>
    <w:rsid w:val="00593EDC"/>
    <w:rPr>
      <w:color w:val="0563C1" w:themeColor="hyperlink"/>
      <w:u w:val="single"/>
    </w:rPr>
  </w:style>
  <w:style w:type="character" w:customStyle="1" w:styleId="UnresolvedMention1">
    <w:name w:val="Unresolved Mention1"/>
    <w:basedOn w:val="DefaultParagraphFont"/>
    <w:uiPriority w:val="99"/>
    <w:semiHidden/>
    <w:unhideWhenUsed/>
    <w:rsid w:val="00593EDC"/>
    <w:rPr>
      <w:color w:val="605E5C"/>
      <w:shd w:val="clear" w:color="auto" w:fill="E1DFDD"/>
    </w:rPr>
  </w:style>
  <w:style w:type="paragraph" w:customStyle="1" w:styleId="Heading0">
    <w:name w:val="Heading 0"/>
    <w:basedOn w:val="Heading1"/>
    <w:qFormat/>
    <w:rsid w:val="00593EDC"/>
    <w:pPr>
      <w:numPr>
        <w:numId w:val="0"/>
      </w:numPr>
      <w:jc w:val="center"/>
    </w:pPr>
  </w:style>
  <w:style w:type="table" w:styleId="TableGrid">
    <w:name w:val="Table Grid"/>
    <w:basedOn w:val="TableNormal"/>
    <w:uiPriority w:val="39"/>
    <w:rsid w:val="00593E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593EDC"/>
    <w:pPr>
      <w:spacing w:before="100" w:beforeAutospacing="1" w:after="100" w:afterAutospacing="1" w:line="240" w:lineRule="auto"/>
    </w:pPr>
    <w:rPr>
      <w:rFonts w:eastAsia="Times New Roman" w:cs="Times New Roman"/>
      <w:sz w:val="24"/>
      <w:szCs w:val="24"/>
    </w:rPr>
  </w:style>
  <w:style w:type="paragraph" w:styleId="Caption">
    <w:name w:val="caption"/>
    <w:basedOn w:val="Normal"/>
    <w:next w:val="Normal"/>
    <w:uiPriority w:val="35"/>
    <w:unhideWhenUsed/>
    <w:qFormat/>
    <w:rsid w:val="00593EDC"/>
    <w:pPr>
      <w:spacing w:after="200" w:line="240" w:lineRule="auto"/>
    </w:pPr>
    <w:rPr>
      <w:i/>
      <w:iCs/>
      <w:color w:val="44546A" w:themeColor="text2"/>
      <w:sz w:val="18"/>
      <w:szCs w:val="18"/>
    </w:rPr>
  </w:style>
  <w:style w:type="paragraph" w:styleId="HTMLPreformatted">
    <w:name w:val="HTML Preformatted"/>
    <w:basedOn w:val="Normal"/>
    <w:link w:val="HTMLPreformattedChar"/>
    <w:uiPriority w:val="99"/>
    <w:unhideWhenUsed/>
    <w:rsid w:val="00593E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593EDC"/>
    <w:rPr>
      <w:rFonts w:ascii="Courier New" w:eastAsia="Times New Roman" w:hAnsi="Courier New" w:cs="Courier New"/>
      <w:sz w:val="20"/>
      <w:szCs w:val="20"/>
    </w:rPr>
  </w:style>
  <w:style w:type="paragraph" w:styleId="Revision">
    <w:name w:val="Revision"/>
    <w:hidden/>
    <w:uiPriority w:val="99"/>
    <w:semiHidden/>
    <w:rsid w:val="00593EDC"/>
    <w:pPr>
      <w:spacing w:after="0" w:line="240" w:lineRule="auto"/>
    </w:pPr>
    <w:rPr>
      <w:rFonts w:ascii="Times New Roman" w:hAnsi="Times New Roman"/>
    </w:rPr>
  </w:style>
  <w:style w:type="character" w:customStyle="1" w:styleId="UnresolvedMention2">
    <w:name w:val="Unresolved Mention2"/>
    <w:basedOn w:val="DefaultParagraphFont"/>
    <w:uiPriority w:val="99"/>
    <w:semiHidden/>
    <w:unhideWhenUsed/>
    <w:rsid w:val="00593EDC"/>
    <w:rPr>
      <w:color w:val="605E5C"/>
      <w:shd w:val="clear" w:color="auto" w:fill="E1DFDD"/>
    </w:rPr>
  </w:style>
  <w:style w:type="table" w:customStyle="1" w:styleId="TableGrid1">
    <w:name w:val="Table Grid1"/>
    <w:basedOn w:val="TableNormal"/>
    <w:next w:val="TableGrid"/>
    <w:uiPriority w:val="39"/>
    <w:rsid w:val="00593EDC"/>
    <w:rPr>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93EDC"/>
    <w:pPr>
      <w:ind w:left="720"/>
      <w:contextualSpacing/>
      <w:jc w:val="left"/>
    </w:pPr>
    <w:rPr>
      <w:rFonts w:asciiTheme="minorHAnsi" w:eastAsiaTheme="minorEastAsia" w:hAnsiTheme="minorHAnsi"/>
      <w:noProof/>
      <w:sz w:val="18"/>
      <w:lang w:eastAsia="zh-CN"/>
    </w:rPr>
  </w:style>
  <w:style w:type="character" w:styleId="LineNumber">
    <w:name w:val="line number"/>
    <w:basedOn w:val="DefaultParagraphFont"/>
    <w:uiPriority w:val="99"/>
    <w:semiHidden/>
    <w:unhideWhenUsed/>
    <w:rsid w:val="00593EDC"/>
  </w:style>
  <w:style w:type="character" w:customStyle="1" w:styleId="normaltextrun">
    <w:name w:val="normaltextrun"/>
    <w:basedOn w:val="DefaultParagraphFont"/>
    <w:rsid w:val="00593E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 Type="http://schemas.openxmlformats.org/officeDocument/2006/relationships/image" Target="media/image1.emf"/><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123</TotalTime>
  <Pages>48</Pages>
  <Words>5415</Words>
  <Characters>30871</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Kevin McGarry</dc:creator>
  <cp:keywords/>
  <dc:description/>
  <cp:lastModifiedBy>McGarry, Kevin</cp:lastModifiedBy>
  <cp:revision>4</cp:revision>
  <dcterms:created xsi:type="dcterms:W3CDTF">2019-06-10T20:55:00Z</dcterms:created>
  <dcterms:modified xsi:type="dcterms:W3CDTF">2019-10-29T18:28:00Z</dcterms:modified>
</cp:coreProperties>
</file>