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66" w:rsidRDefault="00992BF0">
      <w:proofErr w:type="spellStart"/>
      <w:proofErr w:type="gramStart"/>
      <w:r>
        <w:t>portabletelemetry</w:t>
      </w:r>
      <w:proofErr w:type="spellEnd"/>
      <w:proofErr w:type="gramEnd"/>
      <w:r w:rsidR="002F4272">
        <w:t xml:space="preserve"> Readme</w:t>
      </w:r>
    </w:p>
    <w:p w:rsidR="00DF7A80" w:rsidRDefault="00DF7A80" w:rsidP="00DF7A80">
      <w:r>
        <w:t xml:space="preserve">We assessed movement patterns of suckers using PIT (Passive Integrated Transponder) tags and a combination of a mobile antenna and stationary antenna array.  Our methods are described in detail by Booth et al. (2013; 2014). Briefly, fish were captured and uniquely numbered, </w:t>
      </w:r>
      <w:r w:rsidR="002D3A65">
        <w:t xml:space="preserve">134.2 </w:t>
      </w:r>
      <w:proofErr w:type="spellStart"/>
      <w:proofErr w:type="gramStart"/>
      <w:r w:rsidR="002D3A65">
        <w:t>khz</w:t>
      </w:r>
      <w:proofErr w:type="spellEnd"/>
      <w:proofErr w:type="gramEnd"/>
      <w:r w:rsidR="002D3A65">
        <w:t xml:space="preserve"> </w:t>
      </w:r>
      <w:r>
        <w:t xml:space="preserve">half-duplex PIT tags were implanted in the body cavity of the fish. </w:t>
      </w:r>
      <w:r w:rsidR="002D3A65">
        <w:t xml:space="preserve">Tags were coded with the year of tagging and an individual id. </w:t>
      </w:r>
      <w:r>
        <w:t>Tagged fish were released in the same location where they were captured. We tagged 450 C. insignis within a 1.8 km reach of the West Fork Gila River from 2008 to 2010 (May to July). We mapped the tagging reach, characterized habitat (e.g., pools, riffles, runs) and substrate types, and created a GIS map in Manifold 8.0 (Manifold Software Limited, Hong Kong).</w:t>
      </w:r>
    </w:p>
    <w:p w:rsidR="002F4272" w:rsidRDefault="00DF7A80" w:rsidP="00DF7A80">
      <w:r>
        <w:t>Implanted PIT tags were detected using either stationary antennas that continuously recorded the passage of tagged fish past fixed points in the stream, or a portable antenna that was moved within the stream to scan habitats for tagged fish.  We collected weekly position data using the portable antenna within a 2-4 km reach during May through July 2008-2010. In 2009 and 2010, we installed eight continuously recording stationary PIT antennas to detail “habitat- scale” fish movements (Fig. 2). We collected 65 days of data during 2009 and 28 days during 2010. An estimated 25-50% of the C. insignis population within the full 1.8 km study reach contained PIT tags during the study period; in the stationary antenna reach (Fig. 2), the tagged population ranged between 16 to 42 (2009) and 8 to 25 (2010) individuals, though the individuals composing the population changed over time (Booth et al. 2013).</w:t>
      </w:r>
    </w:p>
    <w:p w:rsidR="002F4272" w:rsidRDefault="002F4272">
      <w:r>
        <w:t>Column headers</w:t>
      </w:r>
    </w:p>
    <w:p w:rsidR="00C97B7A" w:rsidRDefault="00C97B7A">
      <w:r>
        <w:t>Date: Date of observation</w:t>
      </w:r>
    </w:p>
    <w:p w:rsidR="007E72EA" w:rsidRDefault="002D3A65">
      <w:r>
        <w:t xml:space="preserve">Tag id: Programmable tags were coded with a 16 digit code, e g., </w:t>
      </w:r>
      <w:r w:rsidRPr="002D3A65">
        <w:t>0000_0000000020080019</w:t>
      </w:r>
      <w:r>
        <w:t xml:space="preserve">—the last 8 digits making up four digit year i.e., 2008 and the individual id for each fish i.e., 0019. </w:t>
      </w:r>
    </w:p>
    <w:p w:rsidR="002D3A65" w:rsidRDefault="002D3A65">
      <w:r>
        <w:t>Site: internal site code for capture locations, GPS longitude and latitude provided</w:t>
      </w:r>
    </w:p>
    <w:p w:rsidR="00C97B7A" w:rsidRDefault="00C97B7A">
      <w:r>
        <w:t>Method: 1) Antenna--detection via portable telemetry survey over a 2-4 km reach 2) hoop—physical capture via hoop net set in pools that were typical refuge sites for fish and 3) electrofishing—fish were captured during annual or biannual electrofishing surveys</w:t>
      </w:r>
      <w:bookmarkStart w:id="0" w:name="_GoBack"/>
      <w:bookmarkEnd w:id="0"/>
    </w:p>
    <w:p w:rsidR="002D3A65" w:rsidRDefault="002D3A65">
      <w:r>
        <w:t>Total length: length from tip of snout to end of tail at time of capture, in mm</w:t>
      </w:r>
    </w:p>
    <w:p w:rsidR="002D3A65" w:rsidRDefault="002D3A65">
      <w:r>
        <w:t>Standard length: length from tip of snout to end of caudal peduncle at time of capture, in mm</w:t>
      </w:r>
    </w:p>
    <w:p w:rsidR="002D3A65" w:rsidRDefault="002D3A65">
      <w:r>
        <w:t>Weight: fish were weighed on a portable electronic balance (&lt;150 g) or a 1kg Pesola spring scale</w:t>
      </w:r>
    </w:p>
    <w:p w:rsidR="002D3A65" w:rsidRDefault="002D3A65">
      <w:r>
        <w:t>Notes: any relevant information at time of capture</w:t>
      </w:r>
    </w:p>
    <w:sectPr w:rsidR="002D3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72"/>
    <w:rsid w:val="00002E2F"/>
    <w:rsid w:val="001F7ACD"/>
    <w:rsid w:val="002D3A65"/>
    <w:rsid w:val="002F4272"/>
    <w:rsid w:val="007E72EA"/>
    <w:rsid w:val="00926B38"/>
    <w:rsid w:val="00992BF0"/>
    <w:rsid w:val="00C77E93"/>
    <w:rsid w:val="00C97B7A"/>
    <w:rsid w:val="00CC58E4"/>
    <w:rsid w:val="00D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89B1D7-F00D-4DEC-B276-17984906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Booth</dc:creator>
  <cp:keywords/>
  <dc:description/>
  <cp:lastModifiedBy>Mike Booth</cp:lastModifiedBy>
  <cp:revision>3</cp:revision>
  <dcterms:created xsi:type="dcterms:W3CDTF">2019-10-22T19:40:00Z</dcterms:created>
  <dcterms:modified xsi:type="dcterms:W3CDTF">2019-10-22T19:56:00Z</dcterms:modified>
</cp:coreProperties>
</file>