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2F433F96" w:rsidR="00496E2E" w:rsidRDefault="00B30CFA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Commented bioinformatics code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14:paraId="00000002" w14:textId="77777777" w:rsidR="00496E2E" w:rsidRDefault="00496E2E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03" w14:textId="77777777" w:rsidR="00496E2E" w:rsidRDefault="00B30CFA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1. Repeat masking </w:t>
      </w:r>
    </w:p>
    <w:p w14:paraId="00000004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Procedure for creating the masking</w:t>
      </w:r>
    </w:p>
    <w:p w14:paraId="00000005" w14:textId="77777777" w:rsidR="00496E2E" w:rsidRDefault="00496E2E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0000006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Recipe at https://openwetware.org/wiki/Wikiomics:Repeat_finding#RepeatScout</w:t>
      </w:r>
    </w:p>
    <w:p w14:paraId="00000007" w14:textId="77777777" w:rsidR="00496E2E" w:rsidRDefault="00496E2E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0000008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>build_lmer_table -sequence genome.fa -freq output_lmer.frequency</w:t>
      </w:r>
    </w:p>
    <w:p w14:paraId="00000009" w14:textId="77777777" w:rsidR="00496E2E" w:rsidRDefault="00496E2E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</w:p>
    <w:p w14:paraId="0000000A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>RepeatScout -sequence genome.fa -output output_repeats.fas  -freq output_lmer.frequency</w:t>
      </w:r>
    </w:p>
    <w:p w14:paraId="0000000B" w14:textId="77777777" w:rsidR="00496E2E" w:rsidRDefault="00496E2E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</w:p>
    <w:p w14:paraId="0000000C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>filter-stage-1.prl output_repeats.fas &gt; output_repeats.fas.filtered_1 2&gt; step3.log</w:t>
      </w:r>
    </w:p>
    <w:p w14:paraId="0000000D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>RepeatMasker -pa 8 genome.fa -lib output_repeats.fas.filtered_1</w:t>
      </w:r>
    </w:p>
    <w:p w14:paraId="0000000E" w14:textId="77777777" w:rsidR="00496E2E" w:rsidRDefault="00496E2E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</w:p>
    <w:p w14:paraId="0000000F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>cat output_repeats.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>fas.filtered_1  | filter-stage-2.prl --cat=genome.fa.out &gt; output_repeats.fas.filtered_2</w:t>
      </w:r>
    </w:p>
    <w:p w14:paraId="00000010" w14:textId="77777777" w:rsidR="00496E2E" w:rsidRDefault="00496E2E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</w:p>
    <w:p w14:paraId="00000011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>RepeatMasker genome.fa -lib output_repeats.fas.filtered_2 -s -xsmall -pa 10</w:t>
      </w:r>
    </w:p>
    <w:p w14:paraId="00000012" w14:textId="77777777" w:rsidR="00496E2E" w:rsidRDefault="00496E2E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0000013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assess repeat content after custom masking</w:t>
      </w:r>
    </w:p>
    <w:p w14:paraId="00000014" w14:textId="77777777" w:rsidR="00496E2E" w:rsidRDefault="00496E2E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0000015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>cat genome.fa.masked | perl -ne 'if(not(defin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>ed($c))){$c = 0};</w:t>
      </w:r>
    </w:p>
    <w:p w14:paraId="00000016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 xml:space="preserve">if(not(m/^&gt;/)){$c++ while($_ =~ m/\p{Lowercase}/g);} if(eof()){print $c."\n";}' </w:t>
      </w:r>
    </w:p>
    <w:p w14:paraId="00000017" w14:textId="77777777" w:rsidR="00496E2E" w:rsidRDefault="00496E2E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0000018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Repeat content: 97122174</w:t>
      </w:r>
    </w:p>
    <w:p w14:paraId="00000019" w14:textId="77777777" w:rsidR="00496E2E" w:rsidRDefault="00496E2E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000001A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Percentage repeat content: 100*97122174/401945839 = 24%</w:t>
      </w:r>
    </w:p>
    <w:p w14:paraId="0000001B" w14:textId="77777777" w:rsidR="00496E2E" w:rsidRDefault="00496E2E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000001C" w14:textId="77777777" w:rsidR="00496E2E" w:rsidRDefault="00B30CFA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2. Annotation </w:t>
      </w:r>
    </w:p>
    <w:p w14:paraId="0000001D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Paired end RNA-seq libraries were aligned to the genome wi</w:t>
      </w:r>
      <w:r>
        <w:rPr>
          <w:rFonts w:ascii="Times New Roman" w:eastAsia="Times New Roman" w:hAnsi="Times New Roman" w:cs="Times New Roman"/>
          <w:sz w:val="24"/>
          <w:szCs w:val="24"/>
        </w:rPr>
        <w:t>th GSNAP (Wu et al., 2016) using the options --nofails --novelsplicing=1 --format=sam. Commands:</w:t>
      </w:r>
    </w:p>
    <w:p w14:paraId="0000001E" w14:textId="77777777" w:rsidR="00496E2E" w:rsidRDefault="00B30CFA">
      <w:pPr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000001F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>gmap_build -D genome -d genome genome.fa</w:t>
      </w:r>
    </w:p>
    <w:p w14:paraId="00000020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>gsnap -D genome -d genome --nofails --novelsplicing=1 --format=sam $R1 $R2 &gt; $OUT</w:t>
      </w:r>
    </w:p>
    <w:p w14:paraId="00000021" w14:textId="77777777" w:rsidR="00496E2E" w:rsidRDefault="00B30CFA">
      <w:pPr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0000022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($R1 and $R2 are the fastq files with forward and reverse reads, respectively.)</w:t>
      </w:r>
    </w:p>
    <w:p w14:paraId="00000023" w14:textId="77777777" w:rsidR="00496E2E" w:rsidRDefault="00B30CFA">
      <w:pPr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0000024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Alignment files of all libraries were merged, converted to bam-format and sorted with Samtools (Li et al., 2009), using the following commands:</w:t>
      </w:r>
    </w:p>
    <w:p w14:paraId="00000025" w14:textId="77777777" w:rsidR="00496E2E" w:rsidRDefault="00B30CFA">
      <w:pPr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0000026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lastRenderedPageBreak/>
        <w:t>for f in sam files</w:t>
      </w:r>
    </w:p>
    <w:p w14:paraId="00000027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>do</w:t>
      </w:r>
    </w:p>
    <w:p w14:paraId="00000028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 xml:space="preserve"> grep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>-v ^@ $f &gt;&gt; merged.sam</w:t>
      </w:r>
    </w:p>
    <w:p w14:paraId="00000029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>done</w:t>
      </w:r>
    </w:p>
    <w:p w14:paraId="0000002A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>samtools view -bS -o rnaseq.bam merged.sam</w:t>
      </w:r>
    </w:p>
    <w:p w14:paraId="0000002B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>samtools sort rnaseq.bam -o rnaseq.sorted.bam</w:t>
      </w:r>
    </w:p>
    <w:p w14:paraId="0000002C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>samtools sort -n rnaseq.sorted.bam -o rnaseq.ss.bam</w:t>
      </w:r>
    </w:p>
    <w:p w14:paraId="0000002D" w14:textId="77777777" w:rsidR="00496E2E" w:rsidRDefault="00B30CFA">
      <w:pPr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000002E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Hints about spliced reads were extracted from the sorted bam file with bam2hints (from AUGUSTUS suite (Stanke et al., 2008)):</w:t>
      </w:r>
    </w:p>
    <w:p w14:paraId="0000002F" w14:textId="77777777" w:rsidR="00496E2E" w:rsidRDefault="00B30CFA">
      <w:pPr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0000030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>bam2hints --intronsonly --in=rnaseq.ss.bam --out=rnaseq.hints</w:t>
      </w:r>
    </w:p>
    <w:p w14:paraId="00000031" w14:textId="77777777" w:rsidR="00496E2E" w:rsidRDefault="00B30CFA">
      <w:pPr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D3D3D3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3D3D3"/>
        </w:rPr>
        <w:t xml:space="preserve"> </w:t>
      </w:r>
    </w:p>
    <w:p w14:paraId="00000032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BRAKER was run with the option --softmasking:</w:t>
      </w:r>
    </w:p>
    <w:p w14:paraId="00000033" w14:textId="77777777" w:rsidR="00496E2E" w:rsidRDefault="00B30CFA">
      <w:pPr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0000034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>braker.pl --geno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>me=genome.fa --species=pisaster --hints=rnaseq.hints --softmasking</w:t>
      </w:r>
    </w:p>
    <w:p w14:paraId="00000035" w14:textId="77777777" w:rsidR="00496E2E" w:rsidRDefault="00B30CFA">
      <w:pPr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0000036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For functional annotation, uniprot_sprot_invertebrates.dat was converted to fasta format:</w:t>
      </w:r>
    </w:p>
    <w:p w14:paraId="00000037" w14:textId="77777777" w:rsidR="00496E2E" w:rsidRDefault="00B30CFA">
      <w:pPr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0000038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>cat uniprot_sprot_invertebrates.dat | perl -ne '</w:t>
      </w:r>
    </w:p>
    <w:p w14:paraId="00000039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 xml:space="preserve">  if(m/^(OS|ID| )/){</w:t>
      </w:r>
    </w:p>
    <w:p w14:paraId="0000003A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 xml:space="preserve">            print $_;</w:t>
      </w:r>
    </w:p>
    <w:p w14:paraId="0000003B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 xml:space="preserve">  }' | perl -ne '</w:t>
      </w:r>
    </w:p>
    <w:p w14:paraId="0000003C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 xml:space="preserve">  chomp;</w:t>
      </w:r>
    </w:p>
    <w:p w14:paraId="0000003D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 xml:space="preserve">  if($prevline =~ m/^OS/ and $_ =~ m/^OS/){</w:t>
      </w:r>
    </w:p>
    <w:p w14:paraId="0000003E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 xml:space="preserve">            $_ =~ s/^OS\s*//; print "\r$prevline $_";</w:t>
      </w:r>
    </w:p>
    <w:p w14:paraId="0000003F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 xml:space="preserve">            $prevline="$prevline $_";</w:t>
      </w:r>
    </w:p>
    <w:p w14:paraId="00000040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 xml:space="preserve">  }else{</w:t>
      </w:r>
    </w:p>
    <w:p w14:paraId="00000041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 xml:space="preserve">            print "\n$_";</w:t>
      </w:r>
    </w:p>
    <w:p w14:paraId="00000042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 xml:space="preserve">            $prevline=$_;</w:t>
      </w:r>
    </w:p>
    <w:p w14:paraId="00000043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 xml:space="preserve">  }' | perl -ne '</w:t>
      </w:r>
    </w:p>
    <w:p w14:paraId="00000044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 xml:space="preserve">  chomp;</w:t>
      </w:r>
    </w:p>
    <w:p w14:paraId="00000045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 xml:space="preserve">  if(m/^ID/){</w:t>
      </w:r>
    </w:p>
    <w:p w14:paraId="00000046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 xml:space="preserve">            @_=split;</w:t>
      </w:r>
    </w:p>
    <w:p w14:paraId="00000047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 xml:space="preserve">            print "\&gt;$_[1]\|"</w:t>
      </w:r>
    </w:p>
    <w:p w14:paraId="00000048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 xml:space="preserve">  }elsif(m/^OS/){</w:t>
      </w:r>
    </w:p>
    <w:p w14:paraId="00000049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 xml:space="preserve">            $_=~ s/OS\s*//;</w:t>
      </w:r>
    </w:p>
    <w:p w14:paraId="0000004A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 xml:space="preserve">            $_=~ s/\s*\(.*//; $_ =~ s/\.//g;</w:t>
      </w:r>
    </w:p>
    <w:p w14:paraId="0000004B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 xml:space="preserve">            print $_,"\n";</w:t>
      </w:r>
    </w:p>
    <w:p w14:paraId="0000004C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 xml:space="preserve">  }else{</w:t>
      </w:r>
    </w:p>
    <w:p w14:paraId="0000004D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lastRenderedPageBreak/>
        <w:t xml:space="preserve">            $_ =~ s/\s//g, print $_,"\n";</w:t>
      </w:r>
    </w:p>
    <w:p w14:paraId="0000004E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 xml:space="preserve">  }' | sed 's/ /_/g'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>| sed 's/;//g' | tail -n +2 &gt; uniprot_sprot_invertebrates.fa</w:t>
      </w:r>
    </w:p>
    <w:p w14:paraId="0000004F" w14:textId="77777777" w:rsidR="00496E2E" w:rsidRDefault="00B30CFA">
      <w:pPr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D3D3D3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3D3D3"/>
        </w:rPr>
        <w:t xml:space="preserve"> </w:t>
      </w:r>
    </w:p>
    <w:p w14:paraId="00000050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Uniprot proteins were searched for redundancy with aa2nonred.pl (from AUGUSTUS suite), 8030 proteins were removed:</w:t>
      </w:r>
    </w:p>
    <w:p w14:paraId="00000051" w14:textId="77777777" w:rsidR="00496E2E" w:rsidRDefault="00B30CFA">
      <w:pPr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0000052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>aa2nonred.pl uniprot_sprot_invertebrates.fa uniprot_sprot_invertebrates.nonr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>ed.fa</w:t>
      </w:r>
    </w:p>
    <w:p w14:paraId="00000053" w14:textId="77777777" w:rsidR="00496E2E" w:rsidRDefault="00B30CFA">
      <w:pPr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0000054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Protein sequences predicted in the final step of BRAKER (augustus.hints.aa) were searched against remaining uniprot proteins with blastp:</w:t>
      </w:r>
    </w:p>
    <w:p w14:paraId="00000055" w14:textId="77777777" w:rsidR="00496E2E" w:rsidRDefault="00B30CFA">
      <w:pPr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0000056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>makeblastdb -in uniprot_sprot_invertebrates.nonred.fa -dbtype prot -parse_seqids -out uniprot_invert.fa.nonreddb</w:t>
      </w:r>
    </w:p>
    <w:p w14:paraId="00000057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>blastp -query augustus.hints.aa -db uniprot_invert.fa.nonreddb &gt; blast.uniprot.vs.augustus.out</w:t>
      </w:r>
    </w:p>
    <w:p w14:paraId="00000058" w14:textId="77777777" w:rsidR="00496E2E" w:rsidRDefault="00B30CFA">
      <w:pPr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D3D3D3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3D3D3"/>
        </w:rPr>
        <w:t xml:space="preserve"> </w:t>
      </w:r>
    </w:p>
    <w:p w14:paraId="00000059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 BLAST output was parsed with a custom scri</w:t>
      </w:r>
      <w:r>
        <w:rPr>
          <w:rFonts w:ascii="Times New Roman" w:eastAsia="Times New Roman" w:hAnsi="Times New Roman" w:cs="Times New Roman"/>
          <w:sz w:val="24"/>
          <w:szCs w:val="24"/>
        </w:rPr>
        <w:t>pt allBlastMatches.pl (available on request[10] ) for hits with an e-vaue &lt; 0.00001:</w:t>
      </w:r>
    </w:p>
    <w:p w14:paraId="0000005A" w14:textId="77777777" w:rsidR="00496E2E" w:rsidRDefault="00B30CFA">
      <w:pPr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D3D3D3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3D3D3"/>
        </w:rPr>
        <w:t xml:space="preserve"> </w:t>
      </w:r>
    </w:p>
    <w:p w14:paraId="0000005B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>./allBlastMatches.pl blast.uniprot.vs.augustus.out | perl -ne '@t=split(/\t/); $a=0; if($t[2] =~ m/[0-9]+e\-([0-9]+)/){ $a=$1;} print if($a &gt;= 5);' &gt; significant.blast.h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>its.lst2</w:t>
      </w:r>
    </w:p>
    <w:p w14:paraId="0000005C" w14:textId="77777777" w:rsidR="00496E2E" w:rsidRDefault="00B30CFA">
      <w:pPr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D3D3D3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3D3D3"/>
        </w:rPr>
        <w:t xml:space="preserve"> </w:t>
      </w:r>
    </w:p>
    <w:p w14:paraId="0000005D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 2nd and 7th column were extracted from idmapping_selected.tab.gz were extracted for mapping uniprot IDs to GO terms:</w:t>
      </w:r>
    </w:p>
    <w:p w14:paraId="0000005E" w14:textId="77777777" w:rsidR="00496E2E" w:rsidRDefault="00B30CFA">
      <w:pPr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D3D3D3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3D3D3"/>
        </w:rPr>
        <w:t xml:space="preserve"> </w:t>
      </w:r>
    </w:p>
    <w:p w14:paraId="0000005F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>zcat idmapping_selected.tab.gz | cut -f 2,7 &gt; uniprotID.GO.mapping.lst</w:t>
      </w:r>
    </w:p>
    <w:p w14:paraId="00000060" w14:textId="77777777" w:rsidR="00496E2E" w:rsidRDefault="00B30CFA">
      <w:pPr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D3D3D3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3D3D3"/>
        </w:rPr>
        <w:t xml:space="preserve"> </w:t>
      </w:r>
    </w:p>
    <w:p w14:paraId="00000061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 custom script filter_uniprot_go.pl (available on request) was used to assign GO terms to transcript IDs:</w:t>
      </w:r>
    </w:p>
    <w:p w14:paraId="00000062" w14:textId="77777777" w:rsidR="00496E2E" w:rsidRDefault="00B30CFA">
      <w:pPr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D3D3D3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3D3D3"/>
        </w:rPr>
        <w:t xml:space="preserve"> </w:t>
      </w:r>
    </w:p>
    <w:p w14:paraId="00000063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>filter_uniprot_go.pl &gt; sig.blast.hits.with.go.lst</w:t>
      </w:r>
    </w:p>
    <w:p w14:paraId="00000064" w14:textId="77777777" w:rsidR="00496E2E" w:rsidRDefault="00496E2E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</w:p>
    <w:p w14:paraId="00000065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track data hub for usage with the UCSC Genome Browser (Kent et al., 2002) </w:t>
      </w:r>
      <w:r>
        <w:rPr>
          <w:rFonts w:ascii="Times New Roman" w:eastAsia="Times New Roman" w:hAnsi="Times New Roman" w:cs="Times New Roman"/>
          <w:sz w:val="24"/>
          <w:szCs w:val="24"/>
        </w:rPr>
        <w:t>was generated usi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ng MakeHub (Hoff, 2019) </w:t>
      </w:r>
      <w:r>
        <w:rPr>
          <w:rFonts w:ascii="Times New Roman" w:eastAsia="Times New Roman" w:hAnsi="Times New Roman" w:cs="Times New Roman"/>
          <w:sz w:val="24"/>
          <w:szCs w:val="24"/>
        </w:rPr>
        <w:t>with the following command:</w:t>
      </w:r>
    </w:p>
    <w:p w14:paraId="00000066" w14:textId="77777777" w:rsidR="00496E2E" w:rsidRDefault="00496E2E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</w:p>
    <w:p w14:paraId="00000067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>make_hub.py -e katharina.hoff@uni-greifswald.de -l pisaster -L 'purple sea star' -g genome.fa -b rnaseq.ss.bam -c 9 -d -X pisaster -N 'Pisaster ochraceus' -V 12Jun2017_28pcJ</w:t>
      </w:r>
    </w:p>
    <w:p w14:paraId="00000068" w14:textId="77777777" w:rsidR="00496E2E" w:rsidRDefault="00496E2E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</w:p>
    <w:p w14:paraId="00000069" w14:textId="77777777" w:rsidR="00496E2E" w:rsidRDefault="00496E2E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</w:p>
    <w:p w14:paraId="0000006A" w14:textId="77777777" w:rsidR="00496E2E" w:rsidRDefault="00496E2E">
      <w:pPr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</w:pPr>
    </w:p>
    <w:p w14:paraId="0000006B" w14:textId="77777777" w:rsidR="00496E2E" w:rsidRDefault="00B30CFA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 Genome mapping</w:t>
      </w:r>
    </w:p>
    <w:p w14:paraId="0000006C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Add c</w:t>
      </w:r>
      <w:r>
        <w:rPr>
          <w:rFonts w:ascii="Times New Roman" w:eastAsia="Times New Roman" w:hAnsi="Times New Roman" w:cs="Times New Roman"/>
          <w:sz w:val="24"/>
          <w:szCs w:val="24"/>
        </w:rPr>
        <w:t>ode for generating the files</w:t>
      </w:r>
    </w:p>
    <w:p w14:paraId="0000006D" w14:textId="77777777" w:rsidR="00496E2E" w:rsidRDefault="00496E2E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000006E" w14:textId="77777777" w:rsidR="00496E2E" w:rsidRDefault="00B30CFA">
      <w:pPr>
        <w:ind w:left="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Figures 1 and # . Plots generated with R package ggbio code and data deposited in https://github.com/DVRuiz/Pisaster_genome</w:t>
      </w:r>
    </w:p>
    <w:p w14:paraId="0000006F" w14:textId="77777777" w:rsidR="00496E2E" w:rsidRDefault="00B30CFA">
      <w:pPr>
        <w:ind w:left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</w:t>
      </w:r>
    </w:p>
    <w:p w14:paraId="00000070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library(</w:t>
      </w:r>
      <w:r>
        <w:rPr>
          <w:rFonts w:ascii="Times New Roman" w:eastAsia="Times New Roman" w:hAnsi="Times New Roman" w:cs="Times New Roman"/>
          <w:sz w:val="24"/>
          <w:szCs w:val="24"/>
        </w:rPr>
        <w:t>ggbio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)</w:t>
      </w:r>
    </w:p>
    <w:p w14:paraId="00000071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library(</w:t>
      </w:r>
      <w:r>
        <w:rPr>
          <w:rFonts w:ascii="Times New Roman" w:eastAsia="Times New Roman" w:hAnsi="Times New Roman" w:cs="Times New Roman"/>
          <w:sz w:val="24"/>
          <w:szCs w:val="24"/>
        </w:rPr>
        <w:t>GenomicRanges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)</w:t>
      </w:r>
    </w:p>
    <w:p w14:paraId="00000072" w14:textId="77777777" w:rsidR="00496E2E" w:rsidRDefault="00496E2E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</w:p>
    <w:p w14:paraId="00000073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test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= read.csv(</w:t>
      </w:r>
      <w:r>
        <w:rPr>
          <w:rFonts w:ascii="Times New Roman" w:eastAsia="Times New Roman" w:hAnsi="Times New Roman" w:cs="Times New Roman"/>
          <w:color w:val="9E0003"/>
          <w:sz w:val="24"/>
          <w:szCs w:val="24"/>
        </w:rPr>
        <w:t>'scaffold length for Circa strand data frame.csv'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header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color w:val="B5760C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)</w:t>
      </w:r>
    </w:p>
    <w:p w14:paraId="00000074" w14:textId="77777777" w:rsidR="00496E2E" w:rsidRDefault="00496E2E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</w:p>
    <w:p w14:paraId="00000075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3E3E3E"/>
          <w:sz w:val="24"/>
          <w:szCs w:val="24"/>
        </w:rPr>
      </w:pPr>
      <w:r>
        <w:rPr>
          <w:rFonts w:ascii="Times New Roman" w:eastAsia="Times New Roman" w:hAnsi="Times New Roman" w:cs="Times New Roman"/>
          <w:color w:val="3E3E3E"/>
          <w:sz w:val="24"/>
          <w:szCs w:val="24"/>
        </w:rPr>
        <w:t>make GRange object</w:t>
      </w:r>
    </w:p>
    <w:p w14:paraId="00000076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gr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&lt;- GRanges(</w:t>
      </w:r>
    </w:p>
    <w:p w14:paraId="00000077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seqnames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Rle(</w:t>
      </w:r>
      <w:r>
        <w:rPr>
          <w:rFonts w:ascii="Times New Roman" w:eastAsia="Times New Roman" w:hAnsi="Times New Roman" w:cs="Times New Roman"/>
          <w:sz w:val="24"/>
          <w:szCs w:val="24"/>
        </w:rPr>
        <w:t>test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$</w:t>
      </w:r>
      <w:r>
        <w:rPr>
          <w:rFonts w:ascii="Times New Roman" w:eastAsia="Times New Roman" w:hAnsi="Times New Roman" w:cs="Times New Roman"/>
          <w:sz w:val="24"/>
          <w:szCs w:val="24"/>
        </w:rPr>
        <w:t>Scaffold_name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),</w:t>
      </w:r>
    </w:p>
    <w:p w14:paraId="00000078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ranges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IRanges(</w:t>
      </w:r>
      <w:r>
        <w:rPr>
          <w:rFonts w:ascii="Times New Roman" w:eastAsia="Times New Roman" w:hAnsi="Times New Roman" w:cs="Times New Roman"/>
          <w:sz w:val="24"/>
          <w:szCs w:val="24"/>
        </w:rPr>
        <w:t>start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z w:val="24"/>
          <w:szCs w:val="24"/>
        </w:rPr>
        <w:t>test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$</w:t>
      </w:r>
      <w:r>
        <w:rPr>
          <w:rFonts w:ascii="Times New Roman" w:eastAsia="Times New Roman" w:hAnsi="Times New Roman" w:cs="Times New Roman"/>
          <w:sz w:val="24"/>
          <w:szCs w:val="24"/>
        </w:rPr>
        <w:t>start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end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z w:val="24"/>
          <w:szCs w:val="24"/>
        </w:rPr>
        <w:t>test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$</w:t>
      </w:r>
      <w:r>
        <w:rPr>
          <w:rFonts w:ascii="Times New Roman" w:eastAsia="Times New Roman" w:hAnsi="Times New Roman" w:cs="Times New Roman"/>
          <w:sz w:val="24"/>
          <w:szCs w:val="24"/>
        </w:rPr>
        <w:t>end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),</w:t>
      </w:r>
    </w:p>
    <w:p w14:paraId="00000079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seqlengthss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=DataFrame(</w:t>
      </w:r>
      <w:r>
        <w:rPr>
          <w:rFonts w:ascii="Times New Roman" w:eastAsia="Times New Roman" w:hAnsi="Times New Roman" w:cs="Times New Roman"/>
          <w:sz w:val="24"/>
          <w:szCs w:val="24"/>
        </w:rPr>
        <w:t>test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$</w:t>
      </w:r>
      <w:r>
        <w:rPr>
          <w:rFonts w:ascii="Times New Roman" w:eastAsia="Times New Roman" w:hAnsi="Times New Roman" w:cs="Times New Roman"/>
          <w:sz w:val="24"/>
          <w:szCs w:val="24"/>
        </w:rPr>
        <w:t>end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), </w:t>
      </w:r>
      <w:r>
        <w:rPr>
          <w:rFonts w:ascii="Times New Roman" w:eastAsia="Times New Roman" w:hAnsi="Times New Roman" w:cs="Times New Roman"/>
          <w:sz w:val="24"/>
          <w:szCs w:val="24"/>
        </w:rPr>
        <w:t>SNP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= </w:t>
      </w:r>
      <w:r>
        <w:rPr>
          <w:rFonts w:ascii="Times New Roman" w:eastAsia="Times New Roman" w:hAnsi="Times New Roman" w:cs="Times New Roman"/>
          <w:sz w:val="24"/>
          <w:szCs w:val="24"/>
        </w:rPr>
        <w:t>test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$</w:t>
      </w:r>
      <w:r>
        <w:rPr>
          <w:rFonts w:ascii="Times New Roman" w:eastAsia="Times New Roman" w:hAnsi="Times New Roman" w:cs="Times New Roman"/>
          <w:sz w:val="24"/>
          <w:szCs w:val="24"/>
        </w:rPr>
        <w:t>SNPs_Selected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)</w:t>
      </w:r>
    </w:p>
    <w:p w14:paraId="0000007A" w14:textId="77777777" w:rsidR="00496E2E" w:rsidRDefault="00496E2E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</w:p>
    <w:p w14:paraId="0000007B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3E3E3E"/>
          <w:sz w:val="24"/>
          <w:szCs w:val="24"/>
        </w:rPr>
      </w:pPr>
      <w:r>
        <w:rPr>
          <w:rFonts w:ascii="Times New Roman" w:eastAsia="Times New Roman" w:hAnsi="Times New Roman" w:cs="Times New Roman"/>
          <w:color w:val="3E3E3E"/>
          <w:sz w:val="24"/>
          <w:szCs w:val="24"/>
        </w:rPr>
        <w:t xml:space="preserve">make vectors of seq names and seq len </w:t>
      </w:r>
    </w:p>
    <w:p w14:paraId="0000007C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names2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&lt;- as.vector(</w:t>
      </w:r>
      <w:r>
        <w:rPr>
          <w:rFonts w:ascii="Times New Roman" w:eastAsia="Times New Roman" w:hAnsi="Times New Roman" w:cs="Times New Roman"/>
          <w:sz w:val="24"/>
          <w:szCs w:val="24"/>
        </w:rPr>
        <w:t>test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[,</w:t>
      </w:r>
      <w:r>
        <w:rPr>
          <w:rFonts w:ascii="Times New Roman" w:eastAsia="Times New Roman" w:hAnsi="Times New Roman" w:cs="Times New Roman"/>
          <w:color w:val="0B4213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])</w:t>
      </w:r>
    </w:p>
    <w:p w14:paraId="0000007D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lent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&lt;- as.vector(</w:t>
      </w:r>
      <w:r>
        <w:rPr>
          <w:rFonts w:ascii="Times New Roman" w:eastAsia="Times New Roman" w:hAnsi="Times New Roman" w:cs="Times New Roman"/>
          <w:sz w:val="24"/>
          <w:szCs w:val="24"/>
        </w:rPr>
        <w:t>test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[,</w:t>
      </w:r>
      <w:r>
        <w:rPr>
          <w:rFonts w:ascii="Times New Roman" w:eastAsia="Times New Roman" w:hAnsi="Times New Roman" w:cs="Times New Roman"/>
          <w:color w:val="0B4213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])</w:t>
      </w:r>
    </w:p>
    <w:p w14:paraId="0000007E" w14:textId="77777777" w:rsidR="00496E2E" w:rsidRDefault="00496E2E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</w:p>
    <w:p w14:paraId="0000007F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3E3E3E"/>
          <w:sz w:val="24"/>
          <w:szCs w:val="24"/>
        </w:rPr>
      </w:pPr>
      <w:r>
        <w:rPr>
          <w:rFonts w:ascii="Times New Roman" w:eastAsia="Times New Roman" w:hAnsi="Times New Roman" w:cs="Times New Roman"/>
          <w:color w:val="3E3E3E"/>
          <w:sz w:val="24"/>
          <w:szCs w:val="24"/>
        </w:rPr>
        <w:t xml:space="preserve">add seqlen to gr object </w:t>
      </w:r>
    </w:p>
    <w:p w14:paraId="00000080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seqlevels(</w:t>
      </w:r>
      <w:r>
        <w:rPr>
          <w:rFonts w:ascii="Times New Roman" w:eastAsia="Times New Roman" w:hAnsi="Times New Roman" w:cs="Times New Roman"/>
          <w:sz w:val="24"/>
          <w:szCs w:val="24"/>
        </w:rPr>
        <w:t>gr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) &lt;- </w:t>
      </w:r>
      <w:r>
        <w:rPr>
          <w:rFonts w:ascii="Times New Roman" w:eastAsia="Times New Roman" w:hAnsi="Times New Roman" w:cs="Times New Roman"/>
          <w:sz w:val="24"/>
          <w:szCs w:val="24"/>
        </w:rPr>
        <w:t>names2</w:t>
      </w:r>
    </w:p>
    <w:p w14:paraId="00000081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seqlengths(</w:t>
      </w:r>
      <w:r>
        <w:rPr>
          <w:rFonts w:ascii="Times New Roman" w:eastAsia="Times New Roman" w:hAnsi="Times New Roman" w:cs="Times New Roman"/>
          <w:sz w:val="24"/>
          <w:szCs w:val="24"/>
        </w:rPr>
        <w:t>gr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) &lt;-</w:t>
      </w:r>
      <w:r>
        <w:rPr>
          <w:rFonts w:ascii="Times New Roman" w:eastAsia="Times New Roman" w:hAnsi="Times New Roman" w:cs="Times New Roman"/>
          <w:sz w:val="24"/>
          <w:szCs w:val="24"/>
        </w:rPr>
        <w:t>lent</w:t>
      </w:r>
    </w:p>
    <w:p w14:paraId="00000082" w14:textId="77777777" w:rsidR="00496E2E" w:rsidRDefault="00496E2E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</w:p>
    <w:p w14:paraId="00000083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3E3E3E"/>
          <w:sz w:val="24"/>
          <w:szCs w:val="24"/>
        </w:rPr>
      </w:pPr>
      <w:r>
        <w:rPr>
          <w:rFonts w:ascii="Times New Roman" w:eastAsia="Times New Roman" w:hAnsi="Times New Roman" w:cs="Times New Roman"/>
          <w:color w:val="3E3E3E"/>
          <w:sz w:val="24"/>
          <w:szCs w:val="24"/>
        </w:rPr>
        <w:t>make chromosome ideogram</w:t>
      </w:r>
      <w:r>
        <w:rPr>
          <w:rFonts w:ascii="Times New Roman" w:eastAsia="Times New Roman" w:hAnsi="Times New Roman" w:cs="Times New Roman"/>
          <w:color w:val="3E3E3E"/>
          <w:sz w:val="24"/>
          <w:szCs w:val="24"/>
        </w:rPr>
        <w:tab/>
      </w:r>
    </w:p>
    <w:p w14:paraId="00000084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&lt;-ggplot() + layout_circle (</w:t>
      </w:r>
      <w:r>
        <w:rPr>
          <w:rFonts w:ascii="Times New Roman" w:eastAsia="Times New Roman" w:hAnsi="Times New Roman" w:cs="Times New Roman"/>
          <w:sz w:val="24"/>
          <w:szCs w:val="24"/>
        </w:rPr>
        <w:t>gr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geom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color w:val="9E0003"/>
          <w:sz w:val="24"/>
          <w:szCs w:val="24"/>
        </w:rPr>
        <w:t>"ideo"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fill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= </w:t>
      </w:r>
      <w:r>
        <w:rPr>
          <w:rFonts w:ascii="Times New Roman" w:eastAsia="Times New Roman" w:hAnsi="Times New Roman" w:cs="Times New Roman"/>
          <w:color w:val="9E0003"/>
          <w:sz w:val="24"/>
          <w:szCs w:val="24"/>
        </w:rPr>
        <w:t>"gray70</w:t>
      </w:r>
      <w:r>
        <w:rPr>
          <w:rFonts w:ascii="Times New Roman" w:eastAsia="Times New Roman" w:hAnsi="Times New Roman" w:cs="Times New Roman"/>
          <w:color w:val="9E0003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radius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</w:t>
      </w:r>
      <w:r>
        <w:rPr>
          <w:rFonts w:ascii="Times New Roman" w:eastAsia="Times New Roman" w:hAnsi="Times New Roman" w:cs="Times New Roman"/>
          <w:color w:val="0B4213"/>
          <w:sz w:val="24"/>
          <w:szCs w:val="24"/>
        </w:rPr>
        <w:t>30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trackWidth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color w:val="0B4213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direction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color w:val="9E0003"/>
          <w:sz w:val="24"/>
          <w:szCs w:val="24"/>
        </w:rPr>
        <w:t>"clockwise"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)</w:t>
      </w:r>
    </w:p>
    <w:p w14:paraId="00000085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</w:p>
    <w:p w14:paraId="00000086" w14:textId="77777777" w:rsidR="00496E2E" w:rsidRDefault="00496E2E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</w:p>
    <w:p w14:paraId="00000087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3E3E3E"/>
          <w:sz w:val="24"/>
          <w:szCs w:val="24"/>
        </w:rPr>
      </w:pPr>
      <w:r>
        <w:rPr>
          <w:rFonts w:ascii="Times New Roman" w:eastAsia="Times New Roman" w:hAnsi="Times New Roman" w:cs="Times New Roman"/>
          <w:color w:val="3E3E3E"/>
          <w:sz w:val="24"/>
          <w:szCs w:val="24"/>
        </w:rPr>
        <w:t># add scale</w:t>
      </w:r>
    </w:p>
    <w:p w14:paraId="00000088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&lt;-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+ layout_circle(</w:t>
      </w:r>
      <w:r>
        <w:rPr>
          <w:rFonts w:ascii="Times New Roman" w:eastAsia="Times New Roman" w:hAnsi="Times New Roman" w:cs="Times New Roman"/>
          <w:sz w:val="24"/>
          <w:szCs w:val="24"/>
        </w:rPr>
        <w:t>gr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geom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color w:val="9E0003"/>
          <w:sz w:val="24"/>
          <w:szCs w:val="24"/>
        </w:rPr>
        <w:t>"scale"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size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color w:val="0B4213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radius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color w:val="0B4213"/>
          <w:sz w:val="24"/>
          <w:szCs w:val="24"/>
        </w:rPr>
        <w:t>35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trackWidth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color w:val="0B4213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direction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color w:val="9E0003"/>
          <w:sz w:val="24"/>
          <w:szCs w:val="24"/>
        </w:rPr>
        <w:t>"clockwise"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)</w:t>
      </w:r>
    </w:p>
    <w:p w14:paraId="00000089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</w:p>
    <w:p w14:paraId="0000008A" w14:textId="77777777" w:rsidR="00496E2E" w:rsidRDefault="00496E2E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</w:p>
    <w:p w14:paraId="0000008B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3E3E3E"/>
          <w:sz w:val="24"/>
          <w:szCs w:val="24"/>
        </w:rPr>
      </w:pPr>
      <w:r>
        <w:rPr>
          <w:rFonts w:ascii="Times New Roman" w:eastAsia="Times New Roman" w:hAnsi="Times New Roman" w:cs="Times New Roman"/>
          <w:color w:val="3E3E3E"/>
          <w:sz w:val="24"/>
          <w:szCs w:val="24"/>
        </w:rPr>
        <w:t xml:space="preserve"># add labels </w:t>
      </w:r>
    </w:p>
    <w:p w14:paraId="0000008C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&lt;-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+ layout_circle(</w:t>
      </w:r>
      <w:r>
        <w:rPr>
          <w:rFonts w:ascii="Times New Roman" w:eastAsia="Times New Roman" w:hAnsi="Times New Roman" w:cs="Times New Roman"/>
          <w:sz w:val="24"/>
          <w:szCs w:val="24"/>
        </w:rPr>
        <w:t>gr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geom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color w:val="9E0003"/>
          <w:sz w:val="24"/>
          <w:szCs w:val="24"/>
        </w:rPr>
        <w:t>"text"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, aes(</w:t>
      </w:r>
      <w:r>
        <w:rPr>
          <w:rFonts w:ascii="Times New Roman" w:eastAsia="Times New Roman" w:hAnsi="Times New Roman" w:cs="Times New Roman"/>
          <w:sz w:val="24"/>
          <w:szCs w:val="24"/>
        </w:rPr>
        <w:t>label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sz w:val="24"/>
          <w:szCs w:val="24"/>
        </w:rPr>
        <w:t>seqnames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), </w:t>
      </w:r>
      <w:r>
        <w:rPr>
          <w:rFonts w:ascii="Times New Roman" w:eastAsia="Times New Roman" w:hAnsi="Times New Roman" w:cs="Times New Roman"/>
          <w:sz w:val="24"/>
          <w:szCs w:val="24"/>
        </w:rPr>
        <w:t>vjust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color w:val="0B4213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radius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color w:val="0B4213"/>
          <w:sz w:val="24"/>
          <w:szCs w:val="24"/>
        </w:rPr>
        <w:t>38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trackWidth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color w:val="0B4213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direction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color w:val="9E0003"/>
          <w:sz w:val="24"/>
          <w:szCs w:val="24"/>
        </w:rPr>
        <w:t>"clockwise"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)</w:t>
      </w:r>
    </w:p>
    <w:p w14:paraId="0000008D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</w:p>
    <w:p w14:paraId="0000008E" w14:textId="77777777" w:rsidR="00496E2E" w:rsidRDefault="00496E2E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</w:p>
    <w:p w14:paraId="0000008F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3E3E3E"/>
          <w:sz w:val="24"/>
          <w:szCs w:val="24"/>
        </w:rPr>
      </w:pPr>
      <w:r>
        <w:rPr>
          <w:rFonts w:ascii="Times New Roman" w:eastAsia="Times New Roman" w:hAnsi="Times New Roman" w:cs="Times New Roman"/>
          <w:color w:val="3E3E3E"/>
          <w:sz w:val="24"/>
          <w:szCs w:val="24"/>
        </w:rPr>
        <w:t xml:space="preserve">#Now add the data </w:t>
      </w:r>
    </w:p>
    <w:p w14:paraId="00000090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top100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read.csv(</w:t>
      </w:r>
      <w:r>
        <w:rPr>
          <w:rFonts w:ascii="Times New Roman" w:eastAsia="Times New Roman" w:hAnsi="Times New Roman" w:cs="Times New Roman"/>
          <w:color w:val="9E0003"/>
          <w:sz w:val="24"/>
          <w:szCs w:val="24"/>
        </w:rPr>
        <w:t>'TopLoci_ddRAD_180111_for_Circa_average_location.csv'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header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color w:val="B5760C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) </w:t>
      </w:r>
    </w:p>
    <w:p w14:paraId="00000091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gr_top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&lt;- GRanges(</w:t>
      </w:r>
    </w:p>
    <w:p w14:paraId="00000092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seqnames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Rle(</w:t>
      </w:r>
      <w:r>
        <w:rPr>
          <w:rFonts w:ascii="Times New Roman" w:eastAsia="Times New Roman" w:hAnsi="Times New Roman" w:cs="Times New Roman"/>
          <w:sz w:val="24"/>
          <w:szCs w:val="24"/>
        </w:rPr>
        <w:t>top100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$</w:t>
      </w:r>
      <w:r>
        <w:rPr>
          <w:rFonts w:ascii="Times New Roman" w:eastAsia="Times New Roman" w:hAnsi="Times New Roman" w:cs="Times New Roman"/>
          <w:sz w:val="24"/>
          <w:szCs w:val="24"/>
        </w:rPr>
        <w:t>Scaffold_name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),</w:t>
      </w:r>
    </w:p>
    <w:p w14:paraId="00000093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ranges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IRanges(</w:t>
      </w:r>
      <w:r>
        <w:rPr>
          <w:rFonts w:ascii="Times New Roman" w:eastAsia="Times New Roman" w:hAnsi="Times New Roman" w:cs="Times New Roman"/>
          <w:sz w:val="24"/>
          <w:szCs w:val="24"/>
        </w:rPr>
        <w:t>start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z w:val="24"/>
          <w:szCs w:val="24"/>
        </w:rPr>
        <w:t>top100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$</w:t>
      </w:r>
      <w:r>
        <w:rPr>
          <w:rFonts w:ascii="Times New Roman" w:eastAsia="Times New Roman" w:hAnsi="Times New Roman" w:cs="Times New Roman"/>
          <w:sz w:val="24"/>
          <w:szCs w:val="24"/>
        </w:rPr>
        <w:t>mean_location_top_loci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end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z w:val="24"/>
          <w:szCs w:val="24"/>
        </w:rPr>
        <w:t>top100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$</w:t>
      </w:r>
      <w:r>
        <w:rPr>
          <w:rFonts w:ascii="Times New Roman" w:eastAsia="Times New Roman" w:hAnsi="Times New Roman" w:cs="Times New Roman"/>
          <w:sz w:val="24"/>
          <w:szCs w:val="24"/>
        </w:rPr>
        <w:t>mean_location_top_loci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))</w:t>
      </w:r>
    </w:p>
    <w:p w14:paraId="00000094" w14:textId="77777777" w:rsidR="00496E2E" w:rsidRDefault="00496E2E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</w:p>
    <w:p w14:paraId="00000095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seqlevels(</w:t>
      </w:r>
      <w:r>
        <w:rPr>
          <w:rFonts w:ascii="Times New Roman" w:eastAsia="Times New Roman" w:hAnsi="Times New Roman" w:cs="Times New Roman"/>
          <w:sz w:val="24"/>
          <w:szCs w:val="24"/>
        </w:rPr>
        <w:t>gr_top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) &lt;- </w:t>
      </w:r>
      <w:r>
        <w:rPr>
          <w:rFonts w:ascii="Times New Roman" w:eastAsia="Times New Roman" w:hAnsi="Times New Roman" w:cs="Times New Roman"/>
          <w:sz w:val="24"/>
          <w:szCs w:val="24"/>
        </w:rPr>
        <w:t>names2</w:t>
      </w:r>
    </w:p>
    <w:p w14:paraId="00000096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seqlengths(</w:t>
      </w:r>
      <w:r>
        <w:rPr>
          <w:rFonts w:ascii="Times New Roman" w:eastAsia="Times New Roman" w:hAnsi="Times New Roman" w:cs="Times New Roman"/>
          <w:sz w:val="24"/>
          <w:szCs w:val="24"/>
        </w:rPr>
        <w:t>gr_top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) &lt;-</w:t>
      </w:r>
      <w:r>
        <w:rPr>
          <w:rFonts w:ascii="Times New Roman" w:eastAsia="Times New Roman" w:hAnsi="Times New Roman" w:cs="Times New Roman"/>
          <w:sz w:val="24"/>
          <w:szCs w:val="24"/>
        </w:rPr>
        <w:t>lent</w:t>
      </w:r>
    </w:p>
    <w:p w14:paraId="00000097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&lt;-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+ layout_circle(</w:t>
      </w:r>
      <w:r>
        <w:rPr>
          <w:rFonts w:ascii="Times New Roman" w:eastAsia="Times New Roman" w:hAnsi="Times New Roman" w:cs="Times New Roman"/>
          <w:sz w:val="24"/>
          <w:szCs w:val="24"/>
        </w:rPr>
        <w:t>gr_top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geom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color w:val="9E0003"/>
          <w:sz w:val="24"/>
          <w:szCs w:val="24"/>
        </w:rPr>
        <w:t>"rect"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color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color w:val="9E0003"/>
          <w:sz w:val="24"/>
          <w:szCs w:val="24"/>
        </w:rPr>
        <w:t>"steelblue"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radius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color w:val="0B4213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trackWidth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color w:val="0B4213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direction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color w:val="9E0003"/>
          <w:sz w:val="24"/>
          <w:szCs w:val="24"/>
        </w:rPr>
        <w:t>"clockwise"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)</w:t>
      </w:r>
    </w:p>
    <w:p w14:paraId="00000098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</w:p>
    <w:p w14:paraId="00000099" w14:textId="77777777" w:rsidR="00496E2E" w:rsidRDefault="00496E2E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</w:p>
    <w:p w14:paraId="0000009A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i/>
          <w:color w:val="3E3E3E"/>
          <w:sz w:val="24"/>
          <w:szCs w:val="24"/>
        </w:rPr>
      </w:pPr>
      <w:r>
        <w:rPr>
          <w:rFonts w:ascii="Times New Roman" w:eastAsia="Times New Roman" w:hAnsi="Times New Roman" w:cs="Times New Roman"/>
          <w:color w:val="3E3E3E"/>
          <w:sz w:val="24"/>
          <w:szCs w:val="24"/>
        </w:rPr>
        <w:t xml:space="preserve">Adding the data on </w:t>
      </w:r>
      <w:r>
        <w:rPr>
          <w:rFonts w:ascii="Times New Roman" w:eastAsia="Times New Roman" w:hAnsi="Times New Roman" w:cs="Times New Roman"/>
          <w:i/>
          <w:color w:val="3E3E3E"/>
          <w:sz w:val="24"/>
          <w:szCs w:val="24"/>
        </w:rPr>
        <w:t>P. ochraceus, S. purpuratus</w:t>
      </w:r>
      <w:r>
        <w:rPr>
          <w:rFonts w:ascii="Times New Roman" w:eastAsia="Times New Roman" w:hAnsi="Times New Roman" w:cs="Times New Roman"/>
          <w:color w:val="3E3E3E"/>
          <w:sz w:val="24"/>
          <w:szCs w:val="24"/>
        </w:rPr>
        <w:t xml:space="preserve"> and </w:t>
      </w:r>
      <w:r>
        <w:rPr>
          <w:rFonts w:ascii="Times New Roman" w:eastAsia="Times New Roman" w:hAnsi="Times New Roman" w:cs="Times New Roman"/>
          <w:i/>
          <w:color w:val="3E3E3E"/>
          <w:sz w:val="24"/>
          <w:szCs w:val="24"/>
        </w:rPr>
        <w:t>P. helianthoides</w:t>
      </w:r>
    </w:p>
    <w:p w14:paraId="0000009B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trinity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=read.csv(</w:t>
      </w:r>
      <w:r>
        <w:rPr>
          <w:rFonts w:ascii="Times New Roman" w:eastAsia="Times New Roman" w:hAnsi="Times New Roman" w:cs="Times New Roman"/>
          <w:color w:val="9E0003"/>
          <w:sz w:val="24"/>
          <w:szCs w:val="24"/>
        </w:rPr>
        <w:t>'PisaTrinityCD_Pisaster_mapped_merged_distance1000.csv'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header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color w:val="B5760C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)</w:t>
      </w:r>
    </w:p>
    <w:p w14:paraId="0000009C" w14:textId="77777777" w:rsidR="00496E2E" w:rsidRDefault="00496E2E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</w:p>
    <w:p w14:paraId="0000009D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gr_trinity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&lt;- GRanges(</w:t>
      </w:r>
    </w:p>
    <w:p w14:paraId="0000009E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seqnames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Rle(</w:t>
      </w:r>
      <w:r>
        <w:rPr>
          <w:rFonts w:ascii="Times New Roman" w:eastAsia="Times New Roman" w:hAnsi="Times New Roman" w:cs="Times New Roman"/>
          <w:sz w:val="24"/>
          <w:szCs w:val="24"/>
        </w:rPr>
        <w:t>trinity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[,</w:t>
      </w:r>
      <w:r>
        <w:rPr>
          <w:rFonts w:ascii="Times New Roman" w:eastAsia="Times New Roman" w:hAnsi="Times New Roman" w:cs="Times New Roman"/>
          <w:color w:val="0B4213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]),</w:t>
      </w:r>
    </w:p>
    <w:p w14:paraId="0000009F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ranges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IRanges(</w:t>
      </w:r>
      <w:r>
        <w:rPr>
          <w:rFonts w:ascii="Times New Roman" w:eastAsia="Times New Roman" w:hAnsi="Times New Roman" w:cs="Times New Roman"/>
          <w:sz w:val="24"/>
          <w:szCs w:val="24"/>
        </w:rPr>
        <w:t>start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z w:val="24"/>
          <w:szCs w:val="24"/>
        </w:rPr>
        <w:t>trinity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[,</w:t>
      </w:r>
      <w:r>
        <w:rPr>
          <w:rFonts w:ascii="Times New Roman" w:eastAsia="Times New Roman" w:hAnsi="Times New Roman" w:cs="Times New Roman"/>
          <w:color w:val="0B4213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],</w:t>
      </w:r>
      <w:r>
        <w:rPr>
          <w:rFonts w:ascii="Times New Roman" w:eastAsia="Times New Roman" w:hAnsi="Times New Roman" w:cs="Times New Roman"/>
          <w:sz w:val="24"/>
          <w:szCs w:val="24"/>
        </w:rPr>
        <w:t>end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z w:val="24"/>
          <w:szCs w:val="24"/>
        </w:rPr>
        <w:t>trinity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[,</w:t>
      </w:r>
      <w:r>
        <w:rPr>
          <w:rFonts w:ascii="Times New Roman" w:eastAsia="Times New Roman" w:hAnsi="Times New Roman" w:cs="Times New Roman"/>
          <w:color w:val="0B4213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]))</w:t>
      </w:r>
    </w:p>
    <w:p w14:paraId="000000A0" w14:textId="77777777" w:rsidR="00496E2E" w:rsidRDefault="00496E2E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</w:p>
    <w:p w14:paraId="000000A1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seqlevels(</w:t>
      </w:r>
      <w:r>
        <w:rPr>
          <w:rFonts w:ascii="Times New Roman" w:eastAsia="Times New Roman" w:hAnsi="Times New Roman" w:cs="Times New Roman"/>
          <w:sz w:val="24"/>
          <w:szCs w:val="24"/>
        </w:rPr>
        <w:t>gr_trinity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) &lt;- </w:t>
      </w:r>
      <w:r>
        <w:rPr>
          <w:rFonts w:ascii="Times New Roman" w:eastAsia="Times New Roman" w:hAnsi="Times New Roman" w:cs="Times New Roman"/>
          <w:sz w:val="24"/>
          <w:szCs w:val="24"/>
        </w:rPr>
        <w:t>names2</w:t>
      </w:r>
    </w:p>
    <w:p w14:paraId="000000A2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seqlengths(</w:t>
      </w:r>
      <w:r>
        <w:rPr>
          <w:rFonts w:ascii="Times New Roman" w:eastAsia="Times New Roman" w:hAnsi="Times New Roman" w:cs="Times New Roman"/>
          <w:sz w:val="24"/>
          <w:szCs w:val="24"/>
        </w:rPr>
        <w:t>gr_trinity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) &lt;-</w:t>
      </w:r>
      <w:r>
        <w:rPr>
          <w:rFonts w:ascii="Times New Roman" w:eastAsia="Times New Roman" w:hAnsi="Times New Roman" w:cs="Times New Roman"/>
          <w:sz w:val="24"/>
          <w:szCs w:val="24"/>
        </w:rPr>
        <w:t>lent</w:t>
      </w:r>
    </w:p>
    <w:p w14:paraId="000000A3" w14:textId="77777777" w:rsidR="00496E2E" w:rsidRDefault="00496E2E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</w:p>
    <w:p w14:paraId="000000A4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&lt;-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+ layout_circle(</w:t>
      </w:r>
      <w:r>
        <w:rPr>
          <w:rFonts w:ascii="Times New Roman" w:eastAsia="Times New Roman" w:hAnsi="Times New Roman" w:cs="Times New Roman"/>
          <w:sz w:val="24"/>
          <w:szCs w:val="24"/>
        </w:rPr>
        <w:t>gr_trinity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geom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color w:val="9E0003"/>
          <w:sz w:val="24"/>
          <w:szCs w:val="24"/>
        </w:rPr>
        <w:t>"rect"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color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color w:val="9E0003"/>
          <w:sz w:val="24"/>
          <w:szCs w:val="24"/>
        </w:rPr>
        <w:t>"steelblue"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radius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color w:val="0B4213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trackWidth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color w:val="0B4213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)</w:t>
      </w:r>
    </w:p>
    <w:p w14:paraId="000000A5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</w:p>
    <w:p w14:paraId="000000A6" w14:textId="77777777" w:rsidR="00496E2E" w:rsidRDefault="00496E2E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</w:p>
    <w:p w14:paraId="000000A7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3E3E3E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pyc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=read.csv(</w:t>
      </w:r>
      <w:r>
        <w:rPr>
          <w:rFonts w:ascii="Times New Roman" w:eastAsia="Times New Roman" w:hAnsi="Times New Roman" w:cs="Times New Roman"/>
          <w:color w:val="9E0003"/>
          <w:sz w:val="24"/>
          <w:szCs w:val="24"/>
        </w:rPr>
        <w:t>'Pygno_Pisaster_mapped.bed.csv'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header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color w:val="B5760C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3E3E3E"/>
          <w:sz w:val="24"/>
          <w:szCs w:val="24"/>
        </w:rPr>
        <w:t># still some out of ranges tried trim(gr_pyc) # fixed, make sure sequence names are in the same format</w:t>
      </w:r>
    </w:p>
    <w:p w14:paraId="000000A8" w14:textId="77777777" w:rsidR="00496E2E" w:rsidRDefault="00496E2E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</w:p>
    <w:p w14:paraId="000000A9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gr_pyc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&lt;- GRanges(</w:t>
      </w:r>
    </w:p>
    <w:p w14:paraId="000000AA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seqnames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Rle(</w:t>
      </w:r>
      <w:r>
        <w:rPr>
          <w:rFonts w:ascii="Times New Roman" w:eastAsia="Times New Roman" w:hAnsi="Times New Roman" w:cs="Times New Roman"/>
          <w:sz w:val="24"/>
          <w:szCs w:val="24"/>
        </w:rPr>
        <w:t>pyc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[,</w:t>
      </w:r>
      <w:r>
        <w:rPr>
          <w:rFonts w:ascii="Times New Roman" w:eastAsia="Times New Roman" w:hAnsi="Times New Roman" w:cs="Times New Roman"/>
          <w:color w:val="0B4213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]),</w:t>
      </w:r>
    </w:p>
    <w:p w14:paraId="000000AB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ranges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IRanges(</w:t>
      </w:r>
      <w:r>
        <w:rPr>
          <w:rFonts w:ascii="Times New Roman" w:eastAsia="Times New Roman" w:hAnsi="Times New Roman" w:cs="Times New Roman"/>
          <w:sz w:val="24"/>
          <w:szCs w:val="24"/>
        </w:rPr>
        <w:t>start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z w:val="24"/>
          <w:szCs w:val="24"/>
        </w:rPr>
        <w:t>pyc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[,</w:t>
      </w:r>
      <w:r>
        <w:rPr>
          <w:rFonts w:ascii="Times New Roman" w:eastAsia="Times New Roman" w:hAnsi="Times New Roman" w:cs="Times New Roman"/>
          <w:color w:val="0B4213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],</w:t>
      </w:r>
      <w:r>
        <w:rPr>
          <w:rFonts w:ascii="Times New Roman" w:eastAsia="Times New Roman" w:hAnsi="Times New Roman" w:cs="Times New Roman"/>
          <w:sz w:val="24"/>
          <w:szCs w:val="24"/>
        </w:rPr>
        <w:t>end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z w:val="24"/>
          <w:szCs w:val="24"/>
        </w:rPr>
        <w:t>pyc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[,</w:t>
      </w:r>
      <w:r>
        <w:rPr>
          <w:rFonts w:ascii="Times New Roman" w:eastAsia="Times New Roman" w:hAnsi="Times New Roman" w:cs="Times New Roman"/>
          <w:color w:val="0B4213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]))</w:t>
      </w:r>
    </w:p>
    <w:p w14:paraId="000000AC" w14:textId="77777777" w:rsidR="00496E2E" w:rsidRDefault="00496E2E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</w:p>
    <w:p w14:paraId="000000AD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seqlevels(</w:t>
      </w:r>
      <w:r>
        <w:rPr>
          <w:rFonts w:ascii="Times New Roman" w:eastAsia="Times New Roman" w:hAnsi="Times New Roman" w:cs="Times New Roman"/>
          <w:sz w:val="24"/>
          <w:szCs w:val="24"/>
        </w:rPr>
        <w:t>gr_pyc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) &lt;- </w:t>
      </w:r>
      <w:r>
        <w:rPr>
          <w:rFonts w:ascii="Times New Roman" w:eastAsia="Times New Roman" w:hAnsi="Times New Roman" w:cs="Times New Roman"/>
          <w:sz w:val="24"/>
          <w:szCs w:val="24"/>
        </w:rPr>
        <w:t>names2</w:t>
      </w:r>
    </w:p>
    <w:p w14:paraId="000000AE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seqlengths(</w:t>
      </w:r>
      <w:r>
        <w:rPr>
          <w:rFonts w:ascii="Times New Roman" w:eastAsia="Times New Roman" w:hAnsi="Times New Roman" w:cs="Times New Roman"/>
          <w:sz w:val="24"/>
          <w:szCs w:val="24"/>
        </w:rPr>
        <w:t>gr_pyc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) &lt;-</w:t>
      </w:r>
      <w:r>
        <w:rPr>
          <w:rFonts w:ascii="Times New Roman" w:eastAsia="Times New Roman" w:hAnsi="Times New Roman" w:cs="Times New Roman"/>
          <w:sz w:val="24"/>
          <w:szCs w:val="24"/>
        </w:rPr>
        <w:t>lent</w:t>
      </w:r>
    </w:p>
    <w:p w14:paraId="000000AF" w14:textId="77777777" w:rsidR="00496E2E" w:rsidRDefault="00496E2E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</w:p>
    <w:p w14:paraId="000000B0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&lt;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+ layout_circle(</w:t>
      </w:r>
      <w:r>
        <w:rPr>
          <w:rFonts w:ascii="Times New Roman" w:eastAsia="Times New Roman" w:hAnsi="Times New Roman" w:cs="Times New Roman"/>
          <w:sz w:val="24"/>
          <w:szCs w:val="24"/>
        </w:rPr>
        <w:t>gr_pyc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geom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color w:val="9E0003"/>
          <w:sz w:val="24"/>
          <w:szCs w:val="24"/>
        </w:rPr>
        <w:t>"rect"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color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color w:val="9E0003"/>
          <w:sz w:val="24"/>
          <w:szCs w:val="24"/>
        </w:rPr>
        <w:t>"steelblue"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radius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color w:val="0B4213"/>
          <w:sz w:val="24"/>
          <w:szCs w:val="24"/>
        </w:rPr>
        <w:t>15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trackWidth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color w:val="0B4213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)</w:t>
      </w:r>
    </w:p>
    <w:p w14:paraId="000000B1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</w:p>
    <w:p w14:paraId="000000B2" w14:textId="77777777" w:rsidR="00496E2E" w:rsidRDefault="00496E2E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</w:p>
    <w:p w14:paraId="000000B3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Acan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read.csv(</w:t>
      </w:r>
      <w:r>
        <w:rPr>
          <w:rFonts w:ascii="Times New Roman" w:eastAsia="Times New Roman" w:hAnsi="Times New Roman" w:cs="Times New Roman"/>
          <w:color w:val="9E0003"/>
          <w:sz w:val="24"/>
          <w:szCs w:val="24"/>
        </w:rPr>
        <w:t>'Acanthaster_Pisaster_mapped.bed.csv'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header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color w:val="B5760C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)</w:t>
      </w:r>
    </w:p>
    <w:p w14:paraId="000000B4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gr_Acan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&lt;- GRanges(</w:t>
      </w:r>
    </w:p>
    <w:p w14:paraId="000000B5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seqnames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Rle(</w:t>
      </w:r>
      <w:r>
        <w:rPr>
          <w:rFonts w:ascii="Times New Roman" w:eastAsia="Times New Roman" w:hAnsi="Times New Roman" w:cs="Times New Roman"/>
          <w:sz w:val="24"/>
          <w:szCs w:val="24"/>
        </w:rPr>
        <w:t>Acan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[,</w:t>
      </w:r>
      <w:r>
        <w:rPr>
          <w:rFonts w:ascii="Times New Roman" w:eastAsia="Times New Roman" w:hAnsi="Times New Roman" w:cs="Times New Roman"/>
          <w:color w:val="0B4213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]),</w:t>
      </w:r>
    </w:p>
    <w:p w14:paraId="000000B6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ranges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IRanges(</w:t>
      </w:r>
      <w:r>
        <w:rPr>
          <w:rFonts w:ascii="Times New Roman" w:eastAsia="Times New Roman" w:hAnsi="Times New Roman" w:cs="Times New Roman"/>
          <w:sz w:val="24"/>
          <w:szCs w:val="24"/>
        </w:rPr>
        <w:t>start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z w:val="24"/>
          <w:szCs w:val="24"/>
        </w:rPr>
        <w:t>Acan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[,</w:t>
      </w:r>
      <w:r>
        <w:rPr>
          <w:rFonts w:ascii="Times New Roman" w:eastAsia="Times New Roman" w:hAnsi="Times New Roman" w:cs="Times New Roman"/>
          <w:color w:val="0B4213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],</w:t>
      </w:r>
      <w:r>
        <w:rPr>
          <w:rFonts w:ascii="Times New Roman" w:eastAsia="Times New Roman" w:hAnsi="Times New Roman" w:cs="Times New Roman"/>
          <w:sz w:val="24"/>
          <w:szCs w:val="24"/>
        </w:rPr>
        <w:t>end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z w:val="24"/>
          <w:szCs w:val="24"/>
        </w:rPr>
        <w:t>Acan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[,</w:t>
      </w:r>
      <w:r>
        <w:rPr>
          <w:rFonts w:ascii="Times New Roman" w:eastAsia="Times New Roman" w:hAnsi="Times New Roman" w:cs="Times New Roman"/>
          <w:color w:val="0B4213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]))</w:t>
      </w:r>
    </w:p>
    <w:p w14:paraId="000000B7" w14:textId="77777777" w:rsidR="00496E2E" w:rsidRDefault="00496E2E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</w:p>
    <w:p w14:paraId="000000B8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seqlevels(</w:t>
      </w:r>
      <w:r>
        <w:rPr>
          <w:rFonts w:ascii="Times New Roman" w:eastAsia="Times New Roman" w:hAnsi="Times New Roman" w:cs="Times New Roman"/>
          <w:sz w:val="24"/>
          <w:szCs w:val="24"/>
        </w:rPr>
        <w:t>gr_Acan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) &lt;- </w:t>
      </w:r>
      <w:r>
        <w:rPr>
          <w:rFonts w:ascii="Times New Roman" w:eastAsia="Times New Roman" w:hAnsi="Times New Roman" w:cs="Times New Roman"/>
          <w:sz w:val="24"/>
          <w:szCs w:val="24"/>
        </w:rPr>
        <w:t>names2</w:t>
      </w:r>
    </w:p>
    <w:p w14:paraId="000000B9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seqlengths(</w:t>
      </w:r>
      <w:r>
        <w:rPr>
          <w:rFonts w:ascii="Times New Roman" w:eastAsia="Times New Roman" w:hAnsi="Times New Roman" w:cs="Times New Roman"/>
          <w:sz w:val="24"/>
          <w:szCs w:val="24"/>
        </w:rPr>
        <w:t>gr_Acan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) &lt;-</w:t>
      </w:r>
      <w:r>
        <w:rPr>
          <w:rFonts w:ascii="Times New Roman" w:eastAsia="Times New Roman" w:hAnsi="Times New Roman" w:cs="Times New Roman"/>
          <w:sz w:val="24"/>
          <w:szCs w:val="24"/>
        </w:rPr>
        <w:t>lent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ab/>
      </w:r>
    </w:p>
    <w:p w14:paraId="000000BA" w14:textId="77777777" w:rsidR="00496E2E" w:rsidRDefault="00496E2E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</w:p>
    <w:p w14:paraId="000000BB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&lt;-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+ layout_circle(</w:t>
      </w:r>
      <w:r>
        <w:rPr>
          <w:rFonts w:ascii="Times New Roman" w:eastAsia="Times New Roman" w:hAnsi="Times New Roman" w:cs="Times New Roman"/>
          <w:sz w:val="24"/>
          <w:szCs w:val="24"/>
        </w:rPr>
        <w:t>gr_Acan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geom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color w:val="9E0003"/>
          <w:sz w:val="24"/>
          <w:szCs w:val="24"/>
        </w:rPr>
        <w:t>"rect"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color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color w:val="9E0003"/>
          <w:sz w:val="24"/>
          <w:szCs w:val="24"/>
        </w:rPr>
        <w:t>"steelblue"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radius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color w:val="0B4213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trackWidth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color w:val="0B4213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)</w:t>
      </w:r>
    </w:p>
    <w:p w14:paraId="000000BC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</w:p>
    <w:p w14:paraId="000000BD" w14:textId="77777777" w:rsidR="00496E2E" w:rsidRDefault="00496E2E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</w:p>
    <w:p w14:paraId="000000BE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Spur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= read.csv(</w:t>
      </w:r>
      <w:r>
        <w:rPr>
          <w:rFonts w:ascii="Times New Roman" w:eastAsia="Times New Roman" w:hAnsi="Times New Roman" w:cs="Times New Roman"/>
          <w:color w:val="9E0003"/>
          <w:sz w:val="24"/>
          <w:szCs w:val="24"/>
        </w:rPr>
        <w:t>'Spurp_Pisaster_mapped.bed.csv'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header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color w:val="B5760C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)</w:t>
      </w:r>
    </w:p>
    <w:p w14:paraId="000000BF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gr_Spur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&lt;- GRanges(</w:t>
      </w:r>
    </w:p>
    <w:p w14:paraId="000000C0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seqnames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Rle(</w:t>
      </w:r>
      <w:r>
        <w:rPr>
          <w:rFonts w:ascii="Times New Roman" w:eastAsia="Times New Roman" w:hAnsi="Times New Roman" w:cs="Times New Roman"/>
          <w:sz w:val="24"/>
          <w:szCs w:val="24"/>
        </w:rPr>
        <w:t>Spur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[,</w:t>
      </w:r>
      <w:r>
        <w:rPr>
          <w:rFonts w:ascii="Times New Roman" w:eastAsia="Times New Roman" w:hAnsi="Times New Roman" w:cs="Times New Roman"/>
          <w:color w:val="0B4213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]),</w:t>
      </w:r>
    </w:p>
    <w:p w14:paraId="000000C1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ranges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IRanges(</w:t>
      </w:r>
      <w:r>
        <w:rPr>
          <w:rFonts w:ascii="Times New Roman" w:eastAsia="Times New Roman" w:hAnsi="Times New Roman" w:cs="Times New Roman"/>
          <w:sz w:val="24"/>
          <w:szCs w:val="24"/>
        </w:rPr>
        <w:t>start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= </w:t>
      </w:r>
      <w:r>
        <w:rPr>
          <w:rFonts w:ascii="Times New Roman" w:eastAsia="Times New Roman" w:hAnsi="Times New Roman" w:cs="Times New Roman"/>
          <w:sz w:val="24"/>
          <w:szCs w:val="24"/>
        </w:rPr>
        <w:t>Spur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[,</w:t>
      </w:r>
      <w:r>
        <w:rPr>
          <w:rFonts w:ascii="Times New Roman" w:eastAsia="Times New Roman" w:hAnsi="Times New Roman" w:cs="Times New Roman"/>
          <w:color w:val="0B4213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],</w:t>
      </w:r>
      <w:r>
        <w:rPr>
          <w:rFonts w:ascii="Times New Roman" w:eastAsia="Times New Roman" w:hAnsi="Times New Roman" w:cs="Times New Roman"/>
          <w:sz w:val="24"/>
          <w:szCs w:val="24"/>
        </w:rPr>
        <w:t>end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= </w:t>
      </w:r>
      <w:r>
        <w:rPr>
          <w:rFonts w:ascii="Times New Roman" w:eastAsia="Times New Roman" w:hAnsi="Times New Roman" w:cs="Times New Roman"/>
          <w:sz w:val="24"/>
          <w:szCs w:val="24"/>
        </w:rPr>
        <w:t>Spur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[,</w:t>
      </w:r>
      <w:r>
        <w:rPr>
          <w:rFonts w:ascii="Times New Roman" w:eastAsia="Times New Roman" w:hAnsi="Times New Roman" w:cs="Times New Roman"/>
          <w:color w:val="0B4213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]))</w:t>
      </w:r>
    </w:p>
    <w:p w14:paraId="000000C2" w14:textId="77777777" w:rsidR="00496E2E" w:rsidRDefault="00496E2E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</w:p>
    <w:p w14:paraId="000000C3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seqlevels(</w:t>
      </w:r>
      <w:r>
        <w:rPr>
          <w:rFonts w:ascii="Times New Roman" w:eastAsia="Times New Roman" w:hAnsi="Times New Roman" w:cs="Times New Roman"/>
          <w:sz w:val="24"/>
          <w:szCs w:val="24"/>
        </w:rPr>
        <w:t>gr_Spur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) &lt;- </w:t>
      </w:r>
      <w:r>
        <w:rPr>
          <w:rFonts w:ascii="Times New Roman" w:eastAsia="Times New Roman" w:hAnsi="Times New Roman" w:cs="Times New Roman"/>
          <w:sz w:val="24"/>
          <w:szCs w:val="24"/>
        </w:rPr>
        <w:t>names2</w:t>
      </w:r>
    </w:p>
    <w:p w14:paraId="000000C4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seqlengths(</w:t>
      </w:r>
      <w:r>
        <w:rPr>
          <w:rFonts w:ascii="Times New Roman" w:eastAsia="Times New Roman" w:hAnsi="Times New Roman" w:cs="Times New Roman"/>
          <w:sz w:val="24"/>
          <w:szCs w:val="24"/>
        </w:rPr>
        <w:t>gr_Spur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) &lt;-</w:t>
      </w:r>
      <w:r>
        <w:rPr>
          <w:rFonts w:ascii="Times New Roman" w:eastAsia="Times New Roman" w:hAnsi="Times New Roman" w:cs="Times New Roman"/>
          <w:sz w:val="24"/>
          <w:szCs w:val="24"/>
        </w:rPr>
        <w:t>lent</w:t>
      </w:r>
    </w:p>
    <w:p w14:paraId="000000C5" w14:textId="77777777" w:rsidR="00496E2E" w:rsidRDefault="00496E2E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</w:p>
    <w:p w14:paraId="000000C6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&lt;-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+ layout_circle(</w:t>
      </w:r>
      <w:r>
        <w:rPr>
          <w:rFonts w:ascii="Times New Roman" w:eastAsia="Times New Roman" w:hAnsi="Times New Roman" w:cs="Times New Roman"/>
          <w:sz w:val="24"/>
          <w:szCs w:val="24"/>
        </w:rPr>
        <w:t>gr_Spur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geom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color w:val="9E0003"/>
          <w:sz w:val="24"/>
          <w:szCs w:val="24"/>
        </w:rPr>
        <w:t>"rect"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color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color w:val="9E0003"/>
          <w:sz w:val="24"/>
          <w:szCs w:val="24"/>
        </w:rPr>
        <w:t>"purple"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radius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color w:val="0B4213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trackWidth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color w:val="0B4213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)</w:t>
      </w:r>
    </w:p>
    <w:p w14:paraId="000000C7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</w:p>
    <w:p w14:paraId="000000C8" w14:textId="77777777" w:rsidR="00496E2E" w:rsidRDefault="00496E2E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</w:p>
    <w:p w14:paraId="000000C9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3E3E3E"/>
          <w:sz w:val="24"/>
          <w:szCs w:val="24"/>
        </w:rPr>
      </w:pPr>
      <w:r>
        <w:rPr>
          <w:rFonts w:ascii="Times New Roman" w:eastAsia="Times New Roman" w:hAnsi="Times New Roman" w:cs="Times New Roman"/>
          <w:color w:val="3E3E3E"/>
          <w:sz w:val="24"/>
          <w:szCs w:val="24"/>
        </w:rPr>
        <w:t># for selected loci, need to have the 22 sequence lengths too</w:t>
      </w:r>
    </w:p>
    <w:p w14:paraId="000000CA" w14:textId="77777777" w:rsidR="00496E2E" w:rsidRDefault="00496E2E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</w:p>
    <w:p w14:paraId="000000CB" w14:textId="77777777" w:rsidR="00496E2E" w:rsidRDefault="00B30CFA">
      <w:pPr>
        <w:rPr>
          <w:rFonts w:ascii="Times New Roman" w:eastAsia="Times New Roman" w:hAnsi="Times New Roman" w:cs="Times New Roman"/>
          <w:color w:val="3E3E3E"/>
          <w:sz w:val="24"/>
          <w:szCs w:val="24"/>
        </w:rPr>
      </w:pPr>
      <w:r>
        <w:rPr>
          <w:rFonts w:ascii="Times New Roman" w:eastAsia="Times New Roman" w:hAnsi="Times New Roman" w:cs="Times New Roman"/>
          <w:color w:val="3E3E3E"/>
          <w:sz w:val="24"/>
          <w:szCs w:val="24"/>
        </w:rPr>
        <w:t xml:space="preserve">Add the gene models </w:t>
      </w:r>
    </w:p>
    <w:p w14:paraId="000000CC" w14:textId="77777777" w:rsidR="00496E2E" w:rsidRDefault="00496E2E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</w:p>
    <w:p w14:paraId="000000CD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Models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read.csv(</w:t>
      </w:r>
      <w:r>
        <w:rPr>
          <w:rFonts w:ascii="Times New Roman" w:eastAsia="Times New Roman" w:hAnsi="Times New Roman" w:cs="Times New Roman"/>
          <w:color w:val="9E0003"/>
          <w:sz w:val="24"/>
          <w:szCs w:val="24"/>
        </w:rPr>
        <w:t>'gene_models_22_Scaffolds_ggbio.csv'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header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color w:val="B5760C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)</w:t>
      </w:r>
    </w:p>
    <w:p w14:paraId="000000CE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gr_models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&lt;- GRanges(</w:t>
      </w:r>
    </w:p>
    <w:p w14:paraId="000000CF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seqnames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Rle(</w:t>
      </w:r>
      <w:r>
        <w:rPr>
          <w:rFonts w:ascii="Times New Roman" w:eastAsia="Times New Roman" w:hAnsi="Times New Roman" w:cs="Times New Roman"/>
          <w:sz w:val="24"/>
          <w:szCs w:val="24"/>
        </w:rPr>
        <w:t>Models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$</w:t>
      </w:r>
      <w:r>
        <w:rPr>
          <w:rFonts w:ascii="Times New Roman" w:eastAsia="Times New Roman" w:hAnsi="Times New Roman" w:cs="Times New Roman"/>
          <w:sz w:val="24"/>
          <w:szCs w:val="24"/>
        </w:rPr>
        <w:t>Scaffold_names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),</w:t>
      </w:r>
    </w:p>
    <w:p w14:paraId="000000D0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ranges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IRanges(</w:t>
      </w:r>
      <w:r>
        <w:rPr>
          <w:rFonts w:ascii="Times New Roman" w:eastAsia="Times New Roman" w:hAnsi="Times New Roman" w:cs="Times New Roman"/>
          <w:sz w:val="24"/>
          <w:szCs w:val="24"/>
        </w:rPr>
        <w:t>start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= </w:t>
      </w:r>
      <w:r>
        <w:rPr>
          <w:rFonts w:ascii="Times New Roman" w:eastAsia="Times New Roman" w:hAnsi="Times New Roman" w:cs="Times New Roman"/>
          <w:sz w:val="24"/>
          <w:szCs w:val="24"/>
        </w:rPr>
        <w:t>Models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$</w:t>
      </w:r>
      <w:r>
        <w:rPr>
          <w:rFonts w:ascii="Times New Roman" w:eastAsia="Times New Roman" w:hAnsi="Times New Roman" w:cs="Times New Roman"/>
          <w:sz w:val="24"/>
          <w:szCs w:val="24"/>
        </w:rPr>
        <w:t>start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end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= </w:t>
      </w:r>
      <w:r>
        <w:rPr>
          <w:rFonts w:ascii="Times New Roman" w:eastAsia="Times New Roman" w:hAnsi="Times New Roman" w:cs="Times New Roman"/>
          <w:sz w:val="24"/>
          <w:szCs w:val="24"/>
        </w:rPr>
        <w:t>Models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$</w:t>
      </w:r>
      <w:r>
        <w:rPr>
          <w:rFonts w:ascii="Times New Roman" w:eastAsia="Times New Roman" w:hAnsi="Times New Roman" w:cs="Times New Roman"/>
          <w:sz w:val="24"/>
          <w:szCs w:val="24"/>
        </w:rPr>
        <w:t>end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))</w:t>
      </w:r>
    </w:p>
    <w:p w14:paraId="000000D1" w14:textId="77777777" w:rsidR="00496E2E" w:rsidRDefault="00496E2E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</w:p>
    <w:p w14:paraId="000000D2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seqlevels(</w:t>
      </w:r>
      <w:r>
        <w:rPr>
          <w:rFonts w:ascii="Times New Roman" w:eastAsia="Times New Roman" w:hAnsi="Times New Roman" w:cs="Times New Roman"/>
          <w:sz w:val="24"/>
          <w:szCs w:val="24"/>
        </w:rPr>
        <w:t>gr_models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) &lt;- </w:t>
      </w:r>
      <w:r>
        <w:rPr>
          <w:rFonts w:ascii="Times New Roman" w:eastAsia="Times New Roman" w:hAnsi="Times New Roman" w:cs="Times New Roman"/>
          <w:sz w:val="24"/>
          <w:szCs w:val="24"/>
        </w:rPr>
        <w:t>names2</w:t>
      </w:r>
    </w:p>
    <w:p w14:paraId="000000D3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seqlengths(</w:t>
      </w:r>
      <w:r>
        <w:rPr>
          <w:rFonts w:ascii="Times New Roman" w:eastAsia="Times New Roman" w:hAnsi="Times New Roman" w:cs="Times New Roman"/>
          <w:sz w:val="24"/>
          <w:szCs w:val="24"/>
        </w:rPr>
        <w:t>gr_models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) &lt;-</w:t>
      </w:r>
      <w:r>
        <w:rPr>
          <w:rFonts w:ascii="Times New Roman" w:eastAsia="Times New Roman" w:hAnsi="Times New Roman" w:cs="Times New Roman"/>
          <w:sz w:val="24"/>
          <w:szCs w:val="24"/>
        </w:rPr>
        <w:t>lent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ab/>
      </w:r>
    </w:p>
    <w:p w14:paraId="000000D4" w14:textId="77777777" w:rsidR="00496E2E" w:rsidRDefault="00496E2E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</w:p>
    <w:p w14:paraId="000000D5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&lt;-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+ layout_circle(</w:t>
      </w:r>
      <w:r>
        <w:rPr>
          <w:rFonts w:ascii="Times New Roman" w:eastAsia="Times New Roman" w:hAnsi="Times New Roman" w:cs="Times New Roman"/>
          <w:sz w:val="24"/>
          <w:szCs w:val="24"/>
        </w:rPr>
        <w:t>gr_models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geom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color w:val="9E0003"/>
          <w:sz w:val="24"/>
          <w:szCs w:val="24"/>
        </w:rPr>
        <w:t>"rect"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color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color w:val="9E0003"/>
          <w:sz w:val="24"/>
          <w:szCs w:val="24"/>
        </w:rPr>
        <w:t>"purple"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radius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color w:val="0B4213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trackWidth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color w:val="0B4213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)</w:t>
      </w:r>
    </w:p>
    <w:p w14:paraId="000000D6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</w:p>
    <w:p w14:paraId="000000D7" w14:textId="77777777" w:rsidR="00496E2E" w:rsidRDefault="00496E2E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</w:p>
    <w:p w14:paraId="000000D8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3E3E3E"/>
          <w:sz w:val="24"/>
          <w:szCs w:val="24"/>
        </w:rPr>
      </w:pPr>
      <w:r>
        <w:rPr>
          <w:rFonts w:ascii="Times New Roman" w:eastAsia="Times New Roman" w:hAnsi="Times New Roman" w:cs="Times New Roman"/>
          <w:color w:val="3E3E3E"/>
          <w:sz w:val="24"/>
          <w:szCs w:val="24"/>
        </w:rPr>
        <w:t>add the snps in a different track</w:t>
      </w:r>
    </w:p>
    <w:p w14:paraId="000000D9" w14:textId="77777777" w:rsidR="00496E2E" w:rsidRDefault="00496E2E">
      <w:pPr>
        <w:ind w:left="120" w:hanging="60"/>
        <w:rPr>
          <w:rFonts w:ascii="Times New Roman" w:eastAsia="Times New Roman" w:hAnsi="Times New Roman" w:cs="Times New Roman"/>
          <w:color w:val="3E3E3E"/>
          <w:sz w:val="24"/>
          <w:szCs w:val="24"/>
        </w:rPr>
      </w:pPr>
    </w:p>
    <w:p w14:paraId="000000DA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color w:val="06008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&lt;-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+ layout_circle(</w:t>
      </w:r>
      <w:r>
        <w:rPr>
          <w:rFonts w:ascii="Times New Roman" w:eastAsia="Times New Roman" w:hAnsi="Times New Roman" w:cs="Times New Roman"/>
          <w:sz w:val="24"/>
          <w:szCs w:val="24"/>
        </w:rPr>
        <w:t>gr_top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geom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color w:val="9E0003"/>
          <w:sz w:val="24"/>
          <w:szCs w:val="24"/>
        </w:rPr>
        <w:t>"point"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color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color w:val="9E0003"/>
          <w:sz w:val="24"/>
          <w:szCs w:val="24"/>
        </w:rPr>
        <w:t>"steelblue"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radius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color w:val="0B4213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trackWidth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color w:val="0B4213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direction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color w:val="9E0003"/>
          <w:sz w:val="24"/>
          <w:szCs w:val="24"/>
        </w:rPr>
        <w:t>"clockwise"</w:t>
      </w:r>
      <w:r>
        <w:rPr>
          <w:rFonts w:ascii="Times New Roman" w:eastAsia="Times New Roman" w:hAnsi="Times New Roman" w:cs="Times New Roman"/>
          <w:color w:val="060087"/>
          <w:sz w:val="24"/>
          <w:szCs w:val="24"/>
        </w:rPr>
        <w:t>)</w:t>
      </w:r>
    </w:p>
    <w:p w14:paraId="000000DB" w14:textId="77777777" w:rsidR="00496E2E" w:rsidRDefault="00B30CFA">
      <w:pPr>
        <w:ind w:left="120" w:hanging="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p</w:t>
      </w:r>
    </w:p>
    <w:p w14:paraId="000000DC" w14:textId="77777777" w:rsidR="00496E2E" w:rsidRDefault="00496E2E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DD" w14:textId="77777777" w:rsidR="00496E2E" w:rsidRDefault="00496E2E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DE" w14:textId="77777777" w:rsidR="00496E2E" w:rsidRDefault="00B30CFA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4. Differential gene expression </w:t>
      </w:r>
    </w:p>
    <w:p w14:paraId="000000DF" w14:textId="77777777" w:rsidR="00496E2E" w:rsidRDefault="00B30CF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Add code for heatmaps. Add code and data to github  </w:t>
      </w:r>
    </w:p>
    <w:p w14:paraId="0D1D9946" w14:textId="77777777" w:rsidR="00B30CFA" w:rsidRDefault="00B30CF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2AF6AD4" w14:textId="77777777" w:rsidR="00B30CFA" w:rsidRDefault="00B30CF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EA2146B" w14:textId="77777777" w:rsidR="00B30CFA" w:rsidRPr="00B30CFA" w:rsidRDefault="00B30CF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38DD08C" w14:textId="69DA10C9" w:rsidR="00B30CFA" w:rsidRPr="00B30CFA" w:rsidRDefault="00B30CFA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B30CFA">
        <w:rPr>
          <w:rFonts w:ascii="Times New Roman" w:eastAsia="Times New Roman" w:hAnsi="Times New Roman" w:cs="Times New Roman"/>
          <w:b/>
          <w:sz w:val="24"/>
          <w:szCs w:val="24"/>
        </w:rPr>
        <w:t>References</w:t>
      </w:r>
    </w:p>
    <w:p w14:paraId="32866B95" w14:textId="77777777" w:rsidR="00B30CFA" w:rsidRPr="00B30CFA" w:rsidRDefault="00B30CF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DC2F12B" w14:textId="739B94FC" w:rsidR="00B30CFA" w:rsidRPr="00B30CFA" w:rsidRDefault="00B30CF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30CFA">
        <w:rPr>
          <w:rFonts w:ascii="Times New Roman" w:hAnsi="Times New Roman" w:cs="Times New Roman"/>
          <w:color w:val="000000"/>
          <w:sz w:val="24"/>
          <w:szCs w:val="24"/>
        </w:rPr>
        <w:t>Kent WJ, Sugnet CW, Furey TS, Roskin KM, Pringle TH, Zahler AM, Haussler D. The human genome browser at UCSC. Genome Res. 2002 Jun;12(6):996-1006.</w:t>
      </w:r>
    </w:p>
    <w:p w14:paraId="7E07F64A" w14:textId="77777777" w:rsidR="00B30CFA" w:rsidRPr="00B30CFA" w:rsidRDefault="00B30CFA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65663B52" w14:textId="77777777" w:rsidR="00B30CFA" w:rsidRPr="00B30CFA" w:rsidRDefault="00B30CFA" w:rsidP="00B30CF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30CFA">
        <w:rPr>
          <w:rFonts w:ascii="Times New Roman" w:hAnsi="Times New Roman" w:cs="Times New Roman"/>
          <w:color w:val="000000"/>
          <w:sz w:val="24"/>
          <w:szCs w:val="24"/>
        </w:rPr>
        <w:t>Hoff K J. MakeHub: Fully automated generation of UCSC Genome Browser Assembly Hubs. bioarXive 2019,  https://doi.org/10.1101/550145</w:t>
      </w:r>
    </w:p>
    <w:p w14:paraId="1280771C" w14:textId="77777777" w:rsidR="00B30CFA" w:rsidRDefault="00B30CFA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B30CFA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E2E"/>
    <w:rsid w:val="00496E2E"/>
    <w:rsid w:val="00B3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79351C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0CFA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0CFA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1222</Words>
  <Characters>6971</Characters>
  <Application>Microsoft Macintosh Word</Application>
  <DocSecurity>0</DocSecurity>
  <Lines>58</Lines>
  <Paragraphs>16</Paragraphs>
  <ScaleCrop>false</ScaleCrop>
  <LinksUpToDate>false</LinksUpToDate>
  <CharactersWithSpaces>8177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Lauren Schiebelhut</cp:lastModifiedBy>
  <cp:revision>2</cp:revision>
  <dcterms:created xsi:type="dcterms:W3CDTF">2019-05-09T21:36:00Z</dcterms:created>
  <dcterms:modified xsi:type="dcterms:W3CDTF">2019-05-09T21:40:00Z</dcterms:modified>
</cp:coreProperties>
</file>