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42" w:rsidRDefault="003C1342" w:rsidP="003C1342">
      <w:pPr>
        <w:spacing w:after="0"/>
        <w:jc w:val="center"/>
        <w:rPr>
          <w:lang w:val="en-US"/>
        </w:rPr>
      </w:pPr>
      <w:r>
        <w:rPr>
          <w:lang w:val="en-US"/>
        </w:rPr>
        <w:t>README:</w:t>
      </w:r>
    </w:p>
    <w:p w:rsidR="003C1342" w:rsidRPr="003C1342" w:rsidRDefault="003C1342" w:rsidP="003C1342">
      <w:pPr>
        <w:spacing w:after="0"/>
        <w:jc w:val="center"/>
        <w:rPr>
          <w:i/>
          <w:lang w:val="en-US"/>
        </w:rPr>
      </w:pPr>
      <w:r w:rsidRPr="003C1342">
        <w:rPr>
          <w:i/>
          <w:lang w:val="en-US"/>
        </w:rPr>
        <w:t xml:space="preserve">Supplementary Data for Collins et al “Hinge and </w:t>
      </w:r>
      <w:proofErr w:type="spellStart"/>
      <w:r w:rsidRPr="003C1342">
        <w:rPr>
          <w:i/>
          <w:lang w:val="en-US"/>
        </w:rPr>
        <w:t>ecomorphology</w:t>
      </w:r>
      <w:proofErr w:type="spellEnd"/>
      <w:r w:rsidRPr="003C1342">
        <w:rPr>
          <w:i/>
          <w:lang w:val="en-US"/>
        </w:rPr>
        <w:t xml:space="preserve"> of </w:t>
      </w:r>
      <w:proofErr w:type="spellStart"/>
      <w:r w:rsidRPr="003C1342">
        <w:rPr>
          <w:i/>
          <w:lang w:val="en-US"/>
        </w:rPr>
        <w:t>Legumen</w:t>
      </w:r>
      <w:proofErr w:type="spellEnd"/>
      <w:r w:rsidRPr="003C1342">
        <w:rPr>
          <w:i/>
          <w:lang w:val="en-US"/>
        </w:rPr>
        <w:t xml:space="preserve"> Conrad, 1858 (</w:t>
      </w:r>
      <w:proofErr w:type="spellStart"/>
      <w:r w:rsidRPr="003C1342">
        <w:rPr>
          <w:i/>
          <w:lang w:val="en-US"/>
        </w:rPr>
        <w:t>Bivalvia</w:t>
      </w:r>
      <w:proofErr w:type="spellEnd"/>
      <w:r w:rsidRPr="003C1342">
        <w:rPr>
          <w:i/>
          <w:lang w:val="en-US"/>
        </w:rPr>
        <w:t xml:space="preserve">, </w:t>
      </w:r>
      <w:proofErr w:type="spellStart"/>
      <w:r w:rsidRPr="003C1342">
        <w:rPr>
          <w:i/>
          <w:lang w:val="en-US"/>
        </w:rPr>
        <w:t>Veneridae</w:t>
      </w:r>
      <w:proofErr w:type="spellEnd"/>
      <w:r w:rsidRPr="003C1342">
        <w:rPr>
          <w:i/>
          <w:lang w:val="en-US"/>
        </w:rPr>
        <w:t xml:space="preserve">), and the contraction of </w:t>
      </w:r>
      <w:proofErr w:type="spellStart"/>
      <w:r w:rsidRPr="003C1342">
        <w:rPr>
          <w:i/>
          <w:lang w:val="en-US"/>
        </w:rPr>
        <w:t>venerid</w:t>
      </w:r>
      <w:proofErr w:type="spellEnd"/>
      <w:r w:rsidRPr="003C1342">
        <w:rPr>
          <w:i/>
          <w:lang w:val="en-US"/>
        </w:rPr>
        <w:t xml:space="preserve"> </w:t>
      </w:r>
      <w:proofErr w:type="spellStart"/>
      <w:r w:rsidRPr="003C1342">
        <w:rPr>
          <w:i/>
          <w:lang w:val="en-US"/>
        </w:rPr>
        <w:t>morphospace</w:t>
      </w:r>
      <w:proofErr w:type="spellEnd"/>
      <w:r w:rsidRPr="003C1342">
        <w:rPr>
          <w:i/>
          <w:lang w:val="en-US"/>
        </w:rPr>
        <w:t xml:space="preserve"> following the end-Cretaceous extinction”</w:t>
      </w:r>
    </w:p>
    <w:p w:rsidR="003C1342" w:rsidRDefault="003C1342" w:rsidP="003C1342">
      <w:pPr>
        <w:spacing w:after="0"/>
        <w:jc w:val="center"/>
        <w:rPr>
          <w:lang w:val="en-US"/>
        </w:rPr>
      </w:pPr>
    </w:p>
    <w:p w:rsidR="003C1342" w:rsidRDefault="003C1342" w:rsidP="003C1342">
      <w:pPr>
        <w:spacing w:after="0"/>
        <w:rPr>
          <w:lang w:val="en-US"/>
        </w:rPr>
      </w:pPr>
      <w:r>
        <w:rPr>
          <w:lang w:val="en-US"/>
        </w:rPr>
        <w:t>This dataset is a compilation of information from the literature and from micro-CT scans of specimens of Recent and fossil bivalves. The following variables are included:</w:t>
      </w:r>
    </w:p>
    <w:p w:rsidR="003C1342" w:rsidRDefault="003C1342" w:rsidP="003C1342">
      <w:pPr>
        <w:spacing w:after="0"/>
        <w:rPr>
          <w:lang w:val="en-US"/>
        </w:rPr>
      </w:pPr>
    </w:p>
    <w:p w:rsidR="003C1342" w:rsidRDefault="003C1342" w:rsidP="003C1342">
      <w:pPr>
        <w:spacing w:after="0"/>
        <w:rPr>
          <w:lang w:val="en-US"/>
        </w:rPr>
      </w:pPr>
      <w:r>
        <w:rPr>
          <w:lang w:val="en-US"/>
        </w:rPr>
        <w:t xml:space="preserve">biv3d_spcmid: If the specimen was CT scanned for the </w:t>
      </w:r>
      <w:r w:rsidRPr="003C1342">
        <w:rPr>
          <w:i/>
          <w:lang w:val="en-US"/>
        </w:rPr>
        <w:t>biv3d</w:t>
      </w:r>
      <w:r>
        <w:rPr>
          <w:lang w:val="en-US"/>
        </w:rPr>
        <w:t xml:space="preserve"> project, the associated project specimen ID is recorded here</w:t>
      </w:r>
    </w:p>
    <w:p w:rsidR="003C1342" w:rsidRDefault="003C1342" w:rsidP="003C1342">
      <w:pPr>
        <w:spacing w:after="0"/>
        <w:rPr>
          <w:lang w:val="en-US"/>
        </w:rPr>
      </w:pP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>biv3d_</w:t>
      </w:r>
      <w:r>
        <w:rPr>
          <w:lang w:val="en-US"/>
        </w:rPr>
        <w:t xml:space="preserve">meshid: </w:t>
      </w:r>
      <w:r>
        <w:rPr>
          <w:lang w:val="en-US"/>
        </w:rPr>
        <w:t xml:space="preserve">If the specimen was CT scanned for the </w:t>
      </w:r>
      <w:r w:rsidRPr="003C1342">
        <w:rPr>
          <w:i/>
          <w:lang w:val="en-US"/>
        </w:rPr>
        <w:t>biv3d</w:t>
      </w:r>
      <w:r>
        <w:rPr>
          <w:lang w:val="en-US"/>
        </w:rPr>
        <w:t xml:space="preserve"> project, the associated project ID</w:t>
      </w:r>
      <w:r>
        <w:rPr>
          <w:lang w:val="en-US"/>
        </w:rPr>
        <w:t xml:space="preserve"> for the mesh file that the measurements herein were taken from</w:t>
      </w:r>
      <w:r>
        <w:rPr>
          <w:lang w:val="en-US"/>
        </w:rPr>
        <w:t xml:space="preserve"> is recorded here</w:t>
      </w:r>
    </w:p>
    <w:p w:rsidR="003C1342" w:rsidRPr="003C1342" w:rsidRDefault="003C1342" w:rsidP="003C1342">
      <w:pPr>
        <w:spacing w:after="0"/>
        <w:rPr>
          <w:b/>
          <w:lang w:val="en-US"/>
        </w:rPr>
      </w:pPr>
    </w:p>
    <w:p w:rsidR="003C1342" w:rsidRDefault="003C1342" w:rsidP="003C1342">
      <w:pPr>
        <w:spacing w:after="0"/>
        <w:rPr>
          <w:lang w:val="en-US"/>
        </w:rPr>
      </w:pPr>
      <w:proofErr w:type="gramStart"/>
      <w:r>
        <w:rPr>
          <w:lang w:val="en-US"/>
        </w:rPr>
        <w:t>museum</w:t>
      </w:r>
      <w:proofErr w:type="gramEnd"/>
      <w:r>
        <w:rPr>
          <w:lang w:val="en-US"/>
        </w:rPr>
        <w:t>: The museum the specimen is housed in. This is not always known for measurements taken from the historical literature.</w:t>
      </w:r>
    </w:p>
    <w:p w:rsidR="003C1342" w:rsidRDefault="003C1342" w:rsidP="003C1342">
      <w:pPr>
        <w:spacing w:after="0"/>
        <w:rPr>
          <w:lang w:val="en-US"/>
        </w:rPr>
      </w:pPr>
    </w:p>
    <w:p w:rsidR="003C1342" w:rsidRDefault="003C1342" w:rsidP="003C1342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catalogid</w:t>
      </w:r>
      <w:proofErr w:type="spellEnd"/>
      <w:proofErr w:type="gramEnd"/>
      <w:r>
        <w:rPr>
          <w:lang w:val="en-US"/>
        </w:rPr>
        <w:t xml:space="preserve">: The catalog ID of the specimen. As with </w:t>
      </w:r>
      <w:proofErr w:type="spellStart"/>
      <w:r>
        <w:rPr>
          <w:lang w:val="en-US"/>
        </w:rPr>
        <w:t>museumid</w:t>
      </w:r>
      <w:proofErr w:type="spellEnd"/>
      <w:r>
        <w:rPr>
          <w:lang w:val="en-US"/>
        </w:rPr>
        <w:t>, this is not always known for specimen data taken from the literature.</w:t>
      </w:r>
    </w:p>
    <w:p w:rsidR="003C1342" w:rsidRDefault="003C1342" w:rsidP="003C1342">
      <w:pPr>
        <w:spacing w:after="0"/>
        <w:rPr>
          <w:lang w:val="en-US"/>
        </w:rPr>
      </w:pPr>
    </w:p>
    <w:p w:rsidR="003C1342" w:rsidRDefault="003C1342" w:rsidP="003C1342">
      <w:pPr>
        <w:spacing w:after="0"/>
        <w:rPr>
          <w:lang w:val="en-US"/>
        </w:rPr>
      </w:pPr>
      <w:proofErr w:type="spellStart"/>
      <w:r>
        <w:rPr>
          <w:lang w:val="en-US"/>
        </w:rPr>
        <w:t>valid_family</w:t>
      </w:r>
      <w:proofErr w:type="spellEnd"/>
      <w:r>
        <w:rPr>
          <w:lang w:val="en-US"/>
        </w:rPr>
        <w:t>:  The taxonomic family that the specimen belongs to. Only three families are used in this study.</w:t>
      </w:r>
    </w:p>
    <w:p w:rsidR="003C1342" w:rsidRDefault="003C1342" w:rsidP="003C1342">
      <w:pPr>
        <w:spacing w:after="0"/>
        <w:rPr>
          <w:lang w:val="en-US"/>
        </w:rPr>
      </w:pPr>
    </w:p>
    <w:p w:rsidR="003C1342" w:rsidRDefault="003C1342" w:rsidP="003C1342">
      <w:pPr>
        <w:spacing w:after="0"/>
        <w:rPr>
          <w:lang w:val="en-US"/>
        </w:rPr>
      </w:pPr>
      <w:proofErr w:type="spellStart"/>
      <w:r>
        <w:rPr>
          <w:lang w:val="en-US"/>
        </w:rPr>
        <w:t>subfamily_use</w:t>
      </w:r>
      <w:proofErr w:type="spellEnd"/>
      <w:r>
        <w:rPr>
          <w:lang w:val="en-US"/>
        </w:rPr>
        <w:t xml:space="preserve">:  The </w:t>
      </w:r>
      <w:proofErr w:type="spellStart"/>
      <w:r>
        <w:rPr>
          <w:lang w:val="en-US"/>
        </w:rPr>
        <w:t>subfamilial</w:t>
      </w:r>
      <w:proofErr w:type="spellEnd"/>
      <w:r>
        <w:rPr>
          <w:lang w:val="en-US"/>
        </w:rPr>
        <w:t xml:space="preserve"> placement of the specimen. The </w:t>
      </w:r>
      <w:proofErr w:type="spellStart"/>
      <w:r>
        <w:rPr>
          <w:lang w:val="en-US"/>
        </w:rPr>
        <w:t>subfamilial</w:t>
      </w:r>
      <w:proofErr w:type="spellEnd"/>
      <w:r>
        <w:rPr>
          <w:lang w:val="en-US"/>
        </w:rPr>
        <w:t xml:space="preserve"> division of the </w:t>
      </w:r>
      <w:proofErr w:type="spellStart"/>
      <w:r>
        <w:rPr>
          <w:lang w:val="en-US"/>
        </w:rPr>
        <w:t>Veneridae</w:t>
      </w:r>
      <w:proofErr w:type="spellEnd"/>
      <w:r>
        <w:rPr>
          <w:lang w:val="en-US"/>
        </w:rPr>
        <w:t xml:space="preserve">, and the validity of using subfamilies at all, is in flux at the time of writing. We largely follow Huber (2010, 2015) with amendments from papers by </w:t>
      </w:r>
      <w:proofErr w:type="spellStart"/>
      <w:r>
        <w:rPr>
          <w:lang w:val="en-US"/>
        </w:rPr>
        <w:t>Kappner</w:t>
      </w:r>
      <w:proofErr w:type="spellEnd"/>
      <w:r>
        <w:rPr>
          <w:lang w:val="en-US"/>
        </w:rPr>
        <w:t xml:space="preserve">, Bieler, Alvarez, and </w:t>
      </w:r>
      <w:proofErr w:type="gramStart"/>
      <w:r>
        <w:rPr>
          <w:lang w:val="en-US"/>
        </w:rPr>
        <w:t>del</w:t>
      </w:r>
      <w:proofErr w:type="gramEnd"/>
      <w:r>
        <w:rPr>
          <w:lang w:val="en-US"/>
        </w:rPr>
        <w:t xml:space="preserve"> Rio (see reference list in main text). </w:t>
      </w:r>
    </w:p>
    <w:p w:rsidR="003C1342" w:rsidRDefault="003C1342" w:rsidP="003C1342">
      <w:pPr>
        <w:spacing w:after="0"/>
        <w:rPr>
          <w:lang w:val="en-US"/>
        </w:rPr>
      </w:pPr>
    </w:p>
    <w:p w:rsidR="003C1342" w:rsidRDefault="003C1342" w:rsidP="003C1342">
      <w:pPr>
        <w:spacing w:after="0"/>
        <w:rPr>
          <w:lang w:val="en-US"/>
        </w:rPr>
      </w:pPr>
      <w:proofErr w:type="spellStart"/>
      <w:proofErr w:type="gramStart"/>
      <w:r w:rsidRPr="003C1342">
        <w:rPr>
          <w:lang w:val="en-US"/>
        </w:rPr>
        <w:t>valid_genus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 </w:t>
      </w:r>
      <w:proofErr w:type="spellStart"/>
      <w:r w:rsidRPr="003C1342">
        <w:rPr>
          <w:lang w:val="en-US"/>
        </w:rPr>
        <w:t>valid_species</w:t>
      </w:r>
      <w:proofErr w:type="spellEnd"/>
      <w:proofErr w:type="gramStart"/>
      <w:r>
        <w:rPr>
          <w:lang w:val="en-US"/>
        </w:rPr>
        <w:t xml:space="preserve">,  </w:t>
      </w:r>
      <w:proofErr w:type="spellStart"/>
      <w:r w:rsidRPr="003C1342">
        <w:rPr>
          <w:lang w:val="en-US"/>
        </w:rPr>
        <w:t>valid</w:t>
      </w:r>
      <w:proofErr w:type="gramEnd"/>
      <w:r w:rsidRPr="003C1342">
        <w:rPr>
          <w:lang w:val="en-US"/>
        </w:rPr>
        <w:t>_authority</w:t>
      </w:r>
      <w:proofErr w:type="spellEnd"/>
      <w:r>
        <w:rPr>
          <w:lang w:val="en-US"/>
        </w:rPr>
        <w:t>: The valid taxonomic name of the specimen as of September, 2019.</w:t>
      </w: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ab/>
      </w: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>PC1_shape</w:t>
      </w:r>
      <w:r>
        <w:rPr>
          <w:lang w:val="en-US"/>
        </w:rPr>
        <w:t xml:space="preserve">, </w:t>
      </w:r>
      <w:r w:rsidRPr="003C1342">
        <w:rPr>
          <w:lang w:val="en-US"/>
        </w:rPr>
        <w:t>PC2_shape</w:t>
      </w:r>
      <w:r>
        <w:rPr>
          <w:lang w:val="en-US"/>
        </w:rPr>
        <w:t xml:space="preserve">: For specimens that were CT </w:t>
      </w:r>
      <w:proofErr w:type="spellStart"/>
      <w:r>
        <w:rPr>
          <w:lang w:val="en-US"/>
        </w:rPr>
        <w:t>scanned</w:t>
      </w:r>
      <w:proofErr w:type="spellEnd"/>
      <w:r>
        <w:rPr>
          <w:lang w:val="en-US"/>
        </w:rPr>
        <w:t>, the first two PCA scores that describe the bulk of the whole-shell shape variance.</w:t>
      </w: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ab/>
      </w: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>PC1_hinge</w:t>
      </w:r>
      <w:r>
        <w:rPr>
          <w:lang w:val="en-US"/>
        </w:rPr>
        <w:t xml:space="preserve">, </w:t>
      </w:r>
      <w:r w:rsidRPr="003C1342">
        <w:rPr>
          <w:lang w:val="en-US"/>
        </w:rPr>
        <w:t>PC2_hinge</w:t>
      </w:r>
      <w:r>
        <w:rPr>
          <w:lang w:val="en-US"/>
        </w:rPr>
        <w:t xml:space="preserve">: For specimens that were CT </w:t>
      </w:r>
      <w:proofErr w:type="spellStart"/>
      <w:r>
        <w:rPr>
          <w:lang w:val="en-US"/>
        </w:rPr>
        <w:t>scanned</w:t>
      </w:r>
      <w:proofErr w:type="spellEnd"/>
      <w:r>
        <w:rPr>
          <w:lang w:val="en-US"/>
        </w:rPr>
        <w:t xml:space="preserve">, the first two PCA scores that describe the bulk of the hinge-configuration shape variance. </w:t>
      </w: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ab/>
      </w:r>
    </w:p>
    <w:p w:rsidR="003C1342" w:rsidRDefault="003C1342" w:rsidP="003C1342">
      <w:pPr>
        <w:spacing w:after="0"/>
        <w:rPr>
          <w:lang w:val="en-US"/>
        </w:rPr>
      </w:pPr>
      <w:proofErr w:type="spellStart"/>
      <w:r w:rsidRPr="003C1342">
        <w:rPr>
          <w:lang w:val="en-US"/>
        </w:rPr>
        <w:t>Valveid</w:t>
      </w:r>
      <w:proofErr w:type="spellEnd"/>
      <w:r>
        <w:rPr>
          <w:lang w:val="en-US"/>
        </w:rPr>
        <w:t>: Whether or not the specimen is a left or right valve, if known (not always recorded in the literature).</w:t>
      </w:r>
    </w:p>
    <w:p w:rsidR="003C1342" w:rsidRDefault="003C1342" w:rsidP="003C1342">
      <w:pPr>
        <w:spacing w:after="0"/>
        <w:rPr>
          <w:lang w:val="en-US"/>
        </w:rPr>
      </w:pP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>Age</w:t>
      </w:r>
      <w:r>
        <w:rPr>
          <w:lang w:val="en-US"/>
        </w:rPr>
        <w:t>: The geological age of the specimen.</w:t>
      </w: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ab/>
      </w: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>Notes</w:t>
      </w:r>
      <w:r>
        <w:rPr>
          <w:lang w:val="en-US"/>
        </w:rPr>
        <w:t xml:space="preserve">: </w:t>
      </w:r>
      <w:r w:rsidRPr="003C1342">
        <w:rPr>
          <w:lang w:val="en-US"/>
        </w:rPr>
        <w:tab/>
      </w:r>
      <w:r>
        <w:rPr>
          <w:lang w:val="en-US"/>
        </w:rPr>
        <w:t xml:space="preserve">If any additional information is known about the specimen, its occurrence, or taxonomy, it is recorded here. </w:t>
      </w:r>
    </w:p>
    <w:p w:rsidR="003C1342" w:rsidRDefault="003C1342" w:rsidP="003C1342">
      <w:pPr>
        <w:spacing w:after="0"/>
        <w:rPr>
          <w:lang w:val="en-US"/>
        </w:rPr>
      </w:pPr>
    </w:p>
    <w:p w:rsidR="004971AF" w:rsidRDefault="003C1342" w:rsidP="003C1342">
      <w:pPr>
        <w:spacing w:after="0"/>
        <w:rPr>
          <w:lang w:val="en-US"/>
        </w:rPr>
      </w:pPr>
      <w:proofErr w:type="spellStart"/>
      <w:r w:rsidRPr="003C1342">
        <w:rPr>
          <w:lang w:val="en-US"/>
        </w:rPr>
        <w:t>length_mm</w:t>
      </w:r>
      <w:proofErr w:type="spellEnd"/>
      <w:r>
        <w:rPr>
          <w:lang w:val="en-US"/>
        </w:rPr>
        <w:t xml:space="preserve">, </w:t>
      </w:r>
      <w:proofErr w:type="spellStart"/>
      <w:r w:rsidRPr="003C1342">
        <w:rPr>
          <w:lang w:val="en-US"/>
        </w:rPr>
        <w:t>height_mm</w:t>
      </w:r>
      <w:proofErr w:type="spellEnd"/>
      <w:r w:rsidR="004971AF">
        <w:rPr>
          <w:lang w:val="en-US"/>
        </w:rPr>
        <w:t>: Length and height of specimen in mm, either from a CT scanned specimen or from the literature.</w:t>
      </w:r>
    </w:p>
    <w:p w:rsidR="003C1342" w:rsidRDefault="003C1342" w:rsidP="003C1342">
      <w:pPr>
        <w:spacing w:after="0"/>
        <w:rPr>
          <w:lang w:val="en-US"/>
        </w:rPr>
      </w:pPr>
      <w:r w:rsidRPr="003C1342">
        <w:rPr>
          <w:lang w:val="en-US"/>
        </w:rPr>
        <w:tab/>
      </w:r>
      <w:bookmarkStart w:id="0" w:name="_GoBack"/>
      <w:bookmarkEnd w:id="0"/>
    </w:p>
    <w:p w:rsidR="003C1342" w:rsidRPr="003C1342" w:rsidRDefault="003C1342" w:rsidP="003C1342">
      <w:pPr>
        <w:spacing w:after="0"/>
        <w:rPr>
          <w:lang w:val="en-US"/>
        </w:rPr>
      </w:pPr>
      <w:proofErr w:type="spellStart"/>
      <w:r w:rsidRPr="003C1342">
        <w:rPr>
          <w:lang w:val="en-US"/>
        </w:rPr>
        <w:t>size_refs</w:t>
      </w:r>
      <w:proofErr w:type="spellEnd"/>
      <w:r w:rsidR="004971AF">
        <w:rPr>
          <w:lang w:val="en-US"/>
        </w:rPr>
        <w:t>: The reference from which the length and height measurements are taken: most often the published literature, sometimes a scanned specimen.</w:t>
      </w:r>
    </w:p>
    <w:sectPr w:rsidR="003C1342" w:rsidRPr="003C1342" w:rsidSect="004971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42"/>
    <w:rsid w:val="003C1342"/>
    <w:rsid w:val="0049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Natural History Museum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Collins</dc:creator>
  <cp:lastModifiedBy>Katie Collins</cp:lastModifiedBy>
  <cp:revision>1</cp:revision>
  <dcterms:created xsi:type="dcterms:W3CDTF">2019-10-29T10:01:00Z</dcterms:created>
  <dcterms:modified xsi:type="dcterms:W3CDTF">2019-10-29T10:15:00Z</dcterms:modified>
</cp:coreProperties>
</file>