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contextualSpacing/>
        <w:jc w:val="center"/>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Metadata template</w:t>
      </w:r>
      <w:r>
        <w:rPr>
          <w:rStyle w:val="FootnoteCharacters"/>
          <w:rStyle w:val="FootnoteAnchor"/>
          <w:rFonts w:cs="Calibri" w:ascii="Calibri" w:hAnsi="Calibri" w:asciiTheme="minorHAnsi" w:cstheme="minorHAnsi" w:hAnsiTheme="minorHAnsi"/>
          <w:color w:val="000000" w:themeColor="text1"/>
          <w:sz w:val="20"/>
          <w:szCs w:val="20"/>
        </w:rPr>
        <w:footnoteReference w:id="2"/>
      </w:r>
      <w:r>
        <w:rPr>
          <w:rFonts w:cs="Calibri" w:ascii="Calibri" w:hAnsi="Calibri" w:asciiTheme="minorHAnsi" w:cstheme="minorHAnsi" w:hAnsiTheme="minorHAnsi"/>
          <w:color w:val="000000" w:themeColor="text1"/>
          <w:sz w:val="20"/>
          <w:szCs w:val="20"/>
        </w:rPr>
        <w:t xml:space="preserve"> for datasets of L&amp;O-Letters articles</w:t>
      </w:r>
    </w:p>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cstheme="minorHAnsi" w:ascii="Calibri" w:hAnsi="Calibri"/>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b/>
          <w:color w:val="000000" w:themeColor="text1"/>
          <w:sz w:val="20"/>
          <w:szCs w:val="20"/>
        </w:rPr>
        <w:t>Table 1.</w:t>
      </w:r>
      <w:r>
        <w:rPr>
          <w:rFonts w:cs="Calibri" w:ascii="Calibri" w:hAnsi="Calibri" w:asciiTheme="minorHAnsi" w:cstheme="minorHAnsi" w:hAnsiTheme="minorHAnsi"/>
          <w:color w:val="000000" w:themeColor="text1"/>
          <w:sz w:val="20"/>
          <w:szCs w:val="20"/>
        </w:rPr>
        <w:t xml:space="preserve"> Description of the fields needed to describe the creation of your dataset.</w:t>
      </w:r>
    </w:p>
    <w:tbl>
      <w:tblPr>
        <w:tblW w:w="1000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noVBand="0" w:noHBand="0" w:lastColumn="0" w:firstColumn="1" w:lastRow="0" w:firstRow="1"/>
      </w:tblPr>
      <w:tblGrid>
        <w:gridCol w:w="2988"/>
        <w:gridCol w:w="7019"/>
      </w:tblGrid>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Title of dataset</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Impact of salinization on lake stratification and mixing</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URL of dataset</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Forthcoming upon decision at the first review stage</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Abstract</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extBody"/>
              <w:tabs>
                <w:tab w:val="left" w:pos="703" w:leader="none"/>
              </w:tabs>
              <w:spacing w:before="9" w:after="0"/>
              <w:ind w:left="159" w:hanging="0"/>
              <w:rPr>
                <w:rFonts w:ascii="Calibri" w:hAnsi="Calibri" w:cs="Calibri" w:asciiTheme="minorHAnsi" w:cstheme="minorHAnsi" w:hAnsiTheme="minorHAnsi"/>
                <w:color w:val="000000" w:themeColor="text1"/>
              </w:rPr>
            </w:pPr>
            <w:r>
              <w:rPr>
                <w:rFonts w:cs="Calibri" w:ascii="Calibri" w:hAnsi="Calibri" w:asciiTheme="minorHAnsi" w:cstheme="minorHAnsi" w:hAnsiTheme="minorHAnsi"/>
                <w:color w:val="000000" w:themeColor="text1"/>
                <w:w w:val="105"/>
              </w:rPr>
              <w:t>Anthropogenic</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freshwater</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salinization</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is</w:t>
            </w:r>
            <w:r>
              <w:rPr>
                <w:rFonts w:cs="Calibri" w:ascii="Calibri" w:hAnsi="Calibri" w:asciiTheme="minorHAnsi" w:cstheme="minorHAnsi" w:hAnsiTheme="minorHAnsi"/>
                <w:color w:val="000000" w:themeColor="text1"/>
                <w:spacing w:val="31"/>
                <w:w w:val="105"/>
              </w:rPr>
              <w:t xml:space="preserve"> </w:t>
            </w:r>
            <w:r>
              <w:rPr>
                <w:rFonts w:cs="Calibri" w:ascii="Calibri" w:hAnsi="Calibri" w:asciiTheme="minorHAnsi" w:cstheme="minorHAnsi" w:hAnsiTheme="minorHAnsi"/>
                <w:color w:val="000000" w:themeColor="text1"/>
                <w:w w:val="105"/>
              </w:rPr>
              <w:t>predicted</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to</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affect</w:t>
            </w:r>
            <w:r>
              <w:rPr>
                <w:rFonts w:cs="Calibri" w:ascii="Calibri" w:hAnsi="Calibri" w:asciiTheme="minorHAnsi" w:cstheme="minorHAnsi" w:hAnsiTheme="minorHAnsi"/>
                <w:color w:val="000000" w:themeColor="text1"/>
                <w:spacing w:val="31"/>
                <w:w w:val="105"/>
              </w:rPr>
              <w:t xml:space="preserve"> </w:t>
            </w:r>
            <w:r>
              <w:rPr>
                <w:rFonts w:cs="Calibri" w:ascii="Calibri" w:hAnsi="Calibri" w:asciiTheme="minorHAnsi" w:cstheme="minorHAnsi" w:hAnsiTheme="minorHAnsi"/>
                <w:color w:val="000000" w:themeColor="text1"/>
                <w:w w:val="105"/>
              </w:rPr>
              <w:t>thousands</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of</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lakes</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 xml:space="preserve">worldwide. </w:t>
            </w:r>
            <w:r>
              <w:rPr>
                <w:rFonts w:cs="Calibri" w:ascii="Calibri" w:hAnsi="Calibri" w:asciiTheme="minorHAnsi" w:cstheme="minorHAnsi" w:hAnsiTheme="minorHAnsi"/>
                <w:color w:val="000000" w:themeColor="text1"/>
                <w:w w:val="110"/>
              </w:rPr>
              <w:t>High</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salt</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concentrations</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are</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detrimental</w:t>
            </w:r>
            <w:r>
              <w:rPr>
                <w:rFonts w:cs="Calibri" w:ascii="Calibri" w:hAnsi="Calibri" w:asciiTheme="minorHAnsi" w:cstheme="minorHAnsi" w:hAnsiTheme="minorHAnsi"/>
                <w:color w:val="000000" w:themeColor="text1"/>
                <w:spacing w:val="-7"/>
                <w:w w:val="110"/>
              </w:rPr>
              <w:t xml:space="preserve"> </w:t>
            </w:r>
            <w:r>
              <w:rPr>
                <w:rFonts w:cs="Calibri" w:ascii="Calibri" w:hAnsi="Calibri" w:asciiTheme="minorHAnsi" w:cstheme="minorHAnsi" w:hAnsiTheme="minorHAnsi"/>
                <w:color w:val="000000" w:themeColor="text1"/>
                <w:w w:val="110"/>
              </w:rPr>
              <w:t>to</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aquatic</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ecology,</w:t>
            </w:r>
            <w:r>
              <w:rPr>
                <w:rFonts w:cs="Calibri" w:ascii="Calibri" w:hAnsi="Calibri" w:asciiTheme="minorHAnsi" w:cstheme="minorHAnsi" w:hAnsiTheme="minorHAnsi"/>
                <w:color w:val="000000" w:themeColor="text1"/>
                <w:spacing w:val="-7"/>
                <w:w w:val="110"/>
              </w:rPr>
              <w:t xml:space="preserve"> </w:t>
            </w:r>
            <w:r>
              <w:rPr>
                <w:rFonts w:cs="Calibri" w:ascii="Calibri" w:hAnsi="Calibri" w:asciiTheme="minorHAnsi" w:cstheme="minorHAnsi" w:hAnsiTheme="minorHAnsi"/>
                <w:color w:val="000000" w:themeColor="text1"/>
                <w:w w:val="110"/>
              </w:rPr>
              <w:t>but</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can</w:t>
            </w:r>
            <w:r>
              <w:rPr>
                <w:rFonts w:cs="Calibri" w:ascii="Calibri" w:hAnsi="Calibri" w:asciiTheme="minorHAnsi" w:cstheme="minorHAnsi" w:hAnsiTheme="minorHAnsi"/>
                <w:color w:val="000000" w:themeColor="text1"/>
                <w:spacing w:val="-7"/>
                <w:w w:val="110"/>
              </w:rPr>
              <w:t xml:space="preserve"> </w:t>
            </w:r>
            <w:r>
              <w:rPr>
                <w:rFonts w:cs="Calibri" w:ascii="Calibri" w:hAnsi="Calibri" w:asciiTheme="minorHAnsi" w:cstheme="minorHAnsi" w:hAnsiTheme="minorHAnsi"/>
                <w:color w:val="000000" w:themeColor="text1"/>
                <w:w w:val="110"/>
              </w:rPr>
              <w:t>also</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affect</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lake</w:t>
            </w:r>
            <w:r>
              <w:rPr>
                <w:rFonts w:cs="Calibri" w:ascii="Calibri" w:hAnsi="Calibri" w:asciiTheme="minorHAnsi" w:cstheme="minorHAnsi" w:hAnsiTheme="minorHAnsi"/>
                <w:color w:val="000000" w:themeColor="text1"/>
                <w:spacing w:val="-8"/>
                <w:w w:val="110"/>
              </w:rPr>
              <w:t xml:space="preserve"> </w:t>
            </w:r>
            <w:r>
              <w:rPr>
                <w:rFonts w:cs="Calibri" w:ascii="Calibri" w:hAnsi="Calibri" w:asciiTheme="minorHAnsi" w:cstheme="minorHAnsi" w:hAnsiTheme="minorHAnsi"/>
                <w:color w:val="000000" w:themeColor="text1"/>
                <w:w w:val="110"/>
              </w:rPr>
              <w:t>mixing</w:t>
            </w:r>
            <w:r>
              <w:rPr>
                <w:rFonts w:cs="Calibri" w:ascii="Calibri" w:hAnsi="Calibri" w:asciiTheme="minorHAnsi" w:cstheme="minorHAnsi" w:hAnsiTheme="minorHAnsi"/>
                <w:color w:val="000000" w:themeColor="text1"/>
              </w:rPr>
              <w:t xml:space="preserve"> </w:t>
            </w:r>
            <w:r>
              <w:rPr>
                <w:rFonts w:cs="Calibri" w:ascii="Calibri" w:hAnsi="Calibri" w:asciiTheme="minorHAnsi" w:cstheme="minorHAnsi" w:hAnsiTheme="minorHAnsi"/>
                <w:color w:val="000000" w:themeColor="text1"/>
                <w:w w:val="105"/>
              </w:rPr>
              <w:t>and</w:t>
            </w:r>
            <w:r>
              <w:rPr>
                <w:rFonts w:cs="Calibri" w:ascii="Calibri" w:hAnsi="Calibri" w:asciiTheme="minorHAnsi" w:cstheme="minorHAnsi" w:hAnsiTheme="minorHAnsi"/>
                <w:color w:val="000000" w:themeColor="text1"/>
                <w:spacing w:val="26"/>
                <w:w w:val="105"/>
              </w:rPr>
              <w:t xml:space="preserve"> </w:t>
            </w:r>
            <w:r>
              <w:rPr>
                <w:rFonts w:cs="Calibri" w:ascii="Calibri" w:hAnsi="Calibri" w:asciiTheme="minorHAnsi" w:cstheme="minorHAnsi" w:hAnsiTheme="minorHAnsi"/>
                <w:color w:val="000000" w:themeColor="text1"/>
                <w:w w:val="105"/>
              </w:rPr>
              <w:t>stratification</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regimes,</w:t>
            </w:r>
            <w:r>
              <w:rPr>
                <w:rFonts w:cs="Calibri" w:ascii="Calibri" w:hAnsi="Calibri" w:asciiTheme="minorHAnsi" w:cstheme="minorHAnsi" w:hAnsiTheme="minorHAnsi"/>
                <w:color w:val="000000" w:themeColor="text1"/>
                <w:spacing w:val="30"/>
                <w:w w:val="105"/>
              </w:rPr>
              <w:t xml:space="preserve"> </w:t>
            </w:r>
            <w:r>
              <w:rPr>
                <w:rFonts w:cs="Calibri" w:ascii="Calibri" w:hAnsi="Calibri" w:asciiTheme="minorHAnsi" w:cstheme="minorHAnsi" w:hAnsiTheme="minorHAnsi"/>
                <w:color w:val="000000" w:themeColor="text1"/>
                <w:w w:val="105"/>
              </w:rPr>
              <w:t>which</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in</w:t>
            </w:r>
            <w:r>
              <w:rPr>
                <w:rFonts w:cs="Calibri" w:ascii="Calibri" w:hAnsi="Calibri" w:asciiTheme="minorHAnsi" w:cstheme="minorHAnsi" w:hAnsiTheme="minorHAnsi"/>
                <w:color w:val="000000" w:themeColor="text1"/>
                <w:spacing w:val="28"/>
                <w:w w:val="105"/>
              </w:rPr>
              <w:t xml:space="preserve"> </w:t>
            </w:r>
            <w:r>
              <w:rPr>
                <w:rFonts w:cs="Calibri" w:ascii="Calibri" w:hAnsi="Calibri" w:asciiTheme="minorHAnsi" w:cstheme="minorHAnsi" w:hAnsiTheme="minorHAnsi"/>
                <w:color w:val="000000" w:themeColor="text1"/>
                <w:w w:val="105"/>
              </w:rPr>
              <w:t>turn</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have</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large</w:t>
            </w:r>
            <w:r>
              <w:rPr>
                <w:rFonts w:cs="Calibri" w:ascii="Calibri" w:hAnsi="Calibri" w:asciiTheme="minorHAnsi" w:cstheme="minorHAnsi" w:hAnsiTheme="minorHAnsi"/>
                <w:color w:val="000000" w:themeColor="text1"/>
                <w:spacing w:val="28"/>
                <w:w w:val="105"/>
              </w:rPr>
              <w:t xml:space="preserve"> </w:t>
            </w:r>
            <w:r>
              <w:rPr>
                <w:rFonts w:cs="Calibri" w:ascii="Calibri" w:hAnsi="Calibri" w:asciiTheme="minorHAnsi" w:cstheme="minorHAnsi" w:hAnsiTheme="minorHAnsi"/>
                <w:color w:val="000000" w:themeColor="text1"/>
                <w:w w:val="105"/>
              </w:rPr>
              <w:t>consequences</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on</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lake</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biogeochemistry and habitability.</w:t>
            </w:r>
            <w:r>
              <w:rPr>
                <w:rFonts w:cs="Calibri" w:ascii="Calibri" w:hAnsi="Calibri" w:asciiTheme="minorHAnsi" w:cstheme="minorHAnsi" w:hAnsiTheme="minorHAnsi"/>
                <w:color w:val="000000" w:themeColor="text1"/>
                <w:spacing w:val="41"/>
                <w:w w:val="105"/>
              </w:rPr>
              <w:t xml:space="preserve"> </w:t>
            </w:r>
            <w:r>
              <w:rPr>
                <w:rFonts w:cs="Calibri" w:ascii="Calibri" w:hAnsi="Calibri" w:asciiTheme="minorHAnsi" w:cstheme="minorHAnsi" w:hAnsiTheme="minorHAnsi"/>
                <w:color w:val="000000" w:themeColor="text1"/>
                <w:w w:val="105"/>
              </w:rPr>
              <w:t>While there</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have</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been</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case</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studies</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which</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have documented</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a</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change</w:t>
            </w:r>
            <w:r>
              <w:rPr>
                <w:rFonts w:cs="Calibri" w:ascii="Calibri" w:hAnsi="Calibri" w:asciiTheme="minorHAnsi" w:cstheme="minorHAnsi" w:hAnsiTheme="minorHAnsi"/>
                <w:color w:val="000000" w:themeColor="text1"/>
                <w:spacing w:val="1"/>
                <w:w w:val="105"/>
              </w:rPr>
              <w:t xml:space="preserve"> </w:t>
            </w:r>
            <w:r>
              <w:rPr>
                <w:rFonts w:cs="Calibri" w:ascii="Calibri" w:hAnsi="Calibri" w:asciiTheme="minorHAnsi" w:cstheme="minorHAnsi" w:hAnsiTheme="minorHAnsi"/>
                <w:color w:val="000000" w:themeColor="text1"/>
                <w:w w:val="105"/>
              </w:rPr>
              <w:t xml:space="preserve">in lake </w:t>
            </w:r>
            <w:r>
              <w:rPr>
                <w:rFonts w:cs="Calibri" w:ascii="Calibri" w:hAnsi="Calibri" w:asciiTheme="minorHAnsi" w:cstheme="minorHAnsi" w:hAnsiTheme="minorHAnsi"/>
                <w:color w:val="000000" w:themeColor="text1"/>
                <w:w w:val="110"/>
              </w:rPr>
              <w:t>mixing</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regimes</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due</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to</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high</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salt</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inputs,</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little</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is</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known</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about</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how</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salt</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concentrations</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may shift</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timing</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of</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lake</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stratification</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mixing,</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at</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what</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thresholds</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lakes</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may</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shift</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from</w:t>
            </w:r>
            <w:r>
              <w:rPr>
                <w:rFonts w:cs="Calibri" w:ascii="Calibri" w:hAnsi="Calibri" w:asciiTheme="minorHAnsi" w:cstheme="minorHAnsi" w:hAnsiTheme="minorHAnsi"/>
                <w:color w:val="000000" w:themeColor="text1"/>
                <w:w w:val="105"/>
              </w:rPr>
              <w:t xml:space="preserve"> dimictic</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regimes</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to</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monomictic</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or</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meromictic</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regimes.</w:t>
            </w:r>
            <w:r>
              <w:rPr>
                <w:rFonts w:cs="Calibri" w:ascii="Calibri" w:hAnsi="Calibri" w:asciiTheme="minorHAnsi" w:cstheme="minorHAnsi" w:hAnsiTheme="minorHAnsi"/>
                <w:color w:val="000000" w:themeColor="text1"/>
                <w:spacing w:val="39"/>
                <w:w w:val="105"/>
              </w:rPr>
              <w:t xml:space="preserve"> </w:t>
            </w:r>
            <w:r>
              <w:rPr>
                <w:rFonts w:cs="Calibri" w:ascii="Calibri" w:hAnsi="Calibri" w:asciiTheme="minorHAnsi" w:cstheme="minorHAnsi" w:hAnsiTheme="minorHAnsi"/>
                <w:color w:val="000000" w:themeColor="text1"/>
                <w:w w:val="105"/>
              </w:rPr>
              <w:t>Here,</w:t>
            </w:r>
            <w:r>
              <w:rPr>
                <w:rFonts w:cs="Calibri" w:ascii="Calibri" w:hAnsi="Calibri" w:asciiTheme="minorHAnsi" w:cstheme="minorHAnsi" w:hAnsiTheme="minorHAnsi"/>
                <w:color w:val="000000" w:themeColor="text1"/>
                <w:spacing w:val="12"/>
                <w:w w:val="105"/>
              </w:rPr>
              <w:t xml:space="preserve"> </w:t>
            </w:r>
            <w:r>
              <w:rPr>
                <w:rFonts w:cs="Calibri" w:ascii="Calibri" w:hAnsi="Calibri" w:asciiTheme="minorHAnsi" w:cstheme="minorHAnsi" w:hAnsiTheme="minorHAnsi"/>
                <w:color w:val="000000" w:themeColor="text1"/>
                <w:w w:val="105"/>
              </w:rPr>
              <w:t>we</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take</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a</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three-fold</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approach to</w:t>
            </w:r>
            <w:r>
              <w:rPr>
                <w:rFonts w:cs="Calibri" w:ascii="Calibri" w:hAnsi="Calibri" w:asciiTheme="minorHAnsi" w:cstheme="minorHAnsi" w:hAnsiTheme="minorHAnsi"/>
                <w:color w:val="000000" w:themeColor="text1"/>
                <w:spacing w:val="3"/>
                <w:w w:val="105"/>
              </w:rPr>
              <w:t xml:space="preserve"> </w:t>
            </w:r>
            <w:r>
              <w:rPr>
                <w:rFonts w:cs="Calibri" w:ascii="Calibri" w:hAnsi="Calibri" w:asciiTheme="minorHAnsi" w:cstheme="minorHAnsi" w:hAnsiTheme="minorHAnsi"/>
                <w:color w:val="000000" w:themeColor="text1"/>
                <w:w w:val="105"/>
              </w:rPr>
              <w:t>investigate</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the</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impact</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of</w:t>
            </w:r>
            <w:r>
              <w:rPr>
                <w:rFonts w:cs="Calibri" w:ascii="Calibri" w:hAnsi="Calibri" w:asciiTheme="minorHAnsi" w:cstheme="minorHAnsi" w:hAnsiTheme="minorHAnsi"/>
                <w:color w:val="000000" w:themeColor="text1"/>
                <w:spacing w:val="3"/>
                <w:w w:val="105"/>
              </w:rPr>
              <w:t xml:space="preserve"> </w:t>
            </w:r>
            <w:r>
              <w:rPr>
                <w:rFonts w:cs="Calibri" w:ascii="Calibri" w:hAnsi="Calibri" w:asciiTheme="minorHAnsi" w:cstheme="minorHAnsi" w:hAnsiTheme="minorHAnsi"/>
                <w:color w:val="000000" w:themeColor="text1"/>
                <w:w w:val="105"/>
              </w:rPr>
              <w:t>salinization</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on</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mixing</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in</w:t>
            </w:r>
            <w:r>
              <w:rPr>
                <w:rFonts w:cs="Calibri" w:ascii="Calibri" w:hAnsi="Calibri" w:asciiTheme="minorHAnsi" w:cstheme="minorHAnsi" w:hAnsiTheme="minorHAnsi"/>
                <w:color w:val="000000" w:themeColor="text1"/>
                <w:spacing w:val="3"/>
                <w:w w:val="105"/>
              </w:rPr>
              <w:t xml:space="preserve"> </w:t>
            </w:r>
            <w:r>
              <w:rPr>
                <w:rFonts w:cs="Calibri" w:ascii="Calibri" w:hAnsi="Calibri" w:asciiTheme="minorHAnsi" w:cstheme="minorHAnsi" w:hAnsiTheme="minorHAnsi"/>
                <w:color w:val="000000" w:themeColor="text1"/>
                <w:w w:val="105"/>
              </w:rPr>
              <w:t>Lake</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Mendota</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and</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Monona,</w:t>
            </w:r>
            <w:r>
              <w:rPr>
                <w:rFonts w:cs="Calibri" w:ascii="Calibri" w:hAnsi="Calibri" w:asciiTheme="minorHAnsi" w:cstheme="minorHAnsi" w:hAnsiTheme="minorHAnsi"/>
                <w:color w:val="000000" w:themeColor="text1"/>
                <w:spacing w:val="7"/>
                <w:w w:val="105"/>
              </w:rPr>
              <w:t xml:space="preserve"> </w:t>
            </w:r>
            <w:r>
              <w:rPr>
                <w:rFonts w:cs="Calibri" w:ascii="Calibri" w:hAnsi="Calibri" w:asciiTheme="minorHAnsi" w:cstheme="minorHAnsi" w:hAnsiTheme="minorHAnsi"/>
                <w:color w:val="000000" w:themeColor="text1"/>
                <w:w w:val="105"/>
              </w:rPr>
              <w:t>Wisconsin,</w:t>
            </w:r>
            <w:r>
              <w:rPr>
                <w:rFonts w:cs="Calibri" w:ascii="Calibri" w:hAnsi="Calibri" w:asciiTheme="minorHAnsi" w:cstheme="minorHAnsi" w:hAnsiTheme="minorHAnsi"/>
                <w:color w:val="000000" w:themeColor="text1"/>
                <w:w w:val="110"/>
              </w:rPr>
              <w:t xml:space="preserve"> </w:t>
            </w:r>
            <w:r>
              <w:rPr>
                <w:rFonts w:cs="Calibri" w:ascii="Calibri" w:hAnsi="Calibri" w:asciiTheme="minorHAnsi" w:cstheme="minorHAnsi" w:hAnsiTheme="minorHAnsi"/>
                <w:color w:val="000000" w:themeColor="text1"/>
                <w:w w:val="105"/>
              </w:rPr>
              <w:t xml:space="preserve"> USA,</w:t>
            </w:r>
            <w:r>
              <w:rPr>
                <w:rFonts w:cs="Calibri" w:ascii="Calibri" w:hAnsi="Calibri" w:asciiTheme="minorHAnsi" w:cstheme="minorHAnsi" w:hAnsiTheme="minorHAnsi"/>
                <w:color w:val="000000" w:themeColor="text1"/>
                <w:spacing w:val="5"/>
                <w:w w:val="105"/>
              </w:rPr>
              <w:t xml:space="preserve"> </w:t>
            </w:r>
            <w:r>
              <w:rPr>
                <w:rFonts w:cs="Calibri" w:ascii="Calibri" w:hAnsi="Calibri" w:asciiTheme="minorHAnsi" w:cstheme="minorHAnsi" w:hAnsiTheme="minorHAnsi"/>
                <w:color w:val="000000" w:themeColor="text1"/>
                <w:w w:val="105"/>
              </w:rPr>
              <w:t>by</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deploying</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under-ice</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buoys</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to</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record</w:t>
            </w:r>
            <w:r>
              <w:rPr>
                <w:rFonts w:cs="Calibri" w:ascii="Calibri" w:hAnsi="Calibri" w:asciiTheme="minorHAnsi" w:cstheme="minorHAnsi" w:hAnsiTheme="minorHAnsi"/>
                <w:color w:val="000000" w:themeColor="text1"/>
                <w:spacing w:val="5"/>
                <w:w w:val="105"/>
              </w:rPr>
              <w:t xml:space="preserve"> </w:t>
            </w:r>
            <w:r>
              <w:rPr>
                <w:rFonts w:cs="Calibri" w:ascii="Calibri" w:hAnsi="Calibri" w:asciiTheme="minorHAnsi" w:cstheme="minorHAnsi" w:hAnsiTheme="minorHAnsi"/>
                <w:color w:val="000000" w:themeColor="text1"/>
                <w:w w:val="105"/>
              </w:rPr>
              <w:t>salinity</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gradients,</w:t>
            </w:r>
            <w:r>
              <w:rPr>
                <w:rFonts w:cs="Calibri" w:ascii="Calibri" w:hAnsi="Calibri" w:asciiTheme="minorHAnsi" w:cstheme="minorHAnsi" w:hAnsiTheme="minorHAnsi"/>
                <w:color w:val="000000" w:themeColor="text1"/>
                <w:spacing w:val="11"/>
                <w:w w:val="105"/>
              </w:rPr>
              <w:t xml:space="preserve"> </w:t>
            </w:r>
            <w:r>
              <w:rPr>
                <w:rFonts w:cs="Calibri" w:ascii="Calibri" w:hAnsi="Calibri" w:asciiTheme="minorHAnsi" w:cstheme="minorHAnsi" w:hAnsiTheme="minorHAnsi"/>
                <w:color w:val="000000" w:themeColor="text1"/>
                <w:w w:val="105"/>
              </w:rPr>
              <w:t>using</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an</w:t>
            </w:r>
            <w:r>
              <w:rPr>
                <w:rFonts w:cs="Calibri" w:ascii="Calibri" w:hAnsi="Calibri" w:asciiTheme="minorHAnsi" w:cstheme="minorHAnsi" w:hAnsiTheme="minorHAnsi"/>
                <w:color w:val="000000" w:themeColor="text1"/>
                <w:spacing w:val="5"/>
                <w:w w:val="105"/>
              </w:rPr>
              <w:t xml:space="preserve"> </w:t>
            </w:r>
            <w:r>
              <w:rPr>
                <w:rFonts w:cs="Calibri" w:ascii="Calibri" w:hAnsi="Calibri" w:asciiTheme="minorHAnsi" w:cstheme="minorHAnsi" w:hAnsiTheme="minorHAnsi"/>
                <w:color w:val="000000" w:themeColor="text1"/>
                <w:w w:val="105"/>
              </w:rPr>
              <w:t>analytical</w:t>
            </w:r>
            <w:r>
              <w:rPr>
                <w:rFonts w:cs="Calibri" w:ascii="Calibri" w:hAnsi="Calibri" w:asciiTheme="minorHAnsi" w:cstheme="minorHAnsi" w:hAnsiTheme="minorHAnsi"/>
                <w:color w:val="000000" w:themeColor="text1"/>
                <w:spacing w:val="6"/>
                <w:w w:val="105"/>
              </w:rPr>
              <w:t xml:space="preserve"> </w:t>
            </w:r>
            <w:r>
              <w:rPr>
                <w:rFonts w:cs="Calibri" w:ascii="Calibri" w:hAnsi="Calibri" w:asciiTheme="minorHAnsi" w:cstheme="minorHAnsi" w:hAnsiTheme="minorHAnsi"/>
                <w:color w:val="000000" w:themeColor="text1"/>
                <w:w w:val="105"/>
              </w:rPr>
              <w:t>approach</w:t>
            </w:r>
            <w:r>
              <w:rPr>
                <w:rFonts w:cs="Calibri" w:ascii="Calibri" w:hAnsi="Calibri" w:asciiTheme="minorHAnsi" w:cstheme="minorHAnsi" w:hAnsiTheme="minorHAnsi"/>
                <w:color w:val="000000" w:themeColor="text1"/>
                <w:w w:val="110"/>
              </w:rPr>
              <w:t xml:space="preserve"> to</w:t>
            </w:r>
            <w:r>
              <w:rPr>
                <w:rFonts w:cs="Calibri" w:ascii="Calibri" w:hAnsi="Calibri" w:asciiTheme="minorHAnsi" w:cstheme="minorHAnsi" w:hAnsiTheme="minorHAnsi"/>
                <w:color w:val="000000" w:themeColor="text1"/>
                <w:spacing w:val="-6"/>
                <w:w w:val="110"/>
              </w:rPr>
              <w:t xml:space="preserve"> </w:t>
            </w:r>
            <w:r>
              <w:rPr>
                <w:rFonts w:cs="Calibri" w:ascii="Calibri" w:hAnsi="Calibri" w:asciiTheme="minorHAnsi" w:cstheme="minorHAnsi" w:hAnsiTheme="minorHAnsi"/>
                <w:color w:val="000000" w:themeColor="text1"/>
                <w:w w:val="110"/>
              </w:rPr>
              <w:t>quantify</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the</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critical</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salt</w:t>
            </w:r>
            <w:r>
              <w:rPr>
                <w:rFonts w:cs="Calibri" w:ascii="Calibri" w:hAnsi="Calibri" w:asciiTheme="minorHAnsi" w:cstheme="minorHAnsi" w:hAnsiTheme="minorHAnsi"/>
                <w:color w:val="000000" w:themeColor="text1"/>
                <w:spacing w:val="-6"/>
                <w:w w:val="110"/>
              </w:rPr>
              <w:t xml:space="preserve"> </w:t>
            </w:r>
            <w:r>
              <w:rPr>
                <w:rFonts w:cs="Calibri" w:ascii="Calibri" w:hAnsi="Calibri" w:asciiTheme="minorHAnsi" w:cstheme="minorHAnsi" w:hAnsiTheme="minorHAnsi"/>
                <w:color w:val="000000" w:themeColor="text1"/>
                <w:w w:val="110"/>
              </w:rPr>
              <w:t>threshold</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that</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prevents</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spring</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mixing,</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running</w:t>
            </w:r>
            <w:r>
              <w:rPr>
                <w:rFonts w:cs="Calibri" w:ascii="Calibri" w:hAnsi="Calibri" w:asciiTheme="minorHAnsi" w:cstheme="minorHAnsi" w:hAnsiTheme="minorHAnsi"/>
                <w:color w:val="000000" w:themeColor="text1"/>
                <w:spacing w:val="-6"/>
                <w:w w:val="110"/>
              </w:rPr>
              <w:t xml:space="preserve"> </w:t>
            </w:r>
            <w:r>
              <w:rPr>
                <w:rFonts w:cs="Calibri" w:ascii="Calibri" w:hAnsi="Calibri" w:asciiTheme="minorHAnsi" w:cstheme="minorHAnsi" w:hAnsiTheme="minorHAnsi"/>
                <w:color w:val="000000" w:themeColor="text1"/>
                <w:w w:val="110"/>
              </w:rPr>
              <w:t>an</w:t>
            </w:r>
            <w:r>
              <w:rPr>
                <w:rFonts w:cs="Calibri" w:ascii="Calibri" w:hAnsi="Calibri" w:asciiTheme="minorHAnsi" w:cstheme="minorHAnsi" w:hAnsiTheme="minorHAnsi"/>
                <w:color w:val="000000" w:themeColor="text1"/>
                <w:spacing w:val="-5"/>
                <w:w w:val="110"/>
              </w:rPr>
              <w:t xml:space="preserve"> </w:t>
            </w:r>
            <w:r>
              <w:rPr>
                <w:rFonts w:cs="Calibri" w:ascii="Calibri" w:hAnsi="Calibri" w:asciiTheme="minorHAnsi" w:cstheme="minorHAnsi" w:hAnsiTheme="minorHAnsi"/>
                <w:color w:val="000000" w:themeColor="text1"/>
                <w:w w:val="110"/>
              </w:rPr>
              <w:t>ensemble</w:t>
            </w:r>
            <w:r>
              <w:rPr>
                <w:rFonts w:cs="Calibri" w:ascii="Calibri" w:hAnsi="Calibri" w:asciiTheme="minorHAnsi" w:cstheme="minorHAnsi" w:hAnsiTheme="minorHAnsi"/>
                <w:color w:val="000000" w:themeColor="text1"/>
                <w:w w:val="105"/>
              </w:rPr>
              <w:t xml:space="preserve"> of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vertical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one-dimensional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hydrodynamic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lake </w:t>
            </w:r>
            <w:r>
              <w:rPr>
                <w:rFonts w:cs="Calibri" w:ascii="Calibri" w:hAnsi="Calibri" w:asciiTheme="minorHAnsi" w:cstheme="minorHAnsi" w:hAnsiTheme="minorHAnsi"/>
                <w:color w:val="000000" w:themeColor="text1"/>
                <w:spacing w:val="5"/>
                <w:w w:val="105"/>
              </w:rPr>
              <w:t xml:space="preserve"> </w:t>
            </w:r>
            <w:r>
              <w:rPr>
                <w:rFonts w:cs="Calibri" w:ascii="Calibri" w:hAnsi="Calibri" w:asciiTheme="minorHAnsi" w:cstheme="minorHAnsi" w:hAnsiTheme="minorHAnsi"/>
                <w:color w:val="000000" w:themeColor="text1"/>
                <w:w w:val="105"/>
              </w:rPr>
              <w:t xml:space="preserve">models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(GLM,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GOTM </w:t>
            </w:r>
            <w:r>
              <w:rPr>
                <w:rFonts w:cs="Calibri" w:ascii="Calibri" w:hAnsi="Calibri" w:asciiTheme="minorHAnsi" w:cstheme="minorHAnsi" w:hAnsiTheme="minorHAnsi"/>
                <w:color w:val="000000" w:themeColor="text1"/>
                <w:spacing w:val="3"/>
                <w:w w:val="105"/>
              </w:rPr>
              <w:t xml:space="preserve"> </w:t>
            </w:r>
            <w:r>
              <w:rPr>
                <w:rFonts w:cs="Calibri" w:ascii="Calibri" w:hAnsi="Calibri" w:asciiTheme="minorHAnsi" w:cstheme="minorHAnsi" w:hAnsiTheme="minorHAnsi"/>
                <w:color w:val="000000" w:themeColor="text1"/>
                <w:w w:val="105"/>
              </w:rPr>
              <w:t xml:space="preserve">and </w:t>
            </w:r>
            <w:r>
              <w:rPr>
                <w:rFonts w:cs="Calibri" w:ascii="Calibri" w:hAnsi="Calibri" w:asciiTheme="minorHAnsi" w:cstheme="minorHAnsi" w:hAnsiTheme="minorHAnsi"/>
                <w:color w:val="000000" w:themeColor="text1"/>
                <w:spacing w:val="4"/>
                <w:w w:val="105"/>
              </w:rPr>
              <w:t xml:space="preserve"> </w:t>
            </w:r>
            <w:r>
              <w:rPr>
                <w:rFonts w:cs="Calibri" w:ascii="Calibri" w:hAnsi="Calibri" w:asciiTheme="minorHAnsi" w:cstheme="minorHAnsi" w:hAnsiTheme="minorHAnsi"/>
                <w:color w:val="000000" w:themeColor="text1"/>
                <w:w w:val="105"/>
              </w:rPr>
              <w:t xml:space="preserve">Simstrat) </w:t>
            </w:r>
            <w:r>
              <w:rPr>
                <w:rFonts w:cs="Calibri" w:ascii="Calibri" w:hAnsi="Calibri" w:asciiTheme="minorHAnsi" w:cstheme="minorHAnsi" w:hAnsiTheme="minorHAnsi"/>
                <w:color w:val="000000" w:themeColor="text1"/>
                <w:spacing w:val="5"/>
                <w:w w:val="105"/>
              </w:rPr>
              <w:t xml:space="preserve"> </w:t>
            </w:r>
            <w:r>
              <w:rPr>
                <w:rFonts w:cs="Calibri" w:ascii="Calibri" w:hAnsi="Calibri" w:asciiTheme="minorHAnsi" w:cstheme="minorHAnsi" w:hAnsiTheme="minorHAnsi"/>
                <w:color w:val="000000" w:themeColor="text1"/>
                <w:w w:val="105"/>
              </w:rPr>
              <w:t>to</w:t>
            </w:r>
            <w:r>
              <w:rPr>
                <w:rFonts w:cs="Calibri" w:ascii="Calibri" w:hAnsi="Calibri" w:asciiTheme="minorHAnsi" w:cstheme="minorHAnsi" w:hAnsiTheme="minorHAnsi"/>
                <w:color w:val="000000" w:themeColor="text1"/>
                <w:w w:val="110"/>
              </w:rPr>
              <w:t xml:space="preserve"> investigate</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the</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long-term</w:t>
            </w:r>
            <w:r>
              <w:rPr>
                <w:rFonts w:cs="Calibri" w:ascii="Calibri" w:hAnsi="Calibri" w:asciiTheme="minorHAnsi" w:cstheme="minorHAnsi" w:hAnsiTheme="minorHAnsi"/>
                <w:color w:val="000000" w:themeColor="text1"/>
                <w:spacing w:val="18"/>
                <w:w w:val="110"/>
              </w:rPr>
              <w:t xml:space="preserve"> </w:t>
            </w:r>
            <w:r>
              <w:rPr>
                <w:rFonts w:cs="Calibri" w:ascii="Calibri" w:hAnsi="Calibri" w:asciiTheme="minorHAnsi" w:cstheme="minorHAnsi" w:hAnsiTheme="minorHAnsi"/>
                <w:color w:val="000000" w:themeColor="text1"/>
                <w:w w:val="110"/>
              </w:rPr>
              <w:t>impact</w:t>
            </w:r>
            <w:r>
              <w:rPr>
                <w:rFonts w:cs="Calibri" w:ascii="Calibri" w:hAnsi="Calibri" w:asciiTheme="minorHAnsi" w:cstheme="minorHAnsi" w:hAnsiTheme="minorHAnsi"/>
                <w:color w:val="000000" w:themeColor="text1"/>
                <w:spacing w:val="18"/>
                <w:w w:val="110"/>
              </w:rPr>
              <w:t xml:space="preserve"> </w:t>
            </w:r>
            <w:r>
              <w:rPr>
                <w:rFonts w:cs="Calibri" w:ascii="Calibri" w:hAnsi="Calibri" w:asciiTheme="minorHAnsi" w:cstheme="minorHAnsi" w:hAnsiTheme="minorHAnsi"/>
                <w:color w:val="000000" w:themeColor="text1"/>
                <w:w w:val="110"/>
              </w:rPr>
              <w:t>of</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salt</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loading</w:t>
            </w:r>
            <w:r>
              <w:rPr>
                <w:rFonts w:cs="Calibri" w:ascii="Calibri" w:hAnsi="Calibri" w:asciiTheme="minorHAnsi" w:cstheme="minorHAnsi" w:hAnsiTheme="minorHAnsi"/>
                <w:color w:val="000000" w:themeColor="text1"/>
                <w:spacing w:val="18"/>
                <w:w w:val="110"/>
              </w:rPr>
              <w:t xml:space="preserve"> </w:t>
            </w:r>
            <w:r>
              <w:rPr>
                <w:rFonts w:cs="Calibri" w:ascii="Calibri" w:hAnsi="Calibri" w:asciiTheme="minorHAnsi" w:cstheme="minorHAnsi" w:hAnsiTheme="minorHAnsi"/>
                <w:color w:val="000000" w:themeColor="text1"/>
                <w:w w:val="110"/>
              </w:rPr>
              <w:t>on</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mixing</w:t>
            </w:r>
            <w:r>
              <w:rPr>
                <w:rFonts w:cs="Calibri" w:ascii="Calibri" w:hAnsi="Calibri" w:asciiTheme="minorHAnsi" w:cstheme="minorHAnsi" w:hAnsiTheme="minorHAnsi"/>
                <w:color w:val="000000" w:themeColor="text1"/>
                <w:spacing w:val="18"/>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 xml:space="preserve">stratification. </w:t>
            </w:r>
            <w:r>
              <w:rPr>
                <w:rFonts w:cs="Calibri" w:ascii="Calibri" w:hAnsi="Calibri" w:asciiTheme="minorHAnsi" w:cstheme="minorHAnsi" w:hAnsiTheme="minorHAnsi"/>
                <w:color w:val="000000" w:themeColor="text1"/>
                <w:spacing w:val="16"/>
                <w:w w:val="110"/>
              </w:rPr>
              <w:t xml:space="preserve"> </w:t>
            </w:r>
            <w:r>
              <w:rPr>
                <w:rFonts w:cs="Calibri" w:ascii="Calibri" w:hAnsi="Calibri" w:asciiTheme="minorHAnsi" w:cstheme="minorHAnsi" w:hAnsiTheme="minorHAnsi"/>
                <w:color w:val="000000" w:themeColor="text1"/>
                <w:w w:val="110"/>
              </w:rPr>
              <w:t>We</w:t>
            </w:r>
            <w:r>
              <w:rPr>
                <w:rFonts w:cs="Calibri" w:ascii="Calibri" w:hAnsi="Calibri" w:asciiTheme="minorHAnsi" w:cstheme="minorHAnsi" w:hAnsiTheme="minorHAnsi"/>
                <w:color w:val="000000" w:themeColor="text1"/>
                <w:spacing w:val="17"/>
                <w:w w:val="110"/>
              </w:rPr>
              <w:t xml:space="preserve"> </w:t>
            </w:r>
            <w:r>
              <w:rPr>
                <w:rFonts w:cs="Calibri" w:ascii="Calibri" w:hAnsi="Calibri" w:asciiTheme="minorHAnsi" w:cstheme="minorHAnsi" w:hAnsiTheme="minorHAnsi"/>
                <w:color w:val="000000" w:themeColor="text1"/>
                <w:w w:val="110"/>
              </w:rPr>
              <w:t>found that</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at</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ice-off</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both</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lakes</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have</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an</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EC</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gradient</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between</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surface</w:t>
            </w:r>
            <w:r>
              <w:rPr>
                <w:rFonts w:cs="Calibri" w:ascii="Calibri" w:hAnsi="Calibri" w:asciiTheme="minorHAnsi" w:cstheme="minorHAnsi" w:hAnsiTheme="minorHAnsi"/>
                <w:color w:val="000000" w:themeColor="text1"/>
                <w:spacing w:val="28"/>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bottom</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waters</w:t>
            </w:r>
            <w:r>
              <w:rPr>
                <w:rFonts w:cs="Calibri" w:ascii="Calibri" w:hAnsi="Calibri" w:asciiTheme="minorHAnsi" w:cstheme="minorHAnsi" w:hAnsiTheme="minorHAnsi"/>
                <w:color w:val="000000" w:themeColor="text1"/>
                <w:spacing w:val="27"/>
                <w:w w:val="110"/>
              </w:rPr>
              <w:t xml:space="preserve"> </w:t>
            </w:r>
            <w:r>
              <w:rPr>
                <w:rFonts w:cs="Calibri" w:ascii="Calibri" w:hAnsi="Calibri" w:asciiTheme="minorHAnsi" w:cstheme="minorHAnsi" w:hAnsiTheme="minorHAnsi"/>
                <w:color w:val="000000" w:themeColor="text1"/>
                <w:w w:val="110"/>
              </w:rPr>
              <w:t>that</w:t>
            </w:r>
            <w:r>
              <w:rPr>
                <w:rFonts w:cs="Calibri" w:ascii="Calibri" w:hAnsi="Calibri" w:asciiTheme="minorHAnsi" w:cstheme="minorHAnsi" w:hAnsiTheme="minorHAnsi"/>
                <w:color w:val="000000" w:themeColor="text1"/>
              </w:rPr>
              <w:t xml:space="preserve"> </w:t>
            </w:r>
            <w:r>
              <w:rPr>
                <w:rFonts w:cs="Calibri" w:ascii="Calibri" w:hAnsi="Calibri" w:asciiTheme="minorHAnsi" w:cstheme="minorHAnsi" w:hAnsiTheme="minorHAnsi"/>
                <w:color w:val="000000" w:themeColor="text1"/>
                <w:w w:val="110"/>
              </w:rPr>
              <w:t>persists</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up</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to</w:t>
            </w:r>
            <w:r>
              <w:rPr>
                <w:rFonts w:cs="Calibri" w:ascii="Calibri" w:hAnsi="Calibri" w:asciiTheme="minorHAnsi" w:cstheme="minorHAnsi" w:hAnsiTheme="minorHAnsi"/>
                <w:color w:val="000000" w:themeColor="text1"/>
                <w:spacing w:val="-1"/>
                <w:w w:val="110"/>
              </w:rPr>
              <w:t xml:space="preserve"> </w:t>
            </w:r>
            <w:r>
              <w:rPr>
                <w:rFonts w:cs="Calibri" w:ascii="Calibri" w:hAnsi="Calibri" w:asciiTheme="minorHAnsi" w:cstheme="minorHAnsi" w:hAnsiTheme="minorHAnsi"/>
                <w:color w:val="000000" w:themeColor="text1"/>
                <w:w w:val="110"/>
              </w:rPr>
              <w:t>a</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month</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after</w:t>
            </w:r>
            <w:r>
              <w:rPr>
                <w:rFonts w:cs="Calibri" w:ascii="Calibri" w:hAnsi="Calibri" w:asciiTheme="minorHAnsi" w:cstheme="minorHAnsi" w:hAnsiTheme="minorHAnsi"/>
                <w:color w:val="000000" w:themeColor="text1"/>
                <w:spacing w:val="-1"/>
                <w:w w:val="110"/>
              </w:rPr>
              <w:t xml:space="preserve"> </w:t>
            </w:r>
            <w:r>
              <w:rPr>
                <w:rFonts w:cs="Calibri" w:ascii="Calibri" w:hAnsi="Calibri" w:asciiTheme="minorHAnsi" w:cstheme="minorHAnsi" w:hAnsiTheme="minorHAnsi"/>
                <w:color w:val="000000" w:themeColor="text1"/>
                <w:w w:val="110"/>
              </w:rPr>
              <w:t>ice-off,</w:t>
            </w:r>
            <w:r>
              <w:rPr>
                <w:rFonts w:cs="Calibri" w:ascii="Calibri" w:hAnsi="Calibri" w:asciiTheme="minorHAnsi" w:cstheme="minorHAnsi" w:hAnsiTheme="minorHAnsi"/>
                <w:color w:val="000000" w:themeColor="text1"/>
                <w:spacing w:val="-1"/>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that</w:t>
            </w:r>
            <w:r>
              <w:rPr>
                <w:rFonts w:cs="Calibri" w:ascii="Calibri" w:hAnsi="Calibri" w:asciiTheme="minorHAnsi" w:cstheme="minorHAnsi" w:hAnsiTheme="minorHAnsi"/>
                <w:color w:val="000000" w:themeColor="text1"/>
                <w:spacing w:val="-1"/>
                <w:w w:val="110"/>
              </w:rPr>
              <w:t xml:space="preserve"> </w:t>
            </w:r>
            <w:r>
              <w:rPr>
                <w:rFonts w:cs="Calibri" w:ascii="Calibri" w:hAnsi="Calibri" w:asciiTheme="minorHAnsi" w:cstheme="minorHAnsi" w:hAnsiTheme="minorHAnsi"/>
                <w:color w:val="000000" w:themeColor="text1"/>
                <w:w w:val="110"/>
              </w:rPr>
              <w:t>theory</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predicts</w:t>
            </w:r>
            <w:r>
              <w:rPr>
                <w:rFonts w:cs="Calibri" w:ascii="Calibri" w:hAnsi="Calibri" w:asciiTheme="minorHAnsi" w:cstheme="minorHAnsi" w:hAnsiTheme="minorHAnsi"/>
                <w:color w:val="000000" w:themeColor="text1"/>
                <w:spacing w:val="-1"/>
                <w:w w:val="110"/>
              </w:rPr>
              <w:t xml:space="preserve"> </w:t>
            </w:r>
            <w:r>
              <w:rPr>
                <w:rFonts w:cs="Calibri" w:ascii="Calibri" w:hAnsi="Calibri" w:asciiTheme="minorHAnsi" w:cstheme="minorHAnsi" w:hAnsiTheme="minorHAnsi"/>
                <w:color w:val="000000" w:themeColor="text1"/>
                <w:w w:val="110"/>
              </w:rPr>
              <w:t>a</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salinity</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gradient of</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1.3-1.4</w:t>
            </w:r>
            <w:r>
              <w:rPr>
                <w:rFonts w:cs="Calibri" w:ascii="Calibri" w:hAnsi="Calibri" w:asciiTheme="minorHAnsi" w:cstheme="minorHAnsi" w:hAnsiTheme="minorHAnsi"/>
                <w:color w:val="000000" w:themeColor="text1"/>
                <w:spacing w:val="-2"/>
                <w:w w:val="110"/>
              </w:rPr>
              <w:t xml:space="preserve"> </w:t>
            </w:r>
            <w:r>
              <w:rPr>
                <w:rFonts w:cs="Calibri" w:ascii="Calibri" w:hAnsi="Calibri" w:asciiTheme="minorHAnsi" w:cstheme="minorHAnsi" w:hAnsiTheme="minorHAnsi"/>
                <w:color w:val="000000" w:themeColor="text1"/>
                <w:w w:val="110"/>
              </w:rPr>
              <w:t>g</w:t>
            </w:r>
            <w:r>
              <w:rPr>
                <w:rFonts w:cs="Calibri" w:ascii="Calibri" w:hAnsi="Calibri" w:asciiTheme="minorHAnsi" w:cstheme="minorHAnsi" w:hAnsiTheme="minorHAnsi"/>
                <w:color w:val="000000" w:themeColor="text1"/>
              </w:rPr>
              <w:t xml:space="preserve"> </w:t>
            </w:r>
            <w:r>
              <w:rPr>
                <w:rFonts w:cs="Calibri" w:ascii="Calibri" w:hAnsi="Calibri" w:asciiTheme="minorHAnsi" w:cstheme="minorHAnsi" w:hAnsiTheme="minorHAnsi"/>
                <w:color w:val="000000" w:themeColor="text1"/>
                <w:w w:val="105"/>
              </w:rPr>
              <w:t>kg</w:t>
            </w:r>
            <w:r>
              <w:rPr>
                <w:rFonts w:cs="Calibri" w:ascii="Calibri" w:hAnsi="Calibri" w:asciiTheme="minorHAnsi" w:cstheme="minorHAnsi" w:hAnsiTheme="minorHAnsi"/>
                <w:color w:val="000000" w:themeColor="text1"/>
                <w:w w:val="105"/>
                <w:vertAlign w:val="superscript"/>
              </w:rPr>
              <w:t>-1</w:t>
            </w:r>
            <w:r>
              <w:rPr>
                <w:rFonts w:cs="Calibri" w:ascii="Calibri" w:hAnsi="Calibri" w:asciiTheme="minorHAnsi" w:cstheme="minorHAnsi" w:hAnsiTheme="minorHAnsi"/>
                <w:color w:val="000000" w:themeColor="text1"/>
                <w:spacing w:val="28"/>
                <w:w w:val="105"/>
              </w:rPr>
              <w:t xml:space="preserve"> </w:t>
            </w:r>
            <w:r>
              <w:rPr>
                <w:rFonts w:cs="Calibri" w:ascii="Calibri" w:hAnsi="Calibri" w:asciiTheme="minorHAnsi" w:cstheme="minorHAnsi" w:hAnsiTheme="minorHAnsi"/>
                <w:color w:val="000000" w:themeColor="text1"/>
                <w:w w:val="105"/>
              </w:rPr>
              <w:t>would</w:t>
            </w:r>
            <w:r>
              <w:rPr>
                <w:rFonts w:cs="Calibri" w:ascii="Calibri" w:hAnsi="Calibri" w:asciiTheme="minorHAnsi" w:cstheme="minorHAnsi" w:hAnsiTheme="minorHAnsi"/>
                <w:color w:val="000000" w:themeColor="text1"/>
                <w:spacing w:val="17"/>
                <w:w w:val="105"/>
              </w:rPr>
              <w:t xml:space="preserve"> </w:t>
            </w:r>
            <w:r>
              <w:rPr>
                <w:rFonts w:cs="Calibri" w:ascii="Calibri" w:hAnsi="Calibri" w:asciiTheme="minorHAnsi" w:cstheme="minorHAnsi" w:hAnsiTheme="minorHAnsi"/>
                <w:color w:val="000000" w:themeColor="text1"/>
                <w:w w:val="105"/>
              </w:rPr>
              <w:t>prevent</w:t>
            </w:r>
            <w:r>
              <w:rPr>
                <w:rFonts w:cs="Calibri" w:ascii="Calibri" w:hAnsi="Calibri" w:asciiTheme="minorHAnsi" w:cstheme="minorHAnsi" w:hAnsiTheme="minorHAnsi"/>
                <w:color w:val="000000" w:themeColor="text1"/>
                <w:spacing w:val="17"/>
                <w:w w:val="105"/>
              </w:rPr>
              <w:t xml:space="preserve"> </w:t>
            </w:r>
            <w:r>
              <w:rPr>
                <w:rFonts w:cs="Calibri" w:ascii="Calibri" w:hAnsi="Calibri" w:asciiTheme="minorHAnsi" w:cstheme="minorHAnsi" w:hAnsiTheme="minorHAnsi"/>
                <w:color w:val="000000" w:themeColor="text1"/>
                <w:w w:val="105"/>
              </w:rPr>
              <w:t>spring</w:t>
            </w:r>
            <w:r>
              <w:rPr>
                <w:rFonts w:cs="Calibri" w:ascii="Calibri" w:hAnsi="Calibri" w:asciiTheme="minorHAnsi" w:cstheme="minorHAnsi" w:hAnsiTheme="minorHAnsi"/>
                <w:color w:val="000000" w:themeColor="text1"/>
                <w:spacing w:val="18"/>
                <w:w w:val="105"/>
              </w:rPr>
              <w:t xml:space="preserve"> </w:t>
            </w:r>
            <w:r>
              <w:rPr>
                <w:rFonts w:cs="Calibri" w:ascii="Calibri" w:hAnsi="Calibri" w:asciiTheme="minorHAnsi" w:cstheme="minorHAnsi" w:hAnsiTheme="minorHAnsi"/>
                <w:color w:val="000000" w:themeColor="text1"/>
                <w:w w:val="105"/>
              </w:rPr>
              <w:t>mixing.</w:t>
            </w:r>
            <w:r>
              <w:rPr>
                <w:rFonts w:cs="Calibri" w:ascii="Calibri" w:hAnsi="Calibri" w:asciiTheme="minorHAnsi" w:cstheme="minorHAnsi" w:hAnsiTheme="minorHAnsi"/>
                <w:color w:val="000000" w:themeColor="text1"/>
                <w:spacing w:val="48"/>
                <w:w w:val="105"/>
              </w:rPr>
              <w:t xml:space="preserve"> </w:t>
            </w:r>
            <w:r>
              <w:rPr>
                <w:rFonts w:cs="Calibri" w:ascii="Calibri" w:hAnsi="Calibri" w:asciiTheme="minorHAnsi" w:cstheme="minorHAnsi" w:hAnsiTheme="minorHAnsi"/>
                <w:color w:val="000000" w:themeColor="text1"/>
                <w:w w:val="105"/>
              </w:rPr>
              <w:t>Numerical</w:t>
            </w:r>
            <w:r>
              <w:rPr>
                <w:rFonts w:cs="Calibri" w:ascii="Calibri" w:hAnsi="Calibri" w:asciiTheme="minorHAnsi" w:cstheme="minorHAnsi" w:hAnsiTheme="minorHAnsi"/>
                <w:color w:val="000000" w:themeColor="text1"/>
                <w:spacing w:val="17"/>
                <w:w w:val="105"/>
              </w:rPr>
              <w:t xml:space="preserve"> </w:t>
            </w:r>
            <w:r>
              <w:rPr>
                <w:rFonts w:cs="Calibri" w:ascii="Calibri" w:hAnsi="Calibri" w:asciiTheme="minorHAnsi" w:cstheme="minorHAnsi" w:hAnsiTheme="minorHAnsi"/>
                <w:color w:val="000000" w:themeColor="text1"/>
                <w:w w:val="105"/>
              </w:rPr>
              <w:t>models</w:t>
            </w:r>
            <w:r>
              <w:rPr>
                <w:rFonts w:cs="Calibri" w:ascii="Calibri" w:hAnsi="Calibri" w:asciiTheme="minorHAnsi" w:cstheme="minorHAnsi" w:hAnsiTheme="minorHAnsi"/>
                <w:color w:val="000000" w:themeColor="text1"/>
                <w:spacing w:val="17"/>
                <w:w w:val="105"/>
              </w:rPr>
              <w:t xml:space="preserve"> </w:t>
            </w:r>
            <w:r>
              <w:rPr>
                <w:rFonts w:cs="Calibri" w:ascii="Calibri" w:hAnsi="Calibri" w:asciiTheme="minorHAnsi" w:cstheme="minorHAnsi" w:hAnsiTheme="minorHAnsi"/>
                <w:color w:val="000000" w:themeColor="text1"/>
                <w:w w:val="105"/>
              </w:rPr>
              <w:t>project</w:t>
            </w:r>
            <w:r>
              <w:rPr>
                <w:rFonts w:cs="Calibri" w:ascii="Calibri" w:hAnsi="Calibri" w:asciiTheme="minorHAnsi" w:cstheme="minorHAnsi" w:hAnsiTheme="minorHAnsi"/>
                <w:color w:val="000000" w:themeColor="text1"/>
                <w:spacing w:val="16"/>
                <w:w w:val="105"/>
              </w:rPr>
              <w:t xml:space="preserve"> </w:t>
            </w:r>
            <w:r>
              <w:rPr>
                <w:rFonts w:cs="Calibri" w:ascii="Calibri" w:hAnsi="Calibri" w:asciiTheme="minorHAnsi" w:cstheme="minorHAnsi" w:hAnsiTheme="minorHAnsi"/>
                <w:color w:val="000000" w:themeColor="text1"/>
                <w:w w:val="105"/>
              </w:rPr>
              <w:t>that</w:t>
            </w:r>
            <w:r>
              <w:rPr>
                <w:rFonts w:cs="Calibri" w:ascii="Calibri" w:hAnsi="Calibri" w:asciiTheme="minorHAnsi" w:cstheme="minorHAnsi" w:hAnsiTheme="minorHAnsi"/>
                <w:color w:val="000000" w:themeColor="text1"/>
                <w:spacing w:val="18"/>
                <w:w w:val="105"/>
              </w:rPr>
              <w:t xml:space="preserve"> </w:t>
            </w:r>
            <w:r>
              <w:rPr>
                <w:rFonts w:cs="Calibri" w:ascii="Calibri" w:hAnsi="Calibri" w:asciiTheme="minorHAnsi" w:cstheme="minorHAnsi" w:hAnsiTheme="minorHAnsi"/>
                <w:color w:val="000000" w:themeColor="text1"/>
                <w:w w:val="105"/>
              </w:rPr>
              <w:t>salt</w:t>
            </w:r>
            <w:r>
              <w:rPr>
                <w:rFonts w:cs="Calibri" w:ascii="Calibri" w:hAnsi="Calibri" w:asciiTheme="minorHAnsi" w:cstheme="minorHAnsi" w:hAnsiTheme="minorHAnsi"/>
                <w:color w:val="000000" w:themeColor="text1"/>
                <w:spacing w:val="17"/>
                <w:w w:val="105"/>
              </w:rPr>
              <w:t xml:space="preserve"> </w:t>
            </w:r>
            <w:r>
              <w:rPr>
                <w:rFonts w:cs="Calibri" w:ascii="Calibri" w:hAnsi="Calibri" w:asciiTheme="minorHAnsi" w:cstheme="minorHAnsi" w:hAnsiTheme="minorHAnsi"/>
                <w:color w:val="000000" w:themeColor="text1"/>
                <w:w w:val="105"/>
              </w:rPr>
              <w:t>loading</w:t>
            </w:r>
            <w:r>
              <w:rPr>
                <w:rFonts w:cs="Calibri" w:ascii="Calibri" w:hAnsi="Calibri" w:asciiTheme="minorHAnsi" w:cstheme="minorHAnsi" w:hAnsiTheme="minorHAnsi"/>
                <w:color w:val="000000" w:themeColor="text1"/>
                <w:spacing w:val="17"/>
                <w:w w:val="105"/>
              </w:rPr>
              <w:t xml:space="preserve"> </w:t>
            </w:r>
            <w:r>
              <w:rPr>
                <w:rFonts w:cs="Calibri" w:ascii="Calibri" w:hAnsi="Calibri" w:asciiTheme="minorHAnsi" w:cstheme="minorHAnsi" w:hAnsiTheme="minorHAnsi"/>
                <w:color w:val="000000" w:themeColor="text1"/>
                <w:w w:val="105"/>
              </w:rPr>
              <w:t>delays</w:t>
            </w:r>
            <w:r>
              <w:rPr>
                <w:rFonts w:cs="Calibri" w:ascii="Calibri" w:hAnsi="Calibri" w:asciiTheme="minorHAnsi" w:cstheme="minorHAnsi" w:hAnsiTheme="minorHAnsi"/>
                <w:color w:val="000000" w:themeColor="text1"/>
                <w:spacing w:val="16"/>
                <w:w w:val="105"/>
              </w:rPr>
              <w:t xml:space="preserve"> </w:t>
            </w:r>
            <w:r>
              <w:rPr>
                <w:rFonts w:cs="Calibri" w:ascii="Calibri" w:hAnsi="Calibri" w:asciiTheme="minorHAnsi" w:cstheme="minorHAnsi" w:hAnsiTheme="minorHAnsi"/>
                <w:color w:val="000000" w:themeColor="text1"/>
                <w:w w:val="105"/>
              </w:rPr>
              <w:t>spring mixing</w:t>
            </w:r>
            <w:r>
              <w:rPr>
                <w:rFonts w:cs="Calibri" w:ascii="Calibri" w:hAnsi="Calibri" w:asciiTheme="minorHAnsi" w:cstheme="minorHAnsi" w:hAnsiTheme="minorHAnsi"/>
                <w:color w:val="000000" w:themeColor="text1"/>
                <w:spacing w:val="26"/>
                <w:w w:val="105"/>
              </w:rPr>
              <w:t xml:space="preserve"> </w:t>
            </w:r>
            <w:r>
              <w:rPr>
                <w:rFonts w:cs="Calibri" w:ascii="Calibri" w:hAnsi="Calibri" w:asciiTheme="minorHAnsi" w:cstheme="minorHAnsi" w:hAnsiTheme="minorHAnsi"/>
                <w:color w:val="000000" w:themeColor="text1"/>
                <w:w w:val="105"/>
              </w:rPr>
              <w:t>and</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increases</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water</w:t>
            </w:r>
            <w:r>
              <w:rPr>
                <w:rFonts w:cs="Calibri" w:ascii="Calibri" w:hAnsi="Calibri" w:asciiTheme="minorHAnsi" w:cstheme="minorHAnsi" w:hAnsiTheme="minorHAnsi"/>
                <w:color w:val="000000" w:themeColor="text1"/>
                <w:spacing w:val="26"/>
                <w:w w:val="105"/>
              </w:rPr>
              <w:t xml:space="preserve"> </w:t>
            </w:r>
            <w:r>
              <w:rPr>
                <w:rFonts w:cs="Calibri" w:ascii="Calibri" w:hAnsi="Calibri" w:asciiTheme="minorHAnsi" w:cstheme="minorHAnsi" w:hAnsiTheme="minorHAnsi"/>
                <w:color w:val="000000" w:themeColor="text1"/>
                <w:w w:val="105"/>
              </w:rPr>
              <w:t>column</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stability,</w:t>
            </w:r>
            <w:r>
              <w:rPr>
                <w:rFonts w:cs="Calibri" w:ascii="Calibri" w:hAnsi="Calibri" w:asciiTheme="minorHAnsi" w:cstheme="minorHAnsi" w:hAnsiTheme="minorHAnsi"/>
                <w:color w:val="000000" w:themeColor="text1"/>
                <w:spacing w:val="29"/>
                <w:w w:val="105"/>
              </w:rPr>
              <w:t xml:space="preserve"> </w:t>
            </w:r>
            <w:r>
              <w:rPr>
                <w:rFonts w:cs="Calibri" w:ascii="Calibri" w:hAnsi="Calibri" w:asciiTheme="minorHAnsi" w:cstheme="minorHAnsi" w:hAnsiTheme="minorHAnsi"/>
                <w:color w:val="000000" w:themeColor="text1"/>
                <w:w w:val="105"/>
              </w:rPr>
              <w:t>with</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ramifications</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for</w:t>
            </w:r>
            <w:r>
              <w:rPr>
                <w:rFonts w:cs="Calibri" w:ascii="Calibri" w:hAnsi="Calibri" w:asciiTheme="minorHAnsi" w:cstheme="minorHAnsi" w:hAnsiTheme="minorHAnsi"/>
                <w:color w:val="000000" w:themeColor="text1"/>
                <w:spacing w:val="26"/>
                <w:w w:val="105"/>
              </w:rPr>
              <w:t xml:space="preserve"> </w:t>
            </w:r>
            <w:r>
              <w:rPr>
                <w:rFonts w:cs="Calibri" w:ascii="Calibri" w:hAnsi="Calibri" w:asciiTheme="minorHAnsi" w:cstheme="minorHAnsi" w:hAnsiTheme="minorHAnsi"/>
                <w:color w:val="000000" w:themeColor="text1"/>
                <w:w w:val="105"/>
              </w:rPr>
              <w:t>oxygenation</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of</w:t>
            </w:r>
            <w:r>
              <w:rPr>
                <w:rFonts w:cs="Calibri" w:ascii="Calibri" w:hAnsi="Calibri" w:asciiTheme="minorHAnsi" w:cstheme="minorHAnsi" w:hAnsiTheme="minorHAnsi"/>
                <w:color w:val="000000" w:themeColor="text1"/>
                <w:spacing w:val="27"/>
                <w:w w:val="105"/>
              </w:rPr>
              <w:t xml:space="preserve"> </w:t>
            </w:r>
            <w:r>
              <w:rPr>
                <w:rFonts w:cs="Calibri" w:ascii="Calibri" w:hAnsi="Calibri" w:asciiTheme="minorHAnsi" w:cstheme="minorHAnsi" w:hAnsiTheme="minorHAnsi"/>
                <w:color w:val="000000" w:themeColor="text1"/>
                <w:w w:val="105"/>
              </w:rPr>
              <w:t>bottom</w:t>
            </w:r>
            <w:r>
              <w:rPr>
                <w:rFonts w:cs="Calibri" w:ascii="Calibri" w:hAnsi="Calibri" w:asciiTheme="minorHAnsi" w:cstheme="minorHAnsi" w:hAnsiTheme="minorHAnsi"/>
                <w:color w:val="000000" w:themeColor="text1"/>
                <w:w w:val="110"/>
              </w:rPr>
              <w:t xml:space="preserve"> waters</w:t>
            </w:r>
            <w:r>
              <w:rPr>
                <w:rFonts w:cs="Calibri" w:ascii="Calibri" w:hAnsi="Calibri" w:asciiTheme="minorHAnsi" w:cstheme="minorHAnsi" w:hAnsiTheme="minorHAnsi"/>
                <w:color w:val="000000" w:themeColor="text1"/>
                <w:spacing w:val="-4"/>
                <w:w w:val="110"/>
              </w:rPr>
              <w:t xml:space="preserve"> </w:t>
            </w:r>
            <w:r>
              <w:rPr>
                <w:rFonts w:cs="Calibri" w:ascii="Calibri" w:hAnsi="Calibri" w:asciiTheme="minorHAnsi" w:cstheme="minorHAnsi" w:hAnsiTheme="minorHAnsi"/>
                <w:color w:val="000000" w:themeColor="text1"/>
                <w:w w:val="110"/>
              </w:rPr>
              <w:t>and</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lake</w:t>
            </w:r>
            <w:r>
              <w:rPr>
                <w:rFonts w:cs="Calibri" w:ascii="Calibri" w:hAnsi="Calibri" w:asciiTheme="minorHAnsi" w:cstheme="minorHAnsi" w:hAnsiTheme="minorHAnsi"/>
                <w:color w:val="000000" w:themeColor="text1"/>
                <w:spacing w:val="-3"/>
                <w:w w:val="110"/>
              </w:rPr>
              <w:t xml:space="preserve"> </w:t>
            </w:r>
            <w:r>
              <w:rPr>
                <w:rFonts w:cs="Calibri" w:ascii="Calibri" w:hAnsi="Calibri" w:asciiTheme="minorHAnsi" w:cstheme="minorHAnsi" w:hAnsiTheme="minorHAnsi"/>
                <w:color w:val="000000" w:themeColor="text1"/>
                <w:w w:val="110"/>
              </w:rPr>
              <w:t>habitability.</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Keywords</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Lake Mendota; Lake Monona; Salinization; Freshwater lake; Lake modeling; GLM; GOTM; Simstrat</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 xml:space="preserve">Lead author for the dataset </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Robert Ladwig</w:t>
            </w:r>
          </w:p>
        </w:tc>
      </w:tr>
      <w:tr>
        <w:trPr>
          <w:trHeight w:val="332" w:hRule="atLeast"/>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Title and position of lead author</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Post-Doctoral Researcher</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Organization and address of lead author</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Center for Limnology, University of Wisconsin-Madison, 680 N. Park Street, Madison, 53706 WI, USA</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Email address of lead author</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rladwig2@wisc.edu</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 xml:space="preserve">Additional authors or contributors to the dataset </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Linnea Rock, Hilary A. Dugan</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Organization associated with the data</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Center for Limnology, University of Wisconsin-Madison</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Funding</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United States National Science Foundation ABI development grant (#DBI 1759865)</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License</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GPL-2.0 License</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Geographic location – verbal description</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Lake Mendota and Lake Monona in Dane County, WI, USA</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Geographic coverage bounding coordinates</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Mendota: -89.405, 43.099</w:t>
            </w:r>
          </w:p>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Monona: -89.361, 43.063</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Time frame - Begin date</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1995-01-01</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Time frame - End date</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2015-31-12</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General study design</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Three-fold approach to investigate the impact of salinization on mixing in Lake Mendota and Monona, Wisconsin, USA, by deploying under-ice buoys to record salinity gradients, using an analytical approach to quantify the critical salt threshold that prevents spring mixing, and running an ensemble of vertical one-dimensional hydrodynamic lake models (GLM, GOTM and Simstrat) to investigate the long-term impact of salt loading on mixing and stratification.</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Methods description</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HOBO electrical conductivity loggers on under-ice buoys for conductivity monitoring. Numerical solution by running the LakeEnsemblR-package in R using GLM, GOTM and Simstrat an 1D vertical hydrodynamic ensemble members.</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Laboratory, field, or other analytical methods</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HOBO electrical conductivity loggers on under-ice buoys for conductivity monitoring. Deployment happened prior to ice-on and retrieval occurred soon after ice-off. First surface logger at approx. 1 m below surface, and second logger at 1 m from the lake bottom.</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Taxonomic species or groups</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Web"/>
              <w:spacing w:before="280" w:after="28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Quality control</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Electrical conductivity data were calibrated using in-situ absolute electrical conductivity measurements</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b/>
                <w:color w:val="000000" w:themeColor="text1"/>
                <w:sz w:val="20"/>
                <w:szCs w:val="20"/>
              </w:rPr>
              <w:t>Additional information</w:t>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r>
      <w:tr>
        <w:trPr/>
        <w:tc>
          <w:tcPr>
            <w:tcW w:w="2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tc>
        <w:tc>
          <w:tcPr>
            <w:tcW w:w="70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rFonts w:ascii="Calibri" w:hAnsi="Calibri" w:cs="Calibri" w:asciiTheme="minorHAnsi" w:cstheme="minorHAnsi" w:hAnsiTheme="minorHAnsi"/>
                <w:color w:val="000000" w:themeColor="text1"/>
                <w:sz w:val="20"/>
                <w:szCs w:val="20"/>
              </w:rPr>
            </w:pPr>
            <w:r>
              <w:rPr>
                <w:rFonts w:cs="Calibri" w:cstheme="minorHAnsi" w:ascii="Calibri" w:hAnsi="Calibri"/>
                <w:color w:val="000000" w:themeColor="text1"/>
                <w:sz w:val="20"/>
                <w:szCs w:val="20"/>
              </w:rPr>
            </w:r>
          </w:p>
        </w:tc>
      </w:tr>
    </w:tbl>
    <w:p>
      <w:pPr>
        <w:pStyle w:val="Normal"/>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b/>
          <w:color w:val="000000" w:themeColor="text1"/>
          <w:sz w:val="20"/>
          <w:szCs w:val="20"/>
        </w:rPr>
        <w:t>Table 2.</w:t>
      </w:r>
      <w:r>
        <w:rPr>
          <w:rFonts w:cs="Calibri" w:ascii="Calibri" w:hAnsi="Calibri" w:asciiTheme="minorHAnsi" w:cstheme="minorHAnsi" w:hAnsiTheme="minorHAnsi"/>
          <w:color w:val="000000" w:themeColor="text1"/>
          <w:sz w:val="20"/>
          <w:szCs w:val="20"/>
        </w:rPr>
        <w:t xml:space="preserve"> Data dictionary: description of the variables (i.e., columns) in EACH dataset. You must provide sufficient detail for another user to understand and use the data. If there are 10 variables (i.e., columns) in the dataset, then there should be 10 rows in this table that describe each column. Be sure to include all relevant information for your dataset, including the unique identifiers for your dataset or system, dates, replicate numbers, latitude and longitude of sampling locations, etc.</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filename: /analytical/[lake_id]_bathymetry.csv</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description: Bathymetry data (area over depth data)</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088"/>
        <w:gridCol w:w="1506"/>
        <w:gridCol w:w="1214"/>
        <w:gridCol w:w="1970"/>
        <w:gridCol w:w="1209"/>
        <w:gridCol w:w="1210"/>
      </w:tblGrid>
      <w:tr>
        <w:trPr>
          <w:trHeight w:val="315" w:hRule="atLeast"/>
        </w:trPr>
        <w:tc>
          <w:tcPr>
            <w:tcW w:w="208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Column name</w:t>
            </w:r>
          </w:p>
        </w:tc>
        <w:tc>
          <w:tcPr>
            <w:tcW w:w="150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214"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Units</w:t>
            </w:r>
          </w:p>
        </w:tc>
        <w:tc>
          <w:tcPr>
            <w:tcW w:w="197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Code explanation</w:t>
            </w:r>
          </w:p>
        </w:tc>
        <w:tc>
          <w:tcPr>
            <w:tcW w:w="1209"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 format</w:t>
            </w:r>
          </w:p>
        </w:tc>
        <w:tc>
          <w:tcPr>
            <w:tcW w:w="121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Missing data code</w:t>
            </w:r>
          </w:p>
        </w:tc>
      </w:tr>
      <w:tr>
        <w:trPr>
          <w:trHeight w:val="305"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Depth_meter</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Depth from the surface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w:t>
            </w:r>
          </w:p>
        </w:tc>
        <w:tc>
          <w:tcPr>
            <w:tcW w:w="1970" w:type="dxa"/>
            <w:tcBorders/>
            <w:shd w:fill="auto" w:val="clear"/>
          </w:tcPr>
          <w:p>
            <w:pPr>
              <w:pStyle w:val="Normal"/>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Area_meterSquared</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 xml:space="preserve">Area </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 squared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bl>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filename: /NTL_data/Lake[lake_id]_Dane_WI_VIII.csv</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description: Observed chloride data</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088"/>
        <w:gridCol w:w="1506"/>
        <w:gridCol w:w="1214"/>
        <w:gridCol w:w="1970"/>
        <w:gridCol w:w="1209"/>
        <w:gridCol w:w="1210"/>
      </w:tblGrid>
      <w:tr>
        <w:trPr>
          <w:trHeight w:val="315" w:hRule="atLeast"/>
        </w:trPr>
        <w:tc>
          <w:tcPr>
            <w:tcW w:w="208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Column name</w:t>
            </w:r>
          </w:p>
        </w:tc>
        <w:tc>
          <w:tcPr>
            <w:tcW w:w="150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214"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Units</w:t>
            </w:r>
          </w:p>
        </w:tc>
        <w:tc>
          <w:tcPr>
            <w:tcW w:w="197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Code explanation</w:t>
            </w:r>
          </w:p>
        </w:tc>
        <w:tc>
          <w:tcPr>
            <w:tcW w:w="1209"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 format</w:t>
            </w:r>
          </w:p>
        </w:tc>
        <w:tc>
          <w:tcPr>
            <w:tcW w:w="121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Missing data code</w:t>
            </w:r>
          </w:p>
        </w:tc>
      </w:tr>
      <w:tr>
        <w:trPr>
          <w:trHeight w:val="305"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Organization</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Organization who monitored data</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970" w:type="dxa"/>
            <w:tcBorders/>
            <w:shd w:fill="auto" w:val="clear"/>
          </w:tcPr>
          <w:p>
            <w:pPr>
              <w:pStyle w:val="Normal"/>
              <w:rPr>
                <w:rFonts w:ascii="Calibri" w:hAnsi="Calibri" w:cs="Calibri" w:asciiTheme="minorHAnsi" w:cstheme="minorHAnsi" w:hAnsiTheme="minorHAnsi"/>
                <w:bCs/>
                <w:color w:val="000000" w:themeColor="text1"/>
                <w:sz w:val="20"/>
                <w:szCs w:val="20"/>
              </w:rPr>
            </w:pPr>
            <w:r>
              <w:rPr>
                <w:rFonts w:cs="Calibri" w:ascii="Calibri" w:hAnsi="Calibri" w:asciiTheme="minorHAnsi" w:cstheme="minorHAnsi" w:hAnsiTheme="minorHAnsi"/>
                <w:bCs/>
                <w:color w:val="000000" w:themeColor="text1"/>
                <w:sz w:val="20"/>
                <w:szCs w:val="20"/>
              </w:rPr>
              <w:t>CiteofMadison refers to sampling by Madison city officials; Richard C. Lathrop refers to sampling done by Richard C. Lathrop (DNR); Wisconsin Department of Natural Resources refers to sampling done by the WI DNR; LTER refers to sampling done by UW-Madison</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String</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Station.ID</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Sampling station identification</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CityofMadison refers to sampling site by City of Madison, WI_DNR and WIDNR-WQX  refer to DNR sampling site; LTER refers to UW-Madison sampling site</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String</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Sample.Date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Sampling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YYYY-MM-DD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Sample.Depth_m</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Sampling depth from the surface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Sodium_mgL</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Sodium concentration</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mg per liter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Chloride_mgL</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Chloride concentration</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mg per liter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Sulfate_mgL</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Sulfate concentration</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mg per liter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bl>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filename: /data/ntl_icedatescombo.csv</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description: Ice data for NTL-LTER lakes</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088"/>
        <w:gridCol w:w="1506"/>
        <w:gridCol w:w="1214"/>
        <w:gridCol w:w="1970"/>
        <w:gridCol w:w="1209"/>
        <w:gridCol w:w="1210"/>
      </w:tblGrid>
      <w:tr>
        <w:trPr>
          <w:trHeight w:val="315" w:hRule="atLeast"/>
        </w:trPr>
        <w:tc>
          <w:tcPr>
            <w:tcW w:w="208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Column name</w:t>
            </w:r>
          </w:p>
        </w:tc>
        <w:tc>
          <w:tcPr>
            <w:tcW w:w="150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214"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Units</w:t>
            </w:r>
          </w:p>
        </w:tc>
        <w:tc>
          <w:tcPr>
            <w:tcW w:w="197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Code explanation</w:t>
            </w:r>
          </w:p>
        </w:tc>
        <w:tc>
          <w:tcPr>
            <w:tcW w:w="1209"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 format</w:t>
            </w:r>
          </w:p>
        </w:tc>
        <w:tc>
          <w:tcPr>
            <w:tcW w:w="121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Missing data code</w:t>
            </w:r>
          </w:p>
        </w:tc>
      </w:tr>
      <w:tr>
        <w:trPr>
          <w:trHeight w:val="305"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year</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Year</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w:t>
            </w:r>
          </w:p>
        </w:tc>
        <w:tc>
          <w:tcPr>
            <w:tcW w:w="1970" w:type="dxa"/>
            <w:tcBorders/>
            <w:shd w:fill="auto" w:val="clear"/>
          </w:tcPr>
          <w:p>
            <w:pPr>
              <w:pStyle w:val="Normal"/>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lakeid</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 xml:space="preserve">Identification letter of NTL-LTER study site </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 – Mendota, MO - Monona</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Character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ice_duration</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Duration of ice cover for that winter period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days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firstice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ice-on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YYYY-MM-DD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lastice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ice-breakup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YYYY-MM-DD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firsticeYDAY</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ice-on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Day of the year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lasticeYDAY</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ice-breakup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Day of the year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bl>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filename: /data/USWOOO14837_DaneCountyAirport.csv</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description: Meteorological data from Dane County Airport</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088"/>
        <w:gridCol w:w="1506"/>
        <w:gridCol w:w="1214"/>
        <w:gridCol w:w="1970"/>
        <w:gridCol w:w="1209"/>
        <w:gridCol w:w="1210"/>
      </w:tblGrid>
      <w:tr>
        <w:trPr>
          <w:trHeight w:val="315" w:hRule="atLeast"/>
        </w:trPr>
        <w:tc>
          <w:tcPr>
            <w:tcW w:w="208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Column name</w:t>
            </w:r>
          </w:p>
        </w:tc>
        <w:tc>
          <w:tcPr>
            <w:tcW w:w="150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214"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Units</w:t>
            </w:r>
          </w:p>
        </w:tc>
        <w:tc>
          <w:tcPr>
            <w:tcW w:w="197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Code explanation</w:t>
            </w:r>
          </w:p>
        </w:tc>
        <w:tc>
          <w:tcPr>
            <w:tcW w:w="1209"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 format</w:t>
            </w:r>
          </w:p>
        </w:tc>
        <w:tc>
          <w:tcPr>
            <w:tcW w:w="121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Missing data code</w:t>
            </w:r>
          </w:p>
        </w:tc>
      </w:tr>
      <w:tr>
        <w:trPr>
          <w:trHeight w:val="305"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STATION</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Year</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w:t>
            </w:r>
          </w:p>
        </w:tc>
        <w:tc>
          <w:tcPr>
            <w:tcW w:w="1970" w:type="dxa"/>
            <w:tcBorders/>
            <w:shd w:fill="auto" w:val="clear"/>
          </w:tcPr>
          <w:p>
            <w:pPr>
              <w:pStyle w:val="Normal"/>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NAME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 xml:space="preserve">Identification letter of NTL-LTER study site </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 – Mendota, MO - Monona</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Character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LATITUDE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Duration of ice cover for that winter period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days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LONGITUDE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ice-on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YYYY-MM-DD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ELEVATION</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ice-breakup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YYYY-MM-DD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format</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 of ice-on date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Day of the year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AWND</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Average daily wind speed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Meter per second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PGTM</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Peak gust time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Hours and minutes</w:t>
            </w:r>
          </w:p>
        </w:tc>
        <w:tc>
          <w:tcPr>
            <w:tcW w:w="1970" w:type="dxa"/>
            <w:tcBorders/>
            <w:shd w:fill="auto" w:val="clear"/>
          </w:tcPr>
          <w:p>
            <w:pPr>
              <w:pStyle w:val="Normal"/>
              <w:rPr>
                <w:rFonts w:ascii="Calibri" w:hAnsi="Calibri" w:cs="Times New Roman" w:asciiTheme="minorHAnsi" w:hAnsiTheme="minorHAnsi"/>
                <w:color w:val="000000" w:themeColor="text1"/>
                <w:sz w:val="20"/>
                <w:szCs w:val="20"/>
              </w:rPr>
            </w:pPr>
            <w:r>
              <w:rPr>
                <w:rFonts w:cs="Times New Roman" w:ascii="Calibri" w:hAnsi="Calibri"/>
                <w:color w:val="000000" w:themeColor="text1"/>
                <w:sz w:val="20"/>
                <w:szCs w:val="20"/>
              </w:rPr>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Time in HHMM</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PRCP</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Precipitation</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Millimeter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SNOW</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Snowfall</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Millimeter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SNWD</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Snow depth</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Millimeter</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TAVG</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Average air temperature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Degree Celsius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TMAX</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Maximum air temperature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Degree Celsius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TMIN</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Minimum air temperature</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Degree Celsius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WDF2</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Direction of fastest 2-minute wind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Degrees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WDF5</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Direction of fastest 5-minute wind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Degrees</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WSF2</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Fastest 2-minute wind speed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Meter per second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WSF5</w:t>
            </w:r>
          </w:p>
        </w:tc>
        <w:tc>
          <w:tcPr>
            <w:tcW w:w="15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Fastest 5-minute wind speed</w:t>
            </w:r>
          </w:p>
        </w:tc>
        <w:tc>
          <w:tcPr>
            <w:tcW w:w="121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Meter per second</w:t>
            </w:r>
          </w:p>
        </w:tc>
        <w:tc>
          <w:tcPr>
            <w:tcW w:w="19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209"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21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bl>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filename: /fieldmonitoring/[lake_id]_[layer]_[time].csv</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description: Bathymetry data (area over depth data); here ME refers to Mendota, MO to Monona; and EPI to epilimnion, HYPO to hypolimnion</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088"/>
        <w:gridCol w:w="1483"/>
        <w:gridCol w:w="1362"/>
        <w:gridCol w:w="1906"/>
        <w:gridCol w:w="1176"/>
        <w:gridCol w:w="1182"/>
      </w:tblGrid>
      <w:tr>
        <w:trPr>
          <w:trHeight w:val="315" w:hRule="atLeast"/>
        </w:trPr>
        <w:tc>
          <w:tcPr>
            <w:tcW w:w="208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Column name</w:t>
            </w:r>
          </w:p>
        </w:tc>
        <w:tc>
          <w:tcPr>
            <w:tcW w:w="1483"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362"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Units</w:t>
            </w:r>
          </w:p>
        </w:tc>
        <w:tc>
          <w:tcPr>
            <w:tcW w:w="190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Code explanation</w:t>
            </w:r>
          </w:p>
        </w:tc>
        <w:tc>
          <w:tcPr>
            <w:tcW w:w="117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 format</w:t>
            </w:r>
          </w:p>
        </w:tc>
        <w:tc>
          <w:tcPr>
            <w:tcW w:w="1182"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Missing data code</w:t>
            </w:r>
          </w:p>
        </w:tc>
      </w:tr>
      <w:tr>
        <w:trPr>
          <w:trHeight w:val="305"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48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Number of sequence</w:t>
            </w:r>
          </w:p>
        </w:tc>
        <w:tc>
          <w:tcPr>
            <w:tcW w:w="136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906" w:type="dxa"/>
            <w:tcBorders/>
            <w:shd w:fill="auto" w:val="clear"/>
          </w:tcPr>
          <w:p>
            <w:pPr>
              <w:pStyle w:val="Normal"/>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1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Integer</w:t>
            </w:r>
          </w:p>
        </w:tc>
        <w:tc>
          <w:tcPr>
            <w:tcW w:w="11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w:t>
            </w:r>
          </w:p>
        </w:tc>
        <w:tc>
          <w:tcPr>
            <w:tcW w:w="148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 xml:space="preserve">Date  </w:t>
            </w:r>
          </w:p>
        </w:tc>
        <w:tc>
          <w:tcPr>
            <w:tcW w:w="136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MM-DD-YYYY hh:mm:ss</w:t>
            </w:r>
          </w:p>
        </w:tc>
        <w:tc>
          <w:tcPr>
            <w:tcW w:w="19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1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Date-time format</w:t>
            </w:r>
          </w:p>
        </w:tc>
        <w:tc>
          <w:tcPr>
            <w:tcW w:w="11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Low Range</w:t>
            </w:r>
          </w:p>
        </w:tc>
        <w:tc>
          <w:tcPr>
            <w:tcW w:w="148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Electrical conductivity measured on low range (low salinity)</w:t>
            </w:r>
          </w:p>
        </w:tc>
        <w:tc>
          <w:tcPr>
            <w:tcW w:w="136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microSiemens per centimer</w:t>
            </w:r>
          </w:p>
        </w:tc>
        <w:tc>
          <w:tcPr>
            <w:tcW w:w="19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1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Full Range</w:t>
            </w:r>
          </w:p>
        </w:tc>
        <w:tc>
          <w:tcPr>
            <w:tcW w:w="148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Electrical conductivity measured on high range (high salinity)</w:t>
            </w:r>
          </w:p>
        </w:tc>
        <w:tc>
          <w:tcPr>
            <w:tcW w:w="136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microSiemens per centimer</w:t>
            </w:r>
          </w:p>
        </w:tc>
        <w:tc>
          <w:tcPr>
            <w:tcW w:w="19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1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Temp</w:t>
            </w:r>
          </w:p>
        </w:tc>
        <w:tc>
          <w:tcPr>
            <w:tcW w:w="148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Water temperature</w:t>
            </w:r>
          </w:p>
        </w:tc>
        <w:tc>
          <w:tcPr>
            <w:tcW w:w="136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Degree Celsius</w:t>
            </w:r>
          </w:p>
        </w:tc>
        <w:tc>
          <w:tcPr>
            <w:tcW w:w="190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1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bl>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filename: /output/[variable]_[model].csv</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Dataset description: Modeled output; variable can be density for water density, ice for ice thickness, lakenumber for Lake Number, salt for salinity, ssi for Schmidt Stability Index, wtemp for water temperature; model refers either to GLM, GOTM, Simstrat, or – if not existent – to the average ensemble output</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088"/>
        <w:gridCol w:w="1476"/>
        <w:gridCol w:w="1417"/>
        <w:gridCol w:w="1882"/>
        <w:gridCol w:w="1163"/>
        <w:gridCol w:w="1171"/>
      </w:tblGrid>
      <w:tr>
        <w:trPr>
          <w:trHeight w:val="315" w:hRule="atLeast"/>
        </w:trPr>
        <w:tc>
          <w:tcPr>
            <w:tcW w:w="208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Column name</w:t>
            </w:r>
          </w:p>
        </w:tc>
        <w:tc>
          <w:tcPr>
            <w:tcW w:w="1476"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417"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Units</w:t>
            </w:r>
          </w:p>
        </w:tc>
        <w:tc>
          <w:tcPr>
            <w:tcW w:w="1882"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Code explanation</w:t>
            </w:r>
          </w:p>
        </w:tc>
        <w:tc>
          <w:tcPr>
            <w:tcW w:w="1163"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 format</w:t>
            </w:r>
          </w:p>
        </w:tc>
        <w:tc>
          <w:tcPr>
            <w:tcW w:w="1171"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Missing data code</w:t>
            </w:r>
          </w:p>
        </w:tc>
      </w:tr>
      <w:tr>
        <w:trPr>
          <w:trHeight w:val="305"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datetime</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Number of sequence</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YYYY-MM-DD</w:t>
            </w:r>
          </w:p>
        </w:tc>
        <w:tc>
          <w:tcPr>
            <w:tcW w:w="1882" w:type="dxa"/>
            <w:tcBorders/>
            <w:shd w:fill="auto" w:val="clear"/>
          </w:tcPr>
          <w:p>
            <w:pPr>
              <w:pStyle w:val="Normal"/>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color w:val="000000" w:themeColor="text1"/>
                <w:sz w:val="20"/>
                <w:szCs w:val="20"/>
              </w:rPr>
              <w:t>-</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Date-time format</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null</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null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01</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0.1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05</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0.5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1</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1.0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15</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1.5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2</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2.0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25</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2.5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3</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3.0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35</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3.5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4</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4.0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45</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4.5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5</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5.0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10</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Modeled output for 10 salt load scenario</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r>
        <w:trPr>
          <w:trHeight w:val="300" w:hRule="atLeast"/>
        </w:trPr>
        <w:tc>
          <w:tcPr>
            <w:tcW w:w="208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id</w:t>
            </w:r>
          </w:p>
        </w:tc>
        <w:tc>
          <w:tcPr>
            <w:tcW w:w="1476"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Lake identification</w:t>
            </w:r>
          </w:p>
        </w:tc>
        <w:tc>
          <w:tcPr>
            <w:tcW w:w="1417"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in kilogram per cubic meter, ice in meter, ln is dimensionless, salt in gram per kilogram, ssi in Joule per meter squared, temp in degree Celsius</w:t>
            </w:r>
          </w:p>
        </w:tc>
        <w:tc>
          <w:tcPr>
            <w:tcW w:w="188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Dens for density, ice for ice thickness, ln for Lake Number, salt for salinity, ssi for Schmidt Stability Index, temp for water temperature</w:t>
            </w:r>
          </w:p>
        </w:tc>
        <w:tc>
          <w:tcPr>
            <w:tcW w:w="1163"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Double</w:t>
            </w:r>
          </w:p>
        </w:tc>
        <w:tc>
          <w:tcPr>
            <w:tcW w:w="1171"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NA</w:t>
            </w:r>
          </w:p>
        </w:tc>
      </w:tr>
    </w:tbl>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spacing w:before="0" w:after="0"/>
        <w:contextualSpacing/>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tabs>
          <w:tab w:val="left" w:pos="7710" w:leader="none"/>
        </w:tabs>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tabs>
          <w:tab w:val="left" w:pos="7710" w:leader="none"/>
        </w:tabs>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b/>
          <w:color w:val="000000" w:themeColor="text1"/>
          <w:sz w:val="20"/>
          <w:szCs w:val="20"/>
        </w:rPr>
        <w:t>Table 3. Data provenance</w:t>
      </w:r>
    </w:p>
    <w:p>
      <w:pPr>
        <w:pStyle w:val="Normal"/>
        <w:tabs>
          <w:tab w:val="left" w:pos="7710" w:leader="none"/>
        </w:tabs>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If you used data derived from other sources, provide the information here so future users know where the data came from.</w:t>
      </w:r>
    </w:p>
    <w:tbl>
      <w:tblPr>
        <w:tblStyle w:val="TableGrid"/>
        <w:tblW w:w="9198" w:type="dxa"/>
        <w:jc w:val="left"/>
        <w:tblInd w:w="378" w:type="dxa"/>
        <w:tblCellMar>
          <w:top w:w="0" w:type="dxa"/>
          <w:left w:w="108" w:type="dxa"/>
          <w:bottom w:w="0" w:type="dxa"/>
          <w:right w:w="108" w:type="dxa"/>
        </w:tblCellMar>
        <w:tblLook w:val="04a0" w:noVBand="1" w:noHBand="0" w:lastColumn="0" w:firstColumn="1" w:lastRow="0" w:firstRow="1"/>
      </w:tblPr>
      <w:tblGrid>
        <w:gridCol w:w="2848"/>
        <w:gridCol w:w="4125"/>
        <w:gridCol w:w="740"/>
        <w:gridCol w:w="1484"/>
      </w:tblGrid>
      <w:tr>
        <w:trPr>
          <w:trHeight w:val="315" w:hRule="atLeast"/>
        </w:trPr>
        <w:tc>
          <w:tcPr>
            <w:tcW w:w="284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Dataset title</w:t>
            </w:r>
          </w:p>
        </w:tc>
        <w:tc>
          <w:tcPr>
            <w:tcW w:w="4125"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Dataset DOI or URL</w:t>
            </w:r>
          </w:p>
        </w:tc>
        <w:tc>
          <w:tcPr>
            <w:tcW w:w="74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Creator (name &amp; email)</w:t>
            </w:r>
          </w:p>
        </w:tc>
        <w:tc>
          <w:tcPr>
            <w:tcW w:w="1484"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Contact (name &amp; email)</w:t>
            </w:r>
          </w:p>
        </w:tc>
      </w:tr>
      <w:tr>
        <w:trPr>
          <w:trHeight w:val="305" w:hRule="atLeast"/>
        </w:trPr>
        <w:tc>
          <w:tcPr>
            <w:tcW w:w="28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/data/USWOOO14837_DaneCountyAirport.csv</w:t>
            </w:r>
          </w:p>
        </w:tc>
        <w:tc>
          <w:tcPr>
            <w:tcW w:w="4125" w:type="dxa"/>
            <w:tcBorders/>
            <w:shd w:fill="auto" w:val="clear"/>
          </w:tcPr>
          <w:p>
            <w:pPr>
              <w:pStyle w:val="Normal"/>
              <w:rPr/>
            </w:pPr>
            <w:hyperlink r:id="rId2">
              <w:r>
                <w:rPr>
                  <w:rStyle w:val="InternetLink"/>
                  <w:rFonts w:cs="Calibri" w:ascii="Calibri" w:hAnsi="Calibri" w:asciiTheme="minorHAnsi" w:cstheme="minorHAnsi" w:hAnsiTheme="minorHAnsi"/>
                  <w:sz w:val="20"/>
                  <w:szCs w:val="20"/>
                </w:rPr>
                <w:t>https://www.ncdc.noaa.gov/cdo-web/</w:t>
              </w:r>
            </w:hyperlink>
          </w:p>
          <w:p>
            <w:pPr>
              <w:pStyle w:val="Normal"/>
              <w:rPr>
                <w:rFonts w:ascii="Calibri" w:hAnsi="Calibri" w:cs="Calibri" w:asciiTheme="minorHAnsi" w:cstheme="minorHAnsi" w:hAnsiTheme="minorHAnsi"/>
                <w:color w:val="000000" w:themeColor="text1"/>
                <w:sz w:val="20"/>
                <w:szCs w:val="20"/>
              </w:rPr>
            </w:pPr>
            <w:r>
              <w:rPr>
                <w:rFonts w:cs="Calibri" w:cstheme="minorHAnsi" w:ascii="Calibri" w:hAnsi="Calibri"/>
                <w:color w:val="000000" w:themeColor="text1"/>
                <w:sz w:val="20"/>
                <w:szCs w:val="20"/>
              </w:rPr>
            </w:r>
          </w:p>
        </w:tc>
        <w:tc>
          <w:tcPr>
            <w:tcW w:w="74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NOAA</w:t>
            </w:r>
          </w:p>
        </w:tc>
        <w:tc>
          <w:tcPr>
            <w:tcW w:w="148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ncei.orders@noaa.gov</w:t>
            </w:r>
          </w:p>
        </w:tc>
      </w:tr>
      <w:tr>
        <w:trPr>
          <w:trHeight w:val="300" w:hRule="atLeast"/>
        </w:trPr>
        <w:tc>
          <w:tcPr>
            <w:tcW w:w="28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/data/ntl_icedatescombo.csv</w:t>
            </w:r>
          </w:p>
        </w:tc>
        <w:tc>
          <w:tcPr>
            <w:tcW w:w="4125"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https://doi.org/10.6073/pasta/ab31f2489ee436beb73fc8f1d0213d97</w:t>
            </w:r>
          </w:p>
        </w:tc>
        <w:tc>
          <w:tcPr>
            <w:tcW w:w="740" w:type="dxa"/>
            <w:tcBorders/>
            <w:shd w:fill="auto" w:val="clear"/>
          </w:tcPr>
          <w:p>
            <w:pPr>
              <w:pStyle w:val="Normal"/>
              <w:jc w:val="center"/>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NTL-LTER</w:t>
            </w:r>
          </w:p>
        </w:tc>
        <w:tc>
          <w:tcPr>
            <w:tcW w:w="1484" w:type="dxa"/>
            <w:tcBorders/>
            <w:shd w:fill="auto" w:val="clear"/>
          </w:tcPr>
          <w:p>
            <w:pPr>
              <w:pStyle w:val="Normal"/>
              <w:rPr/>
            </w:pPr>
            <w:r>
              <w:rPr>
                <w:rFonts w:cs="Times New Roman" w:ascii="Calibri" w:hAnsi="Calibri"/>
                <w:sz w:val="20"/>
                <w:szCs w:val="20"/>
              </w:rPr>
              <w:t xml:space="preserve">Emily Stanley </w:t>
            </w:r>
            <w:hyperlink r:id="rId3">
              <w:r>
                <w:rPr>
                  <w:rStyle w:val="InternetLink"/>
                  <w:rFonts w:cs="Times New Roman" w:ascii="Calibri" w:hAnsi="Calibri"/>
                  <w:sz w:val="20"/>
                  <w:szCs w:val="20"/>
                </w:rPr>
                <w:t>ehstanley@wisc.edu</w:t>
              </w:r>
            </w:hyperlink>
          </w:p>
          <w:p>
            <w:pPr>
              <w:pStyle w:val="Normal"/>
              <w:rPr>
                <w:rFonts w:ascii="Calibri" w:hAnsi="Calibri" w:cs="Times New Roman"/>
                <w:color w:val="000000" w:themeColor="text1"/>
                <w:sz w:val="20"/>
                <w:szCs w:val="20"/>
              </w:rPr>
            </w:pPr>
            <w:r>
              <w:rPr>
                <w:rFonts w:cs="Times New Roman" w:ascii="Calibri" w:hAnsi="Calibri"/>
                <w:color w:val="000000" w:themeColor="text1"/>
                <w:sz w:val="20"/>
                <w:szCs w:val="20"/>
              </w:rPr>
            </w:r>
          </w:p>
        </w:tc>
      </w:tr>
      <w:tr>
        <w:trPr>
          <w:trHeight w:val="300" w:hRule="atLeast"/>
        </w:trPr>
        <w:tc>
          <w:tcPr>
            <w:tcW w:w="28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/fieldmonitoring/[lake_id]_[layer]_[time].csv</w:t>
            </w:r>
          </w:p>
        </w:tc>
        <w:tc>
          <w:tcPr>
            <w:tcW w:w="4125" w:type="dxa"/>
            <w:tcBorders/>
            <w:shd w:fill="auto" w:val="clear"/>
          </w:tcPr>
          <w:p>
            <w:pPr>
              <w:pStyle w:val="Normal"/>
              <w:rPr>
                <w:rFonts w:ascii="Calibri" w:hAnsi="Calibri" w:cs="Times New Roman" w:asciiTheme="minorHAnsi" w:hAnsiTheme="minorHAnsi"/>
                <w:color w:val="000000" w:themeColor="text1"/>
                <w:sz w:val="20"/>
                <w:szCs w:val="20"/>
              </w:rPr>
            </w:pPr>
            <w:r>
              <w:rPr>
                <w:rFonts w:cs="Times New Roman" w:ascii="Calibri" w:hAnsi="Calibri"/>
                <w:color w:val="000000" w:themeColor="text1"/>
                <w:sz w:val="20"/>
                <w:szCs w:val="20"/>
              </w:rPr>
              <w:t>https://doi.org/10.6073/pasta/1bef2de0650bdc9e90a422b61aaa59e5</w:t>
            </w:r>
          </w:p>
        </w:tc>
        <w:tc>
          <w:tcPr>
            <w:tcW w:w="74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Linnea Rock</w:t>
            </w:r>
          </w:p>
        </w:tc>
        <w:tc>
          <w:tcPr>
            <w:tcW w:w="148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Linnea Rock lrock@wisc.edu</w:t>
            </w:r>
          </w:p>
        </w:tc>
      </w:tr>
      <w:tr>
        <w:trPr>
          <w:trHeight w:val="300" w:hRule="atLeast"/>
        </w:trPr>
        <w:tc>
          <w:tcPr>
            <w:tcW w:w="28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/NTL_data/Lake[lake_id]_Dane_WI_VIII.csv</w:t>
            </w:r>
          </w:p>
        </w:tc>
        <w:tc>
          <w:tcPr>
            <w:tcW w:w="4125"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https://portal.edirepository.org/nis/mapbrowse?packageid=knb-lter-ntl.319.17</w:t>
            </w:r>
          </w:p>
        </w:tc>
        <w:tc>
          <w:tcPr>
            <w:tcW w:w="74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City of Madison, DNR</w:t>
            </w:r>
          </w:p>
        </w:tc>
        <w:tc>
          <w:tcPr>
            <w:tcW w:w="1484"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 xml:space="preserve">Dick Lathrop </w:t>
            </w:r>
          </w:p>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rlathrop@wisc.edu</w:t>
            </w:r>
          </w:p>
        </w:tc>
      </w:tr>
    </w:tbl>
    <w:p>
      <w:pPr>
        <w:pStyle w:val="Normal"/>
        <w:tabs>
          <w:tab w:val="left" w:pos="7710" w:leader="none"/>
        </w:tabs>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tabs>
          <w:tab w:val="left" w:pos="7710" w:leader="none"/>
        </w:tabs>
        <w:rPr>
          <w:rFonts w:ascii="Calibri" w:hAnsi="Calibri" w:cs="Calibri" w:asciiTheme="minorHAnsi" w:cstheme="minorHAnsi" w:hAnsiTheme="minorHAnsi"/>
          <w:b/>
          <w:b/>
          <w:color w:val="000000" w:themeColor="text1"/>
          <w:sz w:val="20"/>
          <w:szCs w:val="20"/>
        </w:rPr>
      </w:pPr>
      <w:r>
        <w:rPr>
          <w:rFonts w:cs="Calibri" w:cstheme="minorHAnsi" w:ascii="Calibri" w:hAnsi="Calibri"/>
          <w:b/>
          <w:color w:val="000000" w:themeColor="text1"/>
          <w:sz w:val="20"/>
          <w:szCs w:val="20"/>
        </w:rPr>
      </w:r>
    </w:p>
    <w:p>
      <w:pPr>
        <w:pStyle w:val="Normal"/>
        <w:tabs>
          <w:tab w:val="left" w:pos="7710" w:leader="none"/>
        </w:tabs>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b/>
          <w:color w:val="000000" w:themeColor="text1"/>
          <w:sz w:val="20"/>
          <w:szCs w:val="20"/>
        </w:rPr>
        <w:t xml:space="preserve">Scripts/code (software) – </w:t>
      </w:r>
      <w:r>
        <w:rPr>
          <w:rFonts w:cs="Calibri" w:ascii="Calibri" w:hAnsi="Calibri" w:asciiTheme="minorHAnsi" w:cstheme="minorHAnsi" w:hAnsiTheme="minorHAnsi"/>
          <w:color w:val="000000" w:themeColor="text1"/>
          <w:sz w:val="20"/>
          <w:szCs w:val="20"/>
        </w:rPr>
        <w:t>OPTIONAL</w:t>
      </w:r>
    </w:p>
    <w:p>
      <w:pPr>
        <w:pStyle w:val="Normal"/>
        <w:tabs>
          <w:tab w:val="left" w:pos="7710" w:leader="none"/>
        </w:tabs>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It is recommended that you also provide your scripts along with your data, although it is not required at this time in our journal.</w:t>
      </w:r>
    </w:p>
    <w:tbl>
      <w:tblPr>
        <w:tblStyle w:val="TableGrid"/>
        <w:tblW w:w="8370" w:type="dxa"/>
        <w:jc w:val="left"/>
        <w:tblInd w:w="378" w:type="dxa"/>
        <w:tblCellMar>
          <w:top w:w="0" w:type="dxa"/>
          <w:left w:w="108" w:type="dxa"/>
          <w:bottom w:w="0" w:type="dxa"/>
          <w:right w:w="108" w:type="dxa"/>
        </w:tblCellMar>
        <w:tblLook w:val="04a0" w:noVBand="1" w:noHBand="0" w:lastColumn="0" w:firstColumn="1" w:lastRow="0" w:firstRow="1"/>
      </w:tblPr>
      <w:tblGrid>
        <w:gridCol w:w="4070"/>
        <w:gridCol w:w="2448"/>
        <w:gridCol w:w="1852"/>
      </w:tblGrid>
      <w:tr>
        <w:trPr>
          <w:trHeight w:val="315" w:hRule="atLeast"/>
        </w:trPr>
        <w:tc>
          <w:tcPr>
            <w:tcW w:w="4070"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File name</w:t>
            </w:r>
          </w:p>
        </w:tc>
        <w:tc>
          <w:tcPr>
            <w:tcW w:w="2448"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Description</w:t>
            </w:r>
          </w:p>
        </w:tc>
        <w:tc>
          <w:tcPr>
            <w:tcW w:w="1852" w:type="dxa"/>
            <w:tcBorders/>
            <w:shd w:fill="auto" w:val="clear"/>
          </w:tcPr>
          <w:p>
            <w:pPr>
              <w:pStyle w:val="Normal"/>
              <w:rPr>
                <w:rFonts w:ascii="Calibri" w:hAnsi="Calibri" w:cs="Calibri" w:asciiTheme="minorHAnsi" w:cstheme="minorHAnsi" w:hAnsiTheme="minorHAnsi"/>
                <w:b/>
                <w:b/>
                <w:bCs/>
                <w:color w:val="000000" w:themeColor="text1"/>
                <w:sz w:val="20"/>
                <w:szCs w:val="20"/>
              </w:rPr>
            </w:pPr>
            <w:r>
              <w:rPr>
                <w:rFonts w:cs="Calibri" w:ascii="Calibri" w:hAnsi="Calibri" w:asciiTheme="minorHAnsi" w:cstheme="minorHAnsi" w:hAnsiTheme="minorHAnsi"/>
                <w:b/>
                <w:bCs/>
                <w:color w:val="000000" w:themeColor="text1"/>
                <w:sz w:val="20"/>
                <w:szCs w:val="20"/>
              </w:rPr>
              <w:t>Scripting language</w:t>
            </w:r>
          </w:p>
        </w:tc>
      </w:tr>
      <w:tr>
        <w:trPr>
          <w:trHeight w:val="305"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1_readData.R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Reads model outputs and converts them to CSV</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2_createFigures_HD.R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Produces high-quality plots for publications</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3_plotModel_functions.R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Reads model outputs for visualization</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3_plotModelOutputs_plots.R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Produces high-quality plots for model output comparisons</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/numerical/…/1_calibration/calibrate_LER.R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Calibration script for model ensemble using LHC</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/numerical/…/2_validation/validate_LER.R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Validation script for model ensemble</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/numerical/…/3_scenarios/analyse_scenarios.R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Initial postprocessing of scenario results</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r>
        <w:trPr>
          <w:trHeight w:val="300" w:hRule="atLeast"/>
        </w:trPr>
        <w:tc>
          <w:tcPr>
            <w:tcW w:w="4070"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/numerical/…/1_calibration/…/scenario_LER.R</w:t>
            </w:r>
          </w:p>
        </w:tc>
        <w:tc>
          <w:tcPr>
            <w:tcW w:w="2448"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Runs scenario simulation</w:t>
            </w:r>
          </w:p>
        </w:tc>
        <w:tc>
          <w:tcPr>
            <w:tcW w:w="1852" w:type="dxa"/>
            <w:tcBorders/>
            <w:shd w:fill="auto" w:val="clear"/>
          </w:tcPr>
          <w:p>
            <w:pPr>
              <w:pStyle w:val="Normal"/>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R</w:t>
            </w:r>
          </w:p>
        </w:tc>
      </w:tr>
    </w:tbl>
    <w:p>
      <w:pPr>
        <w:pStyle w:val="Normal"/>
        <w:tabs>
          <w:tab w:val="left" w:pos="7710" w:leader="none"/>
        </w:tabs>
        <w:rPr>
          <w:rFonts w:ascii="Calibri" w:hAnsi="Calibri" w:cs="Calibri" w:asciiTheme="minorHAnsi" w:cstheme="minorHAnsi" w:hAnsiTheme="minorHAnsi"/>
          <w:color w:val="000000" w:themeColor="text1"/>
          <w:sz w:val="20"/>
          <w:szCs w:val="20"/>
        </w:rPr>
      </w:pPr>
      <w:r>
        <w:rPr>
          <w:rFonts w:cs="Calibri" w:cstheme="minorHAnsi" w:ascii="Calibri" w:hAnsi="Calibri"/>
          <w:color w:val="000000" w:themeColor="text1"/>
          <w:sz w:val="20"/>
          <w:szCs w:val="20"/>
        </w:rPr>
      </w:r>
    </w:p>
    <w:p>
      <w:pPr>
        <w:pStyle w:val="Normal"/>
        <w:tabs>
          <w:tab w:val="left" w:pos="7710" w:leader="none"/>
        </w:tabs>
        <w:rPr>
          <w:rFonts w:ascii="Calibri" w:hAnsi="Calibri" w:cs="Calibri" w:asciiTheme="minorHAnsi" w:cstheme="minorHAnsi" w:hAnsiTheme="minorHAnsi"/>
          <w:b/>
          <w:b/>
          <w:color w:val="000000" w:themeColor="text1"/>
          <w:sz w:val="20"/>
          <w:szCs w:val="20"/>
        </w:rPr>
      </w:pPr>
      <w:r>
        <w:rPr>
          <w:rFonts w:cs="Calibri" w:ascii="Calibri" w:hAnsi="Calibri" w:asciiTheme="minorHAnsi" w:cstheme="minorHAnsi" w:hAnsiTheme="minorHAnsi"/>
          <w:b/>
          <w:color w:val="000000" w:themeColor="text1"/>
          <w:sz w:val="20"/>
          <w:szCs w:val="20"/>
        </w:rPr>
        <w:t>Notes and Comments:</w:t>
      </w:r>
    </w:p>
    <w:p>
      <w:pPr>
        <w:pStyle w:val="Normal"/>
        <w:tabs>
          <w:tab w:val="left" w:pos="7710" w:leader="none"/>
        </w:tabs>
        <w:rPr>
          <w:rFonts w:ascii="Calibri" w:hAnsi="Calibri" w:cs="Calibri" w:asciiTheme="minorHAnsi" w:cstheme="minorHAnsi" w:hAnsiTheme="minorHAnsi"/>
          <w:color w:val="000000" w:themeColor="text1"/>
          <w:sz w:val="20"/>
          <w:szCs w:val="20"/>
        </w:rPr>
      </w:pPr>
      <w:r>
        <w:rPr>
          <w:rFonts w:cs="Calibri" w:cstheme="minorHAnsi" w:ascii="Calibri" w:hAnsi="Calibri"/>
          <w:color w:val="000000" w:themeColor="text1"/>
          <w:sz w:val="20"/>
          <w:szCs w:val="20"/>
        </w:rPr>
      </w:r>
    </w:p>
    <w:p>
      <w:pPr>
        <w:pStyle w:val="Normal"/>
        <w:tabs>
          <w:tab w:val="left" w:pos="2160" w:leader="none"/>
        </w:tabs>
        <w:rPr>
          <w:rFonts w:ascii="Calibri" w:hAnsi="Calibri" w:cs="Calibri" w:asciiTheme="minorHAnsi" w:cstheme="minorHAnsi" w:hAnsiTheme="minorHAnsi"/>
          <w:color w:val="000000" w:themeColor="text1"/>
          <w:sz w:val="20"/>
          <w:szCs w:val="20"/>
        </w:rPr>
      </w:pPr>
      <w:r>
        <w:rPr>
          <w:rFonts w:cs="Calibri" w:ascii="Calibri" w:hAnsi="Calibri" w:asciiTheme="minorHAnsi" w:cstheme="minorHAnsi" w:hAnsiTheme="minorHAnsi"/>
          <w:color w:val="000000" w:themeColor="text1"/>
          <w:sz w:val="20"/>
          <w:szCs w:val="20"/>
        </w:rPr>
        <w:tab/>
      </w:r>
    </w:p>
    <w:p>
      <w:pPr>
        <w:pStyle w:val="Normal"/>
        <w:tabs>
          <w:tab w:val="left" w:pos="2160" w:leader="none"/>
        </w:tabs>
        <w:rPr/>
      </w:pPr>
      <w:r>
        <w:rPr/>
      </w:r>
    </w:p>
    <w:sectPr>
      <w:footerReference w:type="default" r:id="rId4"/>
      <w:footnotePr>
        <w:numFmt w:val="decimal"/>
      </w:footnotePr>
      <w:type w:val="nextPage"/>
      <w:pgSz w:w="12240" w:h="15840"/>
      <w:pgMar w:left="1440" w:right="1440" w:header="0" w:top="990" w:footer="144" w:bottom="720"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color w:val="4F81BD" w:themeColor="accent1"/>
      </w:rPr>
      <w:t>Metadata form for</w:t>
    </w:r>
    <w:r>
      <w:rPr>
        <w:i/>
        <w:color w:val="4F81BD" w:themeColor="accent1"/>
      </w:rPr>
      <w:t xml:space="preserve"> L&amp;O: Letters</w:t>
      <w:tab/>
      <w:tab/>
      <w:t xml:space="preserve">Updated 3/5/2019                  </w:t>
    </w:r>
    <w:r>
      <w:rPr>
        <w:i/>
        <w:color w:val="4F81BD" w:themeColor="accent1"/>
      </w:rPr>
      <w:fldChar w:fldCharType="begin"/>
    </w:r>
    <w:r>
      <w:rPr>
        <w:i/>
      </w:rPr>
      <w:instrText> PAGE </w:instrText>
    </w:r>
    <w:r>
      <w:rPr>
        <w:i/>
      </w:rPr>
      <w:fldChar w:fldCharType="separate"/>
    </w:r>
    <w:r>
      <w:rPr>
        <w:i/>
      </w:rPr>
      <w:t>8</w:t>
    </w:r>
    <w:r>
      <w:rPr>
        <w:i/>
      </w:rPr>
      <w:fldChar w:fldCharType="end"/>
    </w:r>
  </w:p>
  <w:p>
    <w:pPr>
      <w:pStyle w:val="Footer"/>
      <w:tabs>
        <w:tab w:val="center" w:pos="4680" w:leader="none"/>
        <w:tab w:val="right" w:pos="9360" w:leader="none"/>
      </w:tabs>
      <w:spacing w:lineRule="auto" w:line="276" w:before="0" w:after="20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rPr/>
      </w:pPr>
      <w:r>
        <w:rPr>
          <w:rStyle w:val="FootnoteCharacters"/>
        </w:rPr>
        <w:footnoteRef/>
      </w:r>
      <w:r>
        <w:rPr>
          <w:rStyle w:val="FootnoteCharacters"/>
          <w:i/>
        </w:rPr>
        <w:tab/>
      </w:r>
      <w:r>
        <w:rPr>
          <w:i/>
        </w:rPr>
        <w:t xml:space="preserve"> </w:t>
      </w:r>
      <w:r>
        <w:rPr>
          <w:i/>
        </w:rPr>
        <w:t>This document liberally borrows from a similar document provided by the Environmental Data Initiative</w:t>
      </w:r>
    </w:p>
  </w:footnote>
</w:footnotes>
</file>

<file path=word/settings.xml><?xml version="1.0" encoding="utf-8"?>
<w:settings xmlns:w="http://schemas.openxmlformats.org/wordprocessingml/2006/main">
  <w:zoom w:percent="124"/>
  <w:defaultTabStop w:val="720"/>
  <w:footnotePr>
    <w:numFmt w:val="decimal"/>
    <w:footnote w:id="0"/>
    <w:footnote w:id="1"/>
  </w:footnotePr>
  <w:compat>
    <w:compatSetting w:name="compatibilityMode" w:uri="http://schemas.microsoft.com/office/word" w:val="12"/>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lang w:val="en-US" w:eastAsia="en-US" w:bidi="ar-SA"/>
      </w:rPr>
    </w:rPrDefault>
    <w:pPrDefault>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semiHidden="1"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uiPriority="1" w:qFormat="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049c"/>
    <w:pPr>
      <w:widowControl/>
      <w:bidi w:val="0"/>
      <w:jc w:val="left"/>
    </w:pPr>
    <w:rPr>
      <w:rFonts w:ascii="Times New Roman" w:hAnsi="Times New Roman" w:cs="Times New Roman" w:eastAsia="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99"/>
    <w:qFormat/>
    <w:rsid w:val="00f5385c"/>
    <w:rPr>
      <w:rFonts w:cs="Times New Roman"/>
      <w:i/>
    </w:rPr>
  </w:style>
  <w:style w:type="character" w:styleId="InternetLink">
    <w:name w:val="Internet Link"/>
    <w:basedOn w:val="DefaultParagraphFont"/>
    <w:uiPriority w:val="99"/>
    <w:unhideWhenUsed/>
    <w:rsid w:val="00be3e9d"/>
    <w:rPr>
      <w:rFonts w:cs="Times New Roman"/>
      <w:color w:val="0000FF"/>
      <w:u w:val="single"/>
    </w:rPr>
  </w:style>
  <w:style w:type="character" w:styleId="HeaderChar" w:customStyle="1">
    <w:name w:val="Header Char"/>
    <w:basedOn w:val="DefaultParagraphFont"/>
    <w:link w:val="Header"/>
    <w:uiPriority w:val="99"/>
    <w:qFormat/>
    <w:locked/>
    <w:rsid w:val="00b337a9"/>
    <w:rPr>
      <w:rFonts w:cs="Times New Roman"/>
    </w:rPr>
  </w:style>
  <w:style w:type="character" w:styleId="FooterChar" w:customStyle="1">
    <w:name w:val="Footer Char"/>
    <w:basedOn w:val="DefaultParagraphFont"/>
    <w:link w:val="Footer"/>
    <w:uiPriority w:val="99"/>
    <w:qFormat/>
    <w:locked/>
    <w:rsid w:val="00b337a9"/>
    <w:rPr>
      <w:rFonts w:cs="Times New Roman"/>
    </w:rPr>
  </w:style>
  <w:style w:type="character" w:styleId="FootnoteTextChar" w:customStyle="1">
    <w:name w:val="Footnote Text Char"/>
    <w:basedOn w:val="DefaultParagraphFont"/>
    <w:link w:val="FootnoteText"/>
    <w:uiPriority w:val="99"/>
    <w:qFormat/>
    <w:locked/>
    <w:rsid w:val="008d563a"/>
    <w:rPr>
      <w:rFonts w:cs="Times New Roman"/>
    </w:rPr>
  </w:style>
  <w:style w:type="character" w:styleId="FootnoteCharacters">
    <w:name w:val="Footnote Characters"/>
    <w:basedOn w:val="DefaultParagraphFont"/>
    <w:uiPriority w:val="99"/>
    <w:qFormat/>
    <w:rsid w:val="008d563a"/>
    <w:rPr>
      <w:rFonts w:cs="Times New Roman"/>
      <w:vertAlign w:val="superscript"/>
    </w:rPr>
  </w:style>
  <w:style w:type="character" w:styleId="FootnoteAnchor">
    <w:name w:val="Footnote Anchor"/>
    <w:rPr>
      <w:rFonts w:cs="Times New Roman"/>
      <w:vertAlign w:val="superscript"/>
    </w:rPr>
  </w:style>
  <w:style w:type="character" w:styleId="UnresolvedMention">
    <w:name w:val="Unresolved Mention"/>
    <w:basedOn w:val="DefaultParagraphFont"/>
    <w:uiPriority w:val="99"/>
    <w:semiHidden/>
    <w:unhideWhenUsed/>
    <w:qFormat/>
    <w:rsid w:val="00fc53df"/>
    <w:rPr>
      <w:rFonts w:cs="Times New Roman"/>
      <w:color w:val="605E5C"/>
      <w:shd w:fill="E1DFDD" w:val="clear"/>
    </w:rPr>
  </w:style>
  <w:style w:type="character" w:styleId="BodyTextChar" w:customStyle="1">
    <w:name w:val="Body Text Char"/>
    <w:basedOn w:val="DefaultParagraphFont"/>
    <w:link w:val="BodyText"/>
    <w:uiPriority w:val="1"/>
    <w:qFormat/>
    <w:rsid w:val="00434371"/>
    <w:rPr>
      <w:rFonts w:ascii="Times New Roman" w:hAnsi="Times New Roman" w:cs="Times New Roman"/>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Calibri" w:hAnsi="Calibri" w:cs="Calibri" w:asciiTheme="minorHAnsi" w:cstheme="minorHAnsi" w:hAnsiTheme="minorHAnsi"/>
      <w:sz w:val="20"/>
      <w:szCs w:val="20"/>
    </w:rPr>
  </w:style>
  <w:style w:type="character" w:styleId="ListLabel11">
    <w:name w:val="ListLabel 11"/>
    <w:qFormat/>
    <w:rPr>
      <w:rFonts w:ascii="Calibri" w:hAnsi="Calibri" w:cs="Calibri"/>
      <w:sz w:val="20"/>
      <w:szCs w:val="20"/>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uiPriority w:val="1"/>
    <w:qFormat/>
    <w:rsid w:val="00434371"/>
    <w:pPr>
      <w:widowControl w:val="false"/>
      <w:spacing w:before="9" w:after="0"/>
      <w:ind w:left="106" w:hanging="0"/>
    </w:pPr>
    <w:rPr>
      <w:sz w:val="20"/>
      <w:szCs w:val="20"/>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qFormat/>
    <w:rsid w:val="00f5385c"/>
    <w:pPr>
      <w:spacing w:beforeAutospacing="1" w:afterAutospacing="1"/>
    </w:pPr>
    <w:rPr/>
  </w:style>
  <w:style w:type="paragraph" w:styleId="Header">
    <w:name w:val="Header"/>
    <w:basedOn w:val="Normal"/>
    <w:link w:val="HeaderChar"/>
    <w:uiPriority w:val="99"/>
    <w:unhideWhenUsed/>
    <w:rsid w:val="00b337a9"/>
    <w:pPr>
      <w:tabs>
        <w:tab w:val="center" w:pos="4680" w:leader="none"/>
        <w:tab w:val="right" w:pos="9360" w:leader="none"/>
      </w:tabs>
      <w:spacing w:lineRule="auto" w:line="276" w:before="0" w:after="200"/>
    </w:pPr>
    <w:rPr>
      <w:rFonts w:ascii="Calibri" w:hAnsi="Calibri"/>
      <w:sz w:val="22"/>
      <w:szCs w:val="22"/>
    </w:rPr>
  </w:style>
  <w:style w:type="paragraph" w:styleId="Footer">
    <w:name w:val="Footer"/>
    <w:basedOn w:val="Normal"/>
    <w:link w:val="FooterChar"/>
    <w:uiPriority w:val="99"/>
    <w:unhideWhenUsed/>
    <w:rsid w:val="00b337a9"/>
    <w:pPr>
      <w:tabs>
        <w:tab w:val="center" w:pos="4680" w:leader="none"/>
        <w:tab w:val="right" w:pos="9360" w:leader="none"/>
      </w:tabs>
      <w:spacing w:lineRule="auto" w:line="276" w:before="0" w:after="200"/>
    </w:pPr>
    <w:rPr>
      <w:rFonts w:ascii="Calibri" w:hAnsi="Calibri"/>
      <w:sz w:val="22"/>
      <w:szCs w:val="22"/>
    </w:rPr>
  </w:style>
  <w:style w:type="paragraph" w:styleId="ListParagraph">
    <w:name w:val="List Paragraph"/>
    <w:basedOn w:val="Normal"/>
    <w:uiPriority w:val="34"/>
    <w:qFormat/>
    <w:rsid w:val="00155789"/>
    <w:pPr>
      <w:spacing w:lineRule="auto" w:line="276" w:before="0" w:after="200"/>
      <w:ind w:left="720" w:hanging="0"/>
      <w:contextualSpacing/>
    </w:pPr>
    <w:rPr>
      <w:rFonts w:ascii="Calibri" w:hAnsi="Calibri"/>
      <w:sz w:val="22"/>
      <w:szCs w:val="22"/>
    </w:rPr>
  </w:style>
  <w:style w:type="paragraph" w:styleId="Footnote">
    <w:name w:val="Footnote Text"/>
    <w:basedOn w:val="Normal"/>
    <w:link w:val="FootnoteTextChar"/>
    <w:uiPriority w:val="99"/>
    <w:rsid w:val="008d563a"/>
    <w:pPr/>
    <w:rPr>
      <w:rFonts w:ascii="Calibri" w:hAnsi="Calibri"/>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9a4bd7"/>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6f7157"/>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ncdc.noaa.gov/cdo-web/" TargetMode="External"/><Relationship Id="rId3" Type="http://schemas.openxmlformats.org/officeDocument/2006/relationships/hyperlink" Target="mailto:ehstanley@wisc.edu" TargetMode="Externa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A19F2-8914-489A-A116-61BFC69DC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Application>LibreOffice/6.0.7.3$Linux_X86_64 LibreOffice_project/00m0$Build-3</Application>
  <Pages>9</Pages>
  <Words>2301</Words>
  <Characters>12963</Characters>
  <CharactersWithSpaces>14837</CharactersWithSpaces>
  <Paragraphs>476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2019-03-05T19:36:00Z</dcterms:created>
  <dc:creator>C. Emi Fergus</dc:creator>
  <dc:description/>
  <dc:language>en-US</dc:language>
  <cp:lastModifiedBy/>
  <dcterms:modified xsi:type="dcterms:W3CDTF">2021-06-08T18:30:59Z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