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F53F5" w14:textId="77777777" w:rsidR="00BA176B" w:rsidRPr="00F84ED5" w:rsidRDefault="00BA176B" w:rsidP="00BA176B">
      <w:pPr>
        <w:pStyle w:val="berschrift1"/>
        <w:rPr>
          <w:rFonts w:asciiTheme="minorHAnsi" w:hAnsiTheme="minorHAnsi" w:cs="Arial"/>
          <w:szCs w:val="24"/>
          <w:u w:val="none"/>
        </w:rPr>
      </w:pPr>
      <w:r w:rsidRPr="00F84ED5">
        <w:rPr>
          <w:rFonts w:asciiTheme="minorHAnsi" w:hAnsiTheme="minorHAnsi" w:cs="Arial"/>
          <w:szCs w:val="24"/>
          <w:u w:val="none"/>
        </w:rPr>
        <w:t>Anwendungsbereich</w:t>
      </w:r>
    </w:p>
    <w:p w14:paraId="07A4E52E" w14:textId="77777777" w:rsidR="00BA176B" w:rsidRPr="00F84ED5" w:rsidRDefault="00BA176B" w:rsidP="00F84ED5">
      <w:pPr>
        <w:pStyle w:val="paragraph"/>
        <w:ind w:left="426"/>
        <w:jc w:val="both"/>
        <w:textAlignment w:val="baseline"/>
        <w:rPr>
          <w:rFonts w:asciiTheme="minorHAnsi" w:hAnsiTheme="minorHAnsi" w:cs="Arial"/>
        </w:rPr>
      </w:pPr>
      <w:r w:rsidRPr="00F84ED5">
        <w:rPr>
          <w:rFonts w:asciiTheme="minorHAnsi" w:hAnsiTheme="minorHAnsi" w:cs="Arial"/>
        </w:rPr>
        <w:t>Diese Verfahrensanweisung regelt die Lenkung von Dokumenten und Daten. Dies umfasst: Erstellen, Prüfen, Freigeben, Verteilen und Archivieren bzw. Vernichten von Dokumenten. Mit den nachfolgend beschriebenen Maßnahmen soll sichergestellt werden, dass alle Dokumente und Daten den betroffenen Mitarbeitern jeweils in der richtigen, gültigen und vollständigen Form zur Verfügung stehen und verwendet werden. Der geordnete Informationsfluss soll dazu beitragen, dass flexibel, schnell und richtig gehandelt werden kann.</w:t>
      </w:r>
    </w:p>
    <w:p w14:paraId="5BF8BCE6" w14:textId="6C15DA4C" w:rsidR="00BA176B" w:rsidRPr="00463C9B" w:rsidRDefault="00BA176B" w:rsidP="00F84ED5">
      <w:pPr>
        <w:pStyle w:val="paragraph"/>
        <w:ind w:left="426"/>
        <w:jc w:val="both"/>
        <w:textAlignment w:val="baseline"/>
        <w:rPr>
          <w:rFonts w:asciiTheme="minorHAnsi" w:hAnsiTheme="minorHAnsi" w:cs="Arial"/>
        </w:rPr>
      </w:pPr>
      <w:r w:rsidRPr="00F84ED5">
        <w:rPr>
          <w:rStyle w:val="normaltextrun"/>
          <w:rFonts w:asciiTheme="minorHAnsi" w:hAnsiTheme="minorHAnsi" w:cs="Arial"/>
          <w:i/>
          <w:iCs/>
        </w:rPr>
        <w:t xml:space="preserve">Hier wird der Geltungsbereich des Dokuments genannt, alle am Prozess beteiligten Einrichtungen sind zu nennen (Name </w:t>
      </w:r>
      <w:proofErr w:type="spellStart"/>
      <w:r w:rsidRPr="00F84ED5">
        <w:rPr>
          <w:rStyle w:val="spellingerror"/>
          <w:rFonts w:asciiTheme="minorHAnsi" w:hAnsiTheme="minorHAnsi" w:cs="Arial"/>
          <w:i/>
          <w:iCs/>
        </w:rPr>
        <w:t>Biobank</w:t>
      </w:r>
      <w:proofErr w:type="spellEnd"/>
      <w:r w:rsidRPr="00F84ED5">
        <w:rPr>
          <w:rStyle w:val="normaltextrun"/>
          <w:rFonts w:asciiTheme="minorHAnsi" w:hAnsiTheme="minorHAnsi" w:cs="Arial"/>
          <w:i/>
          <w:iCs/>
        </w:rPr>
        <w:t xml:space="preserve"> </w:t>
      </w:r>
      <w:r w:rsidRPr="00463C9B">
        <w:rPr>
          <w:rStyle w:val="normaltextrun"/>
          <w:rFonts w:asciiTheme="minorHAnsi" w:hAnsiTheme="minorHAnsi" w:cs="Arial"/>
          <w:bCs/>
          <w:i/>
          <w:iCs/>
        </w:rPr>
        <w:t>und</w:t>
      </w:r>
      <w:r w:rsidRPr="00F84ED5">
        <w:rPr>
          <w:rStyle w:val="normaltextrun"/>
          <w:rFonts w:asciiTheme="minorHAnsi" w:hAnsiTheme="minorHAnsi" w:cs="Arial"/>
          <w:b/>
          <w:bCs/>
          <w:i/>
          <w:iCs/>
        </w:rPr>
        <w:t xml:space="preserve"> assoziierte Einrichtungen</w:t>
      </w:r>
      <w:r w:rsidRPr="00463C9B">
        <w:rPr>
          <w:rStyle w:val="normaltextrun"/>
          <w:rFonts w:asciiTheme="minorHAnsi" w:hAnsiTheme="minorHAnsi" w:cs="Arial"/>
          <w:bCs/>
          <w:i/>
          <w:iCs/>
        </w:rPr>
        <w:t>)</w:t>
      </w:r>
      <w:r w:rsidR="00463C9B">
        <w:rPr>
          <w:rStyle w:val="normaltextrun"/>
          <w:rFonts w:asciiTheme="minorHAnsi" w:hAnsiTheme="minorHAnsi" w:cs="Arial"/>
          <w:bCs/>
          <w:i/>
          <w:iCs/>
        </w:rPr>
        <w:t>.</w:t>
      </w:r>
      <w:r w:rsidRPr="00463C9B">
        <w:rPr>
          <w:rStyle w:val="eop"/>
          <w:rFonts w:asciiTheme="minorHAnsi" w:hAnsiTheme="minorHAnsi" w:cs="Arial"/>
        </w:rPr>
        <w:t> </w:t>
      </w:r>
    </w:p>
    <w:p w14:paraId="7D6102E4" w14:textId="77777777" w:rsidR="00215038" w:rsidRPr="00F84ED5" w:rsidRDefault="00215038" w:rsidP="00BA176B">
      <w:pPr>
        <w:pStyle w:val="berschrift1"/>
        <w:rPr>
          <w:rFonts w:asciiTheme="minorHAnsi" w:hAnsiTheme="minorHAnsi" w:cs="Arial"/>
          <w:szCs w:val="24"/>
          <w:u w:val="none"/>
        </w:rPr>
      </w:pPr>
      <w:r w:rsidRPr="00F84ED5">
        <w:rPr>
          <w:rFonts w:asciiTheme="minorHAnsi" w:hAnsiTheme="minorHAnsi" w:cs="Arial"/>
          <w:szCs w:val="24"/>
          <w:u w:val="none"/>
        </w:rPr>
        <w:t>Zuständigkeiten </w:t>
      </w:r>
    </w:p>
    <w:p w14:paraId="5707AE22" w14:textId="1D647EBC" w:rsidR="00215038" w:rsidRPr="00F84ED5" w:rsidRDefault="00215038" w:rsidP="005B3378">
      <w:pPr>
        <w:pStyle w:val="paragraph"/>
        <w:ind w:left="426"/>
        <w:jc w:val="both"/>
        <w:textAlignment w:val="baseline"/>
        <w:rPr>
          <w:rStyle w:val="eop"/>
          <w:rFonts w:asciiTheme="minorHAnsi" w:hAnsiTheme="minorHAnsi" w:cs="Arial"/>
          <w:i/>
        </w:rPr>
      </w:pPr>
      <w:r w:rsidRPr="00F84ED5">
        <w:rPr>
          <w:rStyle w:val="normaltextrun"/>
          <w:rFonts w:asciiTheme="minorHAnsi" w:hAnsiTheme="minorHAnsi" w:cs="Arial"/>
          <w:i/>
          <w:iCs/>
        </w:rPr>
        <w:t>Nennung der für den Prozess zuständigen und verantwortlichen Personen (Funktionsbeschreibung, keine Namen, siehe auch separat anzufertigende „Verantwortlichkeitsmatrix“)</w:t>
      </w:r>
      <w:r w:rsidRPr="00F84ED5">
        <w:rPr>
          <w:rStyle w:val="eop"/>
          <w:rFonts w:asciiTheme="minorHAnsi" w:hAnsiTheme="minorHAnsi" w:cs="Arial"/>
        </w:rPr>
        <w:t> </w:t>
      </w:r>
      <w:r w:rsidR="00B05188" w:rsidRPr="00F84ED5">
        <w:rPr>
          <w:rStyle w:val="normaltextrun"/>
          <w:rFonts w:asciiTheme="minorHAnsi" w:hAnsiTheme="minorHAnsi" w:cs="Arial"/>
          <w:i/>
          <w:color w:val="000000"/>
        </w:rPr>
        <w:t xml:space="preserve">Die </w:t>
      </w:r>
      <w:r w:rsidR="00B05188" w:rsidRPr="00F84ED5">
        <w:rPr>
          <w:rStyle w:val="spellingerror"/>
          <w:rFonts w:asciiTheme="minorHAnsi" w:hAnsiTheme="minorHAnsi" w:cs="Arial"/>
          <w:i/>
          <w:color w:val="000000"/>
        </w:rPr>
        <w:t>Biobank</w:t>
      </w:r>
      <w:r w:rsidR="00B05188" w:rsidRPr="00F84ED5">
        <w:rPr>
          <w:rStyle w:val="normaltextrun"/>
          <w:rFonts w:asciiTheme="minorHAnsi" w:hAnsiTheme="minorHAnsi" w:cs="Arial"/>
          <w:i/>
          <w:color w:val="000000"/>
        </w:rPr>
        <w:t xml:space="preserve"> und die mit ihr assoziierten Einrichtungen müssen die prozessrelevanten Zuständigkeiten festlegen, umsetzen und prüfen</w:t>
      </w:r>
      <w:r w:rsidR="00463C9B">
        <w:rPr>
          <w:rStyle w:val="normaltextrun"/>
          <w:rFonts w:asciiTheme="minorHAnsi" w:hAnsiTheme="minorHAnsi" w:cs="Arial"/>
          <w:i/>
          <w:color w:val="000000"/>
        </w:rPr>
        <w:t>.</w:t>
      </w:r>
      <w:r w:rsidR="00B05188" w:rsidRPr="00F84ED5">
        <w:rPr>
          <w:rStyle w:val="eop"/>
          <w:rFonts w:asciiTheme="minorHAnsi" w:hAnsiTheme="minorHAnsi" w:cs="Arial"/>
          <w:i/>
        </w:rPr>
        <w:t> </w:t>
      </w:r>
    </w:p>
    <w:p w14:paraId="34AF35C4" w14:textId="77777777" w:rsidR="009E262F" w:rsidRPr="00F84ED5" w:rsidRDefault="009E262F" w:rsidP="005B3378">
      <w:pPr>
        <w:pStyle w:val="paragraph"/>
        <w:ind w:left="426"/>
        <w:jc w:val="both"/>
        <w:rPr>
          <w:rFonts w:asciiTheme="minorHAnsi" w:hAnsiTheme="minorHAnsi" w:cs="Arial"/>
        </w:rPr>
      </w:pPr>
      <w:r w:rsidRPr="00F84ED5">
        <w:rPr>
          <w:rFonts w:asciiTheme="minorHAnsi" w:hAnsiTheme="minorHAnsi" w:cs="Arial"/>
        </w:rPr>
        <w:t>Jeder Mitarbeiter, der ein Dokument erstellt, ist verantwortlich für:</w:t>
      </w:r>
    </w:p>
    <w:p w14:paraId="40AE63A4" w14:textId="0E336ADE"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die Klassifizierung des Dokuments</w:t>
      </w:r>
    </w:p>
    <w:p w14:paraId="7D315055" w14:textId="1172B8E7" w:rsidR="009E262F" w:rsidRPr="00F84ED5" w:rsidRDefault="009E262F" w:rsidP="00463C9B">
      <w:pPr>
        <w:pStyle w:val="paragraph"/>
        <w:numPr>
          <w:ilvl w:val="0"/>
          <w:numId w:val="38"/>
        </w:numPr>
        <w:jc w:val="both"/>
        <w:rPr>
          <w:rFonts w:asciiTheme="minorHAnsi" w:hAnsiTheme="minorHAnsi" w:cs="Arial"/>
        </w:rPr>
      </w:pPr>
      <w:r w:rsidRPr="00F84ED5">
        <w:rPr>
          <w:rFonts w:asciiTheme="minorHAnsi" w:hAnsiTheme="minorHAnsi" w:cs="Arial"/>
        </w:rPr>
        <w:t>den sachlichen Inhalt</w:t>
      </w:r>
      <w:r w:rsidR="005B3378">
        <w:rPr>
          <w:rFonts w:asciiTheme="minorHAnsi" w:hAnsiTheme="minorHAnsi" w:cs="Arial"/>
        </w:rPr>
        <w:tab/>
      </w:r>
    </w:p>
    <w:p w14:paraId="67E3D133" w14:textId="792C39E0"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 xml:space="preserve">die Kennzeichnung der Änderungen </w:t>
      </w:r>
    </w:p>
    <w:p w14:paraId="29DD8931" w14:textId="30B53CEA"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 xml:space="preserve">die Angabe des Verteilers </w:t>
      </w:r>
    </w:p>
    <w:p w14:paraId="32E4D35A" w14:textId="33EE9E1F"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die Angabe des Revisionsstands</w:t>
      </w:r>
    </w:p>
    <w:p w14:paraId="0F8CE02A" w14:textId="6434DF2E" w:rsidR="009E262F" w:rsidRPr="00F84ED5" w:rsidRDefault="009E262F" w:rsidP="00C341AB">
      <w:pPr>
        <w:pStyle w:val="paragraph"/>
        <w:numPr>
          <w:ilvl w:val="0"/>
          <w:numId w:val="38"/>
        </w:numPr>
        <w:jc w:val="both"/>
        <w:rPr>
          <w:rFonts w:asciiTheme="minorHAnsi" w:hAnsiTheme="minorHAnsi" w:cs="Arial"/>
        </w:rPr>
      </w:pPr>
      <w:r w:rsidRPr="00F84ED5">
        <w:rPr>
          <w:rFonts w:asciiTheme="minorHAnsi" w:hAnsiTheme="minorHAnsi" w:cs="Arial"/>
        </w:rPr>
        <w:t>Angaben der Seitenzahl sowie Anzahl der Gesamtseiten (Seite x von y)</w:t>
      </w:r>
    </w:p>
    <w:p w14:paraId="2A807524" w14:textId="35E8F528" w:rsidR="009E262F" w:rsidRPr="00F84ED5" w:rsidRDefault="009E262F" w:rsidP="005B3378">
      <w:pPr>
        <w:pStyle w:val="paragraph"/>
        <w:ind w:left="426"/>
        <w:jc w:val="both"/>
        <w:rPr>
          <w:rFonts w:asciiTheme="minorHAnsi" w:hAnsiTheme="minorHAnsi" w:cs="Arial"/>
        </w:rPr>
      </w:pPr>
      <w:r w:rsidRPr="00F84ED5">
        <w:rPr>
          <w:rFonts w:asciiTheme="minorHAnsi" w:hAnsiTheme="minorHAnsi" w:cs="Arial"/>
        </w:rPr>
        <w:t>Alle Verfahrens- und Arbeitsanweisungen, Funktionsbeschreibungen sowie Rezepturhandbuch-, QMH-Dokumente und zugehörige Anlagen werden durch den Qualitätsmanagementbeauftragten in das EDV-System eingepflegt und sind dann für alle Mitarbeiter einsehbar. Auf neue bzw. aktualisierte Verfahrens- und Arbeitsanweisungen, Funktionsbeschreibungen sowie Rezepturhandbuch-, QMH-Dokumente und zugehörige Anlagen wird hingewiesen. Für die Organisation der Verteilung von Dokumenten innerhalb der einzelnen Bereiche sind die zuständigen Mitarbeiter verantwortlich.</w:t>
      </w:r>
    </w:p>
    <w:p w14:paraId="78EA242A" w14:textId="77777777" w:rsidR="00215038" w:rsidRPr="00F84ED5" w:rsidRDefault="00215038" w:rsidP="00215038">
      <w:pPr>
        <w:pStyle w:val="paragraph"/>
        <w:jc w:val="both"/>
        <w:textAlignment w:val="baseline"/>
        <w:rPr>
          <w:rFonts w:asciiTheme="minorHAnsi" w:hAnsiTheme="minorHAnsi" w:cs="Arial"/>
        </w:rPr>
      </w:pPr>
      <w:r w:rsidRPr="00F84ED5">
        <w:rPr>
          <w:rStyle w:val="eop"/>
          <w:rFonts w:asciiTheme="minorHAnsi" w:hAnsiTheme="minorHAnsi" w:cs="Arial"/>
        </w:rPr>
        <w:t> </w:t>
      </w:r>
    </w:p>
    <w:p w14:paraId="729355CA" w14:textId="77777777" w:rsidR="00215038" w:rsidRPr="00F84ED5" w:rsidRDefault="00215038" w:rsidP="00BA176B">
      <w:pPr>
        <w:pStyle w:val="berschrift1"/>
        <w:rPr>
          <w:rFonts w:asciiTheme="minorHAnsi" w:hAnsiTheme="minorHAnsi" w:cs="Arial"/>
          <w:szCs w:val="24"/>
          <w:u w:val="none"/>
        </w:rPr>
      </w:pPr>
      <w:r w:rsidRPr="00F84ED5">
        <w:rPr>
          <w:rFonts w:asciiTheme="minorHAnsi" w:hAnsiTheme="minorHAnsi" w:cs="Arial"/>
          <w:szCs w:val="24"/>
          <w:u w:val="none"/>
        </w:rPr>
        <w:lastRenderedPageBreak/>
        <w:t>Begriffe und Abkürzungen </w:t>
      </w:r>
    </w:p>
    <w:p w14:paraId="21D02A6D" w14:textId="536027E5" w:rsidR="00215038" w:rsidRPr="00F84ED5" w:rsidRDefault="00215038" w:rsidP="00C341AB">
      <w:pPr>
        <w:pStyle w:val="paragraph"/>
        <w:ind w:firstLine="360"/>
        <w:jc w:val="both"/>
        <w:textAlignment w:val="baseline"/>
        <w:rPr>
          <w:rFonts w:asciiTheme="minorHAnsi" w:hAnsiTheme="minorHAnsi" w:cs="Arial"/>
        </w:rPr>
      </w:pPr>
      <w:r w:rsidRPr="00F84ED5">
        <w:rPr>
          <w:rStyle w:val="normaltextrun"/>
          <w:rFonts w:asciiTheme="minorHAnsi" w:hAnsiTheme="minorHAnsi" w:cs="Arial"/>
        </w:rPr>
        <w:t>siehe Dokument „Begriffe und Abkürzungen“</w:t>
      </w:r>
      <w:r w:rsidRPr="00F84ED5">
        <w:rPr>
          <w:rFonts w:asciiTheme="minorHAnsi" w:hAnsiTheme="minorHAnsi" w:cs="Arial"/>
        </w:rPr>
        <w:t xml:space="preserve">, </w:t>
      </w:r>
      <w:r w:rsidR="009E262F" w:rsidRPr="00F84ED5">
        <w:rPr>
          <w:rStyle w:val="normaltextrun"/>
          <w:rFonts w:asciiTheme="minorHAnsi" w:hAnsiTheme="minorHAnsi" w:cs="Arial"/>
        </w:rPr>
        <w:t xml:space="preserve">für </w:t>
      </w:r>
      <w:r w:rsidRPr="00F84ED5">
        <w:rPr>
          <w:rStyle w:val="normaltextrun"/>
          <w:rFonts w:asciiTheme="minorHAnsi" w:hAnsiTheme="minorHAnsi" w:cs="Arial"/>
        </w:rPr>
        <w:t xml:space="preserve"> dieses Dokument gelten zusätzlich:</w:t>
      </w:r>
      <w:r w:rsidRPr="00F84ED5">
        <w:rPr>
          <w:rStyle w:val="eop"/>
          <w:rFonts w:asciiTheme="minorHAnsi" w:hAnsiTheme="minorHAnsi" w:cs="Arial"/>
        </w:rPr>
        <w:t>  </w:t>
      </w:r>
    </w:p>
    <w:p w14:paraId="45380616" w14:textId="105FBF66" w:rsidR="009E262F" w:rsidRPr="00F84ED5" w:rsidRDefault="009E262F" w:rsidP="009E262F">
      <w:pPr>
        <w:pStyle w:val="Listenabsatz"/>
        <w:numPr>
          <w:ilvl w:val="0"/>
          <w:numId w:val="25"/>
        </w:numPr>
        <w:rPr>
          <w:rFonts w:asciiTheme="minorHAnsi" w:hAnsiTheme="minorHAnsi" w:cs="Arial"/>
          <w:b/>
          <w:szCs w:val="24"/>
        </w:rPr>
      </w:pPr>
      <w:r w:rsidRPr="00F84ED5">
        <w:rPr>
          <w:rFonts w:asciiTheme="minorHAnsi" w:hAnsiTheme="minorHAnsi" w:cs="Arial"/>
          <w:b/>
          <w:szCs w:val="24"/>
        </w:rPr>
        <w:t xml:space="preserve">QMD: </w:t>
      </w:r>
      <w:r w:rsidRPr="00C02436">
        <w:rPr>
          <w:rFonts w:asciiTheme="minorHAnsi" w:hAnsiTheme="minorHAnsi" w:cs="Arial"/>
          <w:szCs w:val="24"/>
        </w:rPr>
        <w:t>Qualitätsmanagementdokumentation</w:t>
      </w:r>
    </w:p>
    <w:p w14:paraId="114E5868" w14:textId="77777777" w:rsidR="009E262F" w:rsidRPr="00F84ED5" w:rsidRDefault="009E262F" w:rsidP="009E262F">
      <w:pPr>
        <w:pStyle w:val="Listenabsatz"/>
        <w:ind w:left="0"/>
        <w:rPr>
          <w:rFonts w:asciiTheme="minorHAnsi" w:hAnsiTheme="minorHAnsi" w:cs="Arial"/>
          <w:b/>
          <w:szCs w:val="24"/>
        </w:rPr>
      </w:pPr>
    </w:p>
    <w:p w14:paraId="05A23C2A" w14:textId="77777777" w:rsidR="009E262F" w:rsidRPr="00F84ED5" w:rsidRDefault="009E262F" w:rsidP="009E262F">
      <w:pPr>
        <w:pStyle w:val="Listenabsatz"/>
        <w:numPr>
          <w:ilvl w:val="0"/>
          <w:numId w:val="25"/>
        </w:numPr>
        <w:rPr>
          <w:rFonts w:asciiTheme="minorHAnsi" w:hAnsiTheme="minorHAnsi" w:cs="Arial"/>
          <w:b/>
          <w:szCs w:val="24"/>
        </w:rPr>
      </w:pPr>
      <w:r w:rsidRPr="00F84ED5">
        <w:rPr>
          <w:rFonts w:asciiTheme="minorHAnsi" w:hAnsiTheme="minorHAnsi" w:cs="Arial"/>
          <w:b/>
          <w:szCs w:val="24"/>
        </w:rPr>
        <w:t>Dokumente:</w:t>
      </w:r>
      <w:r w:rsidRPr="00F84ED5">
        <w:rPr>
          <w:rFonts w:asciiTheme="minorHAnsi" w:hAnsiTheme="minorHAnsi" w:cs="Arial"/>
          <w:b/>
          <w:szCs w:val="24"/>
        </w:rPr>
        <w:tab/>
      </w:r>
      <w:r w:rsidRPr="00C02436">
        <w:rPr>
          <w:rFonts w:asciiTheme="minorHAnsi" w:hAnsiTheme="minorHAnsi" w:cs="Arial"/>
          <w:szCs w:val="24"/>
        </w:rPr>
        <w:t>Schriftlich oder auf Datenträgern fixierte Weisungen, die Einfluss auf die Qualität der Proben und Dienstleistungen haben; z. B. Verfahrensanweisungen, Arbeits- und Prüfanweisungen, Vorschriften, Gesetze, Rezepturen und Herstellvorschriften.</w:t>
      </w:r>
    </w:p>
    <w:p w14:paraId="3BEADB71" w14:textId="77777777" w:rsidR="009E262F" w:rsidRPr="00F84ED5" w:rsidRDefault="009E262F" w:rsidP="009B66C0">
      <w:pPr>
        <w:pStyle w:val="Listenabsatz"/>
        <w:rPr>
          <w:rFonts w:asciiTheme="minorHAnsi" w:hAnsiTheme="minorHAnsi" w:cs="Arial"/>
          <w:b/>
          <w:szCs w:val="24"/>
        </w:rPr>
      </w:pPr>
    </w:p>
    <w:p w14:paraId="3BF16321" w14:textId="2F14941A"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QMH: </w:t>
      </w:r>
      <w:r w:rsidRPr="00C02436">
        <w:rPr>
          <w:rFonts w:asciiTheme="minorHAnsi" w:hAnsiTheme="minorHAnsi" w:cs="Arial"/>
          <w:szCs w:val="24"/>
        </w:rPr>
        <w:t>Qualitätsmanagementhandbuch; schriftlich fixierte Vorgaben, insbesondere über Organisationsstrukturen und Vorgaben der Leitung</w:t>
      </w:r>
      <w:r w:rsidR="00463C9B" w:rsidRPr="00C02436">
        <w:rPr>
          <w:rFonts w:asciiTheme="minorHAnsi" w:hAnsiTheme="minorHAnsi" w:cs="Arial"/>
          <w:szCs w:val="24"/>
        </w:rPr>
        <w:t>.</w:t>
      </w:r>
    </w:p>
    <w:p w14:paraId="3674C41A" w14:textId="77777777" w:rsidR="009E262F" w:rsidRPr="00F84ED5" w:rsidRDefault="009E262F" w:rsidP="009B66C0">
      <w:pPr>
        <w:pStyle w:val="Listenabsatz"/>
        <w:rPr>
          <w:rFonts w:asciiTheme="minorHAnsi" w:hAnsiTheme="minorHAnsi" w:cs="Arial"/>
          <w:b/>
          <w:szCs w:val="24"/>
        </w:rPr>
      </w:pPr>
    </w:p>
    <w:p w14:paraId="3893EE7D" w14:textId="168D6AB2"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Verfahrensanweisung: </w:t>
      </w:r>
      <w:r w:rsidRPr="00C02436">
        <w:rPr>
          <w:rFonts w:asciiTheme="minorHAnsi" w:hAnsiTheme="minorHAnsi" w:cs="Arial"/>
          <w:szCs w:val="24"/>
        </w:rPr>
        <w:t>Übergeordnete Anweisung, die Abläufe und Verantwortlichkeiten unter Berücksichtigung qualitätssichernder Maßnahmen, einschlägiger Regelwerke beschreibt. Die Verfahrensanweisung dient zur Regelung von internen und externen Schnittstellen.</w:t>
      </w:r>
    </w:p>
    <w:p w14:paraId="1E311178" w14:textId="77777777" w:rsidR="009E262F" w:rsidRPr="00F84ED5" w:rsidRDefault="009E262F" w:rsidP="009B66C0">
      <w:pPr>
        <w:pStyle w:val="Listenabsatz"/>
        <w:rPr>
          <w:rFonts w:asciiTheme="minorHAnsi" w:hAnsiTheme="minorHAnsi" w:cs="Arial"/>
          <w:b/>
          <w:szCs w:val="24"/>
        </w:rPr>
      </w:pPr>
    </w:p>
    <w:p w14:paraId="5B77FD30" w14:textId="77777777"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Arbeitsanweisung:</w:t>
      </w:r>
      <w:r w:rsidRPr="00F84ED5">
        <w:rPr>
          <w:rFonts w:asciiTheme="minorHAnsi" w:hAnsiTheme="minorHAnsi" w:cs="Arial"/>
          <w:b/>
          <w:szCs w:val="24"/>
        </w:rPr>
        <w:tab/>
      </w:r>
      <w:r w:rsidRPr="00C02436">
        <w:rPr>
          <w:rFonts w:asciiTheme="minorHAnsi" w:hAnsiTheme="minorHAnsi" w:cs="Arial"/>
          <w:szCs w:val="24"/>
        </w:rPr>
        <w:t>Durchführungsbeschreibung der einzelnen Arbeitsabläufe und Tätigkeiten.</w:t>
      </w:r>
    </w:p>
    <w:p w14:paraId="2538F70D" w14:textId="77777777" w:rsidR="009E262F" w:rsidRPr="00F84ED5" w:rsidRDefault="009E262F" w:rsidP="009B66C0">
      <w:pPr>
        <w:pStyle w:val="Listenabsatz"/>
        <w:rPr>
          <w:rFonts w:asciiTheme="minorHAnsi" w:hAnsiTheme="minorHAnsi" w:cs="Arial"/>
          <w:b/>
          <w:szCs w:val="24"/>
        </w:rPr>
      </w:pPr>
    </w:p>
    <w:p w14:paraId="156A74AF" w14:textId="0A254B9D"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Interne Dokumente: </w:t>
      </w:r>
      <w:r w:rsidRPr="00C02436">
        <w:rPr>
          <w:rFonts w:asciiTheme="minorHAnsi" w:hAnsiTheme="minorHAnsi" w:cs="Arial"/>
          <w:szCs w:val="24"/>
        </w:rPr>
        <w:t>Dokumente, die eigenständig von Mitarbeitern der Biobank erstellt wurden.</w:t>
      </w:r>
    </w:p>
    <w:p w14:paraId="300B1193" w14:textId="77777777" w:rsidR="009E262F" w:rsidRPr="00F84ED5" w:rsidRDefault="009E262F" w:rsidP="009B66C0">
      <w:pPr>
        <w:pStyle w:val="Listenabsatz"/>
        <w:rPr>
          <w:rFonts w:asciiTheme="minorHAnsi" w:hAnsiTheme="minorHAnsi" w:cs="Arial"/>
          <w:b/>
          <w:szCs w:val="24"/>
        </w:rPr>
      </w:pPr>
    </w:p>
    <w:p w14:paraId="33AE107E" w14:textId="77777777" w:rsidR="009E262F" w:rsidRPr="00C02436" w:rsidRDefault="009E262F" w:rsidP="009E262F">
      <w:pPr>
        <w:pStyle w:val="Listenabsatz"/>
        <w:numPr>
          <w:ilvl w:val="0"/>
          <w:numId w:val="25"/>
        </w:numPr>
        <w:rPr>
          <w:rFonts w:asciiTheme="minorHAnsi" w:hAnsiTheme="minorHAnsi" w:cs="Arial"/>
          <w:szCs w:val="24"/>
        </w:rPr>
      </w:pPr>
      <w:r w:rsidRPr="00F84ED5">
        <w:rPr>
          <w:rFonts w:asciiTheme="minorHAnsi" w:hAnsiTheme="minorHAnsi" w:cs="Arial"/>
          <w:b/>
          <w:szCs w:val="24"/>
        </w:rPr>
        <w:t xml:space="preserve">Fremderstellte Dokumente:  </w:t>
      </w:r>
      <w:r w:rsidRPr="00C02436">
        <w:rPr>
          <w:rFonts w:asciiTheme="minorHAnsi" w:hAnsiTheme="minorHAnsi" w:cs="Arial"/>
          <w:szCs w:val="24"/>
        </w:rPr>
        <w:t xml:space="preserve">Dokumente, die von externen Stellen, z. B. Gesetzgeber, </w:t>
      </w:r>
    </w:p>
    <w:p w14:paraId="2D198ED4" w14:textId="4B4BEFF4" w:rsidR="00215038" w:rsidRPr="00C02436" w:rsidRDefault="009E262F" w:rsidP="009B66C0">
      <w:pPr>
        <w:pStyle w:val="Listenabsatz"/>
        <w:rPr>
          <w:rFonts w:asciiTheme="minorHAnsi" w:hAnsiTheme="minorHAnsi" w:cs="Arial"/>
          <w:szCs w:val="24"/>
        </w:rPr>
      </w:pPr>
      <w:r w:rsidRPr="00C02436">
        <w:rPr>
          <w:rFonts w:asciiTheme="minorHAnsi" w:hAnsiTheme="minorHAnsi" w:cs="Arial"/>
          <w:szCs w:val="24"/>
        </w:rPr>
        <w:t>Berufsverbänden, herausgegeben werden.</w:t>
      </w:r>
    </w:p>
    <w:p w14:paraId="50F21463" w14:textId="77777777" w:rsidR="00215038" w:rsidRPr="00F84ED5" w:rsidRDefault="00215038" w:rsidP="00215038">
      <w:pPr>
        <w:pStyle w:val="Listenabsatz"/>
        <w:ind w:left="0"/>
        <w:rPr>
          <w:rFonts w:asciiTheme="minorHAnsi" w:hAnsiTheme="minorHAnsi" w:cs="Arial"/>
          <w:szCs w:val="24"/>
        </w:rPr>
      </w:pPr>
    </w:p>
    <w:p w14:paraId="7AEC89D9" w14:textId="77777777" w:rsidR="00F101FD" w:rsidRPr="00F84ED5" w:rsidRDefault="000504CF" w:rsidP="00BA176B">
      <w:pPr>
        <w:pStyle w:val="berschrift1"/>
        <w:rPr>
          <w:rFonts w:asciiTheme="minorHAnsi" w:hAnsiTheme="minorHAnsi" w:cs="Arial"/>
          <w:szCs w:val="24"/>
          <w:u w:val="none"/>
        </w:rPr>
      </w:pPr>
      <w:r w:rsidRPr="00F84ED5">
        <w:rPr>
          <w:rFonts w:asciiTheme="minorHAnsi" w:hAnsiTheme="minorHAnsi" w:cs="Arial"/>
          <w:szCs w:val="24"/>
          <w:u w:val="none"/>
        </w:rPr>
        <w:t>Allgemein</w:t>
      </w:r>
    </w:p>
    <w:p w14:paraId="53725BEC" w14:textId="77777777" w:rsidR="00F101FD" w:rsidRPr="00F84ED5" w:rsidRDefault="39D45274" w:rsidP="00C341AB">
      <w:pPr>
        <w:ind w:left="426"/>
        <w:rPr>
          <w:rFonts w:asciiTheme="minorHAnsi" w:hAnsiTheme="minorHAnsi" w:cs="Arial"/>
          <w:i/>
          <w:iCs/>
        </w:rPr>
      </w:pPr>
      <w:r w:rsidRPr="00F84ED5">
        <w:rPr>
          <w:rFonts w:asciiTheme="minorHAnsi" w:eastAsia="Arial" w:hAnsiTheme="minorHAnsi" w:cs="Arial"/>
          <w:i/>
          <w:iCs/>
        </w:rPr>
        <w:t>Allgemeine Aussagen hinsichtlich der Durchführung des jeweiligen Verfahrens</w:t>
      </w:r>
    </w:p>
    <w:p w14:paraId="3AE789AC" w14:textId="0B57A840" w:rsidR="39D45274" w:rsidRPr="00F84ED5" w:rsidRDefault="39D45274" w:rsidP="39D45274">
      <w:pPr>
        <w:rPr>
          <w:rFonts w:asciiTheme="minorHAnsi" w:hAnsiTheme="minorHAnsi" w:cs="Arial"/>
        </w:rPr>
      </w:pPr>
    </w:p>
    <w:p w14:paraId="006A2931" w14:textId="4D3C56C2" w:rsidR="009E262F" w:rsidRPr="00F84ED5" w:rsidRDefault="009E262F" w:rsidP="00BA176B">
      <w:pPr>
        <w:pStyle w:val="berschrift2"/>
        <w:ind w:left="993"/>
        <w:rPr>
          <w:rFonts w:asciiTheme="minorHAnsi" w:hAnsiTheme="minorHAnsi" w:cs="Arial"/>
          <w:b w:val="0"/>
          <w:sz w:val="24"/>
          <w:szCs w:val="24"/>
        </w:rPr>
      </w:pPr>
      <w:r w:rsidRPr="00F84ED5">
        <w:rPr>
          <w:rFonts w:asciiTheme="minorHAnsi" w:hAnsiTheme="minorHAnsi" w:cs="Arial"/>
          <w:sz w:val="24"/>
          <w:szCs w:val="24"/>
        </w:rPr>
        <w:t>Aufbau und Struktur von Verfahrens-, Arbeits- und Prüfanweisungen</w:t>
      </w:r>
      <w:r w:rsidR="00BA176B" w:rsidRPr="00F84ED5">
        <w:rPr>
          <w:rFonts w:asciiTheme="minorHAnsi" w:hAnsiTheme="minorHAnsi" w:cs="Arial"/>
          <w:b w:val="0"/>
          <w:sz w:val="24"/>
          <w:szCs w:val="24"/>
        </w:rPr>
        <w:br/>
      </w:r>
      <w:r w:rsidRPr="00F84ED5">
        <w:rPr>
          <w:rFonts w:asciiTheme="minorHAnsi" w:hAnsiTheme="minorHAnsi" w:cs="Arial"/>
          <w:b w:val="0"/>
          <w:sz w:val="24"/>
          <w:szCs w:val="24"/>
        </w:rPr>
        <w:t>Diese Dokumente besitzen folgende Struktur</w:t>
      </w:r>
      <w:r w:rsidR="009B66C0" w:rsidRPr="00F84ED5">
        <w:rPr>
          <w:rFonts w:asciiTheme="minorHAnsi" w:hAnsiTheme="minorHAnsi" w:cs="Arial"/>
          <w:b w:val="0"/>
          <w:sz w:val="24"/>
          <w:szCs w:val="24"/>
        </w:rPr>
        <w:t>:</w:t>
      </w:r>
    </w:p>
    <w:p w14:paraId="2CB49D3D" w14:textId="77777777" w:rsidR="00766D0B" w:rsidRPr="00F84ED5" w:rsidRDefault="00766D0B" w:rsidP="00766D0B">
      <w:pPr>
        <w:rPr>
          <w:rFonts w:asciiTheme="minorHAnsi" w:hAnsiTheme="minorHAnsi" w:cs="Arial"/>
          <w:lang w:eastAsia="de-DE" w:bidi="ar-SA"/>
        </w:rPr>
      </w:pPr>
    </w:p>
    <w:p w14:paraId="77E933AA" w14:textId="77777777" w:rsidR="00766D0B" w:rsidRPr="00F84ED5" w:rsidRDefault="00BA176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Anwe</w:t>
      </w:r>
      <w:r w:rsidR="009E262F" w:rsidRPr="00F84ED5">
        <w:rPr>
          <w:rFonts w:asciiTheme="minorHAnsi" w:hAnsiTheme="minorHAnsi" w:cs="Arial"/>
          <w:b/>
        </w:rPr>
        <w:t>n</w:t>
      </w:r>
      <w:r w:rsidRPr="00F84ED5">
        <w:rPr>
          <w:rFonts w:asciiTheme="minorHAnsi" w:hAnsiTheme="minorHAnsi" w:cs="Arial"/>
          <w:b/>
        </w:rPr>
        <w:t>d</w:t>
      </w:r>
      <w:r w:rsidR="009E262F" w:rsidRPr="00F84ED5">
        <w:rPr>
          <w:rFonts w:asciiTheme="minorHAnsi" w:hAnsiTheme="minorHAnsi" w:cs="Arial"/>
          <w:b/>
        </w:rPr>
        <w:t>ungsbereich</w:t>
      </w:r>
    </w:p>
    <w:p w14:paraId="36E2ADFA" w14:textId="486FF592" w:rsidR="009E262F" w:rsidRPr="00F84ED5" w:rsidRDefault="009E262F"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 xml:space="preserve">Kurzer Hinweis über Zweck und Inhalt </w:t>
      </w:r>
    </w:p>
    <w:p w14:paraId="7A02C461"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1BDF815D" w14:textId="77777777" w:rsidR="00766D0B" w:rsidRPr="00F84ED5" w:rsidRDefault="009E262F"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Zuständigkeitsbereich</w:t>
      </w:r>
    </w:p>
    <w:p w14:paraId="01725F11" w14:textId="6B35226C" w:rsidR="00766D0B" w:rsidRPr="00F84ED5" w:rsidRDefault="009E262F" w:rsidP="00766D0B">
      <w:pPr>
        <w:pStyle w:val="paragraph"/>
        <w:spacing w:before="0" w:beforeAutospacing="0" w:after="0" w:afterAutospacing="0"/>
        <w:ind w:left="1425"/>
        <w:rPr>
          <w:rFonts w:asciiTheme="minorHAnsi" w:hAnsiTheme="minorHAnsi" w:cs="Arial"/>
        </w:rPr>
      </w:pPr>
      <w:r w:rsidRPr="00F84ED5">
        <w:rPr>
          <w:rFonts w:asciiTheme="minorHAnsi" w:hAnsiTheme="minorHAnsi" w:cs="Arial"/>
        </w:rPr>
        <w:lastRenderedPageBreak/>
        <w:t xml:space="preserve">Wer ist von diesem Dokument betroffen; für welche Dienstleistungen und Produkte gilt die Anweisung? </w:t>
      </w:r>
      <w:r w:rsidR="00BA176B" w:rsidRPr="00F84ED5">
        <w:rPr>
          <w:rFonts w:asciiTheme="minorHAnsi" w:hAnsiTheme="minorHAnsi" w:cs="Arial"/>
        </w:rPr>
        <w:t>S</w:t>
      </w:r>
      <w:r w:rsidRPr="00F84ED5">
        <w:rPr>
          <w:rFonts w:asciiTheme="minorHAnsi" w:hAnsiTheme="minorHAnsi" w:cs="Arial"/>
        </w:rPr>
        <w:t>iehe auch separat anzufertigende „Verant</w:t>
      </w:r>
      <w:r w:rsidR="00BA176B" w:rsidRPr="00F84ED5">
        <w:rPr>
          <w:rFonts w:asciiTheme="minorHAnsi" w:hAnsiTheme="minorHAnsi" w:cs="Arial"/>
        </w:rPr>
        <w:t>wortlichkeitsmatrix.</w:t>
      </w:r>
      <w:r w:rsidRPr="00F84ED5">
        <w:rPr>
          <w:rFonts w:asciiTheme="minorHAnsi" w:hAnsiTheme="minorHAnsi" w:cs="Arial"/>
        </w:rPr>
        <w:t xml:space="preserve"> Die Biobank und die mit ihr assoziierten Einrichtungen müssen die prozessrelevanten Zuständigkeiten festlegen, umsetzen und prüfen</w:t>
      </w:r>
      <w:r w:rsidR="009B66C0" w:rsidRPr="00F84ED5">
        <w:rPr>
          <w:rFonts w:asciiTheme="minorHAnsi" w:hAnsiTheme="minorHAnsi" w:cs="Arial"/>
        </w:rPr>
        <w:t>.</w:t>
      </w:r>
      <w:r w:rsidR="009B66C0" w:rsidRPr="00F84ED5">
        <w:rPr>
          <w:rFonts w:asciiTheme="minorHAnsi" w:hAnsiTheme="minorHAnsi" w:cs="Arial"/>
        </w:rPr>
        <w:br/>
      </w:r>
      <w:r w:rsidRPr="00F84ED5">
        <w:rPr>
          <w:rFonts w:asciiTheme="minorHAnsi" w:hAnsiTheme="minorHAnsi" w:cs="Arial"/>
        </w:rPr>
        <w:t>Gibt es Ausnahmen und/ oder Sonderregelungen?</w:t>
      </w:r>
    </w:p>
    <w:p w14:paraId="707668EA" w14:textId="77777777" w:rsidR="00766D0B" w:rsidRPr="00F84ED5" w:rsidRDefault="00766D0B" w:rsidP="00766D0B">
      <w:pPr>
        <w:pStyle w:val="paragraph"/>
        <w:spacing w:before="0" w:beforeAutospacing="0" w:after="0" w:afterAutospacing="0"/>
        <w:ind w:left="1425"/>
        <w:rPr>
          <w:rFonts w:asciiTheme="minorHAnsi" w:hAnsiTheme="minorHAnsi" w:cs="Arial"/>
        </w:rPr>
      </w:pPr>
    </w:p>
    <w:p w14:paraId="3FA05C0C" w14:textId="3E2CB1EE" w:rsidR="009E262F" w:rsidRPr="00F84ED5" w:rsidRDefault="009E262F"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Begriffe / Abkürzungen</w:t>
      </w:r>
    </w:p>
    <w:p w14:paraId="16F09672" w14:textId="1B4DA0F2" w:rsidR="009E262F" w:rsidRPr="00F84ED5" w:rsidRDefault="009E262F" w:rsidP="00766D0B">
      <w:pPr>
        <w:pStyle w:val="paragraph"/>
        <w:spacing w:before="0" w:beforeAutospacing="0" w:after="0" w:afterAutospacing="0"/>
        <w:ind w:left="1418"/>
        <w:jc w:val="both"/>
        <w:rPr>
          <w:rFonts w:asciiTheme="minorHAnsi" w:hAnsiTheme="minorHAnsi" w:cs="Arial"/>
        </w:rPr>
      </w:pPr>
      <w:r w:rsidRPr="00F84ED5">
        <w:rPr>
          <w:rFonts w:asciiTheme="minorHAnsi" w:hAnsiTheme="minorHAnsi" w:cs="Arial"/>
        </w:rPr>
        <w:t>Abkürzungen und Begriffe werden erläutert, wenn dies für das Verständnis des Dokuments erforderlich/hilfreich ist. Die Standa</w:t>
      </w:r>
      <w:r w:rsidR="009B66C0" w:rsidRPr="00F84ED5">
        <w:rPr>
          <w:rFonts w:asciiTheme="minorHAnsi" w:hAnsiTheme="minorHAnsi" w:cs="Arial"/>
        </w:rPr>
        <w:t>rdabkürzungen und allgemeine Be</w:t>
      </w:r>
      <w:r w:rsidRPr="00F84ED5">
        <w:rPr>
          <w:rFonts w:asciiTheme="minorHAnsi" w:hAnsiTheme="minorHAnsi" w:cs="Arial"/>
        </w:rPr>
        <w:t xml:space="preserve">griffe werden </w:t>
      </w:r>
      <w:r w:rsidR="009B66C0" w:rsidRPr="00F84ED5">
        <w:rPr>
          <w:rFonts w:asciiTheme="minorHAnsi" w:hAnsiTheme="minorHAnsi" w:cs="Arial"/>
        </w:rPr>
        <w:t>im Dokument „Begriffe und Abkürzungen“ aufgeführt.</w:t>
      </w:r>
    </w:p>
    <w:p w14:paraId="09A3D791" w14:textId="77777777" w:rsidR="00766D0B" w:rsidRPr="00F84ED5" w:rsidRDefault="00766D0B" w:rsidP="00766D0B">
      <w:pPr>
        <w:pStyle w:val="paragraph"/>
        <w:spacing w:before="0" w:beforeAutospacing="0" w:after="0" w:afterAutospacing="0"/>
        <w:ind w:left="1418"/>
        <w:jc w:val="both"/>
        <w:rPr>
          <w:rFonts w:asciiTheme="minorHAnsi" w:hAnsiTheme="minorHAnsi" w:cs="Arial"/>
        </w:rPr>
      </w:pPr>
    </w:p>
    <w:p w14:paraId="26C858B9" w14:textId="5DA20633" w:rsidR="009E262F" w:rsidRPr="00F84ED5" w:rsidRDefault="009B66C0"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Allgemein</w:t>
      </w:r>
    </w:p>
    <w:p w14:paraId="2925BAB6" w14:textId="2005609E" w:rsidR="009E262F" w:rsidRPr="00F84ED5" w:rsidRDefault="00766D0B" w:rsidP="00766D0B">
      <w:pPr>
        <w:pStyle w:val="paragraph"/>
        <w:spacing w:before="0" w:beforeAutospacing="0" w:after="0" w:afterAutospacing="0"/>
        <w:ind w:left="709" w:firstLine="709"/>
        <w:jc w:val="both"/>
        <w:rPr>
          <w:rFonts w:asciiTheme="minorHAnsi" w:hAnsiTheme="minorHAnsi" w:cs="Arial"/>
        </w:rPr>
      </w:pPr>
      <w:r w:rsidRPr="00F84ED5">
        <w:rPr>
          <w:rFonts w:asciiTheme="minorHAnsi" w:hAnsiTheme="minorHAnsi" w:cs="Arial"/>
        </w:rPr>
        <w:t>Allgemeine Aussagen hinsichtlich der Durchführung des jeweiligen Verfahrens</w:t>
      </w:r>
    </w:p>
    <w:p w14:paraId="50CCC968" w14:textId="77777777" w:rsidR="00766D0B" w:rsidRPr="00F84ED5" w:rsidRDefault="00766D0B" w:rsidP="00766D0B">
      <w:pPr>
        <w:pStyle w:val="paragraph"/>
        <w:spacing w:before="0" w:beforeAutospacing="0" w:after="0" w:afterAutospacing="0"/>
        <w:ind w:left="709" w:firstLine="709"/>
        <w:jc w:val="both"/>
        <w:rPr>
          <w:rFonts w:asciiTheme="minorHAnsi" w:hAnsiTheme="minorHAnsi" w:cs="Arial"/>
        </w:rPr>
      </w:pPr>
    </w:p>
    <w:p w14:paraId="2778A1C6" w14:textId="0077A24E" w:rsidR="009E262F"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Durchführung</w:t>
      </w:r>
    </w:p>
    <w:p w14:paraId="59E2F19C" w14:textId="0F5ABC67" w:rsidR="009E262F" w:rsidRPr="00F84ED5" w:rsidRDefault="00766D0B" w:rsidP="00766D0B">
      <w:pPr>
        <w:pStyle w:val="paragraph"/>
        <w:spacing w:before="0" w:beforeAutospacing="0" w:after="0" w:afterAutospacing="0"/>
        <w:ind w:left="1418"/>
        <w:jc w:val="both"/>
        <w:rPr>
          <w:rFonts w:asciiTheme="minorHAnsi" w:hAnsiTheme="minorHAnsi" w:cs="Arial"/>
        </w:rPr>
      </w:pPr>
      <w:r w:rsidRPr="00F84ED5">
        <w:rPr>
          <w:rFonts w:asciiTheme="minorHAnsi" w:hAnsiTheme="minorHAnsi" w:cs="Arial"/>
        </w:rPr>
        <w:t xml:space="preserve">Beschreibung des Verfahrens inklusive der für die jeweiligen Unterschritte zuständigen Personen, erforderlichen Geräte, Räume. </w:t>
      </w:r>
      <w:r w:rsidR="009E262F" w:rsidRPr="00F84ED5">
        <w:rPr>
          <w:rFonts w:asciiTheme="minorHAnsi" w:hAnsiTheme="minorHAnsi" w:cs="Arial"/>
        </w:rPr>
        <w:t>Beschreibung der Regelung, Vorgehensweise und des Ablaufs. Fest</w:t>
      </w:r>
      <w:r w:rsidRPr="00F84ED5">
        <w:rPr>
          <w:rFonts w:asciiTheme="minorHAnsi" w:hAnsiTheme="minorHAnsi" w:cs="Arial"/>
        </w:rPr>
        <w:t>legung der Ver</w:t>
      </w:r>
      <w:r w:rsidR="009E262F" w:rsidRPr="00F84ED5">
        <w:rPr>
          <w:rFonts w:asciiTheme="minorHAnsi" w:hAnsiTheme="minorHAnsi" w:cs="Arial"/>
        </w:rPr>
        <w:t>antwortlichkeiten und der betroffenen Schnittstellen.</w:t>
      </w:r>
    </w:p>
    <w:p w14:paraId="5B85241F" w14:textId="77777777" w:rsidR="00766D0B" w:rsidRPr="00F84ED5" w:rsidRDefault="00766D0B" w:rsidP="00766D0B">
      <w:pPr>
        <w:pStyle w:val="paragraph"/>
        <w:spacing w:before="0" w:beforeAutospacing="0" w:after="0" w:afterAutospacing="0"/>
        <w:ind w:left="1418"/>
        <w:jc w:val="both"/>
        <w:rPr>
          <w:rFonts w:asciiTheme="minorHAnsi" w:hAnsiTheme="minorHAnsi" w:cs="Arial"/>
        </w:rPr>
      </w:pPr>
    </w:p>
    <w:p w14:paraId="4119095F" w14:textId="77777777" w:rsidR="00766D0B" w:rsidRPr="00F84ED5" w:rsidRDefault="009E262F" w:rsidP="00BA176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Mitgeltende Unterlagen</w:t>
      </w:r>
    </w:p>
    <w:p w14:paraId="02E17305" w14:textId="6CD38A2D" w:rsidR="009E262F" w:rsidRPr="00F84ED5" w:rsidRDefault="009E262F"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 xml:space="preserve">Falls für die beschriebenen Abläufe und Verfahren weitere </w:t>
      </w:r>
      <w:r w:rsidR="00766D0B" w:rsidRPr="00F84ED5">
        <w:rPr>
          <w:rFonts w:asciiTheme="minorHAnsi" w:hAnsiTheme="minorHAnsi" w:cs="Arial"/>
        </w:rPr>
        <w:t xml:space="preserve">externe </w:t>
      </w:r>
      <w:r w:rsidRPr="00F84ED5">
        <w:rPr>
          <w:rFonts w:asciiTheme="minorHAnsi" w:hAnsiTheme="minorHAnsi" w:cs="Arial"/>
        </w:rPr>
        <w:t>Dokumente</w:t>
      </w:r>
      <w:r w:rsidR="00766D0B" w:rsidRPr="00F84ED5">
        <w:rPr>
          <w:rFonts w:asciiTheme="minorHAnsi" w:hAnsiTheme="minorHAnsi" w:cs="Arial"/>
        </w:rPr>
        <w:t xml:space="preserve"> (z.B. Gesetzliche Regelungen), </w:t>
      </w:r>
      <w:r w:rsidRPr="00F84ED5">
        <w:rPr>
          <w:rFonts w:asciiTheme="minorHAnsi" w:hAnsiTheme="minorHAnsi" w:cs="Arial"/>
        </w:rPr>
        <w:t xml:space="preserve"> zu berücksichti</w:t>
      </w:r>
      <w:r w:rsidR="00766D0B" w:rsidRPr="00F84ED5">
        <w:rPr>
          <w:rFonts w:asciiTheme="minorHAnsi" w:hAnsiTheme="minorHAnsi" w:cs="Arial"/>
        </w:rPr>
        <w:t xml:space="preserve">gen sind, werden </w:t>
      </w:r>
      <w:r w:rsidRPr="00F84ED5">
        <w:rPr>
          <w:rFonts w:asciiTheme="minorHAnsi" w:hAnsiTheme="minorHAnsi" w:cs="Arial"/>
        </w:rPr>
        <w:t xml:space="preserve">diese </w:t>
      </w:r>
      <w:r w:rsidR="00766D0B" w:rsidRPr="00F84ED5">
        <w:rPr>
          <w:rFonts w:asciiTheme="minorHAnsi" w:hAnsiTheme="minorHAnsi" w:cs="Arial"/>
        </w:rPr>
        <w:t xml:space="preserve">hier </w:t>
      </w:r>
      <w:r w:rsidRPr="00F84ED5">
        <w:rPr>
          <w:rFonts w:asciiTheme="minorHAnsi" w:hAnsiTheme="minorHAnsi" w:cs="Arial"/>
        </w:rPr>
        <w:t>aufgeführt.</w:t>
      </w:r>
    </w:p>
    <w:p w14:paraId="7F9A3EBE"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6DFA57CF" w14:textId="05B5E0E6" w:rsidR="009E262F"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Querverweise</w:t>
      </w:r>
    </w:p>
    <w:p w14:paraId="470C9157" w14:textId="000F968F" w:rsidR="00766D0B" w:rsidRPr="00F84ED5" w:rsidRDefault="00766D0B" w:rsidP="00766D0B">
      <w:pPr>
        <w:pStyle w:val="paragraph"/>
        <w:spacing w:before="0" w:beforeAutospacing="0" w:after="0" w:afterAutospacing="0"/>
        <w:ind w:left="1425"/>
        <w:jc w:val="both"/>
        <w:rPr>
          <w:rFonts w:asciiTheme="minorHAnsi" w:hAnsiTheme="minorHAnsi" w:cs="Arial"/>
        </w:rPr>
      </w:pPr>
      <w:r w:rsidRPr="00F84ED5">
        <w:rPr>
          <w:rFonts w:asciiTheme="minorHAnsi" w:hAnsiTheme="minorHAnsi" w:cs="Arial"/>
        </w:rPr>
        <w:t>Falls für die beschriebenen Abläufe und Verfahren weitere Dokumente der QMD relevant sind,  werden diese hier aufgeführt.</w:t>
      </w:r>
    </w:p>
    <w:p w14:paraId="74A3B2BA" w14:textId="77777777" w:rsidR="00766D0B" w:rsidRPr="00F84ED5" w:rsidRDefault="00766D0B" w:rsidP="00766D0B">
      <w:pPr>
        <w:pStyle w:val="paragraph"/>
        <w:spacing w:before="0" w:beforeAutospacing="0" w:after="0" w:afterAutospacing="0"/>
        <w:ind w:left="1425"/>
        <w:jc w:val="both"/>
        <w:rPr>
          <w:rFonts w:asciiTheme="minorHAnsi" w:hAnsiTheme="minorHAnsi" w:cs="Arial"/>
          <w:b/>
        </w:rPr>
      </w:pPr>
    </w:p>
    <w:p w14:paraId="17B8F334" w14:textId="77777777" w:rsidR="00766D0B" w:rsidRPr="00F84ED5" w:rsidRDefault="00766D0B" w:rsidP="00766D0B">
      <w:pPr>
        <w:pStyle w:val="paragraph"/>
        <w:numPr>
          <w:ilvl w:val="0"/>
          <w:numId w:val="29"/>
        </w:numPr>
        <w:spacing w:before="0" w:beforeAutospacing="0" w:after="0" w:afterAutospacing="0"/>
        <w:jc w:val="both"/>
        <w:rPr>
          <w:rFonts w:asciiTheme="minorHAnsi" w:hAnsiTheme="minorHAnsi" w:cs="Arial"/>
          <w:b/>
        </w:rPr>
      </w:pPr>
      <w:r w:rsidRPr="00F84ED5">
        <w:rPr>
          <w:rFonts w:asciiTheme="minorHAnsi" w:hAnsiTheme="minorHAnsi" w:cs="Arial"/>
          <w:b/>
        </w:rPr>
        <w:t>Anhänge</w:t>
      </w:r>
    </w:p>
    <w:p w14:paraId="744585B3" w14:textId="7F102F05" w:rsidR="009E262F" w:rsidRPr="00F84ED5" w:rsidRDefault="009E262F" w:rsidP="00766D0B">
      <w:pPr>
        <w:pStyle w:val="paragraph"/>
        <w:spacing w:before="0" w:beforeAutospacing="0" w:after="0" w:afterAutospacing="0"/>
        <w:ind w:left="1425"/>
        <w:jc w:val="both"/>
        <w:rPr>
          <w:rFonts w:asciiTheme="minorHAnsi" w:hAnsiTheme="minorHAnsi" w:cs="Arial"/>
          <w:b/>
        </w:rPr>
      </w:pPr>
      <w:r w:rsidRPr="00F84ED5">
        <w:rPr>
          <w:rFonts w:asciiTheme="minorHAnsi" w:hAnsiTheme="minorHAnsi" w:cs="Arial"/>
        </w:rPr>
        <w:t xml:space="preserve">Zusätzliche Informationen, die zum Verständnis bzw. </w:t>
      </w:r>
      <w:r w:rsidR="00766D0B" w:rsidRPr="00F84ED5">
        <w:rPr>
          <w:rFonts w:asciiTheme="minorHAnsi" w:hAnsiTheme="minorHAnsi" w:cs="Arial"/>
        </w:rPr>
        <w:t xml:space="preserve">zur </w:t>
      </w:r>
      <w:r w:rsidRPr="00F84ED5">
        <w:rPr>
          <w:rFonts w:asciiTheme="minorHAnsi" w:hAnsiTheme="minorHAnsi" w:cs="Arial"/>
        </w:rPr>
        <w:t>Erläuterung und Ergänzung der beschriebenen Abläufe und Verfahren beitragen</w:t>
      </w:r>
      <w:r w:rsidR="002E4CD1" w:rsidRPr="00F84ED5">
        <w:rPr>
          <w:rFonts w:asciiTheme="minorHAnsi" w:hAnsiTheme="minorHAnsi" w:cs="Arial"/>
        </w:rPr>
        <w:t xml:space="preserve"> können</w:t>
      </w:r>
      <w:r w:rsidRPr="00F84ED5">
        <w:rPr>
          <w:rFonts w:asciiTheme="minorHAnsi" w:hAnsiTheme="minorHAnsi" w:cs="Arial"/>
        </w:rPr>
        <w:t xml:space="preserve"> und für die Dokumentation verwendet werden müssen/sollen. Die jeweiligen aktuellen Ausgabestände werden im Inhaltsverzeichnis vermerkt.</w:t>
      </w:r>
    </w:p>
    <w:p w14:paraId="2A2712B3" w14:textId="77777777" w:rsidR="009E262F" w:rsidRPr="00F84ED5" w:rsidRDefault="009E262F" w:rsidP="00BA176B">
      <w:pPr>
        <w:pStyle w:val="paragraph"/>
        <w:jc w:val="both"/>
        <w:rPr>
          <w:rFonts w:asciiTheme="minorHAnsi" w:hAnsiTheme="minorHAnsi" w:cs="Arial"/>
        </w:rPr>
      </w:pPr>
    </w:p>
    <w:p w14:paraId="76651E8A" w14:textId="77777777" w:rsidR="00F101FD" w:rsidRPr="00F84ED5" w:rsidRDefault="000504CF" w:rsidP="00BA176B">
      <w:pPr>
        <w:pStyle w:val="berschrift1"/>
        <w:rPr>
          <w:rFonts w:asciiTheme="minorHAnsi" w:hAnsiTheme="minorHAnsi" w:cs="Arial"/>
          <w:szCs w:val="24"/>
        </w:rPr>
      </w:pPr>
      <w:r w:rsidRPr="00F84ED5">
        <w:rPr>
          <w:rFonts w:asciiTheme="minorHAnsi" w:hAnsiTheme="minorHAnsi" w:cs="Arial"/>
          <w:szCs w:val="24"/>
        </w:rPr>
        <w:t xml:space="preserve">Durchführung (ggf. </w:t>
      </w:r>
      <w:proofErr w:type="spellStart"/>
      <w:r w:rsidRPr="00F84ED5">
        <w:rPr>
          <w:rFonts w:asciiTheme="minorHAnsi" w:hAnsiTheme="minorHAnsi" w:cs="Arial"/>
          <w:szCs w:val="24"/>
        </w:rPr>
        <w:t>FlowChart</w:t>
      </w:r>
      <w:proofErr w:type="spellEnd"/>
      <w:r w:rsidRPr="00F84ED5">
        <w:rPr>
          <w:rFonts w:asciiTheme="minorHAnsi" w:hAnsiTheme="minorHAnsi" w:cs="Arial"/>
          <w:szCs w:val="24"/>
        </w:rPr>
        <w:t>)</w:t>
      </w:r>
    </w:p>
    <w:p w14:paraId="1C701F5A" w14:textId="77777777" w:rsidR="00F101FD" w:rsidRPr="00F84ED5" w:rsidRDefault="000504CF">
      <w:pPr>
        <w:rPr>
          <w:rFonts w:asciiTheme="minorHAnsi" w:hAnsiTheme="minorHAnsi" w:cs="Arial"/>
          <w:i/>
          <w:iCs/>
        </w:rPr>
      </w:pPr>
      <w:r w:rsidRPr="00F84ED5">
        <w:rPr>
          <w:rFonts w:asciiTheme="minorHAnsi" w:hAnsiTheme="minorHAnsi" w:cs="Arial"/>
          <w:i/>
          <w:iCs/>
        </w:rPr>
        <w:t>Beschreibung des Verfahrens inklusive der für die jeweiligen Unterschritte zuständigen Personen, erforderlichen Geräte, Räume</w:t>
      </w:r>
    </w:p>
    <w:p w14:paraId="7AAA38E3" w14:textId="77777777" w:rsidR="002E4CD1" w:rsidRPr="00F84ED5" w:rsidRDefault="002E4CD1">
      <w:pPr>
        <w:rPr>
          <w:rFonts w:asciiTheme="minorHAnsi" w:hAnsiTheme="minorHAnsi" w:cs="Arial"/>
          <w:i/>
          <w:iCs/>
        </w:rPr>
      </w:pPr>
    </w:p>
    <w:p w14:paraId="69F8E8BC" w14:textId="77777777" w:rsidR="002E4CD1" w:rsidRPr="00F84ED5" w:rsidRDefault="002E4CD1" w:rsidP="002E4CD1">
      <w:pPr>
        <w:pStyle w:val="Kopfzeile"/>
        <w:jc w:val="both"/>
        <w:rPr>
          <w:rFonts w:asciiTheme="minorHAnsi" w:hAnsiTheme="minorHAnsi" w:cs="Arial"/>
        </w:rPr>
      </w:pPr>
    </w:p>
    <w:p w14:paraId="0D0554F5" w14:textId="77777777" w:rsidR="002E4CD1" w:rsidRPr="00F84ED5" w:rsidRDefault="002E4CD1" w:rsidP="002E4CD1">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Kennzeichnung</w:t>
      </w:r>
    </w:p>
    <w:p w14:paraId="2098FA9F" w14:textId="1FF2ABA7"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 xml:space="preserve">Damit jederzeit die eindeutige Zuordnung der einzelnen Dokumente gewährleistet ist, sind sie eindeutig zu kennzeichnen. Für alle Dokumente, die per EDV erstellt wurden, ist es sinnvoll, hierfür den jeweiligen Dateinamen zu verwenden. Zur besseren Auffindbarkeit für die Mitarbeiter ist auf jedem Dokument auch ersichtlich, in welchem Teil des QMDs dieses hinterlegt ist und es enthält eine für diesen Teil des QMDs nur einmal vergebene Bezeichnung. Eine Untergliederung der Nummerierung (zum Beispiel durch Ergänzung von Kleinbuchstaben) ist möglich. </w:t>
      </w:r>
    </w:p>
    <w:p w14:paraId="27D36168" w14:textId="77777777" w:rsidR="002E4CD1" w:rsidRPr="00F84ED5" w:rsidRDefault="002E4CD1" w:rsidP="002E4CD1">
      <w:pPr>
        <w:pStyle w:val="Kopfzeile"/>
        <w:spacing w:after="120"/>
        <w:ind w:left="703"/>
        <w:jc w:val="both"/>
        <w:rPr>
          <w:rFonts w:asciiTheme="minorHAnsi" w:hAnsiTheme="minorHAnsi" w:cs="Arial"/>
          <w:u w:val="single"/>
        </w:rPr>
      </w:pPr>
    </w:p>
    <w:p w14:paraId="734C9CBC"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Alle QM-Dokumente sind wie folgt zu kennzeichnen:</w:t>
      </w:r>
    </w:p>
    <w:p w14:paraId="5D25BCD9"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In der Kopfzeile:</w:t>
      </w:r>
    </w:p>
    <w:p w14:paraId="0BCAC7E6" w14:textId="31E30296"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Oberer Teil: Name und Leitung der Biobank</w:t>
      </w:r>
      <w:r w:rsidRPr="00F84ED5">
        <w:rPr>
          <w:rFonts w:asciiTheme="minorHAnsi" w:hAnsiTheme="minorHAnsi" w:cs="Arial"/>
        </w:rPr>
        <w:tab/>
      </w:r>
    </w:p>
    <w:p w14:paraId="2D07695B"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 xml:space="preserve"> </w:t>
      </w: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2E4CD1" w:rsidRPr="00F84ED5" w14:paraId="5CB388E8" w14:textId="77777777" w:rsidTr="008640A5">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1061977C" w14:textId="77777777" w:rsidR="002E4CD1" w:rsidRPr="00F84ED5" w:rsidRDefault="002E4CD1" w:rsidP="00B82053">
            <w:pPr>
              <w:pStyle w:val="TableContents"/>
              <w:widowControl/>
              <w:rPr>
                <w:rFonts w:asciiTheme="minorHAnsi" w:hAnsiTheme="minorHAnsi"/>
              </w:rPr>
            </w:pPr>
            <w:r w:rsidRPr="00F84ED5">
              <w:rPr>
                <w:rFonts w:asciiTheme="minorHAnsi" w:hAnsiTheme="minorHAnsi"/>
              </w:rPr>
              <w:t>Name der Biobank</w:t>
            </w:r>
          </w:p>
        </w:tc>
        <w:tc>
          <w:tcPr>
            <w:tcW w:w="3213"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AFD3835" w14:textId="09AB87B1" w:rsidR="002E4CD1" w:rsidRPr="00F84ED5" w:rsidRDefault="002E4CD1" w:rsidP="008640A5">
            <w:pPr>
              <w:pStyle w:val="TableContents"/>
              <w:widowControl/>
              <w:jc w:val="center"/>
              <w:rPr>
                <w:rFonts w:asciiTheme="minorHAnsi" w:hAnsiTheme="minorHAnsi"/>
              </w:rPr>
            </w:pPr>
            <w:r w:rsidRPr="00F84ED5">
              <w:rPr>
                <w:rFonts w:asciiTheme="minorHAnsi" w:hAnsiTheme="minorHAnsi"/>
                <w:b/>
              </w:rPr>
              <w:t>Dokumententitel</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61F9A9" w14:textId="77777777" w:rsidR="002E4CD1" w:rsidRPr="00F84ED5" w:rsidRDefault="002E4CD1" w:rsidP="00B82053">
            <w:pPr>
              <w:pStyle w:val="TableContents"/>
              <w:widowControl/>
              <w:rPr>
                <w:rFonts w:asciiTheme="minorHAnsi" w:hAnsiTheme="minorHAnsi"/>
              </w:rPr>
            </w:pPr>
            <w:r w:rsidRPr="00F84ED5">
              <w:rPr>
                <w:rFonts w:asciiTheme="minorHAnsi" w:hAnsiTheme="minorHAnsi"/>
              </w:rPr>
              <w:t>Leitung der Biobank XXX</w:t>
            </w:r>
          </w:p>
        </w:tc>
      </w:tr>
      <w:tr w:rsidR="002E4CD1" w:rsidRPr="00F84ED5" w14:paraId="5A686AD5" w14:textId="77777777" w:rsidTr="00B82053">
        <w:tc>
          <w:tcPr>
            <w:tcW w:w="3213" w:type="dxa"/>
            <w:tcBorders>
              <w:left w:val="single" w:sz="2" w:space="0" w:color="000000"/>
              <w:bottom w:val="single" w:sz="2" w:space="0" w:color="000000"/>
            </w:tcBorders>
            <w:tcMar>
              <w:top w:w="55" w:type="dxa"/>
              <w:left w:w="55" w:type="dxa"/>
              <w:bottom w:w="55" w:type="dxa"/>
              <w:right w:w="55" w:type="dxa"/>
            </w:tcMar>
          </w:tcPr>
          <w:p w14:paraId="6E98152E" w14:textId="77777777" w:rsidR="002E4CD1" w:rsidRPr="00F84ED5" w:rsidRDefault="002E4CD1" w:rsidP="008640A5">
            <w:pPr>
              <w:pStyle w:val="TableContents"/>
              <w:widowControl/>
              <w:jc w:val="center"/>
              <w:rPr>
                <w:rFonts w:asciiTheme="minorHAnsi" w:hAnsiTheme="minorHAnsi"/>
              </w:rPr>
            </w:pPr>
            <w:r w:rsidRPr="00F84ED5">
              <w:rPr>
                <w:rFonts w:asciiTheme="minorHAnsi" w:hAnsiTheme="minorHAnsi"/>
              </w:rPr>
              <w:t>EVTL Logo</w:t>
            </w:r>
          </w:p>
        </w:tc>
        <w:tc>
          <w:tcPr>
            <w:tcW w:w="3213" w:type="dxa"/>
            <w:vMerge/>
            <w:tcBorders>
              <w:top w:val="single" w:sz="2" w:space="0" w:color="000000"/>
              <w:left w:val="single" w:sz="2" w:space="0" w:color="000000"/>
              <w:bottom w:val="single" w:sz="2" w:space="0" w:color="000000"/>
            </w:tcBorders>
            <w:tcMar>
              <w:top w:w="55" w:type="dxa"/>
              <w:left w:w="55" w:type="dxa"/>
              <w:bottom w:w="55" w:type="dxa"/>
              <w:right w:w="55" w:type="dxa"/>
            </w:tcMar>
          </w:tcPr>
          <w:p w14:paraId="5B716AF0" w14:textId="77777777" w:rsidR="002E4CD1" w:rsidRPr="00F84ED5" w:rsidRDefault="002E4CD1" w:rsidP="00B82053">
            <w:pPr>
              <w:widowControl/>
              <w:rPr>
                <w:rFonts w:asciiTheme="minorHAnsi" w:hAnsiTheme="minorHAnsi"/>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9206250" w14:textId="2633F24C" w:rsidR="002E4CD1" w:rsidRPr="00F84ED5" w:rsidRDefault="002E4CD1" w:rsidP="008640A5">
            <w:pPr>
              <w:pStyle w:val="TableContents"/>
              <w:widowControl/>
              <w:jc w:val="center"/>
              <w:rPr>
                <w:rFonts w:asciiTheme="minorHAnsi" w:hAnsiTheme="minorHAnsi"/>
              </w:rPr>
            </w:pPr>
            <w:r w:rsidRPr="00F84ED5">
              <w:rPr>
                <w:rFonts w:asciiTheme="minorHAnsi" w:hAnsiTheme="minorHAnsi"/>
              </w:rPr>
              <w:t>Dokumentengruppe</w:t>
            </w:r>
          </w:p>
        </w:tc>
      </w:tr>
    </w:tbl>
    <w:p w14:paraId="3D8E7F7C" w14:textId="52CA1152" w:rsidR="002E4CD1" w:rsidRPr="00F84ED5" w:rsidRDefault="002E4CD1" w:rsidP="002E4CD1">
      <w:pPr>
        <w:pStyle w:val="Kopfzeile"/>
        <w:spacing w:after="120"/>
        <w:ind w:left="703"/>
        <w:jc w:val="both"/>
        <w:rPr>
          <w:rFonts w:asciiTheme="minorHAnsi" w:hAnsiTheme="minorHAnsi" w:cs="Arial"/>
        </w:rPr>
      </w:pPr>
    </w:p>
    <w:p w14:paraId="03BC0C3B" w14:textId="0CB18505"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Unterer Teil: Dokumententitel (ausführlich), Dokumentengruppe, Logo</w:t>
      </w:r>
    </w:p>
    <w:p w14:paraId="1148C438" w14:textId="77777777" w:rsidR="002E4CD1" w:rsidRPr="00F84ED5" w:rsidRDefault="002E4CD1" w:rsidP="002E4CD1">
      <w:pPr>
        <w:pStyle w:val="Kopfzeile"/>
        <w:spacing w:after="120"/>
        <w:ind w:left="703"/>
        <w:jc w:val="both"/>
        <w:rPr>
          <w:rFonts w:asciiTheme="minorHAnsi" w:hAnsiTheme="minorHAnsi" w:cs="Arial"/>
        </w:rPr>
      </w:pPr>
    </w:p>
    <w:p w14:paraId="5945C9BE" w14:textId="77777777" w:rsidR="002E4CD1" w:rsidRPr="00F84ED5" w:rsidRDefault="002E4CD1" w:rsidP="002E4CD1">
      <w:pPr>
        <w:pStyle w:val="Kopfzeile"/>
        <w:spacing w:after="120"/>
        <w:ind w:left="703"/>
        <w:jc w:val="both"/>
        <w:rPr>
          <w:rFonts w:asciiTheme="minorHAnsi" w:hAnsiTheme="minorHAnsi" w:cs="Arial"/>
        </w:rPr>
      </w:pPr>
      <w:r w:rsidRPr="00F84ED5">
        <w:rPr>
          <w:rFonts w:asciiTheme="minorHAnsi" w:hAnsiTheme="minorHAnsi" w:cs="Arial"/>
        </w:rPr>
        <w:t>In den drei Feldern der Fußzeile ist wie folgt zu kennzeichnen:</w:t>
      </w:r>
    </w:p>
    <w:p w14:paraId="65595B62" w14:textId="3F4D636A"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linkes Feld:</w:t>
      </w:r>
      <w:r w:rsidRPr="00F84ED5">
        <w:rPr>
          <w:rFonts w:asciiTheme="minorHAnsi" w:hAnsiTheme="minorHAnsi" w:cs="Arial"/>
        </w:rPr>
        <w:tab/>
      </w:r>
      <w:r w:rsidRPr="00F84ED5">
        <w:rPr>
          <w:rFonts w:asciiTheme="minorHAnsi" w:hAnsiTheme="minorHAnsi" w:cs="Arial"/>
        </w:rPr>
        <w:tab/>
        <w:t>Revisionsstand (ggf. Ausgabemonat und –</w:t>
      </w:r>
      <w:proofErr w:type="spellStart"/>
      <w:r w:rsidRPr="00F84ED5">
        <w:rPr>
          <w:rFonts w:asciiTheme="minorHAnsi" w:hAnsiTheme="minorHAnsi" w:cs="Arial"/>
        </w:rPr>
        <w:t>jahr</w:t>
      </w:r>
      <w:proofErr w:type="spellEnd"/>
      <w:r w:rsidRPr="00F84ED5">
        <w:rPr>
          <w:rFonts w:asciiTheme="minorHAnsi" w:hAnsiTheme="minorHAnsi" w:cs="Arial"/>
        </w:rPr>
        <w:t xml:space="preserve"> )</w:t>
      </w:r>
    </w:p>
    <w:p w14:paraId="3013A4E1" w14:textId="025A1E47"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mittleres Feld:</w:t>
      </w:r>
      <w:r w:rsidRPr="00F84ED5">
        <w:rPr>
          <w:rFonts w:asciiTheme="minorHAnsi" w:hAnsiTheme="minorHAnsi" w:cs="Arial"/>
        </w:rPr>
        <w:tab/>
      </w:r>
      <w:r w:rsidRPr="00F84ED5">
        <w:rPr>
          <w:rFonts w:asciiTheme="minorHAnsi" w:hAnsiTheme="minorHAnsi" w:cs="Arial"/>
        </w:rPr>
        <w:tab/>
        <w:t xml:space="preserve">Dokumentenname  </w:t>
      </w:r>
    </w:p>
    <w:p w14:paraId="7CA92340" w14:textId="77777777" w:rsidR="002E4CD1" w:rsidRPr="00F84ED5" w:rsidRDefault="002E4CD1" w:rsidP="002E4CD1">
      <w:pPr>
        <w:pStyle w:val="Kopfzeile"/>
        <w:widowControl/>
        <w:numPr>
          <w:ilvl w:val="0"/>
          <w:numId w:val="31"/>
        </w:numPr>
        <w:suppressLineNumbers w:val="0"/>
        <w:tabs>
          <w:tab w:val="clear" w:pos="4819"/>
          <w:tab w:val="clear" w:pos="9638"/>
        </w:tabs>
        <w:suppressAutoHyphens w:val="0"/>
        <w:autoSpaceDN/>
        <w:spacing w:after="120"/>
        <w:jc w:val="both"/>
        <w:textAlignment w:val="auto"/>
        <w:rPr>
          <w:rFonts w:asciiTheme="minorHAnsi" w:hAnsiTheme="minorHAnsi" w:cs="Arial"/>
        </w:rPr>
      </w:pPr>
      <w:r w:rsidRPr="00F84ED5">
        <w:rPr>
          <w:rFonts w:asciiTheme="minorHAnsi" w:hAnsiTheme="minorHAnsi" w:cs="Arial"/>
        </w:rPr>
        <w:t>rechtes Feld:</w:t>
      </w:r>
      <w:r w:rsidRPr="00F84ED5">
        <w:rPr>
          <w:rFonts w:asciiTheme="minorHAnsi" w:hAnsiTheme="minorHAnsi" w:cs="Arial"/>
        </w:rPr>
        <w:tab/>
      </w:r>
      <w:r w:rsidRPr="00F84ED5">
        <w:rPr>
          <w:rFonts w:asciiTheme="minorHAnsi" w:hAnsiTheme="minorHAnsi" w:cs="Arial"/>
        </w:rPr>
        <w:tab/>
        <w:t>Seite und Gesamtseitenzahl</w:t>
      </w:r>
    </w:p>
    <w:p w14:paraId="7FBA5471" w14:textId="77777777" w:rsidR="002E4CD1" w:rsidRPr="00F84ED5" w:rsidRDefault="002E4CD1" w:rsidP="002E4CD1">
      <w:pPr>
        <w:pStyle w:val="Kopfzeile"/>
        <w:spacing w:after="120"/>
        <w:ind w:left="708"/>
        <w:jc w:val="both"/>
        <w:rPr>
          <w:rFonts w:asciiTheme="minorHAnsi" w:hAnsiTheme="minorHAnsi" w:cs="Arial"/>
        </w:rPr>
      </w:pPr>
    </w:p>
    <w:p w14:paraId="71D9BDD8" w14:textId="77777777" w:rsidR="002E4CD1" w:rsidRPr="00F84ED5" w:rsidRDefault="002E4CD1" w:rsidP="002E4CD1">
      <w:pPr>
        <w:pStyle w:val="Kopfzeile"/>
        <w:spacing w:after="120"/>
        <w:ind w:left="708"/>
        <w:jc w:val="both"/>
        <w:rPr>
          <w:rFonts w:asciiTheme="minorHAnsi" w:hAnsiTheme="minorHAnsi" w:cs="Arial"/>
        </w:rPr>
      </w:pPr>
    </w:p>
    <w:p w14:paraId="49550F04" w14:textId="2BF401BD"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Verteilung / Zurückziehung / Aufbewahrung</w:t>
      </w:r>
    </w:p>
    <w:p w14:paraId="7C8CF813" w14:textId="33489198" w:rsidR="002E4CD1" w:rsidRPr="00F84ED5" w:rsidRDefault="002E4CD1" w:rsidP="002E4CD1">
      <w:pPr>
        <w:pStyle w:val="Kopfzeile"/>
        <w:ind w:left="709"/>
        <w:jc w:val="both"/>
        <w:rPr>
          <w:rFonts w:asciiTheme="minorHAnsi" w:hAnsiTheme="minorHAnsi" w:cs="Arial"/>
        </w:rPr>
      </w:pPr>
      <w:r w:rsidRPr="00F84ED5">
        <w:rPr>
          <w:rFonts w:asciiTheme="minorHAnsi" w:hAnsiTheme="minorHAnsi" w:cs="Arial"/>
        </w:rPr>
        <w:t>QM-Dokumente: Verteiler sind in der Dokumentenmatrix genannt.</w:t>
      </w:r>
    </w:p>
    <w:p w14:paraId="0E5290B9" w14:textId="77777777" w:rsidR="00610D46" w:rsidRPr="00F84ED5" w:rsidRDefault="00610D46" w:rsidP="002E4CD1">
      <w:pPr>
        <w:pStyle w:val="Kopfzeile"/>
        <w:ind w:left="708"/>
        <w:jc w:val="both"/>
        <w:rPr>
          <w:rFonts w:asciiTheme="minorHAnsi" w:hAnsiTheme="minorHAnsi" w:cs="Arial"/>
        </w:rPr>
      </w:pPr>
    </w:p>
    <w:p w14:paraId="4715DFB9" w14:textId="1B0462A1" w:rsidR="002E4CD1" w:rsidRPr="00F84ED5" w:rsidRDefault="002E4CD1" w:rsidP="002E4CD1">
      <w:pPr>
        <w:pStyle w:val="Kopfzeile"/>
        <w:ind w:left="708"/>
        <w:jc w:val="both"/>
        <w:rPr>
          <w:rFonts w:asciiTheme="minorHAnsi" w:hAnsiTheme="minorHAnsi" w:cs="Arial"/>
        </w:rPr>
      </w:pPr>
      <w:r w:rsidRPr="00F84ED5">
        <w:rPr>
          <w:rFonts w:asciiTheme="minorHAnsi" w:hAnsiTheme="minorHAnsi" w:cs="Arial"/>
        </w:rPr>
        <w:t>Der Qualitätsmanagementbeauftragte wei</w:t>
      </w:r>
      <w:r w:rsidR="00610D46" w:rsidRPr="00F84ED5">
        <w:rPr>
          <w:rFonts w:asciiTheme="minorHAnsi" w:hAnsiTheme="minorHAnsi" w:cs="Arial"/>
        </w:rPr>
        <w:t>s</w:t>
      </w:r>
      <w:r w:rsidRPr="00F84ED5">
        <w:rPr>
          <w:rFonts w:asciiTheme="minorHAnsi" w:hAnsiTheme="minorHAnsi" w:cs="Arial"/>
        </w:rPr>
        <w:t>t bei der Verteilung darauf hin, dass die Unterlagen aktualisiert wurden und die Vorgängerversion des jeweiligen Dokumentes gege</w:t>
      </w:r>
      <w:r w:rsidRPr="00F84ED5">
        <w:rPr>
          <w:rFonts w:asciiTheme="minorHAnsi" w:hAnsiTheme="minorHAnsi" w:cs="Arial"/>
        </w:rPr>
        <w:softHyphen/>
        <w:t>be</w:t>
      </w:r>
      <w:r w:rsidRPr="00F84ED5">
        <w:rPr>
          <w:rFonts w:asciiTheme="minorHAnsi" w:hAnsiTheme="minorHAnsi" w:cs="Arial"/>
        </w:rPr>
        <w:softHyphen/>
        <w:t>nen</w:t>
      </w:r>
      <w:r w:rsidRPr="00F84ED5">
        <w:rPr>
          <w:rFonts w:asciiTheme="minorHAnsi" w:hAnsiTheme="minorHAnsi" w:cs="Arial"/>
        </w:rPr>
        <w:softHyphen/>
        <w:t xml:space="preserve">falls zu vernichten ist. Diese Vorgehensweise gilt auch für Dokumente, für die keine </w:t>
      </w:r>
      <w:r w:rsidRPr="00F84ED5">
        <w:rPr>
          <w:rFonts w:asciiTheme="minorHAnsi" w:hAnsiTheme="minorHAnsi" w:cs="Arial"/>
        </w:rPr>
        <w:lastRenderedPageBreak/>
        <w:t>Neuausgabe erfolgt.</w:t>
      </w:r>
    </w:p>
    <w:p w14:paraId="2D34888F" w14:textId="77777777" w:rsidR="002E4CD1" w:rsidRPr="00F84ED5" w:rsidRDefault="002E4CD1" w:rsidP="002E4CD1">
      <w:pPr>
        <w:pStyle w:val="Kopfzeile"/>
        <w:jc w:val="both"/>
        <w:rPr>
          <w:rFonts w:asciiTheme="minorHAnsi" w:hAnsiTheme="minorHAnsi" w:cs="Arial"/>
        </w:rPr>
      </w:pPr>
    </w:p>
    <w:p w14:paraId="5367B34F" w14:textId="77777777" w:rsidR="002E4CD1" w:rsidRPr="00F84ED5" w:rsidRDefault="002E4CD1" w:rsidP="002E4CD1">
      <w:pPr>
        <w:pStyle w:val="Kopfzeile"/>
        <w:ind w:left="708"/>
        <w:jc w:val="both"/>
        <w:rPr>
          <w:rFonts w:asciiTheme="minorHAnsi" w:hAnsiTheme="minorHAnsi" w:cs="Arial"/>
        </w:rPr>
      </w:pPr>
      <w:r w:rsidRPr="00F84ED5">
        <w:rPr>
          <w:rFonts w:asciiTheme="minorHAnsi" w:hAnsiTheme="minorHAnsi" w:cs="Arial"/>
        </w:rPr>
        <w:t>Die Vernichtung ungültiger Dokumente hat so zu erfolgen, dass die Inhalte Unbe</w:t>
      </w:r>
      <w:r w:rsidRPr="00F84ED5">
        <w:rPr>
          <w:rFonts w:asciiTheme="minorHAnsi" w:hAnsiTheme="minorHAnsi" w:cs="Arial"/>
        </w:rPr>
        <w:softHyphen/>
        <w:t>fu</w:t>
      </w:r>
      <w:r w:rsidRPr="00F84ED5">
        <w:rPr>
          <w:rFonts w:asciiTheme="minorHAnsi" w:hAnsiTheme="minorHAnsi" w:cs="Arial"/>
        </w:rPr>
        <w:softHyphen/>
        <w:t>gten nicht zur Kenntnis gelangen und alle Anforderungen des Datenschutzes einge</w:t>
      </w:r>
      <w:r w:rsidRPr="00F84ED5">
        <w:rPr>
          <w:rFonts w:asciiTheme="minorHAnsi" w:hAnsiTheme="minorHAnsi" w:cs="Arial"/>
        </w:rPr>
        <w:softHyphen/>
        <w:t>halten werden.</w:t>
      </w:r>
    </w:p>
    <w:p w14:paraId="4C56C3FA" w14:textId="77777777" w:rsidR="002E4CD1" w:rsidRPr="00F84ED5" w:rsidRDefault="002E4CD1" w:rsidP="002E4CD1">
      <w:pPr>
        <w:pStyle w:val="Kopfzeile"/>
        <w:jc w:val="both"/>
        <w:rPr>
          <w:rFonts w:asciiTheme="minorHAnsi" w:hAnsiTheme="minorHAnsi" w:cs="Arial"/>
        </w:rPr>
      </w:pPr>
    </w:p>
    <w:p w14:paraId="37A92556" w14:textId="2A5414C9" w:rsidR="002E4CD1" w:rsidRPr="00F84ED5" w:rsidRDefault="00610D46" w:rsidP="002E4CD1">
      <w:pPr>
        <w:pStyle w:val="Kopfzeile"/>
        <w:ind w:left="709"/>
        <w:jc w:val="both"/>
        <w:rPr>
          <w:rFonts w:asciiTheme="minorHAnsi" w:hAnsiTheme="minorHAnsi" w:cs="Arial"/>
        </w:rPr>
      </w:pPr>
      <w:r w:rsidRPr="00F84ED5">
        <w:rPr>
          <w:rFonts w:asciiTheme="minorHAnsi" w:hAnsiTheme="minorHAnsi" w:cs="Arial"/>
        </w:rPr>
        <w:t>A</w:t>
      </w:r>
      <w:r w:rsidR="002E4CD1" w:rsidRPr="00F84ED5">
        <w:rPr>
          <w:rFonts w:asciiTheme="minorHAnsi" w:hAnsiTheme="minorHAnsi" w:cs="Arial"/>
        </w:rPr>
        <w:t>lle Dokumente - aktuelle und überholte Ver</w:t>
      </w:r>
      <w:r w:rsidR="002E4CD1" w:rsidRPr="00F84ED5">
        <w:rPr>
          <w:rFonts w:asciiTheme="minorHAnsi" w:hAnsiTheme="minorHAnsi" w:cs="Arial"/>
        </w:rPr>
        <w:softHyphen/>
        <w:t xml:space="preserve">sionen – </w:t>
      </w:r>
      <w:r w:rsidRPr="00F84ED5">
        <w:rPr>
          <w:rFonts w:asciiTheme="minorHAnsi" w:hAnsiTheme="minorHAnsi" w:cs="Arial"/>
        </w:rPr>
        <w:t xml:space="preserve">werden </w:t>
      </w:r>
      <w:r w:rsidR="002E4CD1" w:rsidRPr="00F84ED5">
        <w:rPr>
          <w:rFonts w:asciiTheme="minorHAnsi" w:hAnsiTheme="minorHAnsi" w:cs="Arial"/>
        </w:rPr>
        <w:t xml:space="preserve">zentral aufbewahrt. Die Originale überholter Versionen werden </w:t>
      </w:r>
      <w:r w:rsidRPr="00F84ED5">
        <w:rPr>
          <w:rFonts w:asciiTheme="minorHAnsi" w:hAnsiTheme="minorHAnsi" w:cs="Arial"/>
        </w:rPr>
        <w:t>gekennzeichnet</w:t>
      </w:r>
      <w:r w:rsidR="002E4CD1" w:rsidRPr="00F84ED5">
        <w:rPr>
          <w:rFonts w:asciiTheme="minorHAnsi" w:hAnsiTheme="minorHAnsi" w:cs="Arial"/>
        </w:rPr>
        <w:t xml:space="preserve"> und – falls im Dokument nicht abweichend oder durch gesetzliche Regelungen festgelegt – 10 Jahre auf bewahrt. </w:t>
      </w:r>
    </w:p>
    <w:p w14:paraId="6F0A3413" w14:textId="77777777" w:rsidR="002E4CD1" w:rsidRPr="00F84ED5" w:rsidRDefault="002E4CD1" w:rsidP="002E4CD1">
      <w:pPr>
        <w:pStyle w:val="Kopfzeile"/>
        <w:jc w:val="both"/>
        <w:rPr>
          <w:rFonts w:asciiTheme="minorHAnsi" w:hAnsiTheme="minorHAnsi" w:cs="Arial"/>
        </w:rPr>
      </w:pPr>
    </w:p>
    <w:p w14:paraId="4984539D" w14:textId="0A00A4E3"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Unterzeichnung</w:t>
      </w:r>
    </w:p>
    <w:p w14:paraId="74889A4E" w14:textId="77777777"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Interne Dokumente werden in den folgenden Rubriken von den entsprechenden Mitar</w:t>
      </w:r>
      <w:r w:rsidRPr="00F84ED5">
        <w:rPr>
          <w:rFonts w:asciiTheme="minorHAnsi" w:hAnsiTheme="minorHAnsi" w:cs="Arial"/>
        </w:rPr>
        <w:softHyphen/>
        <w:t>beitern mit Unterschrift und ggf. mit Datum versehen:</w:t>
      </w:r>
    </w:p>
    <w:p w14:paraId="37948E3C" w14:textId="77777777" w:rsidR="002E4CD1" w:rsidRPr="00F84ED5" w:rsidRDefault="002E4CD1" w:rsidP="002E4CD1">
      <w:pPr>
        <w:pStyle w:val="Kopfzeile"/>
        <w:widowControl/>
        <w:numPr>
          <w:ilvl w:val="0"/>
          <w:numId w:val="34"/>
        </w:numPr>
        <w:suppressLineNumbers w:val="0"/>
        <w:tabs>
          <w:tab w:val="clear" w:pos="1777"/>
          <w:tab w:val="clear" w:pos="4819"/>
          <w:tab w:val="clear" w:pos="9638"/>
          <w:tab w:val="left" w:pos="1134"/>
          <w:tab w:val="left" w:pos="2835"/>
        </w:tabs>
        <w:suppressAutoHyphens w:val="0"/>
        <w:autoSpaceDN/>
        <w:spacing w:after="120"/>
        <w:ind w:left="1134" w:hanging="425"/>
        <w:jc w:val="both"/>
        <w:textAlignment w:val="auto"/>
        <w:rPr>
          <w:rFonts w:asciiTheme="minorHAnsi" w:hAnsiTheme="minorHAnsi" w:cs="Arial"/>
        </w:rPr>
      </w:pPr>
      <w:r w:rsidRPr="00F84ED5">
        <w:rPr>
          <w:rFonts w:asciiTheme="minorHAnsi" w:hAnsiTheme="minorHAnsi" w:cs="Arial"/>
        </w:rPr>
        <w:t xml:space="preserve">Erstellt: </w:t>
      </w:r>
      <w:r w:rsidRPr="00F84ED5">
        <w:rPr>
          <w:rFonts w:asciiTheme="minorHAnsi" w:hAnsiTheme="minorHAnsi" w:cs="Arial"/>
        </w:rPr>
        <w:tab/>
        <w:t>Der Mitarbeiter, der das Dokument erstellt hat</w:t>
      </w:r>
    </w:p>
    <w:p w14:paraId="59215CDA" w14:textId="77777777" w:rsidR="002E4CD1" w:rsidRPr="00F84ED5" w:rsidRDefault="002E4CD1" w:rsidP="002E4CD1">
      <w:pPr>
        <w:pStyle w:val="Kopfzeile"/>
        <w:widowControl/>
        <w:numPr>
          <w:ilvl w:val="0"/>
          <w:numId w:val="33"/>
        </w:numPr>
        <w:suppressLineNumbers w:val="0"/>
        <w:tabs>
          <w:tab w:val="clear" w:pos="1778"/>
          <w:tab w:val="clear" w:pos="4819"/>
          <w:tab w:val="clear" w:pos="9638"/>
          <w:tab w:val="left" w:pos="1134"/>
        </w:tabs>
        <w:suppressAutoHyphens w:val="0"/>
        <w:autoSpaceDN/>
        <w:spacing w:after="240"/>
        <w:ind w:left="2835" w:hanging="2126"/>
        <w:jc w:val="both"/>
        <w:textAlignment w:val="auto"/>
        <w:rPr>
          <w:rFonts w:asciiTheme="minorHAnsi" w:hAnsiTheme="minorHAnsi" w:cs="Arial"/>
        </w:rPr>
      </w:pPr>
      <w:r w:rsidRPr="00F84ED5">
        <w:rPr>
          <w:rFonts w:asciiTheme="minorHAnsi" w:hAnsiTheme="minorHAnsi" w:cs="Arial"/>
        </w:rPr>
        <w:t xml:space="preserve">Geprüft: </w:t>
      </w:r>
      <w:r w:rsidRPr="00F84ED5">
        <w:rPr>
          <w:rFonts w:asciiTheme="minorHAnsi" w:hAnsiTheme="minorHAnsi" w:cs="Arial"/>
        </w:rPr>
        <w:tab/>
        <w:t>Ein anderer, nicht mit der Erstellung des Dokumentes befasster sachkundiger Mitarbeiter prüft das Dokument auf Verständlichkeit, Machbarkeit und Plausibilität</w:t>
      </w:r>
    </w:p>
    <w:p w14:paraId="6FF3F4DA" w14:textId="77777777" w:rsidR="002E4CD1" w:rsidRPr="00F84ED5" w:rsidRDefault="002E4CD1" w:rsidP="002E4CD1">
      <w:pPr>
        <w:pStyle w:val="Kopfzeile"/>
        <w:widowControl/>
        <w:numPr>
          <w:ilvl w:val="0"/>
          <w:numId w:val="33"/>
        </w:numPr>
        <w:suppressLineNumbers w:val="0"/>
        <w:tabs>
          <w:tab w:val="clear" w:pos="4819"/>
          <w:tab w:val="clear" w:pos="9638"/>
          <w:tab w:val="left" w:pos="1134"/>
        </w:tabs>
        <w:suppressAutoHyphens w:val="0"/>
        <w:autoSpaceDN/>
        <w:spacing w:after="240"/>
        <w:ind w:left="2835" w:hanging="2126"/>
        <w:jc w:val="both"/>
        <w:textAlignment w:val="auto"/>
        <w:rPr>
          <w:rFonts w:asciiTheme="minorHAnsi" w:hAnsiTheme="minorHAnsi" w:cs="Arial"/>
        </w:rPr>
      </w:pPr>
      <w:r w:rsidRPr="00F84ED5">
        <w:rPr>
          <w:rFonts w:asciiTheme="minorHAnsi" w:hAnsiTheme="minorHAnsi" w:cs="Arial"/>
        </w:rPr>
        <w:t>Freigegeben:</w:t>
      </w:r>
      <w:r w:rsidRPr="00F84ED5">
        <w:rPr>
          <w:rFonts w:asciiTheme="minorHAnsi" w:hAnsiTheme="minorHAnsi" w:cs="Arial"/>
        </w:rPr>
        <w:tab/>
        <w:t>Der verantwortliche Mitarbeiter setzt mit seiner Unterschrift das Dokument in Kraft. Das Dokument gilt ab diesem Zeitpunkt und ist für alle betroffenen Mitarbeiter verbindlich.</w:t>
      </w:r>
    </w:p>
    <w:p w14:paraId="7D055158" w14:textId="77777777" w:rsidR="002E4CD1" w:rsidRPr="00F84ED5" w:rsidRDefault="002E4CD1" w:rsidP="002E4CD1">
      <w:pPr>
        <w:pStyle w:val="Kopfzeile"/>
        <w:ind w:firstLine="708"/>
        <w:jc w:val="both"/>
        <w:rPr>
          <w:rFonts w:asciiTheme="minorHAnsi" w:hAnsiTheme="minorHAnsi" w:cs="Arial"/>
        </w:rPr>
      </w:pPr>
    </w:p>
    <w:p w14:paraId="500E8A70" w14:textId="77777777" w:rsidR="002E4CD1" w:rsidRPr="00F84ED5" w:rsidRDefault="002E4CD1" w:rsidP="002E4CD1">
      <w:pPr>
        <w:pStyle w:val="Kopfzeile"/>
        <w:ind w:firstLine="708"/>
        <w:jc w:val="both"/>
        <w:rPr>
          <w:rFonts w:asciiTheme="minorHAnsi" w:hAnsiTheme="minorHAnsi" w:cs="Arial"/>
        </w:rPr>
      </w:pPr>
      <w:r w:rsidRPr="00F84ED5">
        <w:rPr>
          <w:rFonts w:asciiTheme="minorHAnsi" w:hAnsiTheme="minorHAnsi" w:cs="Arial"/>
        </w:rPr>
        <w:t>Prüfen und Freigeben von Dokumenten kann durch dieselbe Person erfolgen.</w:t>
      </w:r>
    </w:p>
    <w:p w14:paraId="58E1D310" w14:textId="77777777" w:rsidR="002E4CD1" w:rsidRPr="00F84ED5" w:rsidRDefault="002E4CD1" w:rsidP="002E4CD1">
      <w:pPr>
        <w:pStyle w:val="Kopfzeile"/>
        <w:ind w:left="705"/>
        <w:jc w:val="both"/>
        <w:rPr>
          <w:rFonts w:asciiTheme="minorHAnsi" w:hAnsiTheme="minorHAnsi" w:cs="Arial"/>
        </w:rPr>
      </w:pPr>
    </w:p>
    <w:p w14:paraId="6A6AE7A0" w14:textId="11999A94" w:rsidR="002E4CD1" w:rsidRPr="00F84ED5" w:rsidRDefault="002E4CD1" w:rsidP="002E4CD1">
      <w:pPr>
        <w:pStyle w:val="Kopfzeile"/>
        <w:ind w:left="705"/>
        <w:jc w:val="both"/>
        <w:rPr>
          <w:rFonts w:asciiTheme="minorHAnsi" w:hAnsiTheme="minorHAnsi" w:cs="Arial"/>
        </w:rPr>
      </w:pPr>
      <w:r w:rsidRPr="00F84ED5">
        <w:rPr>
          <w:rFonts w:asciiTheme="minorHAnsi" w:hAnsiTheme="minorHAnsi" w:cs="Arial"/>
        </w:rPr>
        <w:t xml:space="preserve">An der Erstellung, Prüfung und Freigabe von Dokumenten sind im allgemeinen Mitarbeiter der </w:t>
      </w:r>
      <w:r w:rsidR="00610D46" w:rsidRPr="00F84ED5">
        <w:rPr>
          <w:rFonts w:asciiTheme="minorHAnsi" w:hAnsiTheme="minorHAnsi" w:cs="Arial"/>
        </w:rPr>
        <w:t xml:space="preserve">Biobank und deren Leitung </w:t>
      </w:r>
      <w:r w:rsidRPr="00F84ED5">
        <w:rPr>
          <w:rFonts w:asciiTheme="minorHAnsi" w:hAnsiTheme="minorHAnsi" w:cs="Arial"/>
        </w:rPr>
        <w:t xml:space="preserve"> beteiligt. </w:t>
      </w:r>
    </w:p>
    <w:p w14:paraId="43395193" w14:textId="77777777" w:rsidR="002E4CD1" w:rsidRPr="00F84ED5" w:rsidRDefault="002E4CD1" w:rsidP="002E4CD1">
      <w:pPr>
        <w:pStyle w:val="Kopfzeile"/>
        <w:ind w:left="705"/>
        <w:jc w:val="both"/>
        <w:rPr>
          <w:rFonts w:asciiTheme="minorHAnsi" w:hAnsiTheme="minorHAnsi" w:cs="Arial"/>
        </w:rPr>
      </w:pPr>
    </w:p>
    <w:p w14:paraId="08FB4780" w14:textId="77777777" w:rsidR="002E4CD1" w:rsidRPr="00F84ED5" w:rsidRDefault="002E4CD1" w:rsidP="002E4CD1">
      <w:pPr>
        <w:pStyle w:val="Kopfzeile"/>
        <w:ind w:left="705"/>
        <w:jc w:val="both"/>
        <w:rPr>
          <w:rFonts w:asciiTheme="minorHAnsi" w:hAnsiTheme="minorHAnsi" w:cs="Arial"/>
        </w:rPr>
      </w:pPr>
    </w:p>
    <w:p w14:paraId="2AF2BDD6" w14:textId="1DCDAC0F"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Änderungen</w:t>
      </w:r>
    </w:p>
    <w:p w14:paraId="7FAF32E1" w14:textId="77777777" w:rsidR="00610D46" w:rsidRPr="00F84ED5" w:rsidRDefault="002E4CD1" w:rsidP="002E4CD1">
      <w:pPr>
        <w:pStyle w:val="Kopfzeile"/>
        <w:spacing w:after="120"/>
        <w:ind w:left="705"/>
        <w:jc w:val="both"/>
        <w:rPr>
          <w:rFonts w:asciiTheme="minorHAnsi" w:hAnsiTheme="minorHAnsi" w:cs="Arial"/>
        </w:rPr>
      </w:pPr>
      <w:r w:rsidRPr="00F84ED5">
        <w:rPr>
          <w:rFonts w:asciiTheme="minorHAnsi" w:hAnsiTheme="minorHAnsi" w:cs="Arial"/>
        </w:rPr>
        <w:t xml:space="preserve">QM-Dokumente sind an die Erfordernisse der </w:t>
      </w:r>
      <w:r w:rsidR="00610D46" w:rsidRPr="00F84ED5">
        <w:rPr>
          <w:rFonts w:asciiTheme="minorHAnsi" w:hAnsiTheme="minorHAnsi" w:cs="Arial"/>
        </w:rPr>
        <w:t>Biobank</w:t>
      </w:r>
      <w:r w:rsidRPr="00F84ED5">
        <w:rPr>
          <w:rFonts w:asciiTheme="minorHAnsi" w:hAnsiTheme="minorHAnsi" w:cs="Arial"/>
        </w:rPr>
        <w:t xml:space="preserve"> und </w:t>
      </w:r>
      <w:r w:rsidR="00610D46" w:rsidRPr="00F84ED5">
        <w:rPr>
          <w:rFonts w:asciiTheme="minorHAnsi" w:hAnsiTheme="minorHAnsi" w:cs="Arial"/>
        </w:rPr>
        <w:t>gesetzliche</w:t>
      </w:r>
      <w:r w:rsidRPr="00F84ED5">
        <w:rPr>
          <w:rFonts w:asciiTheme="minorHAnsi" w:hAnsiTheme="minorHAnsi" w:cs="Arial"/>
        </w:rPr>
        <w:t xml:space="preserve"> Regelungen anzupassen. </w:t>
      </w:r>
    </w:p>
    <w:p w14:paraId="3D698765" w14:textId="7927CF1A" w:rsidR="002E4CD1" w:rsidRPr="00F84ED5" w:rsidRDefault="002E4CD1" w:rsidP="002E4CD1">
      <w:pPr>
        <w:pStyle w:val="Kopfzeile"/>
        <w:spacing w:after="120"/>
        <w:ind w:left="705"/>
        <w:jc w:val="both"/>
        <w:rPr>
          <w:rFonts w:asciiTheme="minorHAnsi" w:hAnsiTheme="minorHAnsi" w:cs="Arial"/>
        </w:rPr>
      </w:pPr>
      <w:r w:rsidRPr="00F84ED5">
        <w:rPr>
          <w:rFonts w:asciiTheme="minorHAnsi" w:hAnsiTheme="minorHAnsi" w:cs="Arial"/>
        </w:rPr>
        <w:t xml:space="preserve">Die Verantwortung, </w:t>
      </w:r>
      <w:r w:rsidR="00610D46" w:rsidRPr="00F84ED5">
        <w:rPr>
          <w:rFonts w:asciiTheme="minorHAnsi" w:hAnsiTheme="minorHAnsi" w:cs="Arial"/>
        </w:rPr>
        <w:t xml:space="preserve"> </w:t>
      </w:r>
      <w:r w:rsidRPr="00F84ED5">
        <w:rPr>
          <w:rFonts w:asciiTheme="minorHAnsi" w:hAnsiTheme="minorHAnsi" w:cs="Arial"/>
        </w:rPr>
        <w:t>Änderungen umzusetzen, obliegt den zuständigen Mitarbeitern. Jeder Verantwortliche hat sich mit den QM-Dokumenten der</w:t>
      </w:r>
      <w:r w:rsidRPr="00F84ED5">
        <w:rPr>
          <w:rFonts w:asciiTheme="minorHAnsi" w:hAnsiTheme="minorHAnsi" w:cs="Arial"/>
        </w:rPr>
        <w:softHyphen/>
      </w:r>
      <w:r w:rsidRPr="00F84ED5">
        <w:rPr>
          <w:rFonts w:asciiTheme="minorHAnsi" w:hAnsiTheme="minorHAnsi" w:cs="Arial"/>
        </w:rPr>
        <w:softHyphen/>
        <w:t>art auseinander zu setzen, dass die Durchführung der beschriebenen Änderungen sicher</w:t>
      </w:r>
      <w:r w:rsidRPr="00F84ED5">
        <w:rPr>
          <w:rFonts w:asciiTheme="minorHAnsi" w:hAnsiTheme="minorHAnsi" w:cs="Arial"/>
        </w:rPr>
        <w:softHyphen/>
        <w:t>gestellt wird. Änderungen in QM-Dokumenten werden gekennzeichnet. Dadurch soll erreicht werden, dass Ände</w:t>
      </w:r>
      <w:r w:rsidRPr="00F84ED5">
        <w:rPr>
          <w:rFonts w:asciiTheme="minorHAnsi" w:hAnsiTheme="minorHAnsi" w:cs="Arial"/>
        </w:rPr>
        <w:softHyphen/>
        <w:t>run</w:t>
      </w:r>
      <w:r w:rsidRPr="00F84ED5">
        <w:rPr>
          <w:rFonts w:asciiTheme="minorHAnsi" w:hAnsiTheme="minorHAnsi" w:cs="Arial"/>
        </w:rPr>
        <w:softHyphen/>
        <w:t>gen und/oder Ergänzungen leichter erkannt und die Unterschiede zum bisherigen In</w:t>
      </w:r>
      <w:r w:rsidRPr="00F84ED5">
        <w:rPr>
          <w:rFonts w:asciiTheme="minorHAnsi" w:hAnsiTheme="minorHAnsi" w:cs="Arial"/>
        </w:rPr>
        <w:softHyphen/>
        <w:t>halt deutlich werden.</w:t>
      </w:r>
      <w:r w:rsidR="00610D46" w:rsidRPr="00F84ED5">
        <w:rPr>
          <w:rFonts w:asciiTheme="minorHAnsi" w:hAnsiTheme="minorHAnsi" w:cs="Arial"/>
        </w:rPr>
        <w:t xml:space="preserve"> </w:t>
      </w:r>
      <w:r w:rsidRPr="00F84ED5">
        <w:rPr>
          <w:rFonts w:asciiTheme="minorHAnsi" w:hAnsiTheme="minorHAnsi" w:cs="Arial"/>
        </w:rPr>
        <w:t xml:space="preserve">Bei jeder Änderung eines Dokumentes sind Ausgabedatum sowie </w:t>
      </w:r>
      <w:r w:rsidRPr="00F84ED5">
        <w:rPr>
          <w:rFonts w:asciiTheme="minorHAnsi" w:hAnsiTheme="minorHAnsi" w:cs="Arial"/>
        </w:rPr>
        <w:lastRenderedPageBreak/>
        <w:t>Revisionsstand zu aktualisieren.</w:t>
      </w:r>
    </w:p>
    <w:p w14:paraId="147C0091" w14:textId="77777777" w:rsidR="002E4CD1" w:rsidRPr="00F84ED5" w:rsidRDefault="002E4CD1" w:rsidP="002E4CD1">
      <w:pPr>
        <w:ind w:left="705"/>
        <w:jc w:val="both"/>
        <w:rPr>
          <w:rFonts w:asciiTheme="minorHAnsi" w:hAnsiTheme="minorHAnsi" w:cs="Arial"/>
        </w:rPr>
      </w:pPr>
      <w:r w:rsidRPr="00F84ED5">
        <w:rPr>
          <w:rFonts w:asciiTheme="minorHAnsi" w:hAnsiTheme="minorHAnsi" w:cs="Arial"/>
        </w:rPr>
        <w:t>Der QMB überprüft die QM-Dokumentation in regelmäßigen Abstän</w:t>
      </w:r>
      <w:r w:rsidRPr="00F84ED5">
        <w:rPr>
          <w:rFonts w:asciiTheme="minorHAnsi" w:hAnsiTheme="minorHAnsi" w:cs="Arial"/>
        </w:rPr>
        <w:softHyphen/>
        <w:t xml:space="preserve">den auf Aktualität und soweit möglich auf Plausibilität und Vollständigkeit. Dies erfolgt in der Regel im Zusammenhang mit der Datenanalyse für das QM-Review. </w:t>
      </w:r>
    </w:p>
    <w:p w14:paraId="742E6A1A" w14:textId="07410DF0" w:rsidR="002E4CD1" w:rsidRPr="00F84ED5" w:rsidRDefault="002E4CD1" w:rsidP="002E4CD1">
      <w:pPr>
        <w:ind w:leftChars="322" w:left="773"/>
        <w:jc w:val="both"/>
        <w:rPr>
          <w:rFonts w:asciiTheme="minorHAnsi" w:hAnsiTheme="minorHAnsi" w:cs="Arial"/>
        </w:rPr>
      </w:pPr>
      <w:r w:rsidRPr="00F84ED5">
        <w:rPr>
          <w:rFonts w:asciiTheme="minorHAnsi" w:hAnsiTheme="minorHAnsi" w:cs="Arial"/>
        </w:rPr>
        <w:t>Die Freigabe der gesamten QM-Dokumentation erfolgt durch die Unterschrift des Lei</w:t>
      </w:r>
      <w:r w:rsidRPr="00F84ED5">
        <w:rPr>
          <w:rFonts w:asciiTheme="minorHAnsi" w:hAnsiTheme="minorHAnsi" w:cs="Arial"/>
        </w:rPr>
        <w:softHyphen/>
        <w:t>ters der Gewebebank im Inhaltsverzeichnis.</w:t>
      </w:r>
    </w:p>
    <w:p w14:paraId="33A966D3" w14:textId="77777777" w:rsidR="002E4CD1" w:rsidRPr="00F84ED5" w:rsidRDefault="002E4CD1" w:rsidP="002E4CD1">
      <w:pPr>
        <w:jc w:val="both"/>
        <w:rPr>
          <w:rFonts w:asciiTheme="minorHAnsi" w:hAnsiTheme="minorHAnsi" w:cs="Arial"/>
        </w:rPr>
      </w:pPr>
    </w:p>
    <w:p w14:paraId="04DA7E67" w14:textId="77777777" w:rsidR="002E4CD1" w:rsidRPr="00F84ED5" w:rsidRDefault="002E4CD1" w:rsidP="002E4CD1">
      <w:pPr>
        <w:jc w:val="both"/>
        <w:rPr>
          <w:rFonts w:asciiTheme="minorHAnsi" w:hAnsiTheme="minorHAnsi" w:cs="Arial"/>
        </w:rPr>
      </w:pPr>
    </w:p>
    <w:p w14:paraId="4D2FEF69" w14:textId="16640060"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Vertraulichkeit</w:t>
      </w:r>
    </w:p>
    <w:p w14:paraId="43007F9D" w14:textId="65C05C78" w:rsidR="002E4CD1" w:rsidRPr="00F84ED5" w:rsidRDefault="002E4CD1" w:rsidP="002E4CD1">
      <w:pPr>
        <w:ind w:left="708"/>
        <w:jc w:val="both"/>
        <w:rPr>
          <w:rFonts w:asciiTheme="minorHAnsi" w:hAnsiTheme="minorHAnsi" w:cs="Arial"/>
        </w:rPr>
      </w:pPr>
      <w:r w:rsidRPr="00F84ED5">
        <w:rPr>
          <w:rFonts w:asciiTheme="minorHAnsi" w:hAnsiTheme="minorHAnsi" w:cs="Arial"/>
        </w:rPr>
        <w:t>QM-Dokumente dürfen an Personen außerhalb der Gewebebank nur mit Geneh</w:t>
      </w:r>
      <w:r w:rsidRPr="00F84ED5">
        <w:rPr>
          <w:rFonts w:asciiTheme="minorHAnsi" w:hAnsiTheme="minorHAnsi" w:cs="Arial"/>
        </w:rPr>
        <w:softHyphen/>
        <w:t>mi</w:t>
      </w:r>
      <w:r w:rsidRPr="00F84ED5">
        <w:rPr>
          <w:rFonts w:asciiTheme="minorHAnsi" w:hAnsiTheme="minorHAnsi" w:cs="Arial"/>
        </w:rPr>
        <w:softHyphen/>
        <w:t>gung des Qualitätsmanagementbeauftragten abgegeben werden. Dieser hält gege</w:t>
      </w:r>
      <w:r w:rsidRPr="00F84ED5">
        <w:rPr>
          <w:rFonts w:asciiTheme="minorHAnsi" w:hAnsiTheme="minorHAnsi" w:cs="Arial"/>
        </w:rPr>
        <w:softHyphen/>
        <w:t>be</w:t>
      </w:r>
      <w:r w:rsidRPr="00F84ED5">
        <w:rPr>
          <w:rFonts w:asciiTheme="minorHAnsi" w:hAnsiTheme="minorHAnsi" w:cs="Arial"/>
        </w:rPr>
        <w:softHyphen/>
        <w:t>nen</w:t>
      </w:r>
      <w:r w:rsidRPr="00F84ED5">
        <w:rPr>
          <w:rFonts w:asciiTheme="minorHAnsi" w:hAnsiTheme="minorHAnsi" w:cs="Arial"/>
        </w:rPr>
        <w:softHyphen/>
        <w:t>falls Rücksprache mit der Leitung der Gewebebank.</w:t>
      </w:r>
    </w:p>
    <w:p w14:paraId="15BDF1B7" w14:textId="73DB27A3" w:rsidR="002E4CD1" w:rsidRPr="00F84ED5" w:rsidRDefault="002E4CD1" w:rsidP="00340988">
      <w:pPr>
        <w:rPr>
          <w:rFonts w:asciiTheme="minorHAnsi" w:hAnsiTheme="minorHAnsi" w:cs="Arial"/>
        </w:rPr>
      </w:pPr>
    </w:p>
    <w:p w14:paraId="32EEC5C2" w14:textId="7A26B48B"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Fremderstellte Dokumente</w:t>
      </w:r>
    </w:p>
    <w:p w14:paraId="0D2579DF" w14:textId="37C669FA" w:rsidR="002E4CD1" w:rsidRPr="00F84ED5" w:rsidRDefault="002E4CD1" w:rsidP="002E4CD1">
      <w:pPr>
        <w:ind w:left="708"/>
        <w:jc w:val="both"/>
        <w:rPr>
          <w:rFonts w:asciiTheme="minorHAnsi" w:hAnsiTheme="minorHAnsi" w:cs="Arial"/>
        </w:rPr>
      </w:pPr>
      <w:r w:rsidRPr="00F84ED5">
        <w:rPr>
          <w:rFonts w:asciiTheme="minorHAnsi" w:hAnsiTheme="minorHAnsi" w:cs="Arial"/>
        </w:rPr>
        <w:t xml:space="preserve">Fremderstellte Dokumente sind alle Dokumente, die nicht von der </w:t>
      </w:r>
      <w:r w:rsidR="00B11B5A" w:rsidRPr="00F84ED5">
        <w:rPr>
          <w:rFonts w:asciiTheme="minorHAnsi" w:hAnsiTheme="minorHAnsi" w:cs="Arial"/>
        </w:rPr>
        <w:t xml:space="preserve">Biobank </w:t>
      </w:r>
      <w:r w:rsidRPr="00F84ED5">
        <w:rPr>
          <w:rFonts w:asciiTheme="minorHAnsi" w:hAnsiTheme="minorHAnsi" w:cs="Arial"/>
        </w:rPr>
        <w:t>heraus</w:t>
      </w:r>
      <w:r w:rsidRPr="00F84ED5">
        <w:rPr>
          <w:rFonts w:asciiTheme="minorHAnsi" w:hAnsiTheme="minorHAnsi" w:cs="Arial"/>
        </w:rPr>
        <w:softHyphen/>
        <w:t>gegeben werden. Dazu gehören z. B. Gesetze, Verordnungen, Vorschriften, Nor</w:t>
      </w:r>
      <w:r w:rsidRPr="00F84ED5">
        <w:rPr>
          <w:rFonts w:asciiTheme="minorHAnsi" w:hAnsiTheme="minorHAnsi" w:cs="Arial"/>
        </w:rPr>
        <w:softHyphen/>
        <w:t>men, Vorschriften zum Arbeitsschutz, Leitlinien und Standards der Fachverbände. Diese Dokumente werden über ihren Titel und Ausgabedatum eindeutig id</w:t>
      </w:r>
      <w:r w:rsidR="00B11B5A" w:rsidRPr="00F84ED5">
        <w:rPr>
          <w:rFonts w:asciiTheme="minorHAnsi" w:hAnsiTheme="minorHAnsi" w:cs="Arial"/>
        </w:rPr>
        <w:t>entifiziert. Die unter Punkt 5.2</w:t>
      </w:r>
      <w:r w:rsidRPr="00F84ED5">
        <w:rPr>
          <w:rFonts w:asciiTheme="minorHAnsi" w:hAnsiTheme="minorHAnsi" w:cs="Arial"/>
        </w:rPr>
        <w:t xml:space="preserve"> beschriebenen Kennzeichnungspflichten entfallen.</w:t>
      </w:r>
    </w:p>
    <w:p w14:paraId="71C1240B" w14:textId="77777777" w:rsidR="002E4CD1" w:rsidRPr="00F84ED5" w:rsidRDefault="002E4CD1" w:rsidP="002E4CD1">
      <w:pPr>
        <w:ind w:left="708"/>
        <w:jc w:val="both"/>
        <w:rPr>
          <w:rFonts w:asciiTheme="minorHAnsi" w:hAnsiTheme="minorHAnsi" w:cs="Arial"/>
        </w:rPr>
      </w:pPr>
    </w:p>
    <w:p w14:paraId="1990B781" w14:textId="77777777" w:rsidR="002E4CD1" w:rsidRPr="00F84ED5" w:rsidRDefault="002E4CD1" w:rsidP="002E4CD1">
      <w:pPr>
        <w:ind w:left="708"/>
        <w:jc w:val="both"/>
        <w:rPr>
          <w:rFonts w:asciiTheme="minorHAnsi" w:hAnsiTheme="minorHAnsi" w:cs="Arial"/>
        </w:rPr>
      </w:pPr>
    </w:p>
    <w:p w14:paraId="5FDC8CEE" w14:textId="2DB0E492" w:rsidR="002E4CD1" w:rsidRPr="00F84ED5" w:rsidRDefault="002E4CD1" w:rsidP="00B11B5A">
      <w:pPr>
        <w:pStyle w:val="Kopfzeile"/>
        <w:widowControl/>
        <w:numPr>
          <w:ilvl w:val="1"/>
          <w:numId w:val="32"/>
        </w:numPr>
        <w:suppressLineNumbers w:val="0"/>
        <w:tabs>
          <w:tab w:val="clear" w:pos="4819"/>
          <w:tab w:val="clear" w:pos="9638"/>
        </w:tabs>
        <w:suppressAutoHyphens w:val="0"/>
        <w:autoSpaceDN/>
        <w:spacing w:after="120"/>
        <w:jc w:val="both"/>
        <w:textAlignment w:val="auto"/>
        <w:rPr>
          <w:rFonts w:asciiTheme="minorHAnsi" w:hAnsiTheme="minorHAnsi" w:cs="Arial"/>
          <w:b/>
        </w:rPr>
      </w:pPr>
      <w:r w:rsidRPr="00F84ED5">
        <w:rPr>
          <w:rFonts w:asciiTheme="minorHAnsi" w:hAnsiTheme="minorHAnsi" w:cs="Arial"/>
          <w:b/>
        </w:rPr>
        <w:t>Vordrucke / Checklisten / Formblätter</w:t>
      </w:r>
    </w:p>
    <w:p w14:paraId="2B1761BA" w14:textId="77777777" w:rsidR="002E4CD1" w:rsidRPr="00F84ED5" w:rsidRDefault="002E4CD1" w:rsidP="002E4CD1">
      <w:pPr>
        <w:ind w:left="708"/>
        <w:jc w:val="both"/>
        <w:rPr>
          <w:rFonts w:asciiTheme="minorHAnsi" w:hAnsiTheme="minorHAnsi" w:cs="Arial"/>
        </w:rPr>
      </w:pPr>
      <w:r w:rsidRPr="00F84ED5">
        <w:rPr>
          <w:rFonts w:asciiTheme="minorHAnsi" w:hAnsiTheme="minorHAnsi" w:cs="Arial"/>
        </w:rPr>
        <w:t>Damit Verwechslungen ausgeschlossen werden können, sind sie ebenfalls mit einer Kennzeichnung zu versehen, die die Zuordnung zu dem jeweiligen QM-Dokument so</w:t>
      </w:r>
      <w:r w:rsidRPr="00F84ED5">
        <w:rPr>
          <w:rFonts w:asciiTheme="minorHAnsi" w:hAnsiTheme="minorHAnsi" w:cs="Arial"/>
        </w:rPr>
        <w:softHyphen/>
        <w:t>wie das Ausgabedatum bzw. den Revisionsstand erkennen lässt. Werden in diese Form</w:t>
      </w:r>
      <w:r w:rsidRPr="00F84ED5">
        <w:rPr>
          <w:rFonts w:asciiTheme="minorHAnsi" w:hAnsiTheme="minorHAnsi" w:cs="Arial"/>
        </w:rPr>
        <w:softHyphen/>
        <w:t>blätter qualitätsrelevante Daten/Informationen eingetragen, werden diese Unter</w:t>
      </w:r>
      <w:r w:rsidRPr="00F84ED5">
        <w:rPr>
          <w:rFonts w:asciiTheme="minorHAnsi" w:hAnsiTheme="minorHAnsi" w:cs="Arial"/>
        </w:rPr>
        <w:softHyphen/>
        <w:t>lagen zu Qualitätsaufzeichnungen, die analog der Verfahrensanweisung Len</w:t>
      </w:r>
      <w:r w:rsidRPr="00F84ED5">
        <w:rPr>
          <w:rFonts w:asciiTheme="minorHAnsi" w:hAnsiTheme="minorHAnsi" w:cs="Arial"/>
        </w:rPr>
        <w:softHyphen/>
        <w:t xml:space="preserve">kung von Qualitätsaufzeichnungen behandelt werden. </w:t>
      </w:r>
    </w:p>
    <w:p w14:paraId="453E752E" w14:textId="77777777" w:rsidR="00203C01" w:rsidRPr="00F84ED5" w:rsidRDefault="00203C01">
      <w:pPr>
        <w:rPr>
          <w:rFonts w:asciiTheme="minorHAnsi" w:hAnsiTheme="minorHAnsi" w:cs="Arial"/>
          <w:i/>
          <w:iCs/>
        </w:rPr>
      </w:pPr>
    </w:p>
    <w:p w14:paraId="7B4F95AE" w14:textId="77777777" w:rsidR="00DC6558" w:rsidRPr="00F84ED5" w:rsidRDefault="00DC6558" w:rsidP="00BA176B">
      <w:pPr>
        <w:pStyle w:val="berschrift1"/>
        <w:rPr>
          <w:rFonts w:asciiTheme="minorHAnsi" w:hAnsiTheme="minorHAnsi" w:cs="Arial"/>
          <w:szCs w:val="24"/>
        </w:rPr>
      </w:pPr>
      <w:bookmarkStart w:id="0" w:name="_Toc455129188"/>
      <w:bookmarkStart w:id="1" w:name="_Toc455129329"/>
      <w:bookmarkStart w:id="2" w:name="_Toc459294513"/>
      <w:r w:rsidRPr="00F84ED5">
        <w:rPr>
          <w:rFonts w:asciiTheme="minorHAnsi" w:hAnsiTheme="minorHAnsi" w:cs="Arial"/>
          <w:szCs w:val="24"/>
        </w:rPr>
        <w:t>Mitgeltende Unterlagen</w:t>
      </w:r>
      <w:bookmarkEnd w:id="0"/>
      <w:bookmarkEnd w:id="1"/>
      <w:bookmarkEnd w:id="2"/>
    </w:p>
    <w:p w14:paraId="322A3F27" w14:textId="625F2BEE" w:rsidR="00DC6558" w:rsidRPr="00F84ED5" w:rsidRDefault="00DC6558" w:rsidP="00B11B5A">
      <w:pPr>
        <w:widowControl/>
        <w:suppressAutoHyphens w:val="0"/>
        <w:autoSpaceDN/>
        <w:ind w:firstLine="709"/>
        <w:textAlignment w:val="auto"/>
        <w:rPr>
          <w:rFonts w:asciiTheme="minorHAnsi" w:hAnsiTheme="minorHAnsi" w:cs="Arial"/>
        </w:rPr>
      </w:pPr>
      <w:r w:rsidRPr="00F84ED5">
        <w:rPr>
          <w:rFonts w:asciiTheme="minorHAnsi" w:hAnsiTheme="minorHAnsi" w:cs="Arial"/>
        </w:rPr>
        <w:t xml:space="preserve">Gebrauchsanweisungen </w:t>
      </w:r>
    </w:p>
    <w:p w14:paraId="19C57A2F"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Medizinproduktgesetz</w:t>
      </w:r>
    </w:p>
    <w:p w14:paraId="47ED2DB2"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Medizinprodukte-Betreiberverordnung</w:t>
      </w:r>
    </w:p>
    <w:p w14:paraId="70FEF096"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Medizinprodukte-Sicherheitsplan-Verordnung</w:t>
      </w:r>
    </w:p>
    <w:p w14:paraId="7F608C0C" w14:textId="77777777" w:rsidR="00DC6558" w:rsidRPr="00F84ED5" w:rsidRDefault="00DC6558" w:rsidP="00B11B5A">
      <w:pPr>
        <w:widowControl/>
        <w:suppressAutoHyphens w:val="0"/>
        <w:autoSpaceDN/>
        <w:ind w:left="709"/>
        <w:textAlignment w:val="auto"/>
        <w:rPr>
          <w:rFonts w:asciiTheme="minorHAnsi" w:hAnsiTheme="minorHAnsi" w:cs="Arial"/>
        </w:rPr>
      </w:pPr>
      <w:r w:rsidRPr="00F84ED5">
        <w:rPr>
          <w:rFonts w:asciiTheme="minorHAnsi" w:hAnsiTheme="minorHAnsi" w:cs="Arial"/>
        </w:rPr>
        <w:t xml:space="preserve">Formblatt DAKKS </w:t>
      </w:r>
    </w:p>
    <w:p w14:paraId="701DA8BD" w14:textId="77777777" w:rsidR="00DC6558" w:rsidRPr="00F84ED5" w:rsidRDefault="00DC6558" w:rsidP="00DC6558">
      <w:pPr>
        <w:rPr>
          <w:rFonts w:asciiTheme="minorHAnsi" w:hAnsiTheme="minorHAnsi" w:cs="Arial"/>
          <w:kern w:val="28"/>
        </w:rPr>
      </w:pPr>
    </w:p>
    <w:p w14:paraId="3CDF59E4" w14:textId="77777777" w:rsidR="00DC6558" w:rsidRPr="00F84ED5" w:rsidRDefault="00DC6558" w:rsidP="00DC6558">
      <w:pPr>
        <w:pStyle w:val="berschrift1"/>
        <w:rPr>
          <w:rFonts w:asciiTheme="minorHAnsi" w:hAnsiTheme="minorHAnsi" w:cs="Arial"/>
          <w:szCs w:val="24"/>
          <w:u w:val="none"/>
        </w:rPr>
      </w:pPr>
      <w:bookmarkStart w:id="3" w:name="_Toc455129189"/>
      <w:bookmarkStart w:id="4" w:name="_Toc455129330"/>
      <w:bookmarkStart w:id="5" w:name="_Toc459294514"/>
      <w:r w:rsidRPr="00F84ED5">
        <w:rPr>
          <w:rFonts w:asciiTheme="minorHAnsi" w:hAnsiTheme="minorHAnsi" w:cs="Arial"/>
          <w:szCs w:val="24"/>
          <w:u w:val="none"/>
        </w:rPr>
        <w:lastRenderedPageBreak/>
        <w:t>Querverweise</w:t>
      </w:r>
      <w:bookmarkEnd w:id="3"/>
      <w:bookmarkEnd w:id="4"/>
      <w:bookmarkEnd w:id="5"/>
    </w:p>
    <w:p w14:paraId="5300584C" w14:textId="77777777" w:rsidR="00340988" w:rsidRPr="007F1E7A" w:rsidRDefault="00340988" w:rsidP="00340988">
      <w:pPr>
        <w:pStyle w:val="Listenabsatz"/>
        <w:jc w:val="both"/>
        <w:rPr>
          <w:rFonts w:asciiTheme="minorHAnsi" w:hAnsiTheme="minorHAnsi"/>
          <w:kern w:val="28"/>
        </w:rPr>
      </w:pPr>
      <w:r w:rsidRPr="007F1E7A">
        <w:rPr>
          <w:rFonts w:asciiTheme="minorHAnsi" w:hAnsiTheme="minorHAnsi"/>
          <w:kern w:val="28"/>
        </w:rPr>
        <w:t>06.2a_GBN_FB_Kompetenz-_und_Verantwortungsmatrix</w:t>
      </w:r>
    </w:p>
    <w:p w14:paraId="38E28277" w14:textId="4F01174E" w:rsidR="00164A96" w:rsidRPr="00340988" w:rsidRDefault="00340988" w:rsidP="00340988">
      <w:pPr>
        <w:pStyle w:val="Listenabsatz"/>
        <w:jc w:val="both"/>
        <w:rPr>
          <w:rFonts w:asciiTheme="minorHAnsi" w:hAnsiTheme="minorHAnsi"/>
          <w:kern w:val="28"/>
        </w:rPr>
      </w:pPr>
      <w:r w:rsidRPr="007F1E7A">
        <w:rPr>
          <w:rFonts w:asciiTheme="minorHAnsi" w:hAnsiTheme="minorHAnsi"/>
          <w:kern w:val="28"/>
        </w:rPr>
        <w:t>08.2b_GBN_Begriffe_und_Abkürzungen</w:t>
      </w:r>
    </w:p>
    <w:p w14:paraId="4937DA42" w14:textId="77777777" w:rsidR="00F101FD" w:rsidRPr="00F84ED5" w:rsidRDefault="000504CF" w:rsidP="00DC6558">
      <w:pPr>
        <w:pStyle w:val="berschrift1"/>
        <w:rPr>
          <w:rFonts w:asciiTheme="minorHAnsi" w:hAnsiTheme="minorHAnsi" w:cs="Arial"/>
          <w:szCs w:val="24"/>
          <w:u w:val="none"/>
        </w:rPr>
      </w:pPr>
      <w:r w:rsidRPr="00F84ED5">
        <w:rPr>
          <w:rFonts w:asciiTheme="minorHAnsi" w:hAnsiTheme="minorHAnsi" w:cs="Arial"/>
          <w:szCs w:val="24"/>
          <w:u w:val="none"/>
        </w:rPr>
        <w:t>Anhänge</w:t>
      </w:r>
    </w:p>
    <w:p w14:paraId="3493C9ED" w14:textId="161D1231" w:rsidR="00F101FD" w:rsidRPr="00F84ED5" w:rsidRDefault="000504CF" w:rsidP="00B11B5A">
      <w:pPr>
        <w:widowControl/>
        <w:suppressAutoHyphens w:val="0"/>
        <w:autoSpaceDN/>
        <w:ind w:firstLine="709"/>
        <w:textAlignment w:val="auto"/>
        <w:rPr>
          <w:rFonts w:asciiTheme="minorHAnsi" w:hAnsiTheme="minorHAnsi" w:cs="Arial"/>
        </w:rPr>
      </w:pPr>
      <w:r w:rsidRPr="00F84ED5">
        <w:rPr>
          <w:rFonts w:asciiTheme="minorHAnsi" w:hAnsiTheme="minorHAnsi" w:cs="Arial"/>
        </w:rPr>
        <w:t xml:space="preserve">z.B. </w:t>
      </w:r>
      <w:r w:rsidR="00B11B5A" w:rsidRPr="00F84ED5">
        <w:rPr>
          <w:rFonts w:asciiTheme="minorHAnsi" w:hAnsiTheme="minorHAnsi" w:cs="Arial"/>
        </w:rPr>
        <w:t>Dokumenten</w:t>
      </w:r>
      <w:r w:rsidR="00DC6558" w:rsidRPr="00F84ED5">
        <w:rPr>
          <w:rFonts w:asciiTheme="minorHAnsi" w:hAnsiTheme="minorHAnsi" w:cs="Arial"/>
        </w:rPr>
        <w:t>matrix</w:t>
      </w:r>
    </w:p>
    <w:p w14:paraId="41CF7550" w14:textId="398C8922" w:rsidR="00F101FD" w:rsidRDefault="00F101FD">
      <w:pPr>
        <w:rPr>
          <w:rFonts w:asciiTheme="minorHAnsi" w:hAnsiTheme="minorHAnsi" w:cs="Arial"/>
        </w:rPr>
      </w:pPr>
    </w:p>
    <w:p w14:paraId="5F75AD00" w14:textId="77777777" w:rsidR="00340988" w:rsidRPr="00F84ED5" w:rsidRDefault="00340988">
      <w:pPr>
        <w:rPr>
          <w:rFonts w:asciiTheme="minorHAnsi" w:hAnsiTheme="minorHAnsi" w:cs="Arial"/>
        </w:rPr>
      </w:pPr>
      <w:bookmarkStart w:id="6" w:name="_GoBack"/>
      <w:bookmarkEnd w:id="6"/>
    </w:p>
    <w:p w14:paraId="7167B4F9" w14:textId="77777777" w:rsidR="00F101FD" w:rsidRPr="00F84ED5" w:rsidRDefault="00F101FD">
      <w:pPr>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F84ED5"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F84ED5" w:rsidRDefault="000504CF">
            <w:pPr>
              <w:pStyle w:val="TableContents"/>
              <w:rPr>
                <w:rFonts w:asciiTheme="minorHAnsi" w:hAnsiTheme="minorHAnsi" w:cs="Arial"/>
              </w:rPr>
            </w:pPr>
            <w:r w:rsidRPr="00F84ED5">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r w:rsidR="00F101FD" w:rsidRPr="00F84ED5"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F84ED5" w:rsidRDefault="000504CF">
            <w:pPr>
              <w:pStyle w:val="TableContents"/>
              <w:rPr>
                <w:rFonts w:asciiTheme="minorHAnsi" w:hAnsiTheme="minorHAnsi" w:cs="Arial"/>
              </w:rPr>
            </w:pPr>
            <w:r w:rsidRPr="00F84ED5">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12BEE6C3"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der p</w:t>
            </w:r>
            <w:r w:rsidR="00C341AB">
              <w:rPr>
                <w:rFonts w:asciiTheme="minorHAnsi" w:hAnsiTheme="minorHAnsi" w:cs="Arial"/>
                <w:shd w:val="clear" w:color="auto" w:fill="C0C0C0"/>
              </w:rPr>
              <w:t>r</w:t>
            </w:r>
            <w:r w:rsidRPr="00F84ED5">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r w:rsidR="00F101FD" w:rsidRPr="00F84ED5"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F84ED5" w:rsidRDefault="000504CF">
            <w:pPr>
              <w:pStyle w:val="TableContents"/>
              <w:rPr>
                <w:rFonts w:asciiTheme="minorHAnsi" w:hAnsiTheme="minorHAnsi" w:cs="Arial"/>
              </w:rPr>
            </w:pPr>
            <w:r w:rsidRPr="00F84ED5">
              <w:rPr>
                <w:rFonts w:asciiTheme="minorHAnsi" w:hAnsiTheme="minorHAnsi" w:cs="Arial"/>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F84ED5" w:rsidRDefault="000504CF">
            <w:pPr>
              <w:pStyle w:val="TableContents"/>
              <w:rPr>
                <w:rFonts w:asciiTheme="minorHAnsi" w:hAnsiTheme="minorHAnsi" w:cs="Arial"/>
                <w:shd w:val="clear" w:color="auto" w:fill="C0C0C0"/>
              </w:rPr>
            </w:pPr>
            <w:r w:rsidRPr="00F84ED5">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F84ED5" w:rsidRDefault="000504CF">
            <w:pPr>
              <w:pStyle w:val="TableContents"/>
              <w:rPr>
                <w:rFonts w:asciiTheme="minorHAnsi" w:hAnsiTheme="minorHAnsi" w:cs="Arial"/>
              </w:rPr>
            </w:pPr>
            <w:r w:rsidRPr="00F84ED5">
              <w:rPr>
                <w:rFonts w:asciiTheme="minorHAnsi" w:hAnsiTheme="minorHAnsi" w:cs="Arial"/>
              </w:rPr>
              <w:t>Datum und Unterschrift:</w:t>
            </w:r>
          </w:p>
        </w:tc>
      </w:tr>
    </w:tbl>
    <w:p w14:paraId="05950236" w14:textId="77777777" w:rsidR="00F101FD" w:rsidRPr="00F84ED5" w:rsidRDefault="00F101FD">
      <w:pPr>
        <w:rPr>
          <w:rFonts w:asciiTheme="minorHAnsi" w:hAnsiTheme="minorHAnsi" w:cs="Arial"/>
        </w:rPr>
      </w:pPr>
    </w:p>
    <w:sectPr w:rsidR="00F101FD" w:rsidRPr="00F84ED5">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5D380" w14:textId="77777777" w:rsidR="00D87897" w:rsidRDefault="00D87897">
      <w:r>
        <w:separator/>
      </w:r>
    </w:p>
  </w:endnote>
  <w:endnote w:type="continuationSeparator" w:id="0">
    <w:p w14:paraId="188341CB" w14:textId="77777777" w:rsidR="00D87897" w:rsidRDefault="00D8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137"/>
      <w:gridCol w:w="5103"/>
      <w:gridCol w:w="2398"/>
    </w:tblGrid>
    <w:tr w:rsidR="007D5EC4" w:rsidRPr="006A0B5F" w14:paraId="5955078E" w14:textId="77777777" w:rsidTr="00340988">
      <w:tc>
        <w:tcPr>
          <w:tcW w:w="2137"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61187AEE" w:rsidR="007D5EC4" w:rsidRPr="006A0B5F" w:rsidRDefault="00340988">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ABC907C" w:rsidR="007D5EC4" w:rsidRPr="006A0B5F" w:rsidRDefault="00CE5315">
          <w:pPr>
            <w:pStyle w:val="QEP-FuzeileUV"/>
            <w:snapToGrid w:val="0"/>
            <w:rPr>
              <w:rFonts w:asciiTheme="minorHAnsi" w:hAnsiTheme="minorHAnsi" w:cs="Arial"/>
              <w:color w:val="808080"/>
              <w:sz w:val="24"/>
              <w:szCs w:val="24"/>
            </w:rPr>
          </w:pPr>
          <w:r w:rsidRPr="006A0B5F">
            <w:rPr>
              <w:rFonts w:asciiTheme="minorHAnsi" w:hAnsiTheme="minorHAnsi" w:cs="Arial"/>
              <w:color w:val="808080"/>
              <w:sz w:val="24"/>
              <w:szCs w:val="24"/>
            </w:rPr>
            <w:fldChar w:fldCharType="begin"/>
          </w:r>
          <w:r w:rsidRPr="006A0B5F">
            <w:rPr>
              <w:rFonts w:asciiTheme="minorHAnsi" w:hAnsiTheme="minorHAnsi" w:cs="Arial"/>
              <w:color w:val="808080"/>
              <w:sz w:val="24"/>
              <w:szCs w:val="24"/>
            </w:rPr>
            <w:instrText xml:space="preserve"> FILENAME   \* MERGEFORMAT </w:instrText>
          </w:r>
          <w:r w:rsidRPr="006A0B5F">
            <w:rPr>
              <w:rFonts w:asciiTheme="minorHAnsi" w:hAnsiTheme="minorHAnsi" w:cs="Arial"/>
              <w:color w:val="808080"/>
              <w:sz w:val="24"/>
              <w:szCs w:val="24"/>
            </w:rPr>
            <w:fldChar w:fldCharType="separate"/>
          </w:r>
          <w:r w:rsidR="00340988">
            <w:rPr>
              <w:rFonts w:asciiTheme="minorHAnsi" w:hAnsiTheme="minorHAnsi" w:cs="Arial"/>
              <w:noProof/>
              <w:color w:val="808080"/>
              <w:sz w:val="24"/>
              <w:szCs w:val="24"/>
            </w:rPr>
            <w:t>08.3a_GBN_VA_Erstellung_und_Änderung_von_Dokumenten.docx</w:t>
          </w:r>
          <w:r w:rsidRPr="006A0B5F">
            <w:rPr>
              <w:rFonts w:asciiTheme="minorHAnsi" w:hAnsiTheme="minorHAnsi" w:cs="Arial"/>
              <w:color w:val="808080"/>
              <w:sz w:val="24"/>
              <w:szCs w:val="24"/>
            </w:rPr>
            <w:fldChar w:fldCharType="end"/>
          </w:r>
        </w:p>
      </w:tc>
      <w:tc>
        <w:tcPr>
          <w:tcW w:w="239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6A0B5F" w:rsidRDefault="000504CF">
          <w:pPr>
            <w:pStyle w:val="QEP-FuzeileUV"/>
            <w:snapToGrid w:val="0"/>
            <w:jc w:val="right"/>
            <w:rPr>
              <w:rFonts w:asciiTheme="minorHAnsi" w:hAnsiTheme="minorHAnsi" w:cs="Arial"/>
              <w:color w:val="808080"/>
              <w:sz w:val="24"/>
              <w:szCs w:val="24"/>
            </w:rPr>
          </w:pPr>
          <w:r w:rsidRPr="006A0B5F">
            <w:rPr>
              <w:rFonts w:asciiTheme="minorHAnsi" w:hAnsiTheme="minorHAnsi" w:cs="Arial"/>
              <w:color w:val="808080"/>
              <w:sz w:val="24"/>
              <w:szCs w:val="24"/>
            </w:rPr>
            <w:t>Seite:</w:t>
          </w:r>
        </w:p>
      </w:tc>
    </w:tr>
  </w:tbl>
  <w:p w14:paraId="58DB302B" w14:textId="77777777" w:rsidR="00640ADD" w:rsidRPr="00117DC4" w:rsidRDefault="00640ADD" w:rsidP="00640ADD">
    <w:pPr>
      <w:rPr>
        <w:sz w:val="4"/>
        <w:szCs w:val="17"/>
      </w:rPr>
    </w:pPr>
  </w:p>
  <w:p w14:paraId="2C4ADC84" w14:textId="4A1A6536" w:rsidR="007D5EC4" w:rsidRPr="00340988" w:rsidRDefault="00311080" w:rsidP="00311080">
    <w:pPr>
      <w:rPr>
        <w:rFonts w:asciiTheme="minorHAnsi" w:hAnsiTheme="minorHAnsi"/>
        <w:i/>
        <w:sz w:val="17"/>
        <w:szCs w:val="17"/>
      </w:rPr>
    </w:pPr>
    <w:r w:rsidRPr="00340988">
      <w:rPr>
        <w:rFonts w:asciiTheme="minorHAnsi" w:hAnsiTheme="minorHAnsi"/>
        <w:i/>
        <w:sz w:val="17"/>
        <w:szCs w:val="17"/>
      </w:rPr>
      <w:t xml:space="preserve">Das Urheberrecht (Copyright) für dieses Dokument liegt beim German </w:t>
    </w:r>
    <w:proofErr w:type="spellStart"/>
    <w:r w:rsidRPr="00340988">
      <w:rPr>
        <w:rFonts w:asciiTheme="minorHAnsi" w:hAnsiTheme="minorHAnsi"/>
        <w:i/>
        <w:sz w:val="17"/>
        <w:szCs w:val="17"/>
      </w:rPr>
      <w:t>Biobank</w:t>
    </w:r>
    <w:proofErr w:type="spellEnd"/>
    <w:r w:rsidRPr="00340988">
      <w:rPr>
        <w:rFonts w:asciiTheme="minorHAnsi" w:hAnsiTheme="minorHAnsi"/>
        <w:i/>
        <w:sz w:val="17"/>
        <w:szCs w:val="17"/>
      </w:rPr>
      <w:t xml:space="preserve"> </w:t>
    </w:r>
    <w:proofErr w:type="spellStart"/>
    <w:r w:rsidRPr="00340988">
      <w:rPr>
        <w:rFonts w:asciiTheme="minorHAnsi" w:hAnsiTheme="minorHAnsi"/>
        <w:i/>
        <w:sz w:val="17"/>
        <w:szCs w:val="17"/>
      </w:rPr>
      <w:t>Node</w:t>
    </w:r>
    <w:proofErr w:type="spellEnd"/>
    <w:r w:rsidRPr="00340988">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235A1" w14:textId="77777777" w:rsidR="00D87897" w:rsidRDefault="00D87897">
      <w:r>
        <w:rPr>
          <w:color w:val="000000"/>
        </w:rPr>
        <w:separator/>
      </w:r>
    </w:p>
  </w:footnote>
  <w:footnote w:type="continuationSeparator" w:id="0">
    <w:p w14:paraId="56129F17" w14:textId="77777777" w:rsidR="00D87897" w:rsidRDefault="00D87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8AE8" w14:textId="2C9C6D0F" w:rsidR="006A0B5F" w:rsidRDefault="006A0B5F">
    <w:pPr>
      <w:pStyle w:val="Kopfzeile"/>
    </w:pPr>
    <w:r>
      <w:rPr>
        <w:noProof/>
        <w:lang w:eastAsia="de-DE" w:bidi="ar-SA"/>
      </w:rPr>
      <w:drawing>
        <wp:anchor distT="0" distB="0" distL="114300" distR="114300" simplePos="0" relativeHeight="251658240" behindDoc="1" locked="0" layoutInCell="1" allowOverlap="1" wp14:anchorId="3C6E226D" wp14:editId="0AB69176">
          <wp:simplePos x="0" y="0"/>
          <wp:positionH relativeFrom="column">
            <wp:posOffset>4185285</wp:posOffset>
          </wp:positionH>
          <wp:positionV relativeFrom="paragraph">
            <wp:posOffset>-335280</wp:posOffset>
          </wp:positionV>
          <wp:extent cx="2033905" cy="921385"/>
          <wp:effectExtent l="0" t="0" r="444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3905" cy="921385"/>
                  </a:xfrm>
                  <a:prstGeom prst="rect">
                    <a:avLst/>
                  </a:prstGeom>
                </pic:spPr>
              </pic:pic>
            </a:graphicData>
          </a:graphic>
          <wp14:sizeRelH relativeFrom="page">
            <wp14:pctWidth>0</wp14:pctWidth>
          </wp14:sizeRelH>
          <wp14:sizeRelV relativeFrom="page">
            <wp14:pctHeight>0</wp14:pctHeight>
          </wp14:sizeRelV>
        </wp:anchor>
      </w:drawing>
    </w:r>
  </w:p>
  <w:p w14:paraId="0EBBE909" w14:textId="77777777" w:rsidR="006A0B5F" w:rsidRDefault="006A0B5F">
    <w:pPr>
      <w:pStyle w:val="Kopfzeile"/>
    </w:pPr>
  </w:p>
  <w:p w14:paraId="1E020696" w14:textId="77777777" w:rsidR="006A0B5F" w:rsidRDefault="006A0B5F">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6A0B5F" w:rsidRPr="006A0B5F" w14:paraId="196EE771" w14:textId="77777777" w:rsidTr="007A6F0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38782196" w14:textId="77777777" w:rsidR="006A0B5F" w:rsidRPr="006A0B5F" w:rsidRDefault="006A0B5F" w:rsidP="007A6F0A">
          <w:pPr>
            <w:pStyle w:val="TableContents"/>
            <w:widowControl/>
            <w:rPr>
              <w:rFonts w:asciiTheme="minorHAnsi" w:hAnsiTheme="minorHAnsi"/>
              <w:sz w:val="28"/>
              <w:szCs w:val="28"/>
            </w:rPr>
          </w:pPr>
          <w:r w:rsidRPr="006A0B5F">
            <w:rPr>
              <w:rFonts w:asciiTheme="minorHAnsi" w:hAnsiTheme="minorHAnsi"/>
              <w:sz w:val="28"/>
              <w:szCs w:val="28"/>
            </w:rPr>
            <w:t xml:space="preserve">Name der </w:t>
          </w:r>
          <w:proofErr w:type="spellStart"/>
          <w:r w:rsidRPr="006A0B5F">
            <w:rPr>
              <w:rFonts w:asciiTheme="minorHAnsi" w:hAnsiTheme="minorHAnsi"/>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3AD38D4" w14:textId="77777777" w:rsidR="006A0B5F" w:rsidRPr="006A0B5F" w:rsidRDefault="006A0B5F" w:rsidP="007A6F0A">
          <w:pPr>
            <w:pStyle w:val="TableContents"/>
            <w:widowControl/>
            <w:jc w:val="center"/>
            <w:rPr>
              <w:rFonts w:asciiTheme="minorHAnsi" w:hAnsiTheme="minorHAnsi"/>
              <w:color w:val="FFFFFF" w:themeColor="background1"/>
              <w:sz w:val="28"/>
              <w:szCs w:val="28"/>
            </w:rPr>
          </w:pPr>
          <w:r w:rsidRPr="006A0B5F">
            <w:rPr>
              <w:rFonts w:asciiTheme="minorHAnsi" w:hAnsiTheme="minorHAnsi"/>
              <w:b/>
              <w:color w:val="FFFFFF" w:themeColor="background1"/>
              <w:sz w:val="28"/>
              <w:szCs w:val="28"/>
            </w:rPr>
            <w:t>Erstellung und Änderung von Dokumenten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76A05D7" w14:textId="77777777" w:rsidR="006A0B5F" w:rsidRPr="006A0B5F" w:rsidRDefault="006A0B5F" w:rsidP="007A6F0A">
          <w:pPr>
            <w:pStyle w:val="TableContents"/>
            <w:widowControl/>
            <w:rPr>
              <w:rFonts w:asciiTheme="minorHAnsi" w:hAnsiTheme="minorHAnsi"/>
              <w:sz w:val="28"/>
              <w:szCs w:val="28"/>
            </w:rPr>
          </w:pPr>
          <w:r w:rsidRPr="006A0B5F">
            <w:rPr>
              <w:rFonts w:asciiTheme="minorHAnsi" w:hAnsiTheme="minorHAnsi"/>
              <w:sz w:val="28"/>
              <w:szCs w:val="28"/>
            </w:rPr>
            <w:t xml:space="preserve">Leitung der </w:t>
          </w:r>
          <w:proofErr w:type="spellStart"/>
          <w:r w:rsidRPr="006A0B5F">
            <w:rPr>
              <w:rFonts w:asciiTheme="minorHAnsi" w:hAnsiTheme="minorHAnsi"/>
              <w:sz w:val="28"/>
              <w:szCs w:val="28"/>
            </w:rPr>
            <w:t>Biobank</w:t>
          </w:r>
          <w:proofErr w:type="spellEnd"/>
          <w:r w:rsidRPr="006A0B5F">
            <w:rPr>
              <w:rFonts w:asciiTheme="minorHAnsi" w:hAnsiTheme="minorHAnsi"/>
              <w:sz w:val="28"/>
              <w:szCs w:val="28"/>
            </w:rPr>
            <w:t xml:space="preserve"> XXX</w:t>
          </w:r>
        </w:p>
      </w:tc>
    </w:tr>
    <w:tr w:rsidR="006A0B5F" w:rsidRPr="006A0B5F" w14:paraId="161D6E69" w14:textId="77777777" w:rsidTr="007A6F0A">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14:paraId="4EB1A7D3" w14:textId="77777777" w:rsidR="006A0B5F" w:rsidRPr="006A0B5F" w:rsidRDefault="006A0B5F" w:rsidP="007A6F0A">
          <w:pPr>
            <w:pStyle w:val="TableContents"/>
            <w:widowControl/>
            <w:jc w:val="center"/>
            <w:rPr>
              <w:rFonts w:asciiTheme="minorHAnsi" w:hAnsiTheme="minorHAnsi"/>
              <w:sz w:val="28"/>
              <w:szCs w:val="28"/>
            </w:rPr>
          </w:pPr>
          <w:r w:rsidRPr="006A0B5F">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10803853" w14:textId="77777777" w:rsidR="006A0B5F" w:rsidRPr="006A0B5F" w:rsidRDefault="006A0B5F" w:rsidP="007A6F0A">
          <w:pPr>
            <w:widowControl/>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1FD867F" w14:textId="77777777" w:rsidR="006A0B5F" w:rsidRPr="006A0B5F" w:rsidRDefault="006A0B5F" w:rsidP="007A6F0A">
          <w:pPr>
            <w:pStyle w:val="TableContents"/>
            <w:widowControl/>
            <w:jc w:val="center"/>
            <w:rPr>
              <w:rFonts w:asciiTheme="minorHAnsi" w:hAnsiTheme="minorHAnsi"/>
              <w:sz w:val="28"/>
              <w:szCs w:val="28"/>
            </w:rPr>
          </w:pPr>
          <w:r w:rsidRPr="006A0B5F">
            <w:rPr>
              <w:rFonts w:asciiTheme="minorHAnsi" w:hAnsiTheme="minorHAnsi"/>
              <w:sz w:val="28"/>
              <w:szCs w:val="28"/>
            </w:rPr>
            <w:t>Verfahrensanweisung</w:t>
          </w:r>
        </w:p>
      </w:tc>
    </w:tr>
  </w:tbl>
  <w:p w14:paraId="4EC3614A" w14:textId="77777777" w:rsidR="006A0B5F" w:rsidRDefault="006A0B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FD08C2"/>
    <w:multiLevelType w:val="hybridMultilevel"/>
    <w:tmpl w:val="A72A5E7A"/>
    <w:lvl w:ilvl="0" w:tplc="2F6A58B2">
      <w:start w:val="1"/>
      <w:numFmt w:val="bullet"/>
      <w:lvlText w:val=""/>
      <w:lvlJc w:val="left"/>
      <w:pPr>
        <w:tabs>
          <w:tab w:val="num" w:pos="1778"/>
        </w:tabs>
        <w:ind w:left="1778" w:hanging="360"/>
      </w:pPr>
      <w:rPr>
        <w:rFonts w:ascii="Symbol" w:hAnsi="Symbol" w:hint="default"/>
        <w:color w:val="auto"/>
      </w:rPr>
    </w:lvl>
    <w:lvl w:ilvl="1" w:tplc="04070003">
      <w:start w:val="1"/>
      <w:numFmt w:val="bullet"/>
      <w:lvlText w:val="o"/>
      <w:lvlJc w:val="left"/>
      <w:pPr>
        <w:tabs>
          <w:tab w:val="num" w:pos="2150"/>
        </w:tabs>
        <w:ind w:left="2150" w:hanging="360"/>
      </w:pPr>
      <w:rPr>
        <w:rFonts w:ascii="Courier New" w:hAnsi="Courier New" w:cs="Courier New" w:hint="default"/>
      </w:rPr>
    </w:lvl>
    <w:lvl w:ilvl="2" w:tplc="04070005" w:tentative="1">
      <w:start w:val="1"/>
      <w:numFmt w:val="bullet"/>
      <w:lvlText w:val=""/>
      <w:lvlJc w:val="left"/>
      <w:pPr>
        <w:tabs>
          <w:tab w:val="num" w:pos="2870"/>
        </w:tabs>
        <w:ind w:left="2870" w:hanging="360"/>
      </w:pPr>
      <w:rPr>
        <w:rFonts w:ascii="Wingdings" w:hAnsi="Wingdings" w:hint="default"/>
      </w:rPr>
    </w:lvl>
    <w:lvl w:ilvl="3" w:tplc="04070001" w:tentative="1">
      <w:start w:val="1"/>
      <w:numFmt w:val="bullet"/>
      <w:lvlText w:val=""/>
      <w:lvlJc w:val="left"/>
      <w:pPr>
        <w:tabs>
          <w:tab w:val="num" w:pos="3590"/>
        </w:tabs>
        <w:ind w:left="3590" w:hanging="360"/>
      </w:pPr>
      <w:rPr>
        <w:rFonts w:ascii="Symbol" w:hAnsi="Symbol" w:hint="default"/>
      </w:rPr>
    </w:lvl>
    <w:lvl w:ilvl="4" w:tplc="04070003" w:tentative="1">
      <w:start w:val="1"/>
      <w:numFmt w:val="bullet"/>
      <w:lvlText w:val="o"/>
      <w:lvlJc w:val="left"/>
      <w:pPr>
        <w:tabs>
          <w:tab w:val="num" w:pos="4310"/>
        </w:tabs>
        <w:ind w:left="4310" w:hanging="360"/>
      </w:pPr>
      <w:rPr>
        <w:rFonts w:ascii="Courier New" w:hAnsi="Courier New" w:cs="Courier New" w:hint="default"/>
      </w:rPr>
    </w:lvl>
    <w:lvl w:ilvl="5" w:tplc="04070005" w:tentative="1">
      <w:start w:val="1"/>
      <w:numFmt w:val="bullet"/>
      <w:lvlText w:val=""/>
      <w:lvlJc w:val="left"/>
      <w:pPr>
        <w:tabs>
          <w:tab w:val="num" w:pos="5030"/>
        </w:tabs>
        <w:ind w:left="5030" w:hanging="360"/>
      </w:pPr>
      <w:rPr>
        <w:rFonts w:ascii="Wingdings" w:hAnsi="Wingdings" w:hint="default"/>
      </w:rPr>
    </w:lvl>
    <w:lvl w:ilvl="6" w:tplc="04070001" w:tentative="1">
      <w:start w:val="1"/>
      <w:numFmt w:val="bullet"/>
      <w:lvlText w:val=""/>
      <w:lvlJc w:val="left"/>
      <w:pPr>
        <w:tabs>
          <w:tab w:val="num" w:pos="5750"/>
        </w:tabs>
        <w:ind w:left="5750" w:hanging="360"/>
      </w:pPr>
      <w:rPr>
        <w:rFonts w:ascii="Symbol" w:hAnsi="Symbol" w:hint="default"/>
      </w:rPr>
    </w:lvl>
    <w:lvl w:ilvl="7" w:tplc="04070003" w:tentative="1">
      <w:start w:val="1"/>
      <w:numFmt w:val="bullet"/>
      <w:lvlText w:val="o"/>
      <w:lvlJc w:val="left"/>
      <w:pPr>
        <w:tabs>
          <w:tab w:val="num" w:pos="6470"/>
        </w:tabs>
        <w:ind w:left="6470" w:hanging="360"/>
      </w:pPr>
      <w:rPr>
        <w:rFonts w:ascii="Courier New" w:hAnsi="Courier New" w:cs="Courier New" w:hint="default"/>
      </w:rPr>
    </w:lvl>
    <w:lvl w:ilvl="8" w:tplc="04070005" w:tentative="1">
      <w:start w:val="1"/>
      <w:numFmt w:val="bullet"/>
      <w:lvlText w:val=""/>
      <w:lvlJc w:val="left"/>
      <w:pPr>
        <w:tabs>
          <w:tab w:val="num" w:pos="7190"/>
        </w:tabs>
        <w:ind w:left="7190" w:hanging="360"/>
      </w:pPr>
      <w:rPr>
        <w:rFonts w:ascii="Wingdings" w:hAnsi="Wingdings" w:hint="default"/>
      </w:rPr>
    </w:lvl>
  </w:abstractNum>
  <w:abstractNum w:abstractNumId="2" w15:restartNumberingAfterBreak="0">
    <w:nsid w:val="092743ED"/>
    <w:multiLevelType w:val="multilevel"/>
    <w:tmpl w:val="50D6BB0C"/>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9D6799"/>
    <w:multiLevelType w:val="hybridMultilevel"/>
    <w:tmpl w:val="52D29BB4"/>
    <w:lvl w:ilvl="0" w:tplc="2F6A58B2">
      <w:start w:val="1"/>
      <w:numFmt w:val="bullet"/>
      <w:lvlText w:val=""/>
      <w:lvlJc w:val="left"/>
      <w:pPr>
        <w:tabs>
          <w:tab w:val="num" w:pos="1068"/>
        </w:tabs>
        <w:ind w:left="1068" w:hanging="360"/>
      </w:pPr>
      <w:rPr>
        <w:rFonts w:ascii="Symbol" w:hAnsi="Symbol" w:hint="default"/>
        <w:color w:val="auto"/>
      </w:rPr>
    </w:lvl>
    <w:lvl w:ilvl="1" w:tplc="04070003">
      <w:start w:val="1"/>
      <w:numFmt w:val="bullet"/>
      <w:lvlText w:val="o"/>
      <w:lvlJc w:val="left"/>
      <w:pPr>
        <w:tabs>
          <w:tab w:val="num" w:pos="501"/>
        </w:tabs>
        <w:ind w:left="501" w:hanging="360"/>
      </w:pPr>
      <w:rPr>
        <w:rFonts w:ascii="Courier New" w:hAnsi="Courier New" w:hint="default"/>
      </w:rPr>
    </w:lvl>
    <w:lvl w:ilvl="2" w:tplc="04070005">
      <w:start w:val="1"/>
      <w:numFmt w:val="bullet"/>
      <w:lvlText w:val=""/>
      <w:lvlJc w:val="left"/>
      <w:pPr>
        <w:tabs>
          <w:tab w:val="num" w:pos="1221"/>
        </w:tabs>
        <w:ind w:left="1221" w:hanging="360"/>
      </w:pPr>
      <w:rPr>
        <w:rFonts w:ascii="Wingdings" w:hAnsi="Wingdings" w:hint="default"/>
      </w:rPr>
    </w:lvl>
    <w:lvl w:ilvl="3" w:tplc="04070001" w:tentative="1">
      <w:start w:val="1"/>
      <w:numFmt w:val="bullet"/>
      <w:lvlText w:val=""/>
      <w:lvlJc w:val="left"/>
      <w:pPr>
        <w:tabs>
          <w:tab w:val="num" w:pos="1941"/>
        </w:tabs>
        <w:ind w:left="1941" w:hanging="360"/>
      </w:pPr>
      <w:rPr>
        <w:rFonts w:ascii="Symbol" w:hAnsi="Symbol" w:hint="default"/>
      </w:rPr>
    </w:lvl>
    <w:lvl w:ilvl="4" w:tplc="04070003" w:tentative="1">
      <w:start w:val="1"/>
      <w:numFmt w:val="bullet"/>
      <w:lvlText w:val="o"/>
      <w:lvlJc w:val="left"/>
      <w:pPr>
        <w:tabs>
          <w:tab w:val="num" w:pos="2661"/>
        </w:tabs>
        <w:ind w:left="2661" w:hanging="360"/>
      </w:pPr>
      <w:rPr>
        <w:rFonts w:ascii="Courier New" w:hAnsi="Courier New" w:hint="default"/>
      </w:rPr>
    </w:lvl>
    <w:lvl w:ilvl="5" w:tplc="04070005" w:tentative="1">
      <w:start w:val="1"/>
      <w:numFmt w:val="bullet"/>
      <w:lvlText w:val=""/>
      <w:lvlJc w:val="left"/>
      <w:pPr>
        <w:tabs>
          <w:tab w:val="num" w:pos="3381"/>
        </w:tabs>
        <w:ind w:left="3381" w:hanging="360"/>
      </w:pPr>
      <w:rPr>
        <w:rFonts w:ascii="Wingdings" w:hAnsi="Wingdings" w:hint="default"/>
      </w:rPr>
    </w:lvl>
    <w:lvl w:ilvl="6" w:tplc="04070001" w:tentative="1">
      <w:start w:val="1"/>
      <w:numFmt w:val="bullet"/>
      <w:lvlText w:val=""/>
      <w:lvlJc w:val="left"/>
      <w:pPr>
        <w:tabs>
          <w:tab w:val="num" w:pos="4101"/>
        </w:tabs>
        <w:ind w:left="4101" w:hanging="360"/>
      </w:pPr>
      <w:rPr>
        <w:rFonts w:ascii="Symbol" w:hAnsi="Symbol" w:hint="default"/>
      </w:rPr>
    </w:lvl>
    <w:lvl w:ilvl="7" w:tplc="04070003" w:tentative="1">
      <w:start w:val="1"/>
      <w:numFmt w:val="bullet"/>
      <w:lvlText w:val="o"/>
      <w:lvlJc w:val="left"/>
      <w:pPr>
        <w:tabs>
          <w:tab w:val="num" w:pos="4821"/>
        </w:tabs>
        <w:ind w:left="4821" w:hanging="360"/>
      </w:pPr>
      <w:rPr>
        <w:rFonts w:ascii="Courier New" w:hAnsi="Courier New" w:hint="default"/>
      </w:rPr>
    </w:lvl>
    <w:lvl w:ilvl="8" w:tplc="04070005" w:tentative="1">
      <w:start w:val="1"/>
      <w:numFmt w:val="bullet"/>
      <w:lvlText w:val=""/>
      <w:lvlJc w:val="left"/>
      <w:pPr>
        <w:tabs>
          <w:tab w:val="num" w:pos="5541"/>
        </w:tabs>
        <w:ind w:left="5541" w:hanging="360"/>
      </w:pPr>
      <w:rPr>
        <w:rFonts w:ascii="Wingdings" w:hAnsi="Wingdings" w:hint="default"/>
      </w:rPr>
    </w:lvl>
  </w:abstractNum>
  <w:abstractNum w:abstractNumId="5"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6124C4D"/>
    <w:multiLevelType w:val="hybridMultilevel"/>
    <w:tmpl w:val="0E726A24"/>
    <w:lvl w:ilvl="0" w:tplc="01543916">
      <w:numFmt w:val="bullet"/>
      <w:lvlText w:val="•"/>
      <w:lvlJc w:val="left"/>
      <w:pPr>
        <w:ind w:left="1425" w:hanging="705"/>
      </w:pPr>
      <w:rPr>
        <w:rFonts w:ascii="Calibri" w:eastAsia="Times New Roman"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28DD556F"/>
    <w:multiLevelType w:val="hybridMultilevel"/>
    <w:tmpl w:val="8B06F022"/>
    <w:lvl w:ilvl="0" w:tplc="CAC0D166">
      <w:start w:val="1"/>
      <w:numFmt w:val="bullet"/>
      <w:lvlText w:val=""/>
      <w:lvlJc w:val="left"/>
      <w:pPr>
        <w:tabs>
          <w:tab w:val="num" w:pos="1429"/>
        </w:tabs>
        <w:ind w:left="1429" w:hanging="360"/>
      </w:pPr>
      <w:rPr>
        <w:rFonts w:ascii="Symbol" w:hAnsi="Symbol" w:hint="default"/>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98176E2"/>
    <w:multiLevelType w:val="hybridMultilevel"/>
    <w:tmpl w:val="1D6AF69C"/>
    <w:lvl w:ilvl="0" w:tplc="0407000F">
      <w:start w:val="1"/>
      <w:numFmt w:val="decimal"/>
      <w:lvlText w:val="%1."/>
      <w:lvlJc w:val="left"/>
      <w:pPr>
        <w:ind w:left="1425" w:hanging="360"/>
      </w:pPr>
    </w:lvl>
    <w:lvl w:ilvl="1" w:tplc="04070019">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9" w15:restartNumberingAfterBreak="0">
    <w:nsid w:val="2C835BBE"/>
    <w:multiLevelType w:val="hybridMultilevel"/>
    <w:tmpl w:val="AD82E0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8D10E5"/>
    <w:multiLevelType w:val="hybridMultilevel"/>
    <w:tmpl w:val="C8EA5F30"/>
    <w:lvl w:ilvl="0" w:tplc="2F6A58B2">
      <w:start w:val="1"/>
      <w:numFmt w:val="bullet"/>
      <w:lvlText w:val=""/>
      <w:lvlJc w:val="left"/>
      <w:pPr>
        <w:tabs>
          <w:tab w:val="num" w:pos="1777"/>
        </w:tabs>
        <w:ind w:left="1777" w:hanging="360"/>
      </w:pPr>
      <w:rPr>
        <w:rFonts w:ascii="Symbol" w:hAnsi="Symbol" w:hint="default"/>
        <w:color w:val="auto"/>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BDC181D"/>
    <w:multiLevelType w:val="hybridMultilevel"/>
    <w:tmpl w:val="B1D82534"/>
    <w:lvl w:ilvl="0" w:tplc="01543916">
      <w:numFmt w:val="bullet"/>
      <w:lvlText w:val="•"/>
      <w:lvlJc w:val="left"/>
      <w:pPr>
        <w:ind w:left="1065" w:hanging="705"/>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8" w15:restartNumberingAfterBreak="0">
    <w:nsid w:val="44982ED4"/>
    <w:multiLevelType w:val="hybridMultilevel"/>
    <w:tmpl w:val="74CA06F4"/>
    <w:lvl w:ilvl="0" w:tplc="A920DCB4">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9"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3E3FDE"/>
    <w:multiLevelType w:val="hybridMultilevel"/>
    <w:tmpl w:val="C048059E"/>
    <w:lvl w:ilvl="0" w:tplc="3CB2C810">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3"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659601E1"/>
    <w:multiLevelType w:val="hybridMultilevel"/>
    <w:tmpl w:val="9266B646"/>
    <w:lvl w:ilvl="0" w:tplc="01543916">
      <w:numFmt w:val="bullet"/>
      <w:lvlText w:val="•"/>
      <w:lvlJc w:val="left"/>
      <w:pPr>
        <w:ind w:left="1065" w:hanging="705"/>
      </w:pPr>
      <w:rPr>
        <w:rFonts w:ascii="Calibri" w:eastAsia="Times New Roman" w:hAnsi="Calibri"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C3B65B3"/>
    <w:multiLevelType w:val="multilevel"/>
    <w:tmpl w:val="A54A7F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4E3F94"/>
    <w:multiLevelType w:val="hybridMultilevel"/>
    <w:tmpl w:val="8258EB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36F3F94"/>
    <w:multiLevelType w:val="multilevel"/>
    <w:tmpl w:val="F07A1D8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31"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752C7B4A"/>
    <w:multiLevelType w:val="hybridMultilevel"/>
    <w:tmpl w:val="A86A7C20"/>
    <w:lvl w:ilvl="0" w:tplc="CAC0D166">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79F03D7A"/>
    <w:multiLevelType w:val="hybridMultilevel"/>
    <w:tmpl w:val="513CD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21"/>
  </w:num>
  <w:num w:numId="4">
    <w:abstractNumId w:val="12"/>
  </w:num>
  <w:num w:numId="5">
    <w:abstractNumId w:val="28"/>
  </w:num>
  <w:num w:numId="6">
    <w:abstractNumId w:val="23"/>
  </w:num>
  <w:num w:numId="7">
    <w:abstractNumId w:val="15"/>
  </w:num>
  <w:num w:numId="8">
    <w:abstractNumId w:val="10"/>
  </w:num>
  <w:num w:numId="9">
    <w:abstractNumId w:val="3"/>
  </w:num>
  <w:num w:numId="10">
    <w:abstractNumId w:val="5"/>
  </w:num>
  <w:num w:numId="11">
    <w:abstractNumId w:val="11"/>
  </w:num>
  <w:num w:numId="12">
    <w:abstractNumId w:val="17"/>
  </w:num>
  <w:num w:numId="13">
    <w:abstractNumId w:val="31"/>
  </w:num>
  <w:num w:numId="14">
    <w:abstractNumId w:val="24"/>
  </w:num>
  <w:num w:numId="15">
    <w:abstractNumId w:val="14"/>
  </w:num>
  <w:num w:numId="16">
    <w:abstractNumId w:val="19"/>
  </w:num>
  <w:num w:numId="17">
    <w:abstractNumId w:val="32"/>
  </w:num>
  <w:num w:numId="18">
    <w:abstractNumId w:val="7"/>
  </w:num>
  <w:num w:numId="19">
    <w:abstractNumId w:val="25"/>
  </w:num>
  <w:num w:numId="20">
    <w:abstractNumId w:val="22"/>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30"/>
  </w:num>
  <w:num w:numId="23">
    <w:abstractNumId w:val="30"/>
  </w:num>
  <w:num w:numId="24">
    <w:abstractNumId w:val="9"/>
  </w:num>
  <w:num w:numId="25">
    <w:abstractNumId w:val="29"/>
  </w:num>
  <w:num w:numId="26">
    <w:abstractNumId w:val="30"/>
  </w:num>
  <w:num w:numId="27">
    <w:abstractNumId w:val="30"/>
  </w:num>
  <w:num w:numId="28">
    <w:abstractNumId w:val="30"/>
  </w:num>
  <w:num w:numId="29">
    <w:abstractNumId w:val="8"/>
  </w:num>
  <w:num w:numId="30">
    <w:abstractNumId w:val="18"/>
  </w:num>
  <w:num w:numId="31">
    <w:abstractNumId w:val="4"/>
  </w:num>
  <w:num w:numId="32">
    <w:abstractNumId w:val="2"/>
  </w:num>
  <w:num w:numId="33">
    <w:abstractNumId w:val="1"/>
  </w:num>
  <w:num w:numId="34">
    <w:abstractNumId w:val="13"/>
  </w:num>
  <w:num w:numId="35">
    <w:abstractNumId w:val="33"/>
  </w:num>
  <w:num w:numId="36">
    <w:abstractNumId w:val="26"/>
  </w:num>
  <w:num w:numId="37">
    <w:abstractNumId w:val="6"/>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1FD"/>
    <w:rsid w:val="00001A8E"/>
    <w:rsid w:val="00013142"/>
    <w:rsid w:val="000504CF"/>
    <w:rsid w:val="00091D2A"/>
    <w:rsid w:val="00164A96"/>
    <w:rsid w:val="0019266A"/>
    <w:rsid w:val="00194AA4"/>
    <w:rsid w:val="001F3E38"/>
    <w:rsid w:val="00203C01"/>
    <w:rsid w:val="00215038"/>
    <w:rsid w:val="002E4CD1"/>
    <w:rsid w:val="00311080"/>
    <w:rsid w:val="00340988"/>
    <w:rsid w:val="00463C9B"/>
    <w:rsid w:val="004D1CA6"/>
    <w:rsid w:val="004E0DFD"/>
    <w:rsid w:val="005B3378"/>
    <w:rsid w:val="005E70BA"/>
    <w:rsid w:val="005F1B9D"/>
    <w:rsid w:val="00610D46"/>
    <w:rsid w:val="00640ADD"/>
    <w:rsid w:val="006617C1"/>
    <w:rsid w:val="006A0B5F"/>
    <w:rsid w:val="00766D0B"/>
    <w:rsid w:val="007A4ACE"/>
    <w:rsid w:val="007C0DF1"/>
    <w:rsid w:val="00800CFE"/>
    <w:rsid w:val="00836AE9"/>
    <w:rsid w:val="008640A5"/>
    <w:rsid w:val="00956246"/>
    <w:rsid w:val="009B66C0"/>
    <w:rsid w:val="009E262F"/>
    <w:rsid w:val="00A143D2"/>
    <w:rsid w:val="00A368FE"/>
    <w:rsid w:val="00B05188"/>
    <w:rsid w:val="00B11B5A"/>
    <w:rsid w:val="00B43FC9"/>
    <w:rsid w:val="00B57655"/>
    <w:rsid w:val="00BA176B"/>
    <w:rsid w:val="00BE1EB1"/>
    <w:rsid w:val="00BF59EB"/>
    <w:rsid w:val="00C02436"/>
    <w:rsid w:val="00C341AB"/>
    <w:rsid w:val="00CB465F"/>
    <w:rsid w:val="00CC05B4"/>
    <w:rsid w:val="00CE5315"/>
    <w:rsid w:val="00D87897"/>
    <w:rsid w:val="00DC6558"/>
    <w:rsid w:val="00F101FD"/>
    <w:rsid w:val="00F84ED5"/>
    <w:rsid w:val="00FB2228"/>
    <w:rsid w:val="39D452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113AB"/>
  <w15:docId w15:val="{87C5B423-8033-4DBB-BA51-3B661FCA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 w:type="character" w:customStyle="1" w:styleId="KopfzeileZchn">
    <w:name w:val="Kopfzeile Zchn"/>
    <w:basedOn w:val="Absatz-Standardschriftart"/>
    <w:link w:val="Kopfzeile"/>
    <w:rsid w:val="002E4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BE7BCD3C-23BE-4A77-A539-1BFC74CE6343}"/>
</file>

<file path=customXml/itemProps2.xml><?xml version="1.0" encoding="utf-8"?>
<ds:datastoreItem xmlns:ds="http://schemas.openxmlformats.org/officeDocument/2006/customXml" ds:itemID="{A7A0D2F1-1482-46C4-B0F1-7464D329E592}"/>
</file>

<file path=customXml/itemProps3.xml><?xml version="1.0" encoding="utf-8"?>
<ds:datastoreItem xmlns:ds="http://schemas.openxmlformats.org/officeDocument/2006/customXml" ds:itemID="{70A52EA0-4AAB-47B5-809B-5AF27F31A4F3}"/>
</file>

<file path=docProps/app.xml><?xml version="1.0" encoding="utf-8"?>
<Properties xmlns="http://schemas.openxmlformats.org/officeDocument/2006/extended-properties" xmlns:vt="http://schemas.openxmlformats.org/officeDocument/2006/docPropsVTypes">
  <Template>Normal.dotm</Template>
  <TotalTime>0</TotalTime>
  <Pages>7</Pages>
  <Words>1389</Words>
  <Characters>8756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10</cp:revision>
  <dcterms:created xsi:type="dcterms:W3CDTF">2017-05-04T12:19:00Z</dcterms:created>
  <dcterms:modified xsi:type="dcterms:W3CDTF">2018-10-16T10:11:00Z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