
<file path=[Content_Types].xml><?xml version="1.0" encoding="utf-8"?>
<Types xmlns="http://schemas.openxmlformats.org/package/2006/content-types">
  <Default Extension="vsd" ContentType="application/vnd.visio"/>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A2A68" w14:textId="77777777" w:rsidR="000C1ECD" w:rsidRPr="006712F6" w:rsidRDefault="009A7F94" w:rsidP="003A2A29">
      <w:pPr>
        <w:pStyle w:val="berschrift1"/>
        <w:rPr>
          <w:rFonts w:asciiTheme="minorHAnsi" w:hAnsiTheme="minorHAnsi"/>
          <w:szCs w:val="24"/>
          <w:u w:val="none"/>
        </w:rPr>
      </w:pPr>
      <w:bookmarkStart w:id="0" w:name="_Toc455133349"/>
      <w:r w:rsidRPr="006712F6">
        <w:rPr>
          <w:rFonts w:asciiTheme="minorHAnsi" w:hAnsiTheme="minorHAnsi"/>
          <w:szCs w:val="24"/>
          <w:u w:val="none"/>
        </w:rPr>
        <w:t>Anwendungsbereich</w:t>
      </w:r>
      <w:bookmarkEnd w:id="0"/>
    </w:p>
    <w:p w14:paraId="3D1BBB40" w14:textId="03660C90" w:rsidR="000C1ECD" w:rsidRPr="006712F6" w:rsidRDefault="000C1ECD" w:rsidP="006712F6">
      <w:pPr>
        <w:ind w:left="432"/>
        <w:jc w:val="both"/>
        <w:rPr>
          <w:rFonts w:asciiTheme="minorHAnsi" w:hAnsiTheme="minorHAnsi" w:cs="Arial"/>
          <w:b/>
          <w:bCs/>
          <w:i/>
          <w:iCs/>
          <w:sz w:val="24"/>
          <w:szCs w:val="24"/>
        </w:rPr>
      </w:pPr>
      <w:r w:rsidRPr="006712F6">
        <w:rPr>
          <w:rFonts w:asciiTheme="minorHAnsi" w:hAnsiTheme="minorHAnsi" w:cs="Arial"/>
          <w:i/>
          <w:iCs/>
          <w:sz w:val="24"/>
          <w:szCs w:val="24"/>
        </w:rPr>
        <w:t xml:space="preserve">Hier wird der Geltungsbereich des Dokuments genannt, alle am Prozess beteiligten Einrichtungen sind zu nennen (Name </w:t>
      </w:r>
      <w:proofErr w:type="spellStart"/>
      <w:r w:rsidRPr="006712F6">
        <w:rPr>
          <w:rFonts w:asciiTheme="minorHAnsi" w:hAnsiTheme="minorHAnsi" w:cs="Arial"/>
          <w:i/>
          <w:iCs/>
          <w:sz w:val="24"/>
          <w:szCs w:val="24"/>
        </w:rPr>
        <w:t>Biobank</w:t>
      </w:r>
      <w:proofErr w:type="spellEnd"/>
      <w:r w:rsidRPr="006712F6">
        <w:rPr>
          <w:rFonts w:asciiTheme="minorHAnsi" w:hAnsiTheme="minorHAnsi" w:cs="Arial"/>
          <w:i/>
          <w:iCs/>
          <w:sz w:val="24"/>
          <w:szCs w:val="24"/>
        </w:rPr>
        <w:t xml:space="preserve"> </w:t>
      </w:r>
      <w:r w:rsidRPr="00502551">
        <w:rPr>
          <w:rFonts w:asciiTheme="minorHAnsi" w:hAnsiTheme="minorHAnsi" w:cs="Arial"/>
          <w:bCs/>
          <w:i/>
          <w:iCs/>
          <w:sz w:val="24"/>
          <w:szCs w:val="24"/>
        </w:rPr>
        <w:t>und</w:t>
      </w:r>
      <w:r w:rsidRPr="006712F6">
        <w:rPr>
          <w:rFonts w:asciiTheme="minorHAnsi" w:hAnsiTheme="minorHAnsi" w:cs="Arial"/>
          <w:b/>
          <w:bCs/>
          <w:i/>
          <w:iCs/>
          <w:sz w:val="24"/>
          <w:szCs w:val="24"/>
        </w:rPr>
        <w:t xml:space="preserve"> assoziierte Einrichtungen</w:t>
      </w:r>
      <w:r w:rsidRPr="005633EF">
        <w:rPr>
          <w:rFonts w:asciiTheme="minorHAnsi" w:hAnsiTheme="minorHAnsi" w:cs="Arial"/>
          <w:bCs/>
          <w:i/>
          <w:iCs/>
          <w:sz w:val="24"/>
          <w:szCs w:val="24"/>
        </w:rPr>
        <w:t>)</w:t>
      </w:r>
      <w:r w:rsidR="00502551">
        <w:rPr>
          <w:rFonts w:asciiTheme="minorHAnsi" w:hAnsiTheme="minorHAnsi" w:cs="Arial"/>
          <w:bCs/>
          <w:i/>
          <w:iCs/>
          <w:sz w:val="24"/>
          <w:szCs w:val="24"/>
        </w:rPr>
        <w:t>.</w:t>
      </w:r>
    </w:p>
    <w:p w14:paraId="08DF4435" w14:textId="7CFCB312" w:rsidR="00D44DF1" w:rsidRPr="006712F6" w:rsidRDefault="00D44DF1" w:rsidP="006712F6">
      <w:pPr>
        <w:pStyle w:val="berschrift1"/>
        <w:numPr>
          <w:ilvl w:val="0"/>
          <w:numId w:val="0"/>
        </w:numPr>
        <w:autoSpaceDE w:val="0"/>
        <w:adjustRightInd w:val="0"/>
        <w:ind w:left="432"/>
        <w:rPr>
          <w:rFonts w:asciiTheme="minorHAnsi" w:hAnsiTheme="minorHAnsi" w:cs="Arial"/>
          <w:iCs/>
          <w:szCs w:val="24"/>
          <w:u w:val="none"/>
        </w:rPr>
      </w:pPr>
      <w:r w:rsidRPr="006712F6">
        <w:rPr>
          <w:rFonts w:asciiTheme="minorHAnsi" w:hAnsiTheme="minorHAnsi" w:cs="Arial"/>
          <w:b w:val="0"/>
          <w:iCs/>
          <w:kern w:val="0"/>
          <w:szCs w:val="24"/>
          <w:u w:val="none"/>
        </w:rPr>
        <w:t xml:space="preserve">Diese VA beschreibt das Vorgehen </w:t>
      </w:r>
      <w:r w:rsidR="00DD78C0" w:rsidRPr="006712F6">
        <w:rPr>
          <w:rFonts w:asciiTheme="minorHAnsi" w:hAnsiTheme="minorHAnsi" w:cs="Arial"/>
          <w:b w:val="0"/>
          <w:iCs/>
          <w:kern w:val="0"/>
          <w:szCs w:val="24"/>
          <w:u w:val="none"/>
        </w:rPr>
        <w:t>bei auftretenden Abweichungen (organisatorisch/ analytisch im Prüflabor)</w:t>
      </w:r>
      <w:r w:rsidR="00502551">
        <w:rPr>
          <w:rFonts w:asciiTheme="minorHAnsi" w:hAnsiTheme="minorHAnsi" w:cs="Arial"/>
          <w:b w:val="0"/>
          <w:iCs/>
          <w:kern w:val="0"/>
          <w:szCs w:val="24"/>
          <w:u w:val="none"/>
        </w:rPr>
        <w:t>.</w:t>
      </w:r>
    </w:p>
    <w:p w14:paraId="2B7BAD0C" w14:textId="77777777" w:rsidR="009A7F94" w:rsidRPr="006712F6" w:rsidRDefault="009A7F94" w:rsidP="001267E1">
      <w:pPr>
        <w:rPr>
          <w:rFonts w:asciiTheme="minorHAnsi" w:hAnsiTheme="minorHAnsi"/>
          <w:kern w:val="28"/>
          <w:sz w:val="24"/>
          <w:szCs w:val="24"/>
        </w:rPr>
      </w:pPr>
    </w:p>
    <w:p w14:paraId="056C7EF8" w14:textId="77777777" w:rsidR="009A7F94" w:rsidRPr="006712F6" w:rsidRDefault="009A7F94" w:rsidP="00704812">
      <w:pPr>
        <w:pStyle w:val="Listenabsatz"/>
        <w:numPr>
          <w:ilvl w:val="0"/>
          <w:numId w:val="1"/>
        </w:numPr>
        <w:tabs>
          <w:tab w:val="clear" w:pos="432"/>
        </w:tabs>
        <w:ind w:left="0" w:firstLine="0"/>
        <w:jc w:val="both"/>
        <w:rPr>
          <w:rFonts w:asciiTheme="minorHAnsi" w:hAnsiTheme="minorHAnsi" w:cs="Arial"/>
          <w:b/>
          <w:bCs/>
          <w:szCs w:val="24"/>
        </w:rPr>
      </w:pPr>
      <w:bookmarkStart w:id="1" w:name="_Toc455133351"/>
      <w:r w:rsidRPr="006712F6">
        <w:rPr>
          <w:rFonts w:asciiTheme="minorHAnsi" w:hAnsiTheme="minorHAnsi" w:cs="Arial"/>
          <w:b/>
          <w:bCs/>
          <w:szCs w:val="24"/>
        </w:rPr>
        <w:t>Zuständigkeiten</w:t>
      </w:r>
      <w:bookmarkEnd w:id="1"/>
    </w:p>
    <w:p w14:paraId="7570235D" w14:textId="056EB3AD" w:rsidR="009A7F94" w:rsidRPr="006712F6" w:rsidRDefault="009A7F94" w:rsidP="006712F6">
      <w:pPr>
        <w:ind w:left="709"/>
        <w:rPr>
          <w:rFonts w:asciiTheme="minorHAnsi" w:hAnsiTheme="minorHAnsi"/>
          <w:i/>
          <w:kern w:val="28"/>
          <w:sz w:val="24"/>
          <w:szCs w:val="24"/>
        </w:rPr>
      </w:pPr>
      <w:r w:rsidRPr="006712F6">
        <w:rPr>
          <w:rFonts w:asciiTheme="minorHAnsi" w:hAnsiTheme="minorHAnsi"/>
          <w:i/>
          <w:kern w:val="28"/>
          <w:sz w:val="24"/>
          <w:szCs w:val="24"/>
        </w:rPr>
        <w:t>Nennung der für den Prozess zuständigen und verantwortlichen Personen (Funktionsbeschreibung, keine Namen, siehe auch separat anzufertigende „Verantwortlichkeitsmatrix“)</w:t>
      </w:r>
      <w:r w:rsidR="00502551">
        <w:rPr>
          <w:rFonts w:asciiTheme="minorHAnsi" w:hAnsiTheme="minorHAnsi"/>
          <w:i/>
          <w:kern w:val="28"/>
          <w:sz w:val="24"/>
          <w:szCs w:val="24"/>
        </w:rPr>
        <w:t>.</w:t>
      </w:r>
    </w:p>
    <w:p w14:paraId="1082A60F" w14:textId="02EFAA53" w:rsidR="009A7F94" w:rsidRPr="006712F6" w:rsidRDefault="009A7F94" w:rsidP="006712F6">
      <w:pPr>
        <w:ind w:left="709"/>
        <w:rPr>
          <w:rFonts w:asciiTheme="minorHAnsi" w:hAnsiTheme="minorHAnsi"/>
          <w:i/>
          <w:kern w:val="28"/>
          <w:sz w:val="24"/>
          <w:szCs w:val="24"/>
        </w:rPr>
      </w:pPr>
      <w:r w:rsidRPr="006712F6">
        <w:rPr>
          <w:rFonts w:asciiTheme="minorHAnsi" w:hAnsiTheme="minorHAnsi"/>
          <w:i/>
          <w:kern w:val="28"/>
          <w:sz w:val="24"/>
          <w:szCs w:val="24"/>
        </w:rPr>
        <w:t xml:space="preserve">Die </w:t>
      </w:r>
      <w:proofErr w:type="spellStart"/>
      <w:r w:rsidRPr="006712F6">
        <w:rPr>
          <w:rFonts w:asciiTheme="minorHAnsi" w:hAnsiTheme="minorHAnsi"/>
          <w:i/>
          <w:kern w:val="28"/>
          <w:sz w:val="24"/>
          <w:szCs w:val="24"/>
        </w:rPr>
        <w:t>Biobank</w:t>
      </w:r>
      <w:proofErr w:type="spellEnd"/>
      <w:r w:rsidRPr="006712F6">
        <w:rPr>
          <w:rFonts w:asciiTheme="minorHAnsi" w:hAnsiTheme="minorHAnsi"/>
          <w:i/>
          <w:kern w:val="28"/>
          <w:sz w:val="24"/>
          <w:szCs w:val="24"/>
        </w:rPr>
        <w:t xml:space="preserve"> muss die prozessrelevanten Zuständigkeiten </w:t>
      </w:r>
      <w:r w:rsidR="00BB7534" w:rsidRPr="006712F6">
        <w:rPr>
          <w:rFonts w:asciiTheme="minorHAnsi" w:hAnsiTheme="minorHAnsi"/>
          <w:i/>
          <w:kern w:val="28"/>
          <w:sz w:val="24"/>
          <w:szCs w:val="24"/>
        </w:rPr>
        <w:t xml:space="preserve">kommunizieren, </w:t>
      </w:r>
      <w:r w:rsidRPr="006712F6">
        <w:rPr>
          <w:rFonts w:asciiTheme="minorHAnsi" w:hAnsiTheme="minorHAnsi"/>
          <w:i/>
          <w:kern w:val="28"/>
          <w:sz w:val="24"/>
          <w:szCs w:val="24"/>
        </w:rPr>
        <w:t xml:space="preserve">festlegen, und </w:t>
      </w:r>
      <w:r w:rsidR="00BB7534" w:rsidRPr="006712F6">
        <w:rPr>
          <w:rFonts w:asciiTheme="minorHAnsi" w:hAnsiTheme="minorHAnsi"/>
          <w:i/>
          <w:kern w:val="28"/>
          <w:sz w:val="24"/>
          <w:szCs w:val="24"/>
        </w:rPr>
        <w:t>dokumentieren</w:t>
      </w:r>
      <w:r w:rsidR="00502551">
        <w:rPr>
          <w:rFonts w:asciiTheme="minorHAnsi" w:hAnsiTheme="minorHAnsi"/>
          <w:i/>
          <w:kern w:val="28"/>
          <w:sz w:val="24"/>
          <w:szCs w:val="24"/>
        </w:rPr>
        <w:t>.</w:t>
      </w:r>
    </w:p>
    <w:p w14:paraId="19D32F29" w14:textId="77777777" w:rsidR="00DD78C0" w:rsidRPr="006712F6" w:rsidRDefault="00DD78C0" w:rsidP="00704812">
      <w:pPr>
        <w:numPr>
          <w:ilvl w:val="0"/>
          <w:numId w:val="2"/>
        </w:numPr>
        <w:rPr>
          <w:rFonts w:asciiTheme="minorHAnsi" w:hAnsiTheme="minorHAnsi"/>
          <w:i/>
          <w:kern w:val="28"/>
          <w:sz w:val="24"/>
          <w:szCs w:val="24"/>
        </w:rPr>
      </w:pPr>
      <w:r w:rsidRPr="006712F6">
        <w:rPr>
          <w:rFonts w:asciiTheme="minorHAnsi" w:hAnsiTheme="minorHAnsi"/>
          <w:i/>
          <w:kern w:val="28"/>
          <w:sz w:val="24"/>
          <w:szCs w:val="24"/>
        </w:rPr>
        <w:t>Einstellen/Wiederaufnahme der Arbeit</w:t>
      </w:r>
    </w:p>
    <w:p w14:paraId="5F0C6C87" w14:textId="77777777" w:rsidR="00DD78C0" w:rsidRPr="006712F6" w:rsidRDefault="00DD78C0" w:rsidP="00704812">
      <w:pPr>
        <w:numPr>
          <w:ilvl w:val="0"/>
          <w:numId w:val="2"/>
        </w:numPr>
        <w:rPr>
          <w:rFonts w:asciiTheme="minorHAnsi" w:hAnsiTheme="minorHAnsi"/>
          <w:i/>
          <w:kern w:val="28"/>
          <w:sz w:val="24"/>
          <w:szCs w:val="24"/>
        </w:rPr>
      </w:pPr>
      <w:r w:rsidRPr="006712F6">
        <w:rPr>
          <w:rFonts w:asciiTheme="minorHAnsi" w:hAnsiTheme="minorHAnsi"/>
          <w:i/>
          <w:kern w:val="28"/>
          <w:sz w:val="24"/>
          <w:szCs w:val="24"/>
        </w:rPr>
        <w:t>Änderung der Ergebnisse</w:t>
      </w:r>
    </w:p>
    <w:p w14:paraId="04EB54CE" w14:textId="77777777" w:rsidR="00DD78C0" w:rsidRPr="006712F6" w:rsidRDefault="005633EF" w:rsidP="00704812">
      <w:pPr>
        <w:numPr>
          <w:ilvl w:val="0"/>
          <w:numId w:val="2"/>
        </w:numPr>
        <w:rPr>
          <w:rFonts w:asciiTheme="minorHAnsi" w:hAnsiTheme="minorHAnsi"/>
          <w:i/>
          <w:kern w:val="28"/>
          <w:sz w:val="24"/>
          <w:szCs w:val="24"/>
        </w:rPr>
      </w:pPr>
      <w:r>
        <w:rPr>
          <w:rFonts w:asciiTheme="minorHAnsi" w:hAnsiTheme="minorHAnsi"/>
          <w:i/>
          <w:kern w:val="28"/>
          <w:sz w:val="24"/>
          <w:szCs w:val="24"/>
        </w:rPr>
        <w:t>Fehlersuche/</w:t>
      </w:r>
      <w:r w:rsidR="00DD78C0" w:rsidRPr="006712F6">
        <w:rPr>
          <w:rFonts w:asciiTheme="minorHAnsi" w:hAnsiTheme="minorHAnsi"/>
          <w:i/>
          <w:kern w:val="28"/>
          <w:sz w:val="24"/>
          <w:szCs w:val="24"/>
        </w:rPr>
        <w:t>Fehlerbeseitigung</w:t>
      </w:r>
    </w:p>
    <w:p w14:paraId="10C8CFA1" w14:textId="77777777" w:rsidR="00DD78C0" w:rsidRPr="006712F6" w:rsidRDefault="00DD78C0" w:rsidP="00704812">
      <w:pPr>
        <w:numPr>
          <w:ilvl w:val="0"/>
          <w:numId w:val="2"/>
        </w:numPr>
        <w:rPr>
          <w:rFonts w:asciiTheme="minorHAnsi" w:hAnsiTheme="minorHAnsi"/>
          <w:i/>
          <w:kern w:val="28"/>
          <w:sz w:val="24"/>
          <w:szCs w:val="24"/>
        </w:rPr>
      </w:pPr>
      <w:r w:rsidRPr="006712F6">
        <w:rPr>
          <w:rFonts w:asciiTheme="minorHAnsi" w:hAnsiTheme="minorHAnsi"/>
          <w:i/>
          <w:kern w:val="28"/>
          <w:sz w:val="24"/>
          <w:szCs w:val="24"/>
        </w:rPr>
        <w:t>Auswirkung auf vorang</w:t>
      </w:r>
      <w:r w:rsidR="005633EF">
        <w:rPr>
          <w:rFonts w:asciiTheme="minorHAnsi" w:hAnsiTheme="minorHAnsi"/>
          <w:i/>
          <w:kern w:val="28"/>
          <w:sz w:val="24"/>
          <w:szCs w:val="24"/>
        </w:rPr>
        <w:t>egangene Analysen/</w:t>
      </w:r>
      <w:r w:rsidRPr="006712F6">
        <w:rPr>
          <w:rFonts w:asciiTheme="minorHAnsi" w:hAnsiTheme="minorHAnsi"/>
          <w:i/>
          <w:kern w:val="28"/>
          <w:sz w:val="24"/>
          <w:szCs w:val="24"/>
        </w:rPr>
        <w:t>Tätigkeiten</w:t>
      </w:r>
    </w:p>
    <w:p w14:paraId="5780BA27" w14:textId="77777777" w:rsidR="009A7F94" w:rsidRDefault="00DD78C0" w:rsidP="00704812">
      <w:pPr>
        <w:numPr>
          <w:ilvl w:val="0"/>
          <w:numId w:val="2"/>
        </w:numPr>
        <w:rPr>
          <w:rFonts w:asciiTheme="minorHAnsi" w:hAnsiTheme="minorHAnsi"/>
          <w:i/>
          <w:kern w:val="28"/>
          <w:sz w:val="24"/>
          <w:szCs w:val="24"/>
        </w:rPr>
      </w:pPr>
      <w:r w:rsidRPr="006712F6">
        <w:rPr>
          <w:rFonts w:asciiTheme="minorHAnsi" w:hAnsiTheme="minorHAnsi"/>
          <w:i/>
          <w:kern w:val="28"/>
          <w:sz w:val="24"/>
          <w:szCs w:val="24"/>
        </w:rPr>
        <w:t>Wirksamkeitsüberprüfung</w:t>
      </w:r>
    </w:p>
    <w:p w14:paraId="4BCD475B" w14:textId="77777777" w:rsidR="006712F6" w:rsidRPr="006712F6" w:rsidRDefault="006712F6" w:rsidP="006712F6">
      <w:pPr>
        <w:ind w:left="720"/>
        <w:rPr>
          <w:rFonts w:asciiTheme="minorHAnsi" w:hAnsiTheme="minorHAnsi"/>
          <w:i/>
          <w:kern w:val="28"/>
          <w:sz w:val="24"/>
          <w:szCs w:val="24"/>
        </w:rPr>
      </w:pPr>
    </w:p>
    <w:p w14:paraId="5FE7A0F6" w14:textId="77777777" w:rsidR="009A7F94" w:rsidRPr="006712F6" w:rsidRDefault="009A7F94" w:rsidP="009A7F94">
      <w:pPr>
        <w:rPr>
          <w:rFonts w:asciiTheme="minorHAnsi" w:hAnsiTheme="minorHAnsi"/>
          <w:i/>
          <w:kern w:val="28"/>
          <w:sz w:val="24"/>
          <w:szCs w:val="24"/>
        </w:rPr>
      </w:pPr>
    </w:p>
    <w:p w14:paraId="51F05B90" w14:textId="77777777" w:rsidR="009A7F94" w:rsidRPr="006712F6" w:rsidRDefault="009A7F94" w:rsidP="00704812">
      <w:pPr>
        <w:pStyle w:val="Listenabsatz"/>
        <w:numPr>
          <w:ilvl w:val="0"/>
          <w:numId w:val="1"/>
        </w:numPr>
        <w:tabs>
          <w:tab w:val="clear" w:pos="432"/>
        </w:tabs>
        <w:ind w:left="0" w:firstLine="0"/>
        <w:jc w:val="both"/>
        <w:rPr>
          <w:rFonts w:asciiTheme="minorHAnsi" w:hAnsiTheme="minorHAnsi" w:cs="Arial"/>
          <w:b/>
          <w:bCs/>
          <w:szCs w:val="24"/>
        </w:rPr>
      </w:pPr>
      <w:bookmarkStart w:id="2" w:name="_Toc455133352"/>
      <w:r w:rsidRPr="006712F6">
        <w:rPr>
          <w:rFonts w:asciiTheme="minorHAnsi" w:hAnsiTheme="minorHAnsi" w:cs="Arial"/>
          <w:b/>
          <w:bCs/>
          <w:szCs w:val="24"/>
        </w:rPr>
        <w:t>Begriffe und Abkürzungen</w:t>
      </w:r>
      <w:bookmarkEnd w:id="2"/>
    </w:p>
    <w:p w14:paraId="5ED12532" w14:textId="77777777" w:rsidR="009A7F94" w:rsidRPr="006712F6" w:rsidRDefault="009A7F94" w:rsidP="006712F6">
      <w:pPr>
        <w:ind w:firstLine="709"/>
        <w:rPr>
          <w:rFonts w:asciiTheme="minorHAnsi" w:hAnsiTheme="minorHAnsi"/>
          <w:kern w:val="28"/>
          <w:sz w:val="24"/>
          <w:szCs w:val="24"/>
        </w:rPr>
      </w:pPr>
      <w:r w:rsidRPr="006712F6">
        <w:rPr>
          <w:rFonts w:asciiTheme="minorHAnsi" w:hAnsiTheme="minorHAnsi"/>
          <w:kern w:val="28"/>
          <w:sz w:val="24"/>
          <w:szCs w:val="24"/>
        </w:rPr>
        <w:t>siehe Dokument „Begriffe und Abkürzungen“</w:t>
      </w:r>
    </w:p>
    <w:p w14:paraId="49E205F9" w14:textId="77777777" w:rsidR="009A7F94" w:rsidRPr="006712F6" w:rsidRDefault="009A7F94" w:rsidP="006712F6">
      <w:pPr>
        <w:ind w:firstLine="709"/>
        <w:rPr>
          <w:rFonts w:asciiTheme="minorHAnsi" w:hAnsiTheme="minorHAnsi"/>
          <w:kern w:val="28"/>
          <w:sz w:val="24"/>
          <w:szCs w:val="24"/>
        </w:rPr>
      </w:pPr>
      <w:r w:rsidRPr="006712F6">
        <w:rPr>
          <w:rFonts w:asciiTheme="minorHAnsi" w:hAnsiTheme="minorHAnsi"/>
          <w:kern w:val="28"/>
          <w:sz w:val="24"/>
          <w:szCs w:val="24"/>
        </w:rPr>
        <w:t>für dieses Dokument gelten zusätzlich:</w:t>
      </w:r>
    </w:p>
    <w:p w14:paraId="2A0CE79D" w14:textId="4033A5E0" w:rsidR="00DD78C0" w:rsidRPr="006712F6" w:rsidRDefault="00DD78C0" w:rsidP="000E07A4">
      <w:pPr>
        <w:tabs>
          <w:tab w:val="left" w:pos="2880"/>
        </w:tabs>
        <w:spacing w:after="60" w:line="288" w:lineRule="auto"/>
        <w:ind w:left="3544" w:hanging="2835"/>
        <w:jc w:val="both"/>
        <w:rPr>
          <w:rFonts w:asciiTheme="minorHAnsi" w:eastAsiaTheme="minorEastAsia" w:hAnsiTheme="minorHAnsi" w:cstheme="minorBidi"/>
          <w:sz w:val="24"/>
          <w:szCs w:val="24"/>
        </w:rPr>
      </w:pPr>
      <w:r w:rsidRPr="000E07A4">
        <w:rPr>
          <w:rFonts w:asciiTheme="minorHAnsi" w:eastAsiaTheme="minorEastAsia" w:hAnsiTheme="minorHAnsi" w:cstheme="minorBidi"/>
          <w:sz w:val="24"/>
          <w:szCs w:val="24"/>
          <w:u w:val="single"/>
        </w:rPr>
        <w:t>Korrekturmaßnahme</w:t>
      </w:r>
      <w:r w:rsidRPr="000E07A4">
        <w:rPr>
          <w:rFonts w:asciiTheme="minorHAnsi" w:eastAsiaTheme="minorEastAsia" w:hAnsiTheme="minorHAnsi" w:cstheme="minorBidi"/>
          <w:sz w:val="24"/>
          <w:szCs w:val="24"/>
        </w:rPr>
        <w:t>:</w:t>
      </w:r>
      <w:r w:rsidRPr="006712F6">
        <w:rPr>
          <w:rFonts w:asciiTheme="minorHAnsi" w:hAnsiTheme="minorHAnsi"/>
          <w:sz w:val="24"/>
          <w:szCs w:val="24"/>
        </w:rPr>
        <w:tab/>
      </w:r>
      <w:r w:rsidR="000E07A4" w:rsidRPr="000E07A4">
        <w:rPr>
          <w:rFonts w:asciiTheme="minorHAnsi" w:eastAsiaTheme="minorEastAsia" w:hAnsiTheme="minorHAnsi" w:cstheme="minorBidi"/>
          <w:sz w:val="24"/>
          <w:szCs w:val="24"/>
        </w:rPr>
        <w:t xml:space="preserve"> </w:t>
      </w:r>
      <w:r w:rsidR="006712F6">
        <w:rPr>
          <w:rFonts w:asciiTheme="minorHAnsi" w:hAnsiTheme="minorHAnsi"/>
          <w:sz w:val="24"/>
          <w:szCs w:val="24"/>
        </w:rPr>
        <w:tab/>
      </w:r>
      <w:r w:rsidRPr="000E07A4">
        <w:rPr>
          <w:rFonts w:asciiTheme="minorHAnsi" w:eastAsiaTheme="minorEastAsia" w:hAnsiTheme="minorHAnsi" w:cstheme="minorBidi"/>
          <w:sz w:val="24"/>
          <w:szCs w:val="24"/>
        </w:rPr>
        <w:t>Tätigkeit, ausgeführt zur Beseitigung der Ursachen eines vorhandenen Fehlers, Mangels oder einer anderen unerwünschten Situation, um deren Wiederkehr vorzubeugen.</w:t>
      </w:r>
    </w:p>
    <w:p w14:paraId="6E924872" w14:textId="77777777" w:rsidR="00DD78C0" w:rsidRPr="006712F6" w:rsidRDefault="00DD78C0" w:rsidP="006712F6">
      <w:pPr>
        <w:tabs>
          <w:tab w:val="left" w:pos="2880"/>
        </w:tabs>
        <w:spacing w:after="60" w:line="288" w:lineRule="auto"/>
        <w:ind w:left="3544" w:hanging="2835"/>
        <w:jc w:val="both"/>
        <w:rPr>
          <w:rFonts w:asciiTheme="minorHAnsi" w:hAnsiTheme="minorHAnsi"/>
          <w:sz w:val="24"/>
          <w:szCs w:val="24"/>
        </w:rPr>
      </w:pPr>
      <w:r w:rsidRPr="006712F6">
        <w:rPr>
          <w:rFonts w:asciiTheme="minorHAnsi" w:hAnsiTheme="minorHAnsi"/>
          <w:sz w:val="24"/>
          <w:szCs w:val="24"/>
          <w:u w:val="single"/>
        </w:rPr>
        <w:t>Fehler</w:t>
      </w:r>
      <w:r w:rsidRPr="006712F6">
        <w:rPr>
          <w:rFonts w:asciiTheme="minorHAnsi" w:hAnsiTheme="minorHAnsi"/>
          <w:sz w:val="24"/>
          <w:szCs w:val="24"/>
        </w:rPr>
        <w:t xml:space="preserve">: </w:t>
      </w:r>
      <w:r w:rsidRPr="006712F6">
        <w:rPr>
          <w:rFonts w:asciiTheme="minorHAnsi" w:hAnsiTheme="minorHAnsi"/>
          <w:sz w:val="24"/>
          <w:szCs w:val="24"/>
        </w:rPr>
        <w:tab/>
      </w:r>
      <w:r w:rsidR="006712F6">
        <w:rPr>
          <w:rFonts w:asciiTheme="minorHAnsi" w:hAnsiTheme="minorHAnsi"/>
          <w:sz w:val="24"/>
          <w:szCs w:val="24"/>
        </w:rPr>
        <w:tab/>
      </w:r>
      <w:r w:rsidRPr="006712F6">
        <w:rPr>
          <w:rFonts w:asciiTheme="minorHAnsi" w:hAnsiTheme="minorHAnsi"/>
          <w:sz w:val="24"/>
          <w:szCs w:val="24"/>
        </w:rPr>
        <w:t>allgemeine Nichtkonformität; Nichterfüllung einer Forderung; Messabweichung.</w:t>
      </w:r>
    </w:p>
    <w:p w14:paraId="6B73FD76" w14:textId="77777777" w:rsidR="00DD78C0" w:rsidRPr="006712F6" w:rsidRDefault="00DD78C0" w:rsidP="006712F6">
      <w:pPr>
        <w:tabs>
          <w:tab w:val="left" w:pos="2880"/>
        </w:tabs>
        <w:spacing w:after="60" w:line="288" w:lineRule="auto"/>
        <w:ind w:left="3544" w:hanging="2835"/>
        <w:jc w:val="both"/>
        <w:rPr>
          <w:rFonts w:asciiTheme="minorHAnsi" w:hAnsiTheme="minorHAnsi"/>
          <w:sz w:val="24"/>
          <w:szCs w:val="24"/>
        </w:rPr>
      </w:pPr>
      <w:r w:rsidRPr="006712F6">
        <w:rPr>
          <w:rFonts w:asciiTheme="minorHAnsi" w:hAnsiTheme="minorHAnsi"/>
          <w:sz w:val="24"/>
          <w:szCs w:val="24"/>
          <w:u w:val="single"/>
        </w:rPr>
        <w:t>Vorbeugungsmaßnahme</w:t>
      </w:r>
      <w:r w:rsidRPr="006712F6">
        <w:rPr>
          <w:rFonts w:asciiTheme="minorHAnsi" w:hAnsiTheme="minorHAnsi"/>
          <w:sz w:val="24"/>
          <w:szCs w:val="24"/>
        </w:rPr>
        <w:t xml:space="preserve">: </w:t>
      </w:r>
      <w:r w:rsidRPr="006712F6">
        <w:rPr>
          <w:rFonts w:asciiTheme="minorHAnsi" w:hAnsiTheme="minorHAnsi"/>
          <w:sz w:val="24"/>
          <w:szCs w:val="24"/>
        </w:rPr>
        <w:tab/>
        <w:t>Tätigkeit, ausgeführt zur Beseitigung der Ursachen eines möglichen Fehlers, Mangels oder einer anderen unerwünschten Situation, um deren Wiederkehr vorzubeugen.</w:t>
      </w:r>
    </w:p>
    <w:p w14:paraId="2F652AB1" w14:textId="77777777" w:rsidR="00DD78C0" w:rsidRPr="006712F6" w:rsidRDefault="00DD78C0" w:rsidP="006712F6">
      <w:pPr>
        <w:tabs>
          <w:tab w:val="left" w:pos="2880"/>
        </w:tabs>
        <w:spacing w:after="60" w:line="288" w:lineRule="auto"/>
        <w:ind w:left="3544" w:hanging="2835"/>
        <w:jc w:val="both"/>
        <w:rPr>
          <w:rFonts w:asciiTheme="minorHAnsi" w:hAnsiTheme="minorHAnsi"/>
          <w:sz w:val="24"/>
          <w:szCs w:val="24"/>
        </w:rPr>
      </w:pPr>
      <w:r w:rsidRPr="006712F6">
        <w:rPr>
          <w:rFonts w:asciiTheme="minorHAnsi" w:hAnsiTheme="minorHAnsi"/>
          <w:sz w:val="24"/>
          <w:szCs w:val="24"/>
          <w:u w:val="single"/>
        </w:rPr>
        <w:lastRenderedPageBreak/>
        <w:t>Zufällige Messabweichung</w:t>
      </w:r>
      <w:r w:rsidRPr="006712F6">
        <w:rPr>
          <w:rFonts w:asciiTheme="minorHAnsi" w:hAnsiTheme="minorHAnsi"/>
          <w:sz w:val="24"/>
          <w:szCs w:val="24"/>
        </w:rPr>
        <w:t xml:space="preserve">: </w:t>
      </w:r>
      <w:r w:rsidRPr="006712F6">
        <w:rPr>
          <w:rFonts w:asciiTheme="minorHAnsi" w:hAnsiTheme="minorHAnsi"/>
          <w:sz w:val="24"/>
          <w:szCs w:val="24"/>
        </w:rPr>
        <w:tab/>
        <w:t>Messergebnis minus Mittelwert, der sich aus einer unbegrenzten Anzahl von Messungen derselben Messgröße ergeben würde, die unter Wiederholungsbedingungen ausgeführt werden.</w:t>
      </w:r>
    </w:p>
    <w:p w14:paraId="69640C7F" w14:textId="77777777" w:rsidR="00DD78C0" w:rsidRPr="006712F6" w:rsidRDefault="00DD78C0" w:rsidP="00DD78C0">
      <w:pPr>
        <w:tabs>
          <w:tab w:val="left" w:pos="2880"/>
        </w:tabs>
        <w:spacing w:after="60" w:line="288" w:lineRule="auto"/>
        <w:jc w:val="both"/>
        <w:rPr>
          <w:rFonts w:asciiTheme="minorHAnsi" w:hAnsiTheme="minorHAnsi"/>
          <w:sz w:val="24"/>
          <w:szCs w:val="24"/>
          <w:u w:val="single"/>
        </w:rPr>
      </w:pPr>
      <w:r w:rsidRPr="006712F6">
        <w:rPr>
          <w:rFonts w:asciiTheme="minorHAnsi" w:hAnsiTheme="minorHAnsi"/>
          <w:sz w:val="24"/>
          <w:szCs w:val="24"/>
          <w:u w:val="single"/>
        </w:rPr>
        <w:t xml:space="preserve">Systematische </w:t>
      </w:r>
    </w:p>
    <w:p w14:paraId="42DAFB33" w14:textId="77777777" w:rsidR="00DD78C0" w:rsidRPr="006712F6" w:rsidRDefault="00DD78C0" w:rsidP="00DD78C0">
      <w:pPr>
        <w:tabs>
          <w:tab w:val="left" w:pos="2880"/>
        </w:tabs>
        <w:spacing w:after="60" w:line="288" w:lineRule="auto"/>
        <w:ind w:left="2832" w:hanging="2832"/>
        <w:jc w:val="both"/>
        <w:rPr>
          <w:rFonts w:asciiTheme="minorHAnsi" w:hAnsiTheme="minorHAnsi"/>
          <w:sz w:val="24"/>
          <w:szCs w:val="24"/>
        </w:rPr>
      </w:pPr>
      <w:r w:rsidRPr="006712F6">
        <w:rPr>
          <w:rFonts w:asciiTheme="minorHAnsi" w:hAnsiTheme="minorHAnsi"/>
          <w:sz w:val="24"/>
          <w:szCs w:val="24"/>
          <w:u w:val="single"/>
        </w:rPr>
        <w:t>Messabweichung</w:t>
      </w:r>
      <w:r w:rsidRPr="006712F6">
        <w:rPr>
          <w:rFonts w:asciiTheme="minorHAnsi" w:hAnsiTheme="minorHAnsi"/>
          <w:sz w:val="24"/>
          <w:szCs w:val="24"/>
        </w:rPr>
        <w:t xml:space="preserve">: </w:t>
      </w:r>
      <w:r w:rsidRPr="006712F6">
        <w:rPr>
          <w:rFonts w:asciiTheme="minorHAnsi" w:hAnsiTheme="minorHAnsi"/>
          <w:sz w:val="24"/>
          <w:szCs w:val="24"/>
        </w:rPr>
        <w:tab/>
        <w:t>Mittelwert, der sich aus einer unbegrenzten Anzahl von Messungen derselben Messgröße ergeben würde, die unter Wiederholungsbedingungen ausgeführt wurde, minus einem wahren Wert der Messgröße.</w:t>
      </w:r>
    </w:p>
    <w:p w14:paraId="5E1A4261" w14:textId="77777777" w:rsidR="00765294" w:rsidRPr="006712F6" w:rsidRDefault="00DD78C0" w:rsidP="006712F6">
      <w:pPr>
        <w:ind w:left="2832" w:hanging="2832"/>
        <w:rPr>
          <w:rFonts w:asciiTheme="minorHAnsi" w:hAnsiTheme="minorHAnsi"/>
          <w:kern w:val="28"/>
          <w:sz w:val="24"/>
          <w:szCs w:val="24"/>
        </w:rPr>
      </w:pPr>
      <w:r w:rsidRPr="006712F6">
        <w:rPr>
          <w:rFonts w:asciiTheme="minorHAnsi" w:hAnsiTheme="minorHAnsi"/>
          <w:sz w:val="24"/>
          <w:szCs w:val="24"/>
          <w:u w:val="single"/>
        </w:rPr>
        <w:t>Grober Fehler</w:t>
      </w:r>
      <w:r w:rsidRPr="006712F6">
        <w:rPr>
          <w:rFonts w:asciiTheme="minorHAnsi" w:hAnsiTheme="minorHAnsi"/>
          <w:sz w:val="24"/>
          <w:szCs w:val="24"/>
        </w:rPr>
        <w:t xml:space="preserve">: </w:t>
      </w:r>
      <w:r w:rsidRPr="006712F6">
        <w:rPr>
          <w:rFonts w:asciiTheme="minorHAnsi" w:hAnsiTheme="minorHAnsi"/>
          <w:sz w:val="24"/>
          <w:szCs w:val="24"/>
        </w:rPr>
        <w:tab/>
      </w:r>
      <w:r w:rsidR="006712F6">
        <w:rPr>
          <w:rFonts w:asciiTheme="minorHAnsi" w:hAnsiTheme="minorHAnsi"/>
          <w:sz w:val="24"/>
          <w:szCs w:val="24"/>
        </w:rPr>
        <w:tab/>
      </w:r>
      <w:r w:rsidRPr="006712F6">
        <w:rPr>
          <w:rFonts w:asciiTheme="minorHAnsi" w:hAnsiTheme="minorHAnsi"/>
          <w:sz w:val="24"/>
          <w:szCs w:val="24"/>
        </w:rPr>
        <w:t>Irrtum, vorwiegend bei Bedienung und Ablesung sowie bei Protokollierung, z.B. Verwechslung, Zahlendreher, Kommafehler</w:t>
      </w:r>
    </w:p>
    <w:p w14:paraId="7F0A3605" w14:textId="77777777" w:rsidR="009A7F94" w:rsidRPr="006712F6" w:rsidRDefault="009A7F94" w:rsidP="001267E1">
      <w:pPr>
        <w:rPr>
          <w:rFonts w:asciiTheme="minorHAnsi" w:hAnsiTheme="minorHAnsi"/>
          <w:kern w:val="28"/>
          <w:sz w:val="24"/>
          <w:szCs w:val="24"/>
        </w:rPr>
      </w:pPr>
    </w:p>
    <w:p w14:paraId="4F5BF189" w14:textId="77777777" w:rsidR="00B665CE" w:rsidRPr="006712F6" w:rsidRDefault="000C1ECD" w:rsidP="00704812">
      <w:pPr>
        <w:pStyle w:val="Listenabsatz"/>
        <w:numPr>
          <w:ilvl w:val="0"/>
          <w:numId w:val="1"/>
        </w:numPr>
        <w:tabs>
          <w:tab w:val="clear" w:pos="432"/>
        </w:tabs>
        <w:ind w:left="0" w:firstLine="0"/>
        <w:jc w:val="both"/>
        <w:rPr>
          <w:rFonts w:asciiTheme="minorHAnsi" w:hAnsiTheme="minorHAnsi" w:cs="Arial"/>
          <w:b/>
          <w:bCs/>
          <w:szCs w:val="24"/>
        </w:rPr>
      </w:pPr>
      <w:r w:rsidRPr="006712F6">
        <w:rPr>
          <w:rFonts w:asciiTheme="minorHAnsi" w:hAnsiTheme="minorHAnsi" w:cs="Arial"/>
          <w:b/>
          <w:bCs/>
          <w:szCs w:val="24"/>
        </w:rPr>
        <w:t>Allgemein</w:t>
      </w:r>
    </w:p>
    <w:p w14:paraId="281B80B8" w14:textId="77777777" w:rsidR="009A7F94" w:rsidRPr="006712F6" w:rsidRDefault="009A7F94" w:rsidP="006712F6">
      <w:pPr>
        <w:ind w:left="709"/>
        <w:rPr>
          <w:rFonts w:asciiTheme="minorHAnsi" w:hAnsiTheme="minorHAnsi"/>
          <w:i/>
          <w:kern w:val="28"/>
          <w:sz w:val="24"/>
          <w:szCs w:val="24"/>
        </w:rPr>
      </w:pPr>
      <w:r w:rsidRPr="006712F6">
        <w:rPr>
          <w:rFonts w:asciiTheme="minorHAnsi" w:hAnsiTheme="minorHAnsi"/>
          <w:i/>
          <w:kern w:val="28"/>
          <w:sz w:val="24"/>
          <w:szCs w:val="24"/>
        </w:rPr>
        <w:t>Allgemeine Aussagen hinsichtlich der Durchführung des jeweiligen Verfahrens:</w:t>
      </w:r>
    </w:p>
    <w:p w14:paraId="482EF66C" w14:textId="77777777" w:rsidR="00D44DF1" w:rsidRPr="006712F6" w:rsidRDefault="00D44DF1" w:rsidP="006712F6">
      <w:pPr>
        <w:ind w:left="709"/>
        <w:rPr>
          <w:rFonts w:asciiTheme="minorHAnsi" w:hAnsiTheme="minorHAnsi"/>
          <w:i/>
          <w:kern w:val="28"/>
          <w:sz w:val="24"/>
          <w:szCs w:val="24"/>
        </w:rPr>
      </w:pPr>
    </w:p>
    <w:p w14:paraId="1B280065" w14:textId="77777777" w:rsidR="00DD78C0" w:rsidRPr="006712F6" w:rsidRDefault="00DD78C0" w:rsidP="006712F6">
      <w:pPr>
        <w:spacing w:after="60" w:line="288" w:lineRule="auto"/>
        <w:ind w:left="709"/>
        <w:jc w:val="both"/>
        <w:rPr>
          <w:rFonts w:asciiTheme="minorHAnsi" w:hAnsiTheme="minorHAnsi"/>
          <w:sz w:val="24"/>
          <w:szCs w:val="24"/>
        </w:rPr>
      </w:pPr>
      <w:r w:rsidRPr="006712F6">
        <w:rPr>
          <w:rFonts w:asciiTheme="minorHAnsi" w:hAnsiTheme="minorHAnsi"/>
          <w:sz w:val="24"/>
          <w:szCs w:val="24"/>
        </w:rPr>
        <w:t xml:space="preserve">Abweichungen können in allen Bereichen der </w:t>
      </w:r>
      <w:proofErr w:type="spellStart"/>
      <w:r w:rsidRPr="006712F6">
        <w:rPr>
          <w:rFonts w:asciiTheme="minorHAnsi" w:hAnsiTheme="minorHAnsi"/>
          <w:sz w:val="24"/>
          <w:szCs w:val="24"/>
        </w:rPr>
        <w:t>Biobank</w:t>
      </w:r>
      <w:proofErr w:type="spellEnd"/>
      <w:r w:rsidRPr="006712F6">
        <w:rPr>
          <w:rFonts w:asciiTheme="minorHAnsi" w:hAnsiTheme="minorHAnsi"/>
          <w:sz w:val="24"/>
          <w:szCs w:val="24"/>
        </w:rPr>
        <w:t xml:space="preserve"> auftreten und festgestellt werden. Sie können aufgrund mangelnder Organisation, fehlender oder ungenügender schriftlicher Anweisungen, fehlerhafter Geräte und Materialien, ungenügender Qualifikation einzelner Mitarbeiter bzw. mangelnder Aufsicht oder durch Informationsdefizite entstehen. </w:t>
      </w:r>
    </w:p>
    <w:p w14:paraId="2A38A588" w14:textId="77777777" w:rsidR="00DD78C0" w:rsidRPr="006712F6" w:rsidRDefault="00DD78C0" w:rsidP="006712F6">
      <w:pPr>
        <w:spacing w:after="60" w:line="288" w:lineRule="auto"/>
        <w:ind w:left="709"/>
        <w:jc w:val="both"/>
        <w:rPr>
          <w:rFonts w:asciiTheme="minorHAnsi" w:hAnsiTheme="minorHAnsi"/>
          <w:sz w:val="24"/>
          <w:szCs w:val="24"/>
        </w:rPr>
      </w:pPr>
      <w:r w:rsidRPr="006712F6">
        <w:rPr>
          <w:rFonts w:asciiTheme="minorHAnsi" w:hAnsiTheme="minorHAnsi"/>
          <w:sz w:val="24"/>
          <w:szCs w:val="24"/>
        </w:rPr>
        <w:t xml:space="preserve">Vorbeugende Maßnahmen im Sinne von Fehlervermeidung können in erster Linie durch eine Optimierung des Organisationsablaufs eingesetzt werden. Dazu gehören klare Regelungen der Zuständigkeiten, sorgfältige Einarbeitung und Personalqualifizierung sowie dokumentierte Verfahren und Methoden. </w:t>
      </w:r>
    </w:p>
    <w:p w14:paraId="66CD33D6" w14:textId="77777777" w:rsidR="00DD78C0" w:rsidRPr="006712F6" w:rsidRDefault="00DD78C0" w:rsidP="006712F6">
      <w:pPr>
        <w:spacing w:after="60" w:line="288" w:lineRule="auto"/>
        <w:ind w:left="709"/>
        <w:rPr>
          <w:rFonts w:asciiTheme="minorHAnsi" w:hAnsiTheme="minorHAnsi"/>
          <w:sz w:val="24"/>
          <w:szCs w:val="24"/>
        </w:rPr>
      </w:pPr>
      <w:r w:rsidRPr="006712F6">
        <w:rPr>
          <w:rFonts w:asciiTheme="minorHAnsi" w:hAnsiTheme="minorHAnsi"/>
          <w:sz w:val="24"/>
          <w:szCs w:val="24"/>
        </w:rPr>
        <w:t xml:space="preserve">Grundsätzlich ist jede Messung mit systematischen – durch das Messgerät oder verwendete Materialien verursachten – und zufälligen – durch Bediener, wechselnde Reagenzien, Umgebungsbedingungen o.ä. – Messabweichungen behaftet. </w:t>
      </w:r>
    </w:p>
    <w:p w14:paraId="42609BE9" w14:textId="09B247D8" w:rsidR="00DD78C0" w:rsidRPr="006712F6" w:rsidRDefault="00DD78C0" w:rsidP="006712F6">
      <w:pPr>
        <w:spacing w:after="60" w:line="288" w:lineRule="auto"/>
        <w:ind w:left="709"/>
        <w:jc w:val="both"/>
        <w:rPr>
          <w:rFonts w:asciiTheme="minorHAnsi" w:hAnsiTheme="minorHAnsi"/>
          <w:sz w:val="24"/>
          <w:szCs w:val="24"/>
        </w:rPr>
      </w:pPr>
      <w:r w:rsidRPr="006712F6">
        <w:rPr>
          <w:rFonts w:asciiTheme="minorHAnsi" w:hAnsiTheme="minorHAnsi"/>
          <w:sz w:val="24"/>
          <w:szCs w:val="24"/>
        </w:rPr>
        <w:t>Durch Qualifizierung der Geräte, Validierung von Prüfmethoden und Angaben der Hersteller ist das Labor in der Lage, seine Unsicherheiten abzuschätzen und die darüberhinausgehenden Messabweichungen als Nichtkonformität zu erkennen.</w:t>
      </w:r>
    </w:p>
    <w:p w14:paraId="02EEC320" w14:textId="77777777" w:rsidR="006C1322" w:rsidRPr="006712F6" w:rsidRDefault="00DD78C0" w:rsidP="006712F6">
      <w:pPr>
        <w:ind w:left="709"/>
        <w:rPr>
          <w:rFonts w:asciiTheme="minorHAnsi" w:hAnsiTheme="minorHAnsi"/>
          <w:sz w:val="24"/>
          <w:szCs w:val="24"/>
        </w:rPr>
      </w:pPr>
      <w:r w:rsidRPr="006712F6">
        <w:rPr>
          <w:rFonts w:asciiTheme="minorHAnsi" w:hAnsiTheme="minorHAnsi"/>
          <w:sz w:val="24"/>
          <w:szCs w:val="24"/>
        </w:rPr>
        <w:t>Abweichungen, die innerhalb des Analysenprozesses entstehen, können grundsätzlich in drei Kategorien unterteilt werden:</w:t>
      </w:r>
    </w:p>
    <w:p w14:paraId="2ED6443D" w14:textId="77777777" w:rsidR="00DD78C0" w:rsidRPr="006712F6" w:rsidRDefault="00DD78C0" w:rsidP="00DD78C0">
      <w:pPr>
        <w:rPr>
          <w:rFonts w:asciiTheme="minorHAnsi" w:hAnsiTheme="minorHAnsi"/>
          <w:sz w:val="24"/>
          <w:szCs w:val="24"/>
        </w:rPr>
      </w:pPr>
    </w:p>
    <w:p w14:paraId="7683361F" w14:textId="77777777" w:rsidR="00DD78C0" w:rsidRPr="006712F6" w:rsidRDefault="00DD78C0" w:rsidP="00DD78C0">
      <w:pPr>
        <w:pStyle w:val="berschrift2"/>
        <w:rPr>
          <w:rFonts w:asciiTheme="minorHAnsi" w:hAnsiTheme="minorHAnsi"/>
          <w:sz w:val="24"/>
          <w:szCs w:val="24"/>
        </w:rPr>
      </w:pPr>
      <w:bookmarkStart w:id="3" w:name="_Toc412558073"/>
      <w:r w:rsidRPr="006712F6">
        <w:rPr>
          <w:rFonts w:asciiTheme="minorHAnsi" w:hAnsiTheme="minorHAnsi"/>
          <w:sz w:val="24"/>
          <w:szCs w:val="24"/>
        </w:rPr>
        <w:lastRenderedPageBreak/>
        <w:t>Grobe Fehler</w:t>
      </w:r>
      <w:bookmarkEnd w:id="3"/>
    </w:p>
    <w:p w14:paraId="580C9617" w14:textId="77777777" w:rsidR="00DD78C0" w:rsidRPr="006712F6" w:rsidRDefault="00DD78C0" w:rsidP="006712F6">
      <w:pPr>
        <w:spacing w:after="60" w:line="288" w:lineRule="auto"/>
        <w:ind w:left="576"/>
        <w:jc w:val="both"/>
        <w:rPr>
          <w:rFonts w:asciiTheme="minorHAnsi" w:hAnsiTheme="minorHAnsi"/>
          <w:sz w:val="24"/>
          <w:szCs w:val="24"/>
        </w:rPr>
      </w:pPr>
      <w:r w:rsidRPr="006712F6">
        <w:rPr>
          <w:rFonts w:asciiTheme="minorHAnsi" w:hAnsiTheme="minorHAnsi"/>
          <w:sz w:val="24"/>
          <w:szCs w:val="24"/>
        </w:rPr>
        <w:t>Grobe Fehler sind meist leicht zu erkennen, da der erhaltene Messwert vom Erwartungswert in der Regel um ein Vielfaches abweicht. Die Ermittlung der Ursachen und die Fehlersuche beschränken sich daher zunächst auf</w:t>
      </w:r>
    </w:p>
    <w:p w14:paraId="50E57A69" w14:textId="77777777" w:rsidR="00DD78C0" w:rsidRPr="006712F6" w:rsidRDefault="00DD78C0" w:rsidP="006712F6">
      <w:pPr>
        <w:numPr>
          <w:ilvl w:val="0"/>
          <w:numId w:val="3"/>
        </w:numPr>
        <w:tabs>
          <w:tab w:val="clear" w:pos="720"/>
          <w:tab w:val="num" w:pos="1296"/>
        </w:tabs>
        <w:spacing w:after="60" w:line="288" w:lineRule="auto"/>
        <w:ind w:left="1296"/>
        <w:jc w:val="both"/>
        <w:rPr>
          <w:rFonts w:asciiTheme="minorHAnsi" w:hAnsiTheme="minorHAnsi"/>
          <w:sz w:val="24"/>
          <w:szCs w:val="24"/>
        </w:rPr>
      </w:pPr>
      <w:r w:rsidRPr="006712F6">
        <w:rPr>
          <w:rFonts w:asciiTheme="minorHAnsi" w:hAnsiTheme="minorHAnsi"/>
          <w:sz w:val="24"/>
          <w:szCs w:val="24"/>
        </w:rPr>
        <w:t>Verwechslungen</w:t>
      </w:r>
    </w:p>
    <w:p w14:paraId="2D8829FD" w14:textId="77777777" w:rsidR="00DD78C0" w:rsidRPr="006712F6" w:rsidRDefault="00DD78C0" w:rsidP="006712F6">
      <w:pPr>
        <w:numPr>
          <w:ilvl w:val="0"/>
          <w:numId w:val="3"/>
        </w:numPr>
        <w:spacing w:after="60" w:line="288" w:lineRule="auto"/>
        <w:ind w:left="1296"/>
        <w:jc w:val="both"/>
        <w:rPr>
          <w:rFonts w:asciiTheme="minorHAnsi" w:hAnsiTheme="minorHAnsi"/>
          <w:sz w:val="24"/>
          <w:szCs w:val="24"/>
        </w:rPr>
      </w:pPr>
      <w:r w:rsidRPr="006712F6">
        <w:rPr>
          <w:rFonts w:asciiTheme="minorHAnsi" w:hAnsiTheme="minorHAnsi"/>
          <w:sz w:val="24"/>
          <w:szCs w:val="24"/>
        </w:rPr>
        <w:t>Berechnungsfehler</w:t>
      </w:r>
    </w:p>
    <w:p w14:paraId="5267B60B" w14:textId="77777777" w:rsidR="00DD78C0" w:rsidRPr="006712F6" w:rsidRDefault="00DD78C0" w:rsidP="006712F6">
      <w:pPr>
        <w:numPr>
          <w:ilvl w:val="0"/>
          <w:numId w:val="3"/>
        </w:numPr>
        <w:spacing w:after="60" w:line="288" w:lineRule="auto"/>
        <w:ind w:left="1296"/>
        <w:jc w:val="both"/>
        <w:rPr>
          <w:rFonts w:asciiTheme="minorHAnsi" w:hAnsiTheme="minorHAnsi"/>
          <w:sz w:val="24"/>
          <w:szCs w:val="24"/>
        </w:rPr>
      </w:pPr>
      <w:r w:rsidRPr="006712F6">
        <w:rPr>
          <w:rFonts w:asciiTheme="minorHAnsi" w:hAnsiTheme="minorHAnsi"/>
          <w:sz w:val="24"/>
          <w:szCs w:val="24"/>
        </w:rPr>
        <w:t>Übertragungs- und Schreibfehler</w:t>
      </w:r>
    </w:p>
    <w:p w14:paraId="749C8793" w14:textId="77777777" w:rsidR="00DD78C0" w:rsidRPr="006712F6" w:rsidRDefault="00DD78C0" w:rsidP="006712F6">
      <w:pPr>
        <w:numPr>
          <w:ilvl w:val="0"/>
          <w:numId w:val="3"/>
        </w:numPr>
        <w:spacing w:after="60" w:line="288" w:lineRule="auto"/>
        <w:ind w:left="1296"/>
        <w:jc w:val="both"/>
        <w:rPr>
          <w:rFonts w:asciiTheme="minorHAnsi" w:hAnsiTheme="minorHAnsi"/>
          <w:sz w:val="24"/>
          <w:szCs w:val="24"/>
        </w:rPr>
      </w:pPr>
      <w:r w:rsidRPr="006712F6">
        <w:rPr>
          <w:rFonts w:asciiTheme="minorHAnsi" w:hAnsiTheme="minorHAnsi"/>
          <w:sz w:val="24"/>
          <w:szCs w:val="24"/>
        </w:rPr>
        <w:t>Falsche Ablesung</w:t>
      </w:r>
    </w:p>
    <w:p w14:paraId="7D55B855" w14:textId="77777777" w:rsidR="00DD78C0" w:rsidRPr="006712F6" w:rsidRDefault="00DD78C0" w:rsidP="006712F6">
      <w:pPr>
        <w:numPr>
          <w:ilvl w:val="0"/>
          <w:numId w:val="3"/>
        </w:numPr>
        <w:spacing w:after="60" w:line="288" w:lineRule="auto"/>
        <w:ind w:left="1296"/>
        <w:jc w:val="both"/>
        <w:rPr>
          <w:rFonts w:asciiTheme="minorHAnsi" w:hAnsiTheme="minorHAnsi"/>
          <w:sz w:val="24"/>
          <w:szCs w:val="24"/>
        </w:rPr>
      </w:pPr>
      <w:r w:rsidRPr="006712F6">
        <w:rPr>
          <w:rFonts w:asciiTheme="minorHAnsi" w:hAnsiTheme="minorHAnsi"/>
          <w:sz w:val="24"/>
          <w:szCs w:val="24"/>
        </w:rPr>
        <w:t>Zahlendreher</w:t>
      </w:r>
    </w:p>
    <w:p w14:paraId="6156C73F" w14:textId="77777777" w:rsidR="00DD78C0" w:rsidRPr="006712F6" w:rsidRDefault="00DD78C0" w:rsidP="006712F6">
      <w:pPr>
        <w:numPr>
          <w:ilvl w:val="0"/>
          <w:numId w:val="3"/>
        </w:numPr>
        <w:spacing w:after="60" w:line="288" w:lineRule="auto"/>
        <w:ind w:left="1296"/>
        <w:jc w:val="both"/>
        <w:rPr>
          <w:rFonts w:asciiTheme="minorHAnsi" w:hAnsiTheme="minorHAnsi"/>
          <w:sz w:val="24"/>
          <w:szCs w:val="24"/>
        </w:rPr>
      </w:pPr>
      <w:r w:rsidRPr="006712F6">
        <w:rPr>
          <w:rFonts w:asciiTheme="minorHAnsi" w:hAnsiTheme="minorHAnsi"/>
          <w:sz w:val="24"/>
          <w:szCs w:val="24"/>
        </w:rPr>
        <w:t>Abweichungen von den Arbeitsanweisungen</w:t>
      </w:r>
    </w:p>
    <w:p w14:paraId="22F7E330" w14:textId="77777777" w:rsidR="00DD78C0" w:rsidRPr="006712F6" w:rsidRDefault="00DD78C0" w:rsidP="006712F6">
      <w:pPr>
        <w:numPr>
          <w:ilvl w:val="0"/>
          <w:numId w:val="3"/>
        </w:numPr>
        <w:spacing w:after="60" w:line="288" w:lineRule="auto"/>
        <w:ind w:left="1296"/>
        <w:jc w:val="both"/>
        <w:rPr>
          <w:rFonts w:asciiTheme="minorHAnsi" w:hAnsiTheme="minorHAnsi"/>
          <w:sz w:val="24"/>
          <w:szCs w:val="24"/>
        </w:rPr>
      </w:pPr>
      <w:r w:rsidRPr="006712F6">
        <w:rPr>
          <w:rFonts w:asciiTheme="minorHAnsi" w:hAnsiTheme="minorHAnsi"/>
          <w:sz w:val="24"/>
          <w:szCs w:val="24"/>
        </w:rPr>
        <w:t>Geräteeinstellungen</w:t>
      </w:r>
    </w:p>
    <w:p w14:paraId="41357A16" w14:textId="77777777" w:rsidR="00DD78C0" w:rsidRPr="006712F6" w:rsidRDefault="00DD78C0" w:rsidP="00DD78C0">
      <w:pPr>
        <w:spacing w:after="60" w:line="288" w:lineRule="auto"/>
        <w:ind w:left="720"/>
        <w:jc w:val="both"/>
        <w:rPr>
          <w:rFonts w:asciiTheme="minorHAnsi" w:hAnsiTheme="minorHAnsi"/>
          <w:sz w:val="24"/>
          <w:szCs w:val="24"/>
        </w:rPr>
      </w:pPr>
    </w:p>
    <w:p w14:paraId="252ED099" w14:textId="77777777" w:rsidR="00DD78C0" w:rsidRPr="006712F6" w:rsidRDefault="00DD78C0" w:rsidP="00DD78C0">
      <w:pPr>
        <w:pStyle w:val="berschrift2"/>
        <w:rPr>
          <w:rFonts w:asciiTheme="minorHAnsi" w:hAnsiTheme="minorHAnsi"/>
          <w:sz w:val="24"/>
          <w:szCs w:val="24"/>
        </w:rPr>
      </w:pPr>
      <w:bookmarkStart w:id="4" w:name="_Toc412558074"/>
      <w:r w:rsidRPr="006712F6">
        <w:rPr>
          <w:rFonts w:asciiTheme="minorHAnsi" w:hAnsiTheme="minorHAnsi"/>
          <w:sz w:val="24"/>
          <w:szCs w:val="24"/>
        </w:rPr>
        <w:t>Systematische Messabweichungen</w:t>
      </w:r>
      <w:bookmarkEnd w:id="4"/>
    </w:p>
    <w:p w14:paraId="63B05F11" w14:textId="77777777" w:rsidR="00DD78C0" w:rsidRPr="006712F6" w:rsidRDefault="00DD78C0" w:rsidP="006712F6">
      <w:pPr>
        <w:spacing w:after="60" w:line="288" w:lineRule="auto"/>
        <w:ind w:left="576"/>
        <w:jc w:val="both"/>
        <w:rPr>
          <w:rFonts w:asciiTheme="minorHAnsi" w:hAnsiTheme="minorHAnsi"/>
          <w:sz w:val="24"/>
          <w:szCs w:val="24"/>
        </w:rPr>
      </w:pPr>
      <w:r w:rsidRPr="006712F6">
        <w:rPr>
          <w:rFonts w:asciiTheme="minorHAnsi" w:hAnsiTheme="minorHAnsi"/>
          <w:sz w:val="24"/>
          <w:szCs w:val="24"/>
        </w:rPr>
        <w:t xml:space="preserve">Die Analysenergebnisse zeigen systematisch erhöhte oder erniedrigte Werte. Der systematische Fehleranteil besitzt bei Wiederholungen einer Messung unter Wiederholungsbedingungen einen konstanten Wert mit gleichen Vorzeichen, deshalb können die Ursachen systematischer Abweichungen durch Wiederholungen der Einzelmessung weder erkannt noch beseitigt werden. </w:t>
      </w:r>
    </w:p>
    <w:p w14:paraId="28E9A7F3" w14:textId="77777777" w:rsidR="00DD78C0" w:rsidRPr="006712F6" w:rsidRDefault="00DD78C0" w:rsidP="006712F6">
      <w:pPr>
        <w:spacing w:after="60" w:line="288" w:lineRule="auto"/>
        <w:ind w:left="576"/>
        <w:jc w:val="both"/>
        <w:rPr>
          <w:rFonts w:asciiTheme="minorHAnsi" w:hAnsiTheme="minorHAnsi"/>
          <w:sz w:val="24"/>
          <w:szCs w:val="24"/>
        </w:rPr>
      </w:pPr>
      <w:r w:rsidRPr="006712F6">
        <w:rPr>
          <w:rFonts w:asciiTheme="minorHAnsi" w:hAnsiTheme="minorHAnsi"/>
          <w:sz w:val="24"/>
          <w:szCs w:val="24"/>
        </w:rPr>
        <w:t>Systematische Abweichungen können durch das Maß der Abweichung des Messergebnisses vom errechneten Sollwert erkannt werden. Die Ursachen sind denen eines groben Fehlers ähnlich und beeinflussen die gesamte Messung (Serie). Zur Bewertung systematischer Abweichungen dient die Richtigkeitskontrolle mit festgelegten Toleranzgrenzen. Die Ursachen von systematischen Fehle</w:t>
      </w:r>
      <w:r w:rsidR="00172605">
        <w:rPr>
          <w:rFonts w:asciiTheme="minorHAnsi" w:hAnsiTheme="minorHAnsi"/>
          <w:sz w:val="24"/>
          <w:szCs w:val="24"/>
        </w:rPr>
        <w:t>r</w:t>
      </w:r>
      <w:r w:rsidRPr="006712F6">
        <w:rPr>
          <w:rFonts w:asciiTheme="minorHAnsi" w:hAnsiTheme="minorHAnsi"/>
          <w:sz w:val="24"/>
          <w:szCs w:val="24"/>
        </w:rPr>
        <w:t>n sind schwierig zu ermitteln.</w:t>
      </w:r>
    </w:p>
    <w:p w14:paraId="5AE6BCD6" w14:textId="77777777" w:rsidR="00DD78C0" w:rsidRPr="006712F6" w:rsidRDefault="00DD78C0" w:rsidP="00DD78C0">
      <w:pPr>
        <w:spacing w:after="60" w:line="288" w:lineRule="auto"/>
        <w:jc w:val="both"/>
        <w:rPr>
          <w:rFonts w:asciiTheme="minorHAnsi" w:hAnsiTheme="minorHAnsi"/>
          <w:sz w:val="24"/>
          <w:szCs w:val="24"/>
        </w:rPr>
      </w:pPr>
    </w:p>
    <w:p w14:paraId="1B9EA5A0" w14:textId="77777777" w:rsidR="00DD78C0" w:rsidRPr="006712F6" w:rsidRDefault="00DD78C0" w:rsidP="00DD78C0">
      <w:pPr>
        <w:pStyle w:val="berschrift2"/>
        <w:rPr>
          <w:rFonts w:asciiTheme="minorHAnsi" w:hAnsiTheme="minorHAnsi"/>
          <w:sz w:val="24"/>
          <w:szCs w:val="24"/>
        </w:rPr>
      </w:pPr>
      <w:bookmarkStart w:id="5" w:name="_Toc412558075"/>
      <w:r w:rsidRPr="006712F6">
        <w:rPr>
          <w:rFonts w:asciiTheme="minorHAnsi" w:hAnsiTheme="minorHAnsi"/>
          <w:sz w:val="24"/>
          <w:szCs w:val="24"/>
        </w:rPr>
        <w:t>Zufällige Messabweichungen</w:t>
      </w:r>
      <w:bookmarkEnd w:id="5"/>
    </w:p>
    <w:p w14:paraId="45ACE415" w14:textId="77777777" w:rsidR="00DD78C0" w:rsidRPr="006712F6" w:rsidRDefault="00DD78C0" w:rsidP="006712F6">
      <w:pPr>
        <w:spacing w:after="60" w:line="288" w:lineRule="auto"/>
        <w:ind w:left="576"/>
        <w:jc w:val="both"/>
        <w:rPr>
          <w:rFonts w:asciiTheme="minorHAnsi" w:hAnsiTheme="minorHAnsi"/>
          <w:sz w:val="24"/>
          <w:szCs w:val="24"/>
        </w:rPr>
      </w:pPr>
      <w:r w:rsidRPr="006712F6">
        <w:rPr>
          <w:rFonts w:asciiTheme="minorHAnsi" w:hAnsiTheme="minorHAnsi"/>
          <w:sz w:val="24"/>
          <w:szCs w:val="24"/>
        </w:rPr>
        <w:t>Die Streuung der Analysenergebnisse wird breiter, die Präzision verschlechtert sich. Zufällige Abweichungen können durch Maßnahmen zur Überwachung der Präzision (Regelkarten) erkannt werden.</w:t>
      </w:r>
    </w:p>
    <w:p w14:paraId="42D0E7B5" w14:textId="77777777" w:rsidR="00DD78C0" w:rsidRPr="006712F6" w:rsidRDefault="00DD78C0" w:rsidP="00DD78C0">
      <w:pPr>
        <w:rPr>
          <w:rFonts w:asciiTheme="minorHAnsi" w:hAnsiTheme="minorHAnsi"/>
          <w:i/>
          <w:kern w:val="28"/>
          <w:sz w:val="24"/>
          <w:szCs w:val="24"/>
        </w:rPr>
      </w:pPr>
      <w:r w:rsidRPr="006712F6">
        <w:rPr>
          <w:rFonts w:asciiTheme="minorHAnsi" w:hAnsiTheme="minorHAnsi"/>
          <w:i/>
          <w:kern w:val="28"/>
          <w:sz w:val="24"/>
          <w:szCs w:val="24"/>
        </w:rPr>
        <w:br w:type="page"/>
      </w:r>
    </w:p>
    <w:p w14:paraId="209E7CEA" w14:textId="77777777" w:rsidR="006023F3" w:rsidRPr="006712F6" w:rsidRDefault="000C1ECD" w:rsidP="00704812">
      <w:pPr>
        <w:pStyle w:val="Listenabsatz"/>
        <w:numPr>
          <w:ilvl w:val="0"/>
          <w:numId w:val="1"/>
        </w:numPr>
        <w:tabs>
          <w:tab w:val="clear" w:pos="432"/>
        </w:tabs>
        <w:ind w:left="0" w:firstLine="0"/>
        <w:jc w:val="both"/>
        <w:rPr>
          <w:rFonts w:asciiTheme="minorHAnsi" w:hAnsiTheme="minorHAnsi" w:cs="Arial"/>
          <w:b/>
          <w:bCs/>
          <w:szCs w:val="24"/>
        </w:rPr>
      </w:pPr>
      <w:r w:rsidRPr="006712F6">
        <w:rPr>
          <w:rFonts w:asciiTheme="minorHAnsi" w:hAnsiTheme="minorHAnsi" w:cs="Arial"/>
          <w:b/>
          <w:bCs/>
          <w:szCs w:val="24"/>
        </w:rPr>
        <w:lastRenderedPageBreak/>
        <w:t xml:space="preserve">Durchführung (ggf. </w:t>
      </w:r>
      <w:proofErr w:type="spellStart"/>
      <w:r w:rsidRPr="006712F6">
        <w:rPr>
          <w:rFonts w:asciiTheme="minorHAnsi" w:hAnsiTheme="minorHAnsi" w:cs="Arial"/>
          <w:b/>
          <w:bCs/>
          <w:szCs w:val="24"/>
        </w:rPr>
        <w:t>Flowchart</w:t>
      </w:r>
      <w:proofErr w:type="spellEnd"/>
      <w:r w:rsidRPr="006712F6">
        <w:rPr>
          <w:rFonts w:asciiTheme="minorHAnsi" w:hAnsiTheme="minorHAnsi" w:cs="Arial"/>
          <w:b/>
          <w:bCs/>
          <w:szCs w:val="24"/>
        </w:rPr>
        <w:t>)</w:t>
      </w:r>
    </w:p>
    <w:p w14:paraId="48BF9956" w14:textId="77777777" w:rsidR="00DD78C0" w:rsidRPr="006712F6" w:rsidRDefault="00DD78C0" w:rsidP="00DD78C0">
      <w:pPr>
        <w:pStyle w:val="berschrift2"/>
        <w:rPr>
          <w:rFonts w:asciiTheme="minorHAnsi" w:hAnsiTheme="minorHAnsi"/>
          <w:sz w:val="24"/>
          <w:szCs w:val="24"/>
        </w:rPr>
      </w:pPr>
      <w:bookmarkStart w:id="6" w:name="_Toc412558076"/>
      <w:r w:rsidRPr="006712F6">
        <w:rPr>
          <w:rFonts w:asciiTheme="minorHAnsi" w:hAnsiTheme="minorHAnsi"/>
          <w:sz w:val="24"/>
          <w:szCs w:val="24"/>
        </w:rPr>
        <w:t>Systematische Fehlersuche</w:t>
      </w:r>
      <w:bookmarkEnd w:id="6"/>
    </w:p>
    <w:p w14:paraId="597788B0" w14:textId="77777777" w:rsidR="00DD78C0" w:rsidRPr="006712F6" w:rsidRDefault="00DD78C0" w:rsidP="00DD78C0">
      <w:pPr>
        <w:pStyle w:val="berschrift3"/>
        <w:rPr>
          <w:rFonts w:asciiTheme="minorHAnsi" w:hAnsiTheme="minorHAnsi"/>
          <w:sz w:val="24"/>
          <w:szCs w:val="24"/>
        </w:rPr>
      </w:pPr>
      <w:bookmarkStart w:id="7" w:name="_Toc412558077"/>
      <w:r w:rsidRPr="006712F6">
        <w:rPr>
          <w:rFonts w:asciiTheme="minorHAnsi" w:hAnsiTheme="minorHAnsi"/>
          <w:sz w:val="24"/>
          <w:szCs w:val="24"/>
        </w:rPr>
        <w:t>Fehlersuchschema</w:t>
      </w:r>
      <w:bookmarkEnd w:id="7"/>
    </w:p>
    <w:p w14:paraId="37177D0B" w14:textId="77777777" w:rsidR="009410C2" w:rsidRPr="006712F6" w:rsidRDefault="004E5103" w:rsidP="009410C2">
      <w:pPr>
        <w:spacing w:after="60" w:line="288" w:lineRule="auto"/>
        <w:rPr>
          <w:rFonts w:asciiTheme="minorHAnsi" w:hAnsiTheme="minorHAnsi"/>
          <w:sz w:val="24"/>
          <w:szCs w:val="24"/>
        </w:rPr>
      </w:pPr>
      <w:r>
        <w:rPr>
          <w:rFonts w:asciiTheme="minorHAnsi" w:hAnsiTheme="minorHAnsi"/>
          <w:noProof/>
          <w:sz w:val="24"/>
          <w:szCs w:val="24"/>
        </w:rPr>
        <w:object w:dxaOrig="1440" w:dyaOrig="1440" w14:anchorId="4C261D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7.75pt;margin-top:22.95pt;width:453.35pt;height:572.85pt;z-index:251657728">
            <v:imagedata r:id="rId8" o:title=""/>
            <w10:wrap type="square" side="right"/>
          </v:shape>
          <o:OLEObject Type="Embed" ProgID="Visio.Drawing.11" ShapeID="_x0000_s1027" DrawAspect="Content" ObjectID="_1601195218" r:id="rId9"/>
        </w:object>
      </w:r>
    </w:p>
    <w:p w14:paraId="7A40C00C" w14:textId="77777777" w:rsidR="000A0DE5" w:rsidRPr="006712F6" w:rsidRDefault="000A0DE5" w:rsidP="0086459E">
      <w:pPr>
        <w:pStyle w:val="berschrift4"/>
        <w:numPr>
          <w:ilvl w:val="0"/>
          <w:numId w:val="0"/>
        </w:numPr>
        <w:ind w:left="709"/>
        <w:rPr>
          <w:rFonts w:asciiTheme="minorHAnsi" w:hAnsiTheme="minorHAnsi"/>
          <w:b w:val="0"/>
          <w:szCs w:val="24"/>
        </w:rPr>
      </w:pPr>
      <w:r w:rsidRPr="006712F6">
        <w:rPr>
          <w:rFonts w:asciiTheme="minorHAnsi" w:hAnsiTheme="minorHAnsi"/>
          <w:b w:val="0"/>
          <w:szCs w:val="24"/>
        </w:rPr>
        <w:lastRenderedPageBreak/>
        <w:t>Ein fehlerhaftes Ergebnis kann nicht immer streng einem Fehlertyp zugeordnet werden, sondern kann auch als Kombination der Fehlerarten auftreten.</w:t>
      </w:r>
    </w:p>
    <w:p w14:paraId="2AC501D3" w14:textId="77777777" w:rsidR="00ED4FCF" w:rsidRPr="006712F6" w:rsidRDefault="00ED4FCF" w:rsidP="00ED4FCF">
      <w:pPr>
        <w:rPr>
          <w:rFonts w:asciiTheme="minorHAnsi" w:hAnsiTheme="minorHAnsi"/>
          <w:sz w:val="24"/>
          <w:szCs w:val="24"/>
        </w:rPr>
      </w:pPr>
    </w:p>
    <w:p w14:paraId="2C717706" w14:textId="77777777" w:rsidR="00ED4FCF" w:rsidRPr="006712F6" w:rsidRDefault="00ED4FCF" w:rsidP="00ED4FCF">
      <w:pPr>
        <w:pStyle w:val="berschrift3"/>
        <w:rPr>
          <w:rFonts w:asciiTheme="minorHAnsi" w:hAnsiTheme="minorHAnsi"/>
          <w:sz w:val="24"/>
          <w:szCs w:val="24"/>
        </w:rPr>
      </w:pPr>
      <w:r w:rsidRPr="006712F6">
        <w:rPr>
          <w:rFonts w:asciiTheme="minorHAnsi" w:hAnsiTheme="minorHAnsi"/>
          <w:sz w:val="24"/>
          <w:szCs w:val="24"/>
        </w:rPr>
        <w:t>Fehlersuche im analytischen Bereich</w:t>
      </w:r>
    </w:p>
    <w:p w14:paraId="36108D6E" w14:textId="77777777" w:rsidR="00DD78C0" w:rsidRPr="006712F6" w:rsidRDefault="00DD78C0" w:rsidP="00DD78C0">
      <w:pPr>
        <w:pStyle w:val="berschrift4"/>
        <w:rPr>
          <w:rFonts w:asciiTheme="minorHAnsi" w:hAnsiTheme="minorHAnsi"/>
          <w:szCs w:val="24"/>
        </w:rPr>
      </w:pPr>
      <w:r w:rsidRPr="006712F6">
        <w:rPr>
          <w:rFonts w:asciiTheme="minorHAnsi" w:hAnsiTheme="minorHAnsi"/>
          <w:szCs w:val="24"/>
        </w:rPr>
        <w:t>Plausibilitätskontrolle</w:t>
      </w:r>
    </w:p>
    <w:p w14:paraId="4D54A2A5" w14:textId="77777777" w:rsidR="00DD78C0" w:rsidRPr="006712F6" w:rsidRDefault="00DD78C0" w:rsidP="0086459E">
      <w:pPr>
        <w:spacing w:after="60" w:line="288" w:lineRule="auto"/>
        <w:ind w:left="864"/>
        <w:rPr>
          <w:rFonts w:asciiTheme="minorHAnsi" w:hAnsiTheme="minorHAnsi"/>
          <w:sz w:val="24"/>
          <w:szCs w:val="24"/>
        </w:rPr>
      </w:pPr>
      <w:r w:rsidRPr="006712F6">
        <w:rPr>
          <w:rFonts w:asciiTheme="minorHAnsi" w:hAnsiTheme="minorHAnsi"/>
          <w:sz w:val="24"/>
          <w:szCs w:val="24"/>
        </w:rPr>
        <w:t>Grundsätzlich soll in jeder Phase der Probenbearbeitung (Präanalytik, Analytik, Postanalytik) unter Berücksichtigung aller zur Verfügung stehenden Informationen eine Kontrolle der Plausibilität durchgeführt werden. Hierzu gehören:</w:t>
      </w:r>
    </w:p>
    <w:p w14:paraId="4853AFA2" w14:textId="77777777" w:rsidR="00DD78C0" w:rsidRPr="006712F6" w:rsidRDefault="00DD78C0" w:rsidP="0086459E">
      <w:pPr>
        <w:numPr>
          <w:ilvl w:val="0"/>
          <w:numId w:val="4"/>
        </w:numPr>
        <w:tabs>
          <w:tab w:val="clear" w:pos="720"/>
          <w:tab w:val="num" w:pos="1584"/>
        </w:tabs>
        <w:spacing w:after="60" w:line="288" w:lineRule="auto"/>
        <w:ind w:left="1584"/>
        <w:rPr>
          <w:rFonts w:asciiTheme="minorHAnsi" w:hAnsiTheme="minorHAnsi"/>
          <w:sz w:val="24"/>
          <w:szCs w:val="24"/>
        </w:rPr>
      </w:pPr>
      <w:r w:rsidRPr="006712F6">
        <w:rPr>
          <w:rFonts w:asciiTheme="minorHAnsi" w:hAnsiTheme="minorHAnsi"/>
          <w:sz w:val="24"/>
          <w:szCs w:val="24"/>
        </w:rPr>
        <w:t>Informationen zum Probanden bei Auftragsprüfung (Alter, Geschlecht, Vorbefunde, spezielle Fragestellung, Anamnese, Anlass der Untersuchung, Verdachtsdiagnose)</w:t>
      </w:r>
    </w:p>
    <w:p w14:paraId="7EAB2EC3" w14:textId="77777777" w:rsidR="00DD78C0" w:rsidRPr="006712F6" w:rsidRDefault="00DD78C0" w:rsidP="0086459E">
      <w:pPr>
        <w:numPr>
          <w:ilvl w:val="0"/>
          <w:numId w:val="4"/>
        </w:numPr>
        <w:spacing w:after="60" w:line="288" w:lineRule="auto"/>
        <w:ind w:left="1584"/>
        <w:rPr>
          <w:rFonts w:asciiTheme="minorHAnsi" w:hAnsiTheme="minorHAnsi"/>
          <w:sz w:val="24"/>
          <w:szCs w:val="24"/>
        </w:rPr>
      </w:pPr>
      <w:r w:rsidRPr="006712F6">
        <w:rPr>
          <w:rFonts w:asciiTheme="minorHAnsi" w:hAnsiTheme="minorHAnsi"/>
          <w:sz w:val="24"/>
          <w:szCs w:val="24"/>
        </w:rPr>
        <w:t>Informationen zur Probennahme (z.B. Zeitpunkt) und Transport (Dauer, Verpackung, Temperatur)</w:t>
      </w:r>
    </w:p>
    <w:p w14:paraId="34D3C6FF" w14:textId="77777777" w:rsidR="00DD78C0" w:rsidRPr="006712F6" w:rsidRDefault="00DD78C0" w:rsidP="0086459E">
      <w:pPr>
        <w:numPr>
          <w:ilvl w:val="0"/>
          <w:numId w:val="4"/>
        </w:numPr>
        <w:spacing w:after="60" w:line="288" w:lineRule="auto"/>
        <w:ind w:left="1584"/>
        <w:rPr>
          <w:rFonts w:asciiTheme="minorHAnsi" w:hAnsiTheme="minorHAnsi"/>
          <w:sz w:val="24"/>
          <w:szCs w:val="24"/>
        </w:rPr>
      </w:pPr>
      <w:r w:rsidRPr="006712F6">
        <w:rPr>
          <w:rFonts w:asciiTheme="minorHAnsi" w:hAnsiTheme="minorHAnsi"/>
          <w:sz w:val="24"/>
          <w:szCs w:val="24"/>
        </w:rPr>
        <w:t>Informationen zum Probeneingang (Art, Beschaffung der Probe)</w:t>
      </w:r>
    </w:p>
    <w:p w14:paraId="1E1E20F7" w14:textId="77777777" w:rsidR="00DD78C0" w:rsidRPr="006712F6" w:rsidRDefault="00DD78C0" w:rsidP="0086459E">
      <w:pPr>
        <w:numPr>
          <w:ilvl w:val="0"/>
          <w:numId w:val="4"/>
        </w:numPr>
        <w:spacing w:after="60" w:line="288" w:lineRule="auto"/>
        <w:ind w:left="1584"/>
        <w:rPr>
          <w:rFonts w:asciiTheme="minorHAnsi" w:hAnsiTheme="minorHAnsi"/>
          <w:sz w:val="24"/>
          <w:szCs w:val="24"/>
        </w:rPr>
      </w:pPr>
      <w:r w:rsidRPr="006712F6">
        <w:rPr>
          <w:rFonts w:asciiTheme="minorHAnsi" w:hAnsiTheme="minorHAnsi"/>
          <w:sz w:val="24"/>
          <w:szCs w:val="24"/>
        </w:rPr>
        <w:t>Informationen im Rahmen der analytischen Beurteilung</w:t>
      </w:r>
    </w:p>
    <w:p w14:paraId="4E6833B7" w14:textId="77777777" w:rsidR="00DD78C0" w:rsidRPr="006712F6" w:rsidRDefault="00DD78C0" w:rsidP="0086459E">
      <w:pPr>
        <w:numPr>
          <w:ilvl w:val="0"/>
          <w:numId w:val="4"/>
        </w:numPr>
        <w:spacing w:after="60" w:line="288" w:lineRule="auto"/>
        <w:ind w:left="1584"/>
        <w:rPr>
          <w:rFonts w:asciiTheme="minorHAnsi" w:hAnsiTheme="minorHAnsi"/>
          <w:sz w:val="24"/>
          <w:szCs w:val="24"/>
        </w:rPr>
      </w:pPr>
      <w:r w:rsidRPr="006712F6">
        <w:rPr>
          <w:rFonts w:asciiTheme="minorHAnsi" w:hAnsiTheme="minorHAnsi"/>
          <w:sz w:val="24"/>
          <w:szCs w:val="24"/>
        </w:rPr>
        <w:t xml:space="preserve">Informationen im Rahmen der gutachterlichen Beurteilung </w:t>
      </w:r>
    </w:p>
    <w:p w14:paraId="5491F707" w14:textId="77777777" w:rsidR="00DD78C0" w:rsidRPr="006712F6" w:rsidRDefault="00DD78C0" w:rsidP="00DD78C0">
      <w:pPr>
        <w:pStyle w:val="berschrift4"/>
        <w:rPr>
          <w:rFonts w:asciiTheme="minorHAnsi" w:hAnsiTheme="minorHAnsi"/>
          <w:szCs w:val="24"/>
        </w:rPr>
      </w:pPr>
      <w:bookmarkStart w:id="8" w:name="_Toc412558079"/>
      <w:r w:rsidRPr="006712F6">
        <w:rPr>
          <w:rFonts w:asciiTheme="minorHAnsi" w:hAnsiTheme="minorHAnsi"/>
          <w:szCs w:val="24"/>
        </w:rPr>
        <w:t>Regelkarten</w:t>
      </w:r>
      <w:bookmarkEnd w:id="8"/>
    </w:p>
    <w:p w14:paraId="1CF7031E" w14:textId="77777777" w:rsidR="00DD78C0" w:rsidRPr="006712F6" w:rsidRDefault="00DD78C0" w:rsidP="0086459E">
      <w:pPr>
        <w:spacing w:after="60" w:line="288" w:lineRule="auto"/>
        <w:ind w:left="864"/>
        <w:jc w:val="both"/>
        <w:rPr>
          <w:rFonts w:asciiTheme="minorHAnsi" w:hAnsiTheme="minorHAnsi"/>
          <w:sz w:val="24"/>
          <w:szCs w:val="24"/>
        </w:rPr>
      </w:pPr>
      <w:r w:rsidRPr="006712F6">
        <w:rPr>
          <w:rFonts w:asciiTheme="minorHAnsi" w:hAnsiTheme="minorHAnsi"/>
          <w:sz w:val="24"/>
          <w:szCs w:val="24"/>
        </w:rPr>
        <w:t>Beim Auftreten einer Außer-Kontroll-Situation einer Präzisionskontrollkarte muss darauf geschlossen werden, dass die Analyse der realen Probe mit demselben Fehler behaftet ist. Liegt ein Trend oder eine Verschiebung des Mittelwerts vor, so kann von einem systematischen Fehler ausgegangen werden. Liegen mehr als 1/3 der Messwerte in der Nähe der Kontrollgrenzen, so kann von einer Verschlechterung der Präzision ausgegangen werden, d.h. die Messung wird mit einem zufälligen Fehler behaftet sein.</w:t>
      </w:r>
    </w:p>
    <w:p w14:paraId="69646AD6" w14:textId="77777777" w:rsidR="00DD78C0" w:rsidRPr="006712F6" w:rsidRDefault="00DD78C0" w:rsidP="00DD78C0">
      <w:pPr>
        <w:pStyle w:val="berschrift4"/>
        <w:rPr>
          <w:rFonts w:asciiTheme="minorHAnsi" w:hAnsiTheme="minorHAnsi"/>
          <w:szCs w:val="24"/>
        </w:rPr>
      </w:pPr>
      <w:bookmarkStart w:id="9" w:name="_Toc412558080"/>
      <w:r w:rsidRPr="006712F6">
        <w:rPr>
          <w:rFonts w:asciiTheme="minorHAnsi" w:hAnsiTheme="minorHAnsi"/>
          <w:szCs w:val="24"/>
        </w:rPr>
        <w:t>Richtigkeitskontrollen</w:t>
      </w:r>
      <w:bookmarkEnd w:id="9"/>
    </w:p>
    <w:p w14:paraId="79E3C578" w14:textId="77777777" w:rsidR="00DD78C0" w:rsidRPr="006712F6" w:rsidRDefault="00DD78C0" w:rsidP="0086459E">
      <w:pPr>
        <w:spacing w:after="60" w:line="288" w:lineRule="auto"/>
        <w:ind w:left="864"/>
        <w:jc w:val="both"/>
        <w:rPr>
          <w:rFonts w:asciiTheme="minorHAnsi" w:hAnsiTheme="minorHAnsi"/>
          <w:sz w:val="24"/>
          <w:szCs w:val="24"/>
        </w:rPr>
      </w:pPr>
      <w:r w:rsidRPr="006712F6">
        <w:rPr>
          <w:rFonts w:asciiTheme="minorHAnsi" w:hAnsiTheme="minorHAnsi"/>
          <w:sz w:val="24"/>
          <w:szCs w:val="24"/>
        </w:rPr>
        <w:t>Durch die Analyse von Richtigkeitskontrollen können in erster Linie grobe und systematische Fehler erkannt werden.</w:t>
      </w:r>
    </w:p>
    <w:p w14:paraId="0DEBAAC9" w14:textId="77777777" w:rsidR="00DD78C0" w:rsidRPr="006712F6" w:rsidRDefault="00DD78C0" w:rsidP="00DD78C0">
      <w:pPr>
        <w:spacing w:after="60" w:line="288" w:lineRule="auto"/>
        <w:rPr>
          <w:rFonts w:asciiTheme="minorHAnsi" w:hAnsiTheme="minorHAnsi"/>
          <w:sz w:val="24"/>
          <w:szCs w:val="24"/>
        </w:rPr>
      </w:pPr>
    </w:p>
    <w:p w14:paraId="1C59DBFC" w14:textId="77777777" w:rsidR="00DD78C0" w:rsidRPr="006712F6" w:rsidRDefault="00DD78C0" w:rsidP="00DD78C0">
      <w:pPr>
        <w:spacing w:after="60" w:line="288" w:lineRule="auto"/>
        <w:rPr>
          <w:rFonts w:asciiTheme="minorHAnsi" w:hAnsiTheme="minorHAnsi"/>
          <w:sz w:val="24"/>
          <w:szCs w:val="24"/>
        </w:rPr>
      </w:pPr>
    </w:p>
    <w:p w14:paraId="57A53191" w14:textId="77777777" w:rsidR="00DD78C0" w:rsidRPr="006712F6" w:rsidRDefault="00DD78C0" w:rsidP="00DD78C0">
      <w:pPr>
        <w:spacing w:after="60" w:line="288" w:lineRule="auto"/>
        <w:rPr>
          <w:rFonts w:asciiTheme="minorHAnsi" w:hAnsiTheme="minorHAnsi"/>
          <w:sz w:val="24"/>
          <w:szCs w:val="24"/>
        </w:rPr>
        <w:sectPr w:rsidR="00DD78C0" w:rsidRPr="006712F6" w:rsidSect="00704812">
          <w:headerReference w:type="default" r:id="rId10"/>
          <w:footerReference w:type="default" r:id="rId11"/>
          <w:pgSz w:w="11906" w:h="16838" w:code="9"/>
          <w:pgMar w:top="2268" w:right="1418" w:bottom="1134" w:left="1418" w:header="709" w:footer="221" w:gutter="0"/>
          <w:cols w:space="708"/>
          <w:docGrid w:linePitch="360"/>
        </w:sectPr>
      </w:pPr>
    </w:p>
    <w:p w14:paraId="79F5C0DE" w14:textId="77777777" w:rsidR="006712F6" w:rsidRDefault="000B0DB0" w:rsidP="006712F6">
      <w:pPr>
        <w:spacing w:after="60" w:line="288" w:lineRule="auto"/>
        <w:jc w:val="center"/>
        <w:rPr>
          <w:rFonts w:asciiTheme="minorHAnsi" w:hAnsiTheme="minorHAnsi"/>
          <w:sz w:val="24"/>
          <w:szCs w:val="24"/>
        </w:rPr>
      </w:pPr>
      <w:r>
        <w:rPr>
          <w:rFonts w:asciiTheme="minorHAnsi" w:hAnsiTheme="minorHAnsi"/>
          <w:sz w:val="24"/>
          <w:szCs w:val="24"/>
        </w:rPr>
        <w:lastRenderedPageBreak/>
        <w:pict w14:anchorId="6E1E4520">
          <v:shape id="_x0000_i1026" type="#_x0000_t75" style="width:557.25pt;height:316.5pt">
            <v:imagedata r:id="rId12" o:title=""/>
          </v:shape>
        </w:pict>
      </w:r>
      <w:bookmarkStart w:id="10" w:name="_Toc412558078"/>
    </w:p>
    <w:p w14:paraId="4E0E6371" w14:textId="77777777" w:rsidR="00DD78C0" w:rsidRPr="006712F6" w:rsidRDefault="009410C2" w:rsidP="006712F6">
      <w:pPr>
        <w:spacing w:after="60" w:line="288" w:lineRule="auto"/>
        <w:jc w:val="center"/>
        <w:rPr>
          <w:rFonts w:asciiTheme="minorHAnsi" w:hAnsiTheme="minorHAnsi"/>
          <w:sz w:val="24"/>
          <w:szCs w:val="24"/>
        </w:rPr>
        <w:sectPr w:rsidR="00DD78C0" w:rsidRPr="006712F6" w:rsidSect="00704812">
          <w:headerReference w:type="default" r:id="rId13"/>
          <w:footerReference w:type="default" r:id="rId14"/>
          <w:pgSz w:w="16838" w:h="11906" w:orient="landscape" w:code="9"/>
          <w:pgMar w:top="1418" w:right="2268" w:bottom="1418" w:left="1134" w:header="709" w:footer="221" w:gutter="0"/>
          <w:cols w:space="708"/>
          <w:docGrid w:linePitch="360"/>
        </w:sectPr>
      </w:pPr>
      <w:r w:rsidRPr="006712F6">
        <w:rPr>
          <w:rFonts w:asciiTheme="minorHAnsi" w:hAnsiTheme="minorHAnsi"/>
          <w:sz w:val="24"/>
          <w:szCs w:val="24"/>
        </w:rPr>
        <w:t>Abb.2</w:t>
      </w:r>
      <w:r w:rsidR="00DD78C0" w:rsidRPr="006712F6">
        <w:rPr>
          <w:rFonts w:asciiTheme="minorHAnsi" w:hAnsiTheme="minorHAnsi"/>
          <w:sz w:val="24"/>
          <w:szCs w:val="24"/>
        </w:rPr>
        <w:t xml:space="preserve"> Vorgehen bei der systematischen Fehlersuche</w:t>
      </w:r>
      <w:r w:rsidR="000A0DE5" w:rsidRPr="006712F6">
        <w:rPr>
          <w:rFonts w:asciiTheme="minorHAnsi" w:hAnsiTheme="minorHAnsi"/>
          <w:sz w:val="24"/>
          <w:szCs w:val="24"/>
        </w:rPr>
        <w:t xml:space="preserve"> im analytischen Bereich</w:t>
      </w:r>
    </w:p>
    <w:p w14:paraId="466C294F" w14:textId="77777777" w:rsidR="00DD78C0" w:rsidRPr="006712F6" w:rsidRDefault="00DD78C0" w:rsidP="00DD78C0">
      <w:pPr>
        <w:pStyle w:val="berschrift3"/>
        <w:rPr>
          <w:rFonts w:asciiTheme="minorHAnsi" w:hAnsiTheme="minorHAnsi"/>
          <w:sz w:val="24"/>
          <w:szCs w:val="24"/>
        </w:rPr>
      </w:pPr>
      <w:bookmarkStart w:id="11" w:name="_Toc412558081"/>
      <w:bookmarkEnd w:id="10"/>
      <w:r w:rsidRPr="006712F6">
        <w:rPr>
          <w:rFonts w:asciiTheme="minorHAnsi" w:hAnsiTheme="minorHAnsi"/>
          <w:sz w:val="24"/>
          <w:szCs w:val="24"/>
        </w:rPr>
        <w:lastRenderedPageBreak/>
        <w:t>Geräte</w:t>
      </w:r>
      <w:bookmarkEnd w:id="11"/>
      <w:r w:rsidRPr="006712F6">
        <w:rPr>
          <w:rFonts w:asciiTheme="minorHAnsi" w:hAnsiTheme="minorHAnsi"/>
          <w:sz w:val="24"/>
          <w:szCs w:val="24"/>
        </w:rPr>
        <w:t>fehler</w:t>
      </w:r>
    </w:p>
    <w:p w14:paraId="01A5811D" w14:textId="77777777" w:rsidR="00DD78C0" w:rsidRPr="006712F6" w:rsidRDefault="00DD78C0" w:rsidP="006712F6">
      <w:pPr>
        <w:spacing w:after="60" w:line="288" w:lineRule="auto"/>
        <w:ind w:firstLine="709"/>
        <w:rPr>
          <w:rFonts w:asciiTheme="minorHAnsi" w:hAnsiTheme="minorHAnsi"/>
          <w:sz w:val="24"/>
          <w:szCs w:val="24"/>
        </w:rPr>
      </w:pPr>
      <w:r w:rsidRPr="006712F6">
        <w:rPr>
          <w:rFonts w:asciiTheme="minorHAnsi" w:hAnsiTheme="minorHAnsi"/>
          <w:sz w:val="24"/>
          <w:szCs w:val="24"/>
        </w:rPr>
        <w:t>Fehlersuchschemata der Gerätehersteller sind Bestandteil der Gerätedokumentation.</w:t>
      </w:r>
    </w:p>
    <w:p w14:paraId="38EB71C8" w14:textId="77777777" w:rsidR="00DD78C0" w:rsidRPr="006712F6" w:rsidRDefault="00DD78C0" w:rsidP="00DD78C0">
      <w:pPr>
        <w:spacing w:after="60" w:line="288" w:lineRule="auto"/>
        <w:rPr>
          <w:rFonts w:asciiTheme="minorHAnsi" w:hAnsi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3"/>
        <w:gridCol w:w="3936"/>
        <w:gridCol w:w="3857"/>
      </w:tblGrid>
      <w:tr w:rsidR="00DD78C0" w:rsidRPr="006712F6" w14:paraId="1B59D6F4" w14:textId="77777777" w:rsidTr="006712F6">
        <w:trPr>
          <w:tblHeader/>
        </w:trPr>
        <w:tc>
          <w:tcPr>
            <w:tcW w:w="1406" w:type="dxa"/>
            <w:shd w:val="clear" w:color="auto" w:fill="D4D9DE"/>
          </w:tcPr>
          <w:p w14:paraId="26724996"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Fehlerart</w:t>
            </w:r>
          </w:p>
        </w:tc>
        <w:tc>
          <w:tcPr>
            <w:tcW w:w="3960" w:type="dxa"/>
            <w:shd w:val="clear" w:color="auto" w:fill="D4D9DE"/>
          </w:tcPr>
          <w:p w14:paraId="4D34C3E1"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Erkennbar durch</w:t>
            </w:r>
          </w:p>
        </w:tc>
        <w:tc>
          <w:tcPr>
            <w:tcW w:w="3882" w:type="dxa"/>
            <w:shd w:val="clear" w:color="auto" w:fill="D4D9DE"/>
          </w:tcPr>
          <w:p w14:paraId="2C9050CC"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Häufigste Ursachen</w:t>
            </w:r>
          </w:p>
        </w:tc>
      </w:tr>
      <w:tr w:rsidR="00DD78C0" w:rsidRPr="006712F6" w14:paraId="557B1C4F" w14:textId="77777777" w:rsidTr="00704812">
        <w:tc>
          <w:tcPr>
            <w:tcW w:w="1406" w:type="dxa"/>
            <w:shd w:val="clear" w:color="auto" w:fill="auto"/>
          </w:tcPr>
          <w:p w14:paraId="6767BDD2"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Grob</w:t>
            </w:r>
          </w:p>
        </w:tc>
        <w:tc>
          <w:tcPr>
            <w:tcW w:w="3960" w:type="dxa"/>
            <w:shd w:val="clear" w:color="auto" w:fill="auto"/>
          </w:tcPr>
          <w:p w14:paraId="462EB6EC"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Plausibilitätskontrolle</w:t>
            </w:r>
          </w:p>
          <w:p w14:paraId="79A10292"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Richtigkeitskontrolle</w:t>
            </w:r>
          </w:p>
          <w:p w14:paraId="29773A6F"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 xml:space="preserve">Präzisionsregelkarte </w:t>
            </w:r>
            <w:r w:rsidRPr="006712F6">
              <w:rPr>
                <w:rFonts w:asciiTheme="minorHAnsi" w:hAnsiTheme="minorHAnsi"/>
                <w:sz w:val="24"/>
                <w:szCs w:val="24"/>
              </w:rPr>
              <w:br/>
              <w:t xml:space="preserve">(Messwert außerhalb 3s) </w:t>
            </w:r>
          </w:p>
        </w:tc>
        <w:tc>
          <w:tcPr>
            <w:tcW w:w="3882" w:type="dxa"/>
            <w:shd w:val="clear" w:color="auto" w:fill="auto"/>
          </w:tcPr>
          <w:p w14:paraId="77BEC731"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 xml:space="preserve">Verwechslung </w:t>
            </w:r>
            <w:r w:rsidRPr="006712F6">
              <w:rPr>
                <w:rFonts w:asciiTheme="minorHAnsi" w:hAnsiTheme="minorHAnsi"/>
                <w:sz w:val="24"/>
                <w:szCs w:val="24"/>
              </w:rPr>
              <w:br/>
              <w:t>(Probe, Reagenz, Volumina …)</w:t>
            </w:r>
          </w:p>
          <w:p w14:paraId="2A5D1837"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Berechnung (Faktoren)</w:t>
            </w:r>
          </w:p>
          <w:p w14:paraId="5DCBD60A"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Übertragungsfehler</w:t>
            </w:r>
          </w:p>
          <w:p w14:paraId="26207896"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Gerätedefekt</w:t>
            </w:r>
          </w:p>
          <w:p w14:paraId="0116B2F7"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Gerätekonfiguration</w:t>
            </w:r>
          </w:p>
          <w:p w14:paraId="1C57289D"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Volumina</w:t>
            </w:r>
          </w:p>
        </w:tc>
      </w:tr>
      <w:tr w:rsidR="00DD78C0" w:rsidRPr="006712F6" w14:paraId="2747E4EE" w14:textId="77777777" w:rsidTr="00704812">
        <w:tc>
          <w:tcPr>
            <w:tcW w:w="1406" w:type="dxa"/>
            <w:shd w:val="clear" w:color="auto" w:fill="auto"/>
          </w:tcPr>
          <w:p w14:paraId="350208B3"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Systematisch</w:t>
            </w:r>
          </w:p>
        </w:tc>
        <w:tc>
          <w:tcPr>
            <w:tcW w:w="3960" w:type="dxa"/>
            <w:shd w:val="clear" w:color="auto" w:fill="auto"/>
          </w:tcPr>
          <w:p w14:paraId="62AB987B"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 xml:space="preserve">Präzisionsregelkarte (Trend, Drift, </w:t>
            </w:r>
            <w:r w:rsidRPr="006712F6">
              <w:rPr>
                <w:rFonts w:asciiTheme="minorHAnsi" w:hAnsiTheme="minorHAnsi"/>
                <w:sz w:val="24"/>
                <w:szCs w:val="24"/>
              </w:rPr>
              <w:br/>
              <w:t>zyklische Veränderungen)</w:t>
            </w:r>
          </w:p>
          <w:p w14:paraId="6E241C30"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Richtigkeitskontrolle</w:t>
            </w:r>
          </w:p>
        </w:tc>
        <w:tc>
          <w:tcPr>
            <w:tcW w:w="3882" w:type="dxa"/>
            <w:shd w:val="clear" w:color="auto" w:fill="auto"/>
          </w:tcPr>
          <w:p w14:paraId="2317591F"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Methode instabil</w:t>
            </w:r>
          </w:p>
          <w:p w14:paraId="56C69CE1"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Gerätedrift</w:t>
            </w:r>
          </w:p>
          <w:p w14:paraId="0F1E680A"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Personalwechsel</w:t>
            </w:r>
          </w:p>
          <w:p w14:paraId="0BF2A4D5"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Gerätekonfiguration</w:t>
            </w:r>
          </w:p>
          <w:p w14:paraId="718251FF"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Falsche Volumina</w:t>
            </w:r>
          </w:p>
          <w:p w14:paraId="21BAE027"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Inkubationszeiten und –</w:t>
            </w:r>
            <w:proofErr w:type="spellStart"/>
            <w:r w:rsidRPr="006712F6">
              <w:rPr>
                <w:rFonts w:asciiTheme="minorHAnsi" w:hAnsiTheme="minorHAnsi"/>
                <w:sz w:val="24"/>
                <w:szCs w:val="24"/>
              </w:rPr>
              <w:t>temperaturen</w:t>
            </w:r>
            <w:proofErr w:type="spellEnd"/>
          </w:p>
          <w:p w14:paraId="37C1394C"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Reagenz gealtert</w:t>
            </w:r>
          </w:p>
        </w:tc>
      </w:tr>
      <w:tr w:rsidR="00DD78C0" w:rsidRPr="006712F6" w14:paraId="26770BB9" w14:textId="77777777" w:rsidTr="00704812">
        <w:tc>
          <w:tcPr>
            <w:tcW w:w="1406" w:type="dxa"/>
            <w:shd w:val="clear" w:color="auto" w:fill="auto"/>
          </w:tcPr>
          <w:p w14:paraId="48F94B58"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Zufällig</w:t>
            </w:r>
          </w:p>
        </w:tc>
        <w:tc>
          <w:tcPr>
            <w:tcW w:w="3960" w:type="dxa"/>
            <w:shd w:val="clear" w:color="auto" w:fill="auto"/>
          </w:tcPr>
          <w:p w14:paraId="4EC9D877"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Präzisionsregelkarte (Streubereich)</w:t>
            </w:r>
          </w:p>
        </w:tc>
        <w:tc>
          <w:tcPr>
            <w:tcW w:w="3882" w:type="dxa"/>
            <w:shd w:val="clear" w:color="auto" w:fill="auto"/>
          </w:tcPr>
          <w:p w14:paraId="6B59438F"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 xml:space="preserve">Uneinheitliche Durchführung </w:t>
            </w:r>
            <w:r w:rsidRPr="006712F6">
              <w:rPr>
                <w:rFonts w:asciiTheme="minorHAnsi" w:hAnsiTheme="minorHAnsi"/>
                <w:sz w:val="24"/>
                <w:szCs w:val="24"/>
              </w:rPr>
              <w:br/>
              <w:t>der Methode</w:t>
            </w:r>
          </w:p>
          <w:p w14:paraId="69091999"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Falsches oder zu schnelles Pipettieren</w:t>
            </w:r>
          </w:p>
          <w:p w14:paraId="05B9F499"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Undichte Spitzen</w:t>
            </w:r>
          </w:p>
          <w:p w14:paraId="789B3EEF" w14:textId="77777777" w:rsidR="00DD78C0" w:rsidRPr="006712F6" w:rsidRDefault="00DD78C0" w:rsidP="00DD78C0">
            <w:pPr>
              <w:spacing w:after="60" w:line="288" w:lineRule="auto"/>
              <w:rPr>
                <w:rFonts w:asciiTheme="minorHAnsi" w:hAnsiTheme="minorHAnsi"/>
                <w:sz w:val="24"/>
                <w:szCs w:val="24"/>
              </w:rPr>
            </w:pPr>
            <w:r w:rsidRPr="006712F6">
              <w:rPr>
                <w:rFonts w:asciiTheme="minorHAnsi" w:hAnsiTheme="minorHAnsi"/>
                <w:sz w:val="24"/>
                <w:szCs w:val="24"/>
              </w:rPr>
              <w:t>Reaktionszeiten unterschiedlich eingehalten</w:t>
            </w:r>
          </w:p>
        </w:tc>
      </w:tr>
    </w:tbl>
    <w:p w14:paraId="71D9900A" w14:textId="77777777" w:rsidR="00DD78C0" w:rsidRPr="006712F6" w:rsidRDefault="00DD78C0" w:rsidP="00DD78C0">
      <w:pPr>
        <w:pStyle w:val="berschrift2"/>
        <w:rPr>
          <w:rFonts w:asciiTheme="minorHAnsi" w:hAnsiTheme="minorHAnsi"/>
          <w:sz w:val="24"/>
          <w:szCs w:val="24"/>
        </w:rPr>
      </w:pPr>
      <w:bookmarkStart w:id="12" w:name="_Toc412558082"/>
      <w:r w:rsidRPr="006712F6">
        <w:rPr>
          <w:rFonts w:asciiTheme="minorHAnsi" w:hAnsiTheme="minorHAnsi"/>
          <w:sz w:val="24"/>
          <w:szCs w:val="24"/>
        </w:rPr>
        <w:br w:type="page"/>
      </w:r>
      <w:r w:rsidRPr="006712F6">
        <w:rPr>
          <w:rFonts w:asciiTheme="minorHAnsi" w:hAnsiTheme="minorHAnsi"/>
          <w:sz w:val="24"/>
          <w:szCs w:val="24"/>
        </w:rPr>
        <w:lastRenderedPageBreak/>
        <w:t>Umgang mit Fehlern</w:t>
      </w:r>
      <w:bookmarkEnd w:id="12"/>
    </w:p>
    <w:p w14:paraId="1117A012" w14:textId="77777777" w:rsidR="00DD78C0" w:rsidRPr="006712F6" w:rsidRDefault="00DD78C0" w:rsidP="006712F6">
      <w:pPr>
        <w:spacing w:after="60" w:line="288" w:lineRule="auto"/>
        <w:ind w:left="576"/>
        <w:jc w:val="both"/>
        <w:rPr>
          <w:rFonts w:asciiTheme="minorHAnsi" w:hAnsiTheme="minorHAnsi"/>
          <w:sz w:val="24"/>
          <w:szCs w:val="24"/>
        </w:rPr>
      </w:pPr>
      <w:r w:rsidRPr="006712F6">
        <w:rPr>
          <w:rFonts w:asciiTheme="minorHAnsi" w:hAnsiTheme="minorHAnsi"/>
          <w:sz w:val="24"/>
          <w:szCs w:val="24"/>
        </w:rPr>
        <w:t xml:space="preserve">Die fehlerhafte Leistung </w:t>
      </w:r>
      <w:r w:rsidR="00C91C73">
        <w:rPr>
          <w:rFonts w:asciiTheme="minorHAnsi" w:hAnsiTheme="minorHAnsi"/>
          <w:sz w:val="24"/>
          <w:szCs w:val="24"/>
        </w:rPr>
        <w:t xml:space="preserve">wird </w:t>
      </w:r>
      <w:r w:rsidRPr="006712F6">
        <w:rPr>
          <w:rFonts w:asciiTheme="minorHAnsi" w:hAnsiTheme="minorHAnsi"/>
          <w:sz w:val="24"/>
          <w:szCs w:val="24"/>
        </w:rPr>
        <w:t xml:space="preserve">protokolliert und abhängig </w:t>
      </w:r>
      <w:r w:rsidR="00ED4FCF" w:rsidRPr="006712F6">
        <w:rPr>
          <w:rFonts w:asciiTheme="minorHAnsi" w:hAnsiTheme="minorHAnsi"/>
          <w:sz w:val="24"/>
          <w:szCs w:val="24"/>
        </w:rPr>
        <w:t>vom Arbeitsbereich an die L</w:t>
      </w:r>
      <w:r w:rsidRPr="006712F6">
        <w:rPr>
          <w:rFonts w:asciiTheme="minorHAnsi" w:hAnsiTheme="minorHAnsi"/>
          <w:sz w:val="24"/>
          <w:szCs w:val="24"/>
        </w:rPr>
        <w:t xml:space="preserve">eitung </w:t>
      </w:r>
      <w:r w:rsidR="00ED4FCF" w:rsidRPr="006712F6">
        <w:rPr>
          <w:rFonts w:asciiTheme="minorHAnsi" w:hAnsiTheme="minorHAnsi"/>
          <w:sz w:val="24"/>
          <w:szCs w:val="24"/>
        </w:rPr>
        <w:t xml:space="preserve">der BMB </w:t>
      </w:r>
      <w:r w:rsidRPr="006712F6">
        <w:rPr>
          <w:rFonts w:asciiTheme="minorHAnsi" w:hAnsiTheme="minorHAnsi"/>
          <w:sz w:val="24"/>
          <w:szCs w:val="24"/>
        </w:rPr>
        <w:t>weitergege</w:t>
      </w:r>
      <w:r w:rsidR="00ED4FCF" w:rsidRPr="006712F6">
        <w:rPr>
          <w:rFonts w:asciiTheme="minorHAnsi" w:hAnsiTheme="minorHAnsi"/>
          <w:sz w:val="24"/>
          <w:szCs w:val="24"/>
        </w:rPr>
        <w:t>ben. Die L</w:t>
      </w:r>
      <w:r w:rsidRPr="006712F6">
        <w:rPr>
          <w:rFonts w:asciiTheme="minorHAnsi" w:hAnsiTheme="minorHAnsi"/>
          <w:sz w:val="24"/>
          <w:szCs w:val="24"/>
        </w:rPr>
        <w:t xml:space="preserve">eitung </w:t>
      </w:r>
      <w:r w:rsidR="00ED4FCF" w:rsidRPr="006712F6">
        <w:rPr>
          <w:rFonts w:asciiTheme="minorHAnsi" w:hAnsiTheme="minorHAnsi"/>
          <w:sz w:val="24"/>
          <w:szCs w:val="24"/>
        </w:rPr>
        <w:t xml:space="preserve">der </w:t>
      </w:r>
      <w:r w:rsidR="00ED4FCF" w:rsidRPr="00C91C73">
        <w:rPr>
          <w:rFonts w:asciiTheme="minorHAnsi" w:hAnsiTheme="minorHAnsi"/>
          <w:sz w:val="24"/>
          <w:szCs w:val="24"/>
        </w:rPr>
        <w:t xml:space="preserve">BMB </w:t>
      </w:r>
      <w:r w:rsidR="00ED4FCF" w:rsidRPr="00C91C73">
        <w:rPr>
          <w:rFonts w:asciiTheme="minorHAnsi" w:hAnsiTheme="minorHAnsi"/>
          <w:i/>
          <w:sz w:val="24"/>
          <w:szCs w:val="24"/>
        </w:rPr>
        <w:t xml:space="preserve">(Laborleitung) </w:t>
      </w:r>
      <w:r w:rsidRPr="006712F6">
        <w:rPr>
          <w:rFonts w:asciiTheme="minorHAnsi" w:hAnsiTheme="minorHAnsi"/>
          <w:sz w:val="24"/>
          <w:szCs w:val="24"/>
        </w:rPr>
        <w:t>entscheidet über die weitere Vorgehensweise</w:t>
      </w:r>
      <w:r w:rsidR="00ED4FCF" w:rsidRPr="006712F6">
        <w:rPr>
          <w:rFonts w:asciiTheme="minorHAnsi" w:hAnsiTheme="minorHAnsi"/>
          <w:sz w:val="24"/>
          <w:szCs w:val="24"/>
        </w:rPr>
        <w:t>, ggf.</w:t>
      </w:r>
      <w:r w:rsidRPr="006712F6">
        <w:rPr>
          <w:rFonts w:asciiTheme="minorHAnsi" w:hAnsiTheme="minorHAnsi"/>
          <w:sz w:val="24"/>
          <w:szCs w:val="24"/>
        </w:rPr>
        <w:t xml:space="preserve"> wird der </w:t>
      </w:r>
      <w:r w:rsidR="00ED4FCF" w:rsidRPr="006712F6">
        <w:rPr>
          <w:rFonts w:asciiTheme="minorHAnsi" w:hAnsiTheme="minorHAnsi"/>
          <w:sz w:val="24"/>
          <w:szCs w:val="24"/>
        </w:rPr>
        <w:t xml:space="preserve">Nutzer/ </w:t>
      </w:r>
      <w:r w:rsidRPr="006712F6">
        <w:rPr>
          <w:rFonts w:asciiTheme="minorHAnsi" w:hAnsiTheme="minorHAnsi"/>
          <w:sz w:val="24"/>
          <w:szCs w:val="24"/>
        </w:rPr>
        <w:t xml:space="preserve">Einsender telefonisch </w:t>
      </w:r>
      <w:r w:rsidR="00ED4FCF" w:rsidRPr="006712F6">
        <w:rPr>
          <w:rFonts w:asciiTheme="minorHAnsi" w:hAnsiTheme="minorHAnsi"/>
          <w:sz w:val="24"/>
          <w:szCs w:val="24"/>
        </w:rPr>
        <w:t>informiert</w:t>
      </w:r>
      <w:r w:rsidRPr="006712F6">
        <w:rPr>
          <w:rFonts w:asciiTheme="minorHAnsi" w:hAnsiTheme="minorHAnsi"/>
          <w:sz w:val="24"/>
          <w:szCs w:val="24"/>
        </w:rPr>
        <w:t xml:space="preserve">. Die Aufzeichnungen </w:t>
      </w:r>
      <w:r w:rsidR="00ED4FCF" w:rsidRPr="006712F6">
        <w:rPr>
          <w:rFonts w:asciiTheme="minorHAnsi" w:hAnsiTheme="minorHAnsi"/>
          <w:sz w:val="24"/>
          <w:szCs w:val="24"/>
        </w:rPr>
        <w:t xml:space="preserve">zum Fehlermanagement </w:t>
      </w:r>
      <w:r w:rsidRPr="006712F6">
        <w:rPr>
          <w:rFonts w:asciiTheme="minorHAnsi" w:hAnsiTheme="minorHAnsi"/>
          <w:sz w:val="24"/>
          <w:szCs w:val="24"/>
        </w:rPr>
        <w:t xml:space="preserve">werden kontinuierlich überprüft, ggf. werden die Laborleiter informiert und zur </w:t>
      </w:r>
      <w:r w:rsidR="00ED4FCF" w:rsidRPr="006712F6">
        <w:rPr>
          <w:rFonts w:asciiTheme="minorHAnsi" w:hAnsiTheme="minorHAnsi"/>
          <w:sz w:val="24"/>
          <w:szCs w:val="24"/>
        </w:rPr>
        <w:t xml:space="preserve">Umsetzung geplanter </w:t>
      </w:r>
      <w:r w:rsidRPr="006712F6">
        <w:rPr>
          <w:rFonts w:asciiTheme="minorHAnsi" w:hAnsiTheme="minorHAnsi"/>
          <w:sz w:val="24"/>
          <w:szCs w:val="24"/>
        </w:rPr>
        <w:t>Korrektur</w:t>
      </w:r>
      <w:r w:rsidR="00ED4FCF" w:rsidRPr="006712F6">
        <w:rPr>
          <w:rFonts w:asciiTheme="minorHAnsi" w:hAnsiTheme="minorHAnsi"/>
          <w:sz w:val="24"/>
          <w:szCs w:val="24"/>
        </w:rPr>
        <w:t>maßnahmen</w:t>
      </w:r>
      <w:r w:rsidRPr="006712F6">
        <w:rPr>
          <w:rFonts w:asciiTheme="minorHAnsi" w:hAnsiTheme="minorHAnsi"/>
          <w:sz w:val="24"/>
          <w:szCs w:val="24"/>
        </w:rPr>
        <w:t xml:space="preserve"> aufgefordert.</w:t>
      </w:r>
    </w:p>
    <w:p w14:paraId="0F9E43D8" w14:textId="0B184B62" w:rsidR="00DD78C0" w:rsidRPr="00C91C73" w:rsidRDefault="000E07A4" w:rsidP="000E07A4">
      <w:pPr>
        <w:spacing w:after="60" w:line="288" w:lineRule="auto"/>
        <w:ind w:left="576"/>
        <w:jc w:val="both"/>
        <w:rPr>
          <w:rFonts w:asciiTheme="minorHAnsi" w:eastAsiaTheme="minorEastAsia" w:hAnsiTheme="minorHAnsi" w:cstheme="minorBidi"/>
          <w:i/>
          <w:iCs/>
          <w:sz w:val="24"/>
          <w:szCs w:val="24"/>
        </w:rPr>
      </w:pPr>
      <w:r w:rsidRPr="000E07A4">
        <w:rPr>
          <w:rFonts w:asciiTheme="minorHAnsi" w:eastAsiaTheme="minorEastAsia" w:hAnsiTheme="minorHAnsi" w:cstheme="minorBidi"/>
          <w:sz w:val="24"/>
          <w:szCs w:val="24"/>
        </w:rPr>
        <w:t xml:space="preserve">Die Vorgehensweise bei Fehlern, die durch Beschwerden, die Überprüfung von Verbrauchsmaterialien sowie interne und externe Qualitätsaudits auffallen, ist analog. </w:t>
      </w:r>
      <w:r w:rsidRPr="000E07A4">
        <w:rPr>
          <w:rFonts w:asciiTheme="minorHAnsi" w:eastAsiaTheme="minorEastAsia" w:hAnsiTheme="minorHAnsi" w:cstheme="minorBidi"/>
          <w:i/>
          <w:iCs/>
          <w:sz w:val="24"/>
          <w:szCs w:val="24"/>
        </w:rPr>
        <w:t>Der Umgang mit fehlerhaften Prüfberichten/Analysezertifikaten folgt den internen Regelungen.</w:t>
      </w:r>
    </w:p>
    <w:p w14:paraId="001FDEC4" w14:textId="77777777" w:rsidR="00DD78C0" w:rsidRPr="006712F6" w:rsidRDefault="00DD78C0" w:rsidP="00DD78C0">
      <w:pPr>
        <w:pStyle w:val="berschrift3"/>
        <w:rPr>
          <w:rFonts w:asciiTheme="minorHAnsi" w:hAnsiTheme="minorHAnsi"/>
          <w:sz w:val="24"/>
          <w:szCs w:val="24"/>
        </w:rPr>
      </w:pPr>
      <w:bookmarkStart w:id="13" w:name="_Toc412558083"/>
      <w:r w:rsidRPr="006712F6">
        <w:rPr>
          <w:rFonts w:asciiTheme="minorHAnsi" w:hAnsiTheme="minorHAnsi"/>
          <w:sz w:val="24"/>
          <w:szCs w:val="24"/>
        </w:rPr>
        <w:t>Umsetzung und Überwachung von Korrekturmaßnahmen</w:t>
      </w:r>
      <w:bookmarkEnd w:id="13"/>
    </w:p>
    <w:p w14:paraId="1BC35ED6" w14:textId="77777777" w:rsidR="00DD78C0" w:rsidRPr="006712F6" w:rsidRDefault="00DD78C0" w:rsidP="006712F6">
      <w:pPr>
        <w:spacing w:after="60" w:line="288" w:lineRule="auto"/>
        <w:ind w:left="709"/>
        <w:jc w:val="both"/>
        <w:rPr>
          <w:rFonts w:asciiTheme="minorHAnsi" w:hAnsiTheme="minorHAnsi"/>
          <w:sz w:val="24"/>
          <w:szCs w:val="24"/>
        </w:rPr>
      </w:pPr>
      <w:r w:rsidRPr="006712F6">
        <w:rPr>
          <w:rFonts w:asciiTheme="minorHAnsi" w:hAnsiTheme="minorHAnsi"/>
          <w:sz w:val="24"/>
          <w:szCs w:val="24"/>
        </w:rPr>
        <w:t xml:space="preserve">Nach Abschluss der Ursachenanalyse ist die </w:t>
      </w:r>
      <w:r w:rsidR="00ED4FCF" w:rsidRPr="006712F6">
        <w:rPr>
          <w:rFonts w:asciiTheme="minorHAnsi" w:hAnsiTheme="minorHAnsi"/>
          <w:sz w:val="24"/>
          <w:szCs w:val="24"/>
        </w:rPr>
        <w:t>L</w:t>
      </w:r>
      <w:r w:rsidRPr="006712F6">
        <w:rPr>
          <w:rFonts w:asciiTheme="minorHAnsi" w:hAnsiTheme="minorHAnsi"/>
          <w:sz w:val="24"/>
          <w:szCs w:val="24"/>
        </w:rPr>
        <w:t>eitung</w:t>
      </w:r>
      <w:r w:rsidR="00ED4FCF" w:rsidRPr="006712F6">
        <w:rPr>
          <w:rFonts w:asciiTheme="minorHAnsi" w:hAnsiTheme="minorHAnsi"/>
          <w:sz w:val="24"/>
          <w:szCs w:val="24"/>
        </w:rPr>
        <w:t xml:space="preserve"> der BMB</w:t>
      </w:r>
      <w:r w:rsidRPr="006712F6">
        <w:rPr>
          <w:rFonts w:asciiTheme="minorHAnsi" w:hAnsiTheme="minorHAnsi"/>
          <w:sz w:val="24"/>
          <w:szCs w:val="24"/>
        </w:rPr>
        <w:t xml:space="preserve"> (z.B. über Steuergruppen, Arbeitsbesprechungen) zuständig für die Auswahl geeigneter Korrekturmaßnahmen, die das zukünftige Auftreten der Nichtkonformität verhindern. Die Maßnahmen müssen dokumentiert, überwacht und auf ihre Wirksamkeit geprüft werden.</w:t>
      </w:r>
    </w:p>
    <w:p w14:paraId="29301274" w14:textId="77777777" w:rsidR="006344F5" w:rsidRPr="006712F6" w:rsidRDefault="00DD78C0" w:rsidP="006712F6">
      <w:pPr>
        <w:spacing w:after="60" w:line="288" w:lineRule="auto"/>
        <w:ind w:left="709"/>
        <w:jc w:val="both"/>
        <w:rPr>
          <w:rFonts w:asciiTheme="minorHAnsi" w:hAnsiTheme="minorHAnsi"/>
          <w:sz w:val="24"/>
          <w:szCs w:val="24"/>
        </w:rPr>
      </w:pPr>
      <w:r w:rsidRPr="006712F6">
        <w:rPr>
          <w:rFonts w:asciiTheme="minorHAnsi" w:hAnsiTheme="minorHAnsi"/>
          <w:sz w:val="24"/>
          <w:szCs w:val="24"/>
        </w:rPr>
        <w:t xml:space="preserve">Grundsätzlich werden die Auswirkungen des Fehlers auf zurückliegende Analyseserien bzw. zuvor erhobene Messergebnisse </w:t>
      </w:r>
      <w:r w:rsidR="006344F5" w:rsidRPr="006712F6">
        <w:rPr>
          <w:rFonts w:asciiTheme="minorHAnsi" w:hAnsiTheme="minorHAnsi"/>
          <w:sz w:val="24"/>
          <w:szCs w:val="24"/>
        </w:rPr>
        <w:t>eruiert und prospektiv im Rahmen des internen Risikomanagements betrachtet.</w:t>
      </w:r>
      <w:r w:rsidRPr="006712F6">
        <w:rPr>
          <w:rFonts w:asciiTheme="minorHAnsi" w:hAnsiTheme="minorHAnsi"/>
          <w:sz w:val="24"/>
          <w:szCs w:val="24"/>
        </w:rPr>
        <w:t xml:space="preserve"> </w:t>
      </w:r>
    </w:p>
    <w:p w14:paraId="4D6C092C" w14:textId="77777777" w:rsidR="00DD78C0" w:rsidRPr="006712F6" w:rsidRDefault="00DD78C0" w:rsidP="00DD78C0">
      <w:pPr>
        <w:pStyle w:val="berschrift3"/>
        <w:rPr>
          <w:rFonts w:asciiTheme="minorHAnsi" w:hAnsiTheme="minorHAnsi"/>
          <w:sz w:val="24"/>
          <w:szCs w:val="24"/>
        </w:rPr>
      </w:pPr>
      <w:bookmarkStart w:id="14" w:name="_Toc412558084"/>
      <w:r w:rsidRPr="006712F6">
        <w:rPr>
          <w:rFonts w:asciiTheme="minorHAnsi" w:hAnsiTheme="minorHAnsi"/>
          <w:sz w:val="24"/>
          <w:szCs w:val="24"/>
        </w:rPr>
        <w:t>Zusätzliche Audits</w:t>
      </w:r>
      <w:bookmarkEnd w:id="14"/>
    </w:p>
    <w:p w14:paraId="57EF6A0A" w14:textId="77777777" w:rsidR="00DD78C0" w:rsidRPr="006712F6" w:rsidRDefault="00DD78C0" w:rsidP="006712F6">
      <w:pPr>
        <w:spacing w:after="60" w:line="288" w:lineRule="auto"/>
        <w:ind w:left="709"/>
        <w:jc w:val="both"/>
        <w:rPr>
          <w:rFonts w:asciiTheme="minorHAnsi" w:hAnsiTheme="minorHAnsi"/>
          <w:sz w:val="24"/>
          <w:szCs w:val="24"/>
        </w:rPr>
      </w:pPr>
      <w:r w:rsidRPr="006712F6">
        <w:rPr>
          <w:rFonts w:asciiTheme="minorHAnsi" w:hAnsiTheme="minorHAnsi"/>
          <w:sz w:val="24"/>
          <w:szCs w:val="24"/>
        </w:rPr>
        <w:t>Schwerwiegende Abweichungen von den Norm- oder eigenen QM-Forderungen, können ein zusätzliches Audit nach sich ziehen, um sicherzustellen, dass die eingeführten Korrekturmaßnahmen umgesetzt, geeignet und wirksam sind.</w:t>
      </w:r>
    </w:p>
    <w:p w14:paraId="54C73124" w14:textId="77777777" w:rsidR="00DD78C0" w:rsidRPr="006712F6" w:rsidRDefault="00DD78C0" w:rsidP="00DD78C0">
      <w:pPr>
        <w:pStyle w:val="berschrift3"/>
        <w:rPr>
          <w:rFonts w:asciiTheme="minorHAnsi" w:hAnsiTheme="minorHAnsi"/>
          <w:sz w:val="24"/>
          <w:szCs w:val="24"/>
        </w:rPr>
      </w:pPr>
      <w:r w:rsidRPr="006712F6">
        <w:rPr>
          <w:rFonts w:asciiTheme="minorHAnsi" w:hAnsiTheme="minorHAnsi"/>
          <w:sz w:val="24"/>
          <w:szCs w:val="24"/>
        </w:rPr>
        <w:t xml:space="preserve"> </w:t>
      </w:r>
      <w:bookmarkStart w:id="15" w:name="_Toc412558085"/>
      <w:r w:rsidRPr="006712F6">
        <w:rPr>
          <w:rFonts w:asciiTheme="minorHAnsi" w:hAnsiTheme="minorHAnsi"/>
          <w:sz w:val="24"/>
          <w:szCs w:val="24"/>
        </w:rPr>
        <w:t>Wirksamkeitsprüfung</w:t>
      </w:r>
      <w:bookmarkEnd w:id="15"/>
    </w:p>
    <w:p w14:paraId="2B1ABC98" w14:textId="77777777" w:rsidR="00DD78C0" w:rsidRPr="006712F6" w:rsidRDefault="00DD78C0" w:rsidP="006712F6">
      <w:pPr>
        <w:spacing w:after="60" w:line="288" w:lineRule="auto"/>
        <w:ind w:left="709"/>
        <w:rPr>
          <w:rFonts w:asciiTheme="minorHAnsi" w:hAnsiTheme="minorHAnsi"/>
          <w:sz w:val="24"/>
          <w:szCs w:val="24"/>
          <w:lang w:eastAsia="x-none"/>
        </w:rPr>
      </w:pPr>
      <w:r w:rsidRPr="006712F6">
        <w:rPr>
          <w:rFonts w:asciiTheme="minorHAnsi" w:hAnsiTheme="minorHAnsi"/>
          <w:sz w:val="24"/>
          <w:szCs w:val="24"/>
          <w:lang w:eastAsia="x-none"/>
        </w:rPr>
        <w:t>Die Wirksamkeit von eingeleiteten Maßnahmen wird regelhaft überprüft (z. B. Kontrollläufe, Gerätequalifizierung, Maßnahmenverfolgung im Steuergruppenprotokoll)</w:t>
      </w:r>
    </w:p>
    <w:p w14:paraId="25383BEC" w14:textId="77777777" w:rsidR="006023F3" w:rsidRPr="006712F6" w:rsidRDefault="006023F3" w:rsidP="006023F3">
      <w:pPr>
        <w:rPr>
          <w:rFonts w:asciiTheme="minorHAnsi" w:hAnsiTheme="minorHAnsi"/>
          <w:bCs/>
          <w:kern w:val="28"/>
          <w:sz w:val="24"/>
          <w:szCs w:val="24"/>
        </w:rPr>
      </w:pPr>
    </w:p>
    <w:p w14:paraId="3F07529F" w14:textId="77777777" w:rsidR="009410C2" w:rsidRPr="006712F6" w:rsidRDefault="009410C2" w:rsidP="009A7F94">
      <w:pPr>
        <w:rPr>
          <w:rFonts w:asciiTheme="minorHAnsi" w:hAnsiTheme="minorHAnsi"/>
          <w:kern w:val="28"/>
          <w:sz w:val="24"/>
          <w:szCs w:val="24"/>
        </w:rPr>
      </w:pPr>
      <w:r w:rsidRPr="006712F6">
        <w:rPr>
          <w:rFonts w:asciiTheme="minorHAnsi" w:hAnsiTheme="minorHAnsi"/>
          <w:kern w:val="28"/>
          <w:sz w:val="24"/>
          <w:szCs w:val="24"/>
        </w:rPr>
        <w:br w:type="page"/>
      </w:r>
    </w:p>
    <w:p w14:paraId="1C17EF6E" w14:textId="77777777" w:rsidR="009410C2" w:rsidRPr="006712F6" w:rsidRDefault="009410C2" w:rsidP="009A7F94">
      <w:pPr>
        <w:rPr>
          <w:rFonts w:asciiTheme="minorHAnsi" w:hAnsiTheme="minorHAnsi"/>
          <w:kern w:val="28"/>
          <w:sz w:val="24"/>
          <w:szCs w:val="24"/>
        </w:rPr>
      </w:pPr>
    </w:p>
    <w:p w14:paraId="67CB3232" w14:textId="77777777" w:rsidR="000A0DE5" w:rsidRPr="006712F6" w:rsidRDefault="000A0DE5" w:rsidP="000A0DE5">
      <w:pPr>
        <w:pStyle w:val="berschrift1"/>
        <w:rPr>
          <w:rFonts w:asciiTheme="minorHAnsi" w:hAnsiTheme="minorHAnsi"/>
          <w:szCs w:val="24"/>
          <w:u w:val="none"/>
        </w:rPr>
      </w:pPr>
      <w:bookmarkStart w:id="16" w:name="_Toc455133359"/>
      <w:r w:rsidRPr="006712F6">
        <w:rPr>
          <w:rFonts w:asciiTheme="minorHAnsi" w:hAnsiTheme="minorHAnsi"/>
          <w:szCs w:val="24"/>
          <w:u w:val="none"/>
        </w:rPr>
        <w:t>Mitgeltende Unterlagen</w:t>
      </w:r>
      <w:bookmarkEnd w:id="16"/>
    </w:p>
    <w:p w14:paraId="1B432905" w14:textId="77777777" w:rsidR="000A0DE5" w:rsidRPr="006712F6" w:rsidRDefault="000A0DE5" w:rsidP="006712F6">
      <w:pPr>
        <w:ind w:left="432"/>
        <w:rPr>
          <w:rFonts w:asciiTheme="minorHAnsi" w:hAnsiTheme="minorHAnsi"/>
          <w:kern w:val="28"/>
          <w:sz w:val="24"/>
          <w:szCs w:val="24"/>
        </w:rPr>
      </w:pPr>
      <w:r w:rsidRPr="006712F6">
        <w:rPr>
          <w:rFonts w:asciiTheme="minorHAnsi" w:hAnsiTheme="minorHAnsi"/>
          <w:kern w:val="28"/>
          <w:sz w:val="24"/>
          <w:szCs w:val="24"/>
        </w:rPr>
        <w:t>DIN EN ISO 9001:2015</w:t>
      </w:r>
    </w:p>
    <w:p w14:paraId="3B4E08F4" w14:textId="77777777" w:rsidR="000A0DE5" w:rsidRPr="006712F6" w:rsidRDefault="000A0DE5" w:rsidP="006712F6">
      <w:pPr>
        <w:ind w:left="432"/>
        <w:rPr>
          <w:rFonts w:asciiTheme="minorHAnsi" w:hAnsiTheme="minorHAnsi"/>
          <w:kern w:val="28"/>
          <w:sz w:val="24"/>
          <w:szCs w:val="24"/>
        </w:rPr>
      </w:pPr>
      <w:r w:rsidRPr="006712F6">
        <w:rPr>
          <w:rFonts w:asciiTheme="minorHAnsi" w:hAnsiTheme="minorHAnsi"/>
          <w:kern w:val="28"/>
          <w:sz w:val="24"/>
          <w:szCs w:val="24"/>
        </w:rPr>
        <w:t>DIN EN ISO 17025, DIN EN ISO 15189</w:t>
      </w:r>
    </w:p>
    <w:p w14:paraId="52ADDBF0" w14:textId="77777777" w:rsidR="000A0DE5" w:rsidRPr="006712F6" w:rsidRDefault="000A0DE5" w:rsidP="000A0DE5">
      <w:pPr>
        <w:rPr>
          <w:rFonts w:asciiTheme="minorHAnsi" w:hAnsiTheme="minorHAnsi"/>
          <w:kern w:val="28"/>
          <w:sz w:val="24"/>
          <w:szCs w:val="24"/>
        </w:rPr>
      </w:pPr>
      <w:bookmarkStart w:id="17" w:name="_GoBack"/>
      <w:bookmarkEnd w:id="17"/>
    </w:p>
    <w:p w14:paraId="391C3C6D" w14:textId="77777777" w:rsidR="000A0DE5" w:rsidRPr="006712F6" w:rsidRDefault="000A0DE5" w:rsidP="000A0DE5">
      <w:pPr>
        <w:pStyle w:val="berschrift1"/>
        <w:rPr>
          <w:rFonts w:asciiTheme="minorHAnsi" w:hAnsiTheme="minorHAnsi"/>
          <w:szCs w:val="24"/>
          <w:u w:val="none"/>
        </w:rPr>
      </w:pPr>
      <w:bookmarkStart w:id="18" w:name="_Toc455133360"/>
      <w:r w:rsidRPr="006712F6">
        <w:rPr>
          <w:rFonts w:asciiTheme="minorHAnsi" w:hAnsiTheme="minorHAnsi"/>
          <w:szCs w:val="24"/>
          <w:u w:val="none"/>
        </w:rPr>
        <w:t>Querverweise</w:t>
      </w:r>
      <w:bookmarkEnd w:id="18"/>
    </w:p>
    <w:p w14:paraId="3B3B4A6D" w14:textId="77777777" w:rsidR="000B0DB0" w:rsidRPr="000B0DB0" w:rsidRDefault="000B0DB0" w:rsidP="000B0DB0">
      <w:pPr>
        <w:ind w:left="432"/>
        <w:rPr>
          <w:rFonts w:asciiTheme="minorHAnsi" w:hAnsiTheme="minorHAnsi"/>
          <w:kern w:val="28"/>
          <w:sz w:val="24"/>
          <w:szCs w:val="24"/>
        </w:rPr>
      </w:pPr>
      <w:r w:rsidRPr="000B0DB0">
        <w:rPr>
          <w:rFonts w:asciiTheme="minorHAnsi" w:hAnsiTheme="minorHAnsi"/>
          <w:kern w:val="28"/>
          <w:sz w:val="24"/>
          <w:szCs w:val="24"/>
        </w:rPr>
        <w:t>08.2b_GBN_Begriffe_und_Abkürzungen</w:t>
      </w:r>
    </w:p>
    <w:p w14:paraId="58480D1E" w14:textId="77777777" w:rsidR="000A0DE5" w:rsidRPr="006712F6" w:rsidRDefault="000A0DE5" w:rsidP="006712F6">
      <w:pPr>
        <w:ind w:left="432"/>
        <w:rPr>
          <w:rFonts w:asciiTheme="minorHAnsi" w:hAnsiTheme="minorHAnsi"/>
          <w:kern w:val="28"/>
          <w:sz w:val="24"/>
          <w:szCs w:val="24"/>
        </w:rPr>
      </w:pPr>
      <w:r w:rsidRPr="006712F6">
        <w:rPr>
          <w:rFonts w:asciiTheme="minorHAnsi" w:hAnsiTheme="minorHAnsi"/>
          <w:kern w:val="28"/>
          <w:sz w:val="24"/>
          <w:szCs w:val="24"/>
        </w:rPr>
        <w:t>Auditberichte</w:t>
      </w:r>
    </w:p>
    <w:p w14:paraId="5E8E27FD" w14:textId="77777777" w:rsidR="000A0DE5" w:rsidRPr="006712F6" w:rsidRDefault="000A0DE5" w:rsidP="006712F6">
      <w:pPr>
        <w:ind w:left="432"/>
        <w:rPr>
          <w:rFonts w:asciiTheme="minorHAnsi" w:hAnsiTheme="minorHAnsi"/>
          <w:kern w:val="28"/>
          <w:sz w:val="24"/>
          <w:szCs w:val="24"/>
        </w:rPr>
      </w:pPr>
      <w:r w:rsidRPr="006712F6">
        <w:rPr>
          <w:rFonts w:asciiTheme="minorHAnsi" w:hAnsiTheme="minorHAnsi"/>
          <w:kern w:val="28"/>
          <w:sz w:val="24"/>
          <w:szCs w:val="24"/>
        </w:rPr>
        <w:t>Steuergruppenprotokolle</w:t>
      </w:r>
    </w:p>
    <w:p w14:paraId="6224D4E6" w14:textId="6947F121" w:rsidR="000A0DE5" w:rsidRDefault="000A0DE5" w:rsidP="006712F6">
      <w:pPr>
        <w:ind w:left="432"/>
        <w:rPr>
          <w:rFonts w:asciiTheme="minorHAnsi" w:hAnsiTheme="minorHAnsi"/>
          <w:kern w:val="28"/>
          <w:sz w:val="24"/>
          <w:szCs w:val="24"/>
        </w:rPr>
      </w:pPr>
      <w:r w:rsidRPr="006712F6">
        <w:rPr>
          <w:rFonts w:asciiTheme="minorHAnsi" w:hAnsiTheme="minorHAnsi"/>
          <w:kern w:val="28"/>
          <w:sz w:val="24"/>
          <w:szCs w:val="24"/>
        </w:rPr>
        <w:t>Beschwerdedokumentation</w:t>
      </w:r>
      <w:r w:rsidR="000B0DB0">
        <w:rPr>
          <w:rFonts w:asciiTheme="minorHAnsi" w:hAnsiTheme="minorHAnsi"/>
          <w:kern w:val="28"/>
          <w:sz w:val="24"/>
          <w:szCs w:val="24"/>
        </w:rPr>
        <w:t>:</w:t>
      </w:r>
    </w:p>
    <w:p w14:paraId="0BE36974" w14:textId="4ADBB1FC" w:rsidR="000B0DB0" w:rsidRPr="006712F6" w:rsidRDefault="000B0DB0" w:rsidP="006712F6">
      <w:pPr>
        <w:ind w:left="432"/>
        <w:rPr>
          <w:rFonts w:asciiTheme="minorHAnsi" w:hAnsiTheme="minorHAnsi"/>
          <w:kern w:val="28"/>
          <w:sz w:val="24"/>
          <w:szCs w:val="24"/>
        </w:rPr>
      </w:pPr>
      <w:r w:rsidRPr="000B0DB0">
        <w:rPr>
          <w:rFonts w:asciiTheme="minorHAnsi" w:hAnsiTheme="minorHAnsi"/>
          <w:kern w:val="28"/>
          <w:sz w:val="24"/>
          <w:szCs w:val="24"/>
        </w:rPr>
        <w:t>07.13b_GBN_FB_Beschwerdemanagement</w:t>
      </w:r>
    </w:p>
    <w:p w14:paraId="0C3B6EEA" w14:textId="3B84AA8E" w:rsidR="000A0DE5" w:rsidRDefault="000A0DE5" w:rsidP="006712F6">
      <w:pPr>
        <w:ind w:left="432"/>
        <w:rPr>
          <w:rFonts w:asciiTheme="minorHAnsi" w:hAnsiTheme="minorHAnsi"/>
          <w:kern w:val="28"/>
          <w:sz w:val="24"/>
          <w:szCs w:val="24"/>
        </w:rPr>
      </w:pPr>
      <w:r w:rsidRPr="006712F6">
        <w:rPr>
          <w:rFonts w:asciiTheme="minorHAnsi" w:hAnsiTheme="minorHAnsi"/>
          <w:kern w:val="28"/>
          <w:sz w:val="24"/>
          <w:szCs w:val="24"/>
        </w:rPr>
        <w:t>Risikobeurteilung</w:t>
      </w:r>
      <w:r w:rsidR="000B0DB0">
        <w:rPr>
          <w:rFonts w:asciiTheme="minorHAnsi" w:hAnsiTheme="minorHAnsi"/>
          <w:kern w:val="28"/>
          <w:sz w:val="24"/>
          <w:szCs w:val="24"/>
        </w:rPr>
        <w:t>:</w:t>
      </w:r>
    </w:p>
    <w:p w14:paraId="72682CD9" w14:textId="5DEBD62F" w:rsidR="000B0DB0" w:rsidRDefault="000B0DB0" w:rsidP="006712F6">
      <w:pPr>
        <w:ind w:left="432"/>
        <w:rPr>
          <w:rFonts w:asciiTheme="minorHAnsi" w:hAnsiTheme="minorHAnsi"/>
          <w:kern w:val="28"/>
          <w:sz w:val="24"/>
          <w:szCs w:val="24"/>
        </w:rPr>
      </w:pPr>
      <w:r w:rsidRPr="000B0DB0">
        <w:rPr>
          <w:rFonts w:asciiTheme="minorHAnsi" w:hAnsiTheme="minorHAnsi"/>
          <w:kern w:val="28"/>
          <w:sz w:val="24"/>
          <w:szCs w:val="24"/>
        </w:rPr>
        <w:t>08.5b_GBN_FB_Chancen und Risikoanalyse</w:t>
      </w:r>
    </w:p>
    <w:p w14:paraId="42BDA328" w14:textId="43E8EE0B" w:rsidR="000B0DB0" w:rsidRPr="006712F6" w:rsidRDefault="000B0DB0" w:rsidP="006712F6">
      <w:pPr>
        <w:ind w:left="432"/>
        <w:rPr>
          <w:rFonts w:asciiTheme="minorHAnsi" w:hAnsiTheme="minorHAnsi"/>
          <w:kern w:val="28"/>
          <w:sz w:val="24"/>
          <w:szCs w:val="24"/>
        </w:rPr>
      </w:pPr>
      <w:r w:rsidRPr="000B0DB0">
        <w:rPr>
          <w:rFonts w:asciiTheme="minorHAnsi" w:hAnsiTheme="minorHAnsi"/>
          <w:kern w:val="28"/>
          <w:sz w:val="24"/>
          <w:szCs w:val="24"/>
        </w:rPr>
        <w:t>08.5c_GBN_FB_FMEA</w:t>
      </w:r>
    </w:p>
    <w:p w14:paraId="1A7FA4C1" w14:textId="77777777" w:rsidR="000A0DE5" w:rsidRPr="006712F6" w:rsidRDefault="000A0DE5" w:rsidP="000A0DE5">
      <w:pPr>
        <w:rPr>
          <w:rFonts w:asciiTheme="minorHAnsi" w:hAnsiTheme="minorHAnsi"/>
          <w:kern w:val="28"/>
          <w:sz w:val="24"/>
          <w:szCs w:val="24"/>
        </w:rPr>
      </w:pPr>
    </w:p>
    <w:p w14:paraId="5BB271E1" w14:textId="77777777" w:rsidR="000A0DE5" w:rsidRPr="006712F6" w:rsidRDefault="000A0DE5" w:rsidP="000A0DE5">
      <w:pPr>
        <w:pStyle w:val="berschrift1"/>
        <w:rPr>
          <w:rFonts w:asciiTheme="minorHAnsi" w:hAnsiTheme="minorHAnsi"/>
          <w:szCs w:val="24"/>
          <w:u w:val="none"/>
        </w:rPr>
      </w:pPr>
      <w:bookmarkStart w:id="19" w:name="_Toc455133361"/>
      <w:r w:rsidRPr="006712F6">
        <w:rPr>
          <w:rFonts w:asciiTheme="minorHAnsi" w:hAnsiTheme="minorHAnsi"/>
          <w:szCs w:val="24"/>
          <w:u w:val="none"/>
        </w:rPr>
        <w:t>Anhänge</w:t>
      </w:r>
      <w:bookmarkEnd w:id="19"/>
    </w:p>
    <w:p w14:paraId="0AD570A5" w14:textId="77777777" w:rsidR="009410C2" w:rsidRPr="006712F6" w:rsidRDefault="000A0DE5" w:rsidP="00371D8A">
      <w:pPr>
        <w:ind w:firstLine="432"/>
        <w:rPr>
          <w:rFonts w:asciiTheme="minorHAnsi" w:hAnsiTheme="minorHAnsi"/>
          <w:kern w:val="28"/>
          <w:sz w:val="24"/>
          <w:szCs w:val="24"/>
        </w:rPr>
      </w:pPr>
      <w:r w:rsidRPr="006712F6">
        <w:rPr>
          <w:rFonts w:asciiTheme="minorHAnsi" w:hAnsiTheme="minorHAnsi"/>
          <w:kern w:val="28"/>
          <w:sz w:val="24"/>
          <w:szCs w:val="24"/>
        </w:rPr>
        <w:t>Fehlersammelliste</w:t>
      </w:r>
    </w:p>
    <w:p w14:paraId="1DB9E303" w14:textId="77777777" w:rsidR="009410C2" w:rsidRPr="006712F6" w:rsidRDefault="000A0DE5" w:rsidP="00371D8A">
      <w:pPr>
        <w:ind w:firstLine="432"/>
        <w:rPr>
          <w:rFonts w:asciiTheme="minorHAnsi" w:hAnsiTheme="minorHAnsi"/>
          <w:kern w:val="28"/>
          <w:sz w:val="24"/>
          <w:szCs w:val="24"/>
        </w:rPr>
      </w:pPr>
      <w:r w:rsidRPr="006712F6">
        <w:rPr>
          <w:rFonts w:asciiTheme="minorHAnsi" w:hAnsiTheme="minorHAnsi"/>
          <w:kern w:val="28"/>
          <w:sz w:val="24"/>
          <w:szCs w:val="24"/>
        </w:rPr>
        <w:t>Beschwerdedokumentation</w:t>
      </w:r>
    </w:p>
    <w:p w14:paraId="40F0B219" w14:textId="77777777" w:rsidR="009410C2" w:rsidRPr="006712F6" w:rsidRDefault="009410C2" w:rsidP="009A7F94">
      <w:pPr>
        <w:rPr>
          <w:rFonts w:asciiTheme="minorHAnsi" w:hAnsiTheme="minorHAnsi"/>
          <w:kern w:val="28"/>
          <w:sz w:val="24"/>
          <w:szCs w:val="24"/>
        </w:rPr>
      </w:pPr>
    </w:p>
    <w:p w14:paraId="7D356B93" w14:textId="77777777" w:rsidR="009410C2" w:rsidRPr="006712F6" w:rsidRDefault="009410C2" w:rsidP="009A7F94">
      <w:pPr>
        <w:rPr>
          <w:rFonts w:asciiTheme="minorHAnsi" w:hAnsiTheme="minorHAnsi"/>
          <w:kern w:val="28"/>
          <w:sz w:val="24"/>
          <w:szCs w:val="24"/>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9410C2" w:rsidRPr="006712F6" w14:paraId="2AD72A1B" w14:textId="77777777" w:rsidTr="00704812">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14:paraId="3E1DF6DF" w14:textId="77777777" w:rsidR="009410C2" w:rsidRPr="006712F6" w:rsidRDefault="009410C2" w:rsidP="006712F6">
            <w:pPr>
              <w:pStyle w:val="TableContents"/>
              <w:rPr>
                <w:rFonts w:asciiTheme="minorHAnsi" w:hAnsiTheme="minorHAnsi"/>
              </w:rPr>
            </w:pPr>
            <w:r w:rsidRPr="006712F6">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14:paraId="0EB5AD98" w14:textId="77777777" w:rsidR="009410C2" w:rsidRPr="006712F6" w:rsidRDefault="009410C2" w:rsidP="00704812">
            <w:pPr>
              <w:pStyle w:val="TableContents"/>
              <w:rPr>
                <w:rFonts w:asciiTheme="minorHAnsi" w:hAnsiTheme="minorHAnsi"/>
                <w:shd w:val="clear" w:color="auto" w:fill="C0C0C0"/>
              </w:rPr>
            </w:pPr>
            <w:r w:rsidRPr="006712F6">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4A3239E" w14:textId="77777777" w:rsidR="009410C2" w:rsidRPr="006712F6" w:rsidRDefault="009410C2" w:rsidP="00704812">
            <w:pPr>
              <w:pStyle w:val="TableContents"/>
              <w:rPr>
                <w:rFonts w:asciiTheme="minorHAnsi" w:hAnsiTheme="minorHAnsi"/>
              </w:rPr>
            </w:pPr>
            <w:r w:rsidRPr="006712F6">
              <w:rPr>
                <w:rFonts w:asciiTheme="minorHAnsi" w:hAnsiTheme="minorHAnsi"/>
              </w:rPr>
              <w:t>Datum und Unterschrift:</w:t>
            </w:r>
          </w:p>
        </w:tc>
      </w:tr>
      <w:tr w:rsidR="009410C2" w:rsidRPr="006712F6" w14:paraId="6530971A" w14:textId="77777777" w:rsidTr="00704812">
        <w:tc>
          <w:tcPr>
            <w:tcW w:w="1564" w:type="dxa"/>
            <w:tcBorders>
              <w:left w:val="single" w:sz="2" w:space="0" w:color="000000"/>
              <w:bottom w:val="single" w:sz="2" w:space="0" w:color="000000"/>
            </w:tcBorders>
            <w:tcMar>
              <w:top w:w="55" w:type="dxa"/>
              <w:left w:w="55" w:type="dxa"/>
              <w:bottom w:w="55" w:type="dxa"/>
              <w:right w:w="55" w:type="dxa"/>
            </w:tcMar>
          </w:tcPr>
          <w:p w14:paraId="3446E88B" w14:textId="77777777" w:rsidR="009410C2" w:rsidRPr="006712F6" w:rsidRDefault="009410C2" w:rsidP="00704812">
            <w:pPr>
              <w:pStyle w:val="TableContents"/>
              <w:rPr>
                <w:rFonts w:asciiTheme="minorHAnsi" w:hAnsiTheme="minorHAnsi"/>
              </w:rPr>
            </w:pPr>
            <w:r w:rsidRPr="006712F6">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14:paraId="6FFF12E4" w14:textId="77777777" w:rsidR="009410C2" w:rsidRPr="006712F6" w:rsidRDefault="009410C2" w:rsidP="00704812">
            <w:pPr>
              <w:pStyle w:val="TableContents"/>
              <w:rPr>
                <w:rFonts w:asciiTheme="minorHAnsi" w:hAnsiTheme="minorHAnsi"/>
                <w:shd w:val="clear" w:color="auto" w:fill="C0C0C0"/>
              </w:rPr>
            </w:pPr>
            <w:r w:rsidRPr="006712F6">
              <w:rPr>
                <w:rFonts w:asciiTheme="minorHAnsi" w:hAnsiTheme="minorHAnsi"/>
                <w:shd w:val="clear" w:color="auto" w:fill="C0C0C0"/>
              </w:rPr>
              <w:t>Name der p</w:t>
            </w:r>
            <w:r w:rsidR="006712F6">
              <w:rPr>
                <w:rFonts w:asciiTheme="minorHAnsi" w:hAnsiTheme="minorHAnsi"/>
                <w:shd w:val="clear" w:color="auto" w:fill="C0C0C0"/>
              </w:rPr>
              <w:t>r</w:t>
            </w:r>
            <w:r w:rsidRPr="006712F6">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CB8E4C5" w14:textId="77777777" w:rsidR="009410C2" w:rsidRPr="006712F6" w:rsidRDefault="009410C2" w:rsidP="00704812">
            <w:pPr>
              <w:pStyle w:val="TableContents"/>
              <w:rPr>
                <w:rFonts w:asciiTheme="minorHAnsi" w:hAnsiTheme="minorHAnsi"/>
              </w:rPr>
            </w:pPr>
            <w:r w:rsidRPr="006712F6">
              <w:rPr>
                <w:rFonts w:asciiTheme="minorHAnsi" w:hAnsiTheme="minorHAnsi"/>
              </w:rPr>
              <w:t>Datum und Unterschrift:</w:t>
            </w:r>
          </w:p>
        </w:tc>
      </w:tr>
      <w:tr w:rsidR="009410C2" w:rsidRPr="006712F6" w14:paraId="2728062A" w14:textId="77777777" w:rsidTr="00704812">
        <w:tc>
          <w:tcPr>
            <w:tcW w:w="1564" w:type="dxa"/>
            <w:tcBorders>
              <w:left w:val="single" w:sz="2" w:space="0" w:color="000000"/>
              <w:bottom w:val="single" w:sz="2" w:space="0" w:color="000000"/>
            </w:tcBorders>
            <w:tcMar>
              <w:top w:w="55" w:type="dxa"/>
              <w:left w:w="55" w:type="dxa"/>
              <w:bottom w:w="55" w:type="dxa"/>
              <w:right w:w="55" w:type="dxa"/>
            </w:tcMar>
          </w:tcPr>
          <w:p w14:paraId="193EA9DD" w14:textId="77777777" w:rsidR="009410C2" w:rsidRPr="006712F6" w:rsidRDefault="009410C2" w:rsidP="00704812">
            <w:pPr>
              <w:pStyle w:val="TableContents"/>
              <w:rPr>
                <w:rFonts w:asciiTheme="minorHAnsi" w:hAnsiTheme="minorHAnsi"/>
              </w:rPr>
            </w:pPr>
            <w:r w:rsidRPr="006712F6">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14:paraId="397B8607" w14:textId="77777777" w:rsidR="009410C2" w:rsidRPr="006712F6" w:rsidRDefault="009410C2" w:rsidP="00704812">
            <w:pPr>
              <w:pStyle w:val="TableContents"/>
              <w:rPr>
                <w:rFonts w:asciiTheme="minorHAnsi" w:hAnsiTheme="minorHAnsi"/>
                <w:shd w:val="clear" w:color="auto" w:fill="C0C0C0"/>
              </w:rPr>
            </w:pPr>
            <w:r w:rsidRPr="006712F6">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0B81304" w14:textId="77777777" w:rsidR="009410C2" w:rsidRPr="006712F6" w:rsidRDefault="009410C2" w:rsidP="00704812">
            <w:pPr>
              <w:pStyle w:val="TableContents"/>
              <w:rPr>
                <w:rFonts w:asciiTheme="minorHAnsi" w:hAnsiTheme="minorHAnsi"/>
              </w:rPr>
            </w:pPr>
            <w:r w:rsidRPr="006712F6">
              <w:rPr>
                <w:rFonts w:asciiTheme="minorHAnsi" w:hAnsiTheme="minorHAnsi"/>
              </w:rPr>
              <w:t>Datum und Unterschrift:</w:t>
            </w:r>
          </w:p>
        </w:tc>
      </w:tr>
    </w:tbl>
    <w:p w14:paraId="4B27EF14" w14:textId="77777777" w:rsidR="000D052C" w:rsidRPr="006712F6" w:rsidRDefault="000D052C" w:rsidP="009A7F94">
      <w:pPr>
        <w:rPr>
          <w:rFonts w:asciiTheme="minorHAnsi" w:hAnsiTheme="minorHAnsi"/>
          <w:kern w:val="28"/>
          <w:sz w:val="24"/>
          <w:szCs w:val="24"/>
        </w:rPr>
      </w:pPr>
    </w:p>
    <w:sectPr w:rsidR="000D052C" w:rsidRPr="006712F6" w:rsidSect="00B665CE">
      <w:headerReference w:type="default" r:id="rId15"/>
      <w:footerReference w:type="default" r:id="rId16"/>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9F337" w14:textId="77777777" w:rsidR="004E5103" w:rsidRDefault="004E5103">
      <w:r>
        <w:separator/>
      </w:r>
    </w:p>
  </w:endnote>
  <w:endnote w:type="continuationSeparator" w:id="0">
    <w:p w14:paraId="642FC803" w14:textId="77777777" w:rsidR="004E5103" w:rsidRDefault="004E5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305" w:type="pct"/>
      <w:tblCellMar>
        <w:left w:w="10" w:type="dxa"/>
        <w:right w:w="10" w:type="dxa"/>
      </w:tblCellMar>
      <w:tblLook w:val="0000" w:firstRow="0" w:lastRow="0" w:firstColumn="0" w:lastColumn="0" w:noHBand="0" w:noVBand="0"/>
    </w:tblPr>
    <w:tblGrid>
      <w:gridCol w:w="1755"/>
      <w:gridCol w:w="5246"/>
      <w:gridCol w:w="2739"/>
    </w:tblGrid>
    <w:tr w:rsidR="005633EF" w:rsidRPr="00CF507B" w14:paraId="246D6CE2" w14:textId="77777777" w:rsidTr="000B0DB0">
      <w:tc>
        <w:tcPr>
          <w:tcW w:w="901" w:type="pct"/>
          <w:tcBorders>
            <w:top w:val="single" w:sz="2" w:space="0" w:color="000000"/>
            <w:left w:val="single" w:sz="2" w:space="0" w:color="000000"/>
            <w:bottom w:val="single" w:sz="2" w:space="0" w:color="000000"/>
          </w:tcBorders>
          <w:tcMar>
            <w:top w:w="55" w:type="dxa"/>
            <w:left w:w="55" w:type="dxa"/>
            <w:bottom w:w="55" w:type="dxa"/>
            <w:right w:w="55" w:type="dxa"/>
          </w:tcMar>
        </w:tcPr>
        <w:p w14:paraId="10EDEE31" w14:textId="2C78DB74" w:rsidR="005633EF" w:rsidRPr="00CF507B" w:rsidRDefault="005633EF" w:rsidP="005633EF">
          <w:pPr>
            <w:widowControl w:val="0"/>
            <w:tabs>
              <w:tab w:val="center" w:pos="4536"/>
              <w:tab w:val="right" w:pos="9072"/>
            </w:tabs>
            <w:suppressAutoHyphens/>
            <w:autoSpaceDN w:val="0"/>
            <w:snapToGrid w:val="0"/>
            <w:textAlignment w:val="baseline"/>
            <w:rPr>
              <w:rFonts w:asciiTheme="minorHAnsi" w:eastAsia="SimSun" w:hAnsiTheme="minorHAnsi" w:cs="Arial"/>
              <w:color w:val="808080"/>
              <w:kern w:val="3"/>
              <w:sz w:val="24"/>
              <w:szCs w:val="24"/>
              <w:lang w:eastAsia="zh-CN" w:bidi="hi-IN"/>
            </w:rPr>
          </w:pPr>
          <w:r w:rsidRPr="00CF507B">
            <w:rPr>
              <w:rFonts w:asciiTheme="minorHAnsi" w:eastAsia="SimSun" w:hAnsiTheme="minorHAnsi" w:cs="Arial"/>
              <w:color w:val="808080"/>
              <w:kern w:val="3"/>
              <w:sz w:val="24"/>
              <w:szCs w:val="24"/>
              <w:lang w:eastAsia="zh-CN" w:bidi="hi-IN"/>
            </w:rPr>
            <w:t>R</w:t>
          </w:r>
          <w:r w:rsidR="000B0DB0">
            <w:rPr>
              <w:rFonts w:asciiTheme="minorHAnsi" w:eastAsia="SimSun" w:hAnsiTheme="minorHAnsi" w:cs="Arial"/>
              <w:color w:val="808080"/>
              <w:kern w:val="3"/>
              <w:sz w:val="24"/>
              <w:szCs w:val="24"/>
              <w:lang w:eastAsia="zh-CN" w:bidi="hi-IN"/>
            </w:rPr>
            <w:t>evision:</w:t>
          </w:r>
        </w:p>
      </w:tc>
      <w:tc>
        <w:tcPr>
          <w:tcW w:w="2693" w:type="pct"/>
          <w:tcBorders>
            <w:top w:val="single" w:sz="2" w:space="0" w:color="000000"/>
            <w:left w:val="single" w:sz="2" w:space="0" w:color="000000"/>
            <w:bottom w:val="single" w:sz="2" w:space="0" w:color="000000"/>
          </w:tcBorders>
          <w:tcMar>
            <w:top w:w="55" w:type="dxa"/>
            <w:left w:w="55" w:type="dxa"/>
            <w:bottom w:w="55" w:type="dxa"/>
            <w:right w:w="55" w:type="dxa"/>
          </w:tcMar>
        </w:tcPr>
        <w:p w14:paraId="0B762F71" w14:textId="20FF289F" w:rsidR="005633EF" w:rsidRPr="00CF507B" w:rsidRDefault="005633EF" w:rsidP="005633EF">
          <w:pPr>
            <w:widowControl w:val="0"/>
            <w:tabs>
              <w:tab w:val="center" w:pos="4536"/>
              <w:tab w:val="right" w:pos="9072"/>
            </w:tabs>
            <w:suppressAutoHyphens/>
            <w:autoSpaceDN w:val="0"/>
            <w:snapToGrid w:val="0"/>
            <w:textAlignment w:val="baseline"/>
            <w:rPr>
              <w:rFonts w:asciiTheme="minorHAnsi" w:eastAsia="SimSun" w:hAnsiTheme="minorHAnsi" w:cs="Arial"/>
              <w:color w:val="808080"/>
              <w:kern w:val="3"/>
              <w:sz w:val="24"/>
              <w:szCs w:val="24"/>
              <w:lang w:eastAsia="zh-CN" w:bidi="hi-IN"/>
            </w:rPr>
          </w:pPr>
          <w:r>
            <w:rPr>
              <w:rFonts w:ascii="Calibri" w:hAnsi="Calibri" w:cs="Arial"/>
              <w:color w:val="808080"/>
              <w:sz w:val="24"/>
              <w:szCs w:val="24"/>
            </w:rPr>
            <w:fldChar w:fldCharType="begin"/>
          </w:r>
          <w:r>
            <w:rPr>
              <w:rFonts w:ascii="Calibri" w:hAnsi="Calibri" w:cs="Arial"/>
              <w:color w:val="808080"/>
              <w:sz w:val="24"/>
              <w:szCs w:val="24"/>
            </w:rPr>
            <w:instrText xml:space="preserve"> FILENAME   \* MERGEFORMAT </w:instrText>
          </w:r>
          <w:r>
            <w:rPr>
              <w:rFonts w:ascii="Calibri" w:hAnsi="Calibri" w:cs="Arial"/>
              <w:color w:val="808080"/>
              <w:sz w:val="24"/>
              <w:szCs w:val="24"/>
            </w:rPr>
            <w:fldChar w:fldCharType="separate"/>
          </w:r>
          <w:r w:rsidR="000B0DB0">
            <w:rPr>
              <w:rFonts w:ascii="Calibri" w:hAnsi="Calibri" w:cs="Arial"/>
              <w:noProof/>
              <w:color w:val="808080"/>
              <w:sz w:val="24"/>
              <w:szCs w:val="24"/>
            </w:rPr>
            <w:t>07.11a_GBN_VA_Fehlermanagement.docx</w:t>
          </w:r>
          <w:r>
            <w:rPr>
              <w:rFonts w:ascii="Calibri" w:hAnsi="Calibri" w:cs="Arial"/>
              <w:color w:val="808080"/>
              <w:sz w:val="24"/>
              <w:szCs w:val="24"/>
            </w:rPr>
            <w:fldChar w:fldCharType="end"/>
          </w:r>
        </w:p>
      </w:tc>
      <w:tc>
        <w:tcPr>
          <w:tcW w:w="1406" w:type="pc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C7B5713" w14:textId="77777777" w:rsidR="005633EF" w:rsidRPr="00CF507B" w:rsidRDefault="005633EF" w:rsidP="005633EF">
          <w:pPr>
            <w:widowControl w:val="0"/>
            <w:tabs>
              <w:tab w:val="center" w:pos="4536"/>
              <w:tab w:val="right" w:pos="9072"/>
            </w:tabs>
            <w:suppressAutoHyphens/>
            <w:autoSpaceDN w:val="0"/>
            <w:snapToGrid w:val="0"/>
            <w:jc w:val="right"/>
            <w:textAlignment w:val="baseline"/>
            <w:rPr>
              <w:rFonts w:asciiTheme="minorHAnsi" w:eastAsia="SimSun" w:hAnsiTheme="minorHAnsi" w:cs="Arial"/>
              <w:color w:val="808080"/>
              <w:kern w:val="3"/>
              <w:sz w:val="24"/>
              <w:szCs w:val="24"/>
              <w:lang w:eastAsia="zh-CN" w:bidi="hi-IN"/>
            </w:rPr>
          </w:pPr>
          <w:r w:rsidRPr="00CF507B">
            <w:rPr>
              <w:rFonts w:asciiTheme="minorHAnsi" w:eastAsia="SimSun" w:hAnsiTheme="minorHAnsi" w:cs="Arial"/>
              <w:color w:val="808080"/>
              <w:kern w:val="3"/>
              <w:sz w:val="24"/>
              <w:szCs w:val="24"/>
              <w:lang w:eastAsia="zh-CN" w:bidi="hi-IN"/>
            </w:rPr>
            <w:t>Seite:</w:t>
          </w:r>
        </w:p>
      </w:tc>
    </w:tr>
  </w:tbl>
  <w:p w14:paraId="2EF1EAC4" w14:textId="77777777" w:rsidR="00B46C70" w:rsidRPr="00117DC4" w:rsidRDefault="00B46C70" w:rsidP="00B46C70">
    <w:pPr>
      <w:rPr>
        <w:sz w:val="4"/>
        <w:szCs w:val="17"/>
      </w:rPr>
    </w:pPr>
  </w:p>
  <w:p w14:paraId="5AB9FE76" w14:textId="6F6DE9A1" w:rsidR="00F70D08" w:rsidRPr="00ED0312" w:rsidRDefault="00ED0312" w:rsidP="00ED0312">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305" w:type="pct"/>
      <w:tblCellMar>
        <w:left w:w="10" w:type="dxa"/>
        <w:right w:w="10" w:type="dxa"/>
      </w:tblCellMar>
      <w:tblLook w:val="0000" w:firstRow="0" w:lastRow="0" w:firstColumn="0" w:lastColumn="0" w:noHBand="0" w:noVBand="0"/>
    </w:tblPr>
    <w:tblGrid>
      <w:gridCol w:w="2589"/>
      <w:gridCol w:w="9233"/>
      <w:gridCol w:w="2550"/>
    </w:tblGrid>
    <w:tr w:rsidR="000B0DB0" w:rsidRPr="00CF507B" w14:paraId="3DCB4CB9" w14:textId="77777777" w:rsidTr="000B0DB0">
      <w:tc>
        <w:tcPr>
          <w:tcW w:w="901" w:type="pct"/>
          <w:tcBorders>
            <w:top w:val="single" w:sz="2" w:space="0" w:color="000000"/>
            <w:left w:val="single" w:sz="2" w:space="0" w:color="000000"/>
            <w:bottom w:val="single" w:sz="2" w:space="0" w:color="000000"/>
          </w:tcBorders>
          <w:tcMar>
            <w:top w:w="55" w:type="dxa"/>
            <w:left w:w="55" w:type="dxa"/>
            <w:bottom w:w="55" w:type="dxa"/>
            <w:right w:w="55" w:type="dxa"/>
          </w:tcMar>
        </w:tcPr>
        <w:p w14:paraId="5762855A" w14:textId="77777777" w:rsidR="000B0DB0" w:rsidRPr="00CF507B" w:rsidRDefault="000B0DB0" w:rsidP="005633EF">
          <w:pPr>
            <w:widowControl w:val="0"/>
            <w:tabs>
              <w:tab w:val="center" w:pos="4536"/>
              <w:tab w:val="right" w:pos="9072"/>
            </w:tabs>
            <w:suppressAutoHyphens/>
            <w:autoSpaceDN w:val="0"/>
            <w:snapToGrid w:val="0"/>
            <w:textAlignment w:val="baseline"/>
            <w:rPr>
              <w:rFonts w:asciiTheme="minorHAnsi" w:eastAsia="SimSun" w:hAnsiTheme="minorHAnsi" w:cs="Arial"/>
              <w:color w:val="808080"/>
              <w:kern w:val="3"/>
              <w:sz w:val="24"/>
              <w:szCs w:val="24"/>
              <w:lang w:eastAsia="zh-CN" w:bidi="hi-IN"/>
            </w:rPr>
          </w:pPr>
          <w:r w:rsidRPr="00CF507B">
            <w:rPr>
              <w:rFonts w:asciiTheme="minorHAnsi" w:eastAsia="SimSun" w:hAnsiTheme="minorHAnsi" w:cs="Arial"/>
              <w:color w:val="808080"/>
              <w:kern w:val="3"/>
              <w:sz w:val="24"/>
              <w:szCs w:val="24"/>
              <w:lang w:eastAsia="zh-CN" w:bidi="hi-IN"/>
            </w:rPr>
            <w:t>R</w:t>
          </w:r>
          <w:r>
            <w:rPr>
              <w:rFonts w:asciiTheme="minorHAnsi" w:eastAsia="SimSun" w:hAnsiTheme="minorHAnsi" w:cs="Arial"/>
              <w:color w:val="808080"/>
              <w:kern w:val="3"/>
              <w:sz w:val="24"/>
              <w:szCs w:val="24"/>
              <w:lang w:eastAsia="zh-CN" w:bidi="hi-IN"/>
            </w:rPr>
            <w:t>evision:</w:t>
          </w:r>
        </w:p>
      </w:tc>
      <w:tc>
        <w:tcPr>
          <w:tcW w:w="3211" w:type="pct"/>
          <w:tcBorders>
            <w:top w:val="single" w:sz="2" w:space="0" w:color="000000"/>
            <w:left w:val="single" w:sz="2" w:space="0" w:color="000000"/>
            <w:bottom w:val="single" w:sz="2" w:space="0" w:color="000000"/>
          </w:tcBorders>
          <w:tcMar>
            <w:top w:w="55" w:type="dxa"/>
            <w:left w:w="55" w:type="dxa"/>
            <w:bottom w:w="55" w:type="dxa"/>
            <w:right w:w="55" w:type="dxa"/>
          </w:tcMar>
        </w:tcPr>
        <w:p w14:paraId="79A2AA14" w14:textId="77777777" w:rsidR="000B0DB0" w:rsidRPr="00CF507B" w:rsidRDefault="000B0DB0" w:rsidP="005633EF">
          <w:pPr>
            <w:widowControl w:val="0"/>
            <w:tabs>
              <w:tab w:val="center" w:pos="4536"/>
              <w:tab w:val="right" w:pos="9072"/>
            </w:tabs>
            <w:suppressAutoHyphens/>
            <w:autoSpaceDN w:val="0"/>
            <w:snapToGrid w:val="0"/>
            <w:textAlignment w:val="baseline"/>
            <w:rPr>
              <w:rFonts w:asciiTheme="minorHAnsi" w:eastAsia="SimSun" w:hAnsiTheme="minorHAnsi" w:cs="Arial"/>
              <w:color w:val="808080"/>
              <w:kern w:val="3"/>
              <w:sz w:val="24"/>
              <w:szCs w:val="24"/>
              <w:lang w:eastAsia="zh-CN" w:bidi="hi-IN"/>
            </w:rPr>
          </w:pPr>
          <w:r>
            <w:rPr>
              <w:rFonts w:ascii="Calibri" w:hAnsi="Calibri" w:cs="Arial"/>
              <w:color w:val="808080"/>
              <w:sz w:val="24"/>
              <w:szCs w:val="24"/>
            </w:rPr>
            <w:fldChar w:fldCharType="begin"/>
          </w:r>
          <w:r>
            <w:rPr>
              <w:rFonts w:ascii="Calibri" w:hAnsi="Calibri" w:cs="Arial"/>
              <w:color w:val="808080"/>
              <w:sz w:val="24"/>
              <w:szCs w:val="24"/>
            </w:rPr>
            <w:instrText xml:space="preserve"> FILENAME   \* MERGEFORMAT </w:instrText>
          </w:r>
          <w:r>
            <w:rPr>
              <w:rFonts w:ascii="Calibri" w:hAnsi="Calibri" w:cs="Arial"/>
              <w:color w:val="808080"/>
              <w:sz w:val="24"/>
              <w:szCs w:val="24"/>
            </w:rPr>
            <w:fldChar w:fldCharType="separate"/>
          </w:r>
          <w:r>
            <w:rPr>
              <w:rFonts w:ascii="Calibri" w:hAnsi="Calibri" w:cs="Arial"/>
              <w:noProof/>
              <w:color w:val="808080"/>
              <w:sz w:val="24"/>
              <w:szCs w:val="24"/>
            </w:rPr>
            <w:t>07.11a_GBN_VA_Fehlermanagement.docx</w:t>
          </w:r>
          <w:r>
            <w:rPr>
              <w:rFonts w:ascii="Calibri" w:hAnsi="Calibri" w:cs="Arial"/>
              <w:color w:val="808080"/>
              <w:sz w:val="24"/>
              <w:szCs w:val="24"/>
            </w:rPr>
            <w:fldChar w:fldCharType="end"/>
          </w:r>
        </w:p>
      </w:tc>
      <w:tc>
        <w:tcPr>
          <w:tcW w:w="887" w:type="pc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063C00B" w14:textId="77777777" w:rsidR="000B0DB0" w:rsidRPr="00CF507B" w:rsidRDefault="000B0DB0" w:rsidP="005633EF">
          <w:pPr>
            <w:widowControl w:val="0"/>
            <w:tabs>
              <w:tab w:val="center" w:pos="4536"/>
              <w:tab w:val="right" w:pos="9072"/>
            </w:tabs>
            <w:suppressAutoHyphens/>
            <w:autoSpaceDN w:val="0"/>
            <w:snapToGrid w:val="0"/>
            <w:jc w:val="right"/>
            <w:textAlignment w:val="baseline"/>
            <w:rPr>
              <w:rFonts w:asciiTheme="minorHAnsi" w:eastAsia="SimSun" w:hAnsiTheme="minorHAnsi" w:cs="Arial"/>
              <w:color w:val="808080"/>
              <w:kern w:val="3"/>
              <w:sz w:val="24"/>
              <w:szCs w:val="24"/>
              <w:lang w:eastAsia="zh-CN" w:bidi="hi-IN"/>
            </w:rPr>
          </w:pPr>
          <w:r w:rsidRPr="00CF507B">
            <w:rPr>
              <w:rFonts w:asciiTheme="minorHAnsi" w:eastAsia="SimSun" w:hAnsiTheme="minorHAnsi" w:cs="Arial"/>
              <w:color w:val="808080"/>
              <w:kern w:val="3"/>
              <w:sz w:val="24"/>
              <w:szCs w:val="24"/>
              <w:lang w:eastAsia="zh-CN" w:bidi="hi-IN"/>
            </w:rPr>
            <w:t>Seite:</w:t>
          </w:r>
        </w:p>
      </w:tc>
    </w:tr>
  </w:tbl>
  <w:p w14:paraId="3B4B303F" w14:textId="77777777" w:rsidR="000B0DB0" w:rsidRPr="00117DC4" w:rsidRDefault="000B0DB0" w:rsidP="00B46C70">
    <w:pPr>
      <w:rPr>
        <w:sz w:val="4"/>
        <w:szCs w:val="17"/>
      </w:rPr>
    </w:pPr>
  </w:p>
  <w:p w14:paraId="4E86AEF6" w14:textId="77777777" w:rsidR="000B0DB0" w:rsidRPr="00ED0312" w:rsidRDefault="000B0DB0" w:rsidP="00ED0312">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1898"/>
      <w:gridCol w:w="5387"/>
      <w:gridCol w:w="2353"/>
    </w:tblGrid>
    <w:tr w:rsidR="000D052C" w:rsidRPr="00F70D08" w14:paraId="29F00709" w14:textId="77777777" w:rsidTr="000B0DB0">
      <w:tc>
        <w:tcPr>
          <w:tcW w:w="1898" w:type="dxa"/>
          <w:tcBorders>
            <w:top w:val="single" w:sz="2" w:space="0" w:color="000000"/>
            <w:left w:val="single" w:sz="2" w:space="0" w:color="000000"/>
            <w:bottom w:val="single" w:sz="2" w:space="0" w:color="000000"/>
          </w:tcBorders>
          <w:tcMar>
            <w:top w:w="55" w:type="dxa"/>
            <w:left w:w="55" w:type="dxa"/>
            <w:bottom w:w="55" w:type="dxa"/>
            <w:right w:w="55" w:type="dxa"/>
          </w:tcMar>
        </w:tcPr>
        <w:p w14:paraId="6CFCC5B8" w14:textId="6AADF6DA" w:rsidR="000D052C" w:rsidRPr="00F70D08" w:rsidRDefault="000D052C" w:rsidP="000D052C">
          <w:pPr>
            <w:pStyle w:val="QEP-FuzeileUV"/>
            <w:snapToGrid w:val="0"/>
            <w:rPr>
              <w:rFonts w:asciiTheme="minorHAnsi" w:hAnsiTheme="minorHAnsi" w:cs="Arial"/>
              <w:color w:val="808080"/>
              <w:sz w:val="24"/>
              <w:szCs w:val="24"/>
            </w:rPr>
          </w:pPr>
          <w:r w:rsidRPr="00F70D08">
            <w:rPr>
              <w:rFonts w:asciiTheme="minorHAnsi" w:hAnsiTheme="minorHAnsi" w:cs="Arial"/>
              <w:color w:val="808080"/>
              <w:sz w:val="24"/>
              <w:szCs w:val="24"/>
            </w:rPr>
            <w:t>R</w:t>
          </w:r>
          <w:r w:rsidR="000B0DB0">
            <w:rPr>
              <w:rFonts w:asciiTheme="minorHAnsi" w:hAnsiTheme="minorHAnsi" w:cs="Arial"/>
              <w:color w:val="808080"/>
              <w:sz w:val="24"/>
              <w:szCs w:val="24"/>
            </w:rPr>
            <w:t>evision:</w:t>
          </w:r>
        </w:p>
      </w:tc>
      <w:tc>
        <w:tcPr>
          <w:tcW w:w="5387" w:type="dxa"/>
          <w:tcBorders>
            <w:top w:val="single" w:sz="2" w:space="0" w:color="000000"/>
            <w:left w:val="single" w:sz="2" w:space="0" w:color="000000"/>
            <w:bottom w:val="single" w:sz="2" w:space="0" w:color="000000"/>
          </w:tcBorders>
          <w:tcMar>
            <w:top w:w="55" w:type="dxa"/>
            <w:left w:w="55" w:type="dxa"/>
            <w:bottom w:w="55" w:type="dxa"/>
            <w:right w:w="55" w:type="dxa"/>
          </w:tcMar>
        </w:tcPr>
        <w:p w14:paraId="16828E54" w14:textId="020F70C8" w:rsidR="000D052C" w:rsidRPr="00F70D08" w:rsidRDefault="006712F6" w:rsidP="000D052C">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fldChar w:fldCharType="begin"/>
          </w:r>
          <w:r>
            <w:rPr>
              <w:rFonts w:asciiTheme="minorHAnsi" w:hAnsiTheme="minorHAnsi" w:cs="Arial"/>
              <w:color w:val="808080"/>
              <w:sz w:val="24"/>
              <w:szCs w:val="24"/>
            </w:rPr>
            <w:instrText xml:space="preserve"> FILENAME   \* MERGEFORMAT </w:instrText>
          </w:r>
          <w:r>
            <w:rPr>
              <w:rFonts w:asciiTheme="minorHAnsi" w:hAnsiTheme="minorHAnsi" w:cs="Arial"/>
              <w:color w:val="808080"/>
              <w:sz w:val="24"/>
              <w:szCs w:val="24"/>
            </w:rPr>
            <w:fldChar w:fldCharType="separate"/>
          </w:r>
          <w:r w:rsidR="000B0DB0">
            <w:rPr>
              <w:rFonts w:asciiTheme="minorHAnsi" w:hAnsiTheme="minorHAnsi" w:cs="Arial"/>
              <w:noProof/>
              <w:color w:val="808080"/>
              <w:sz w:val="24"/>
              <w:szCs w:val="24"/>
            </w:rPr>
            <w:t>07.11a_GBN_VA_Fehlermanagement.docx</w:t>
          </w:r>
          <w:r>
            <w:rPr>
              <w:rFonts w:asciiTheme="minorHAnsi" w:hAnsiTheme="minorHAnsi" w:cs="Arial"/>
              <w:color w:val="808080"/>
              <w:sz w:val="24"/>
              <w:szCs w:val="24"/>
            </w:rPr>
            <w:fldChar w:fldCharType="end"/>
          </w:r>
        </w:p>
      </w:tc>
      <w:tc>
        <w:tcPr>
          <w:tcW w:w="235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A642F01" w14:textId="77777777" w:rsidR="000D052C" w:rsidRPr="00F70D08" w:rsidRDefault="000D052C" w:rsidP="000D052C">
          <w:pPr>
            <w:pStyle w:val="QEP-FuzeileUV"/>
            <w:snapToGrid w:val="0"/>
            <w:jc w:val="right"/>
            <w:rPr>
              <w:rFonts w:asciiTheme="minorHAnsi" w:hAnsiTheme="minorHAnsi" w:cs="Arial"/>
              <w:color w:val="808080"/>
              <w:sz w:val="24"/>
              <w:szCs w:val="24"/>
            </w:rPr>
          </w:pPr>
          <w:r w:rsidRPr="00F70D08">
            <w:rPr>
              <w:rFonts w:asciiTheme="minorHAnsi" w:hAnsiTheme="minorHAnsi" w:cs="Arial"/>
              <w:color w:val="808080"/>
              <w:sz w:val="24"/>
              <w:szCs w:val="24"/>
            </w:rPr>
            <w:t>Seite:</w:t>
          </w:r>
        </w:p>
      </w:tc>
    </w:tr>
  </w:tbl>
  <w:p w14:paraId="36E75853" w14:textId="77777777" w:rsidR="000D052C" w:rsidRDefault="000D052C" w:rsidP="000C1ECD">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2DBF9C" w14:textId="77777777" w:rsidR="004E5103" w:rsidRDefault="004E5103">
      <w:r>
        <w:separator/>
      </w:r>
    </w:p>
  </w:footnote>
  <w:footnote w:type="continuationSeparator" w:id="0">
    <w:p w14:paraId="4C2D71CD" w14:textId="77777777" w:rsidR="004E5103" w:rsidRDefault="004E51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49A7" w14:textId="77777777" w:rsidR="00F70D08" w:rsidRDefault="00F70D08" w:rsidP="00704812">
    <w:pPr>
      <w:pStyle w:val="Kopfzeile"/>
    </w:pPr>
    <w:r>
      <w:rPr>
        <w:noProof/>
      </w:rPr>
      <w:drawing>
        <wp:anchor distT="0" distB="0" distL="114300" distR="114300" simplePos="0" relativeHeight="251659264" behindDoc="1" locked="0" layoutInCell="1" allowOverlap="1" wp14:anchorId="2B294846" wp14:editId="69C65C93">
          <wp:simplePos x="0" y="0"/>
          <wp:positionH relativeFrom="column">
            <wp:posOffset>4195445</wp:posOffset>
          </wp:positionH>
          <wp:positionV relativeFrom="paragraph">
            <wp:posOffset>-350520</wp:posOffset>
          </wp:positionV>
          <wp:extent cx="2047875" cy="923925"/>
          <wp:effectExtent l="0" t="0" r="9525" b="9525"/>
          <wp:wrapNone/>
          <wp:docPr id="1" name="Bild 1"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441620" w14:textId="77777777" w:rsidR="00F70D08" w:rsidRDefault="00F70D08" w:rsidP="00704812">
    <w:pPr>
      <w:pStyle w:val="Kopfzeile"/>
    </w:pPr>
  </w:p>
  <w:p w14:paraId="2E95242F" w14:textId="77777777" w:rsidR="00F70D08" w:rsidRDefault="00F70D08" w:rsidP="00704812">
    <w:pPr>
      <w:pStyle w:val="Kopfzeile"/>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F70D08" w:rsidRPr="00F70D08" w14:paraId="2B85D5C6" w14:textId="77777777" w:rsidTr="00F70D08">
      <w:tc>
        <w:tcPr>
          <w:tcW w:w="3212" w:type="dxa"/>
          <w:tcBorders>
            <w:top w:val="single" w:sz="2" w:space="0" w:color="000000"/>
            <w:left w:val="single" w:sz="2" w:space="0" w:color="000000"/>
            <w:bottom w:val="single" w:sz="2" w:space="0" w:color="000000"/>
          </w:tcBorders>
          <w:tcMar>
            <w:top w:w="55" w:type="dxa"/>
            <w:left w:w="55" w:type="dxa"/>
            <w:bottom w:w="55" w:type="dxa"/>
            <w:right w:w="55" w:type="dxa"/>
          </w:tcMar>
        </w:tcPr>
        <w:p w14:paraId="1FDD9290" w14:textId="77777777" w:rsidR="00F70D08" w:rsidRPr="00F70D08" w:rsidRDefault="00F70D08" w:rsidP="00430ABD">
          <w:pPr>
            <w:pStyle w:val="TableContents"/>
            <w:rPr>
              <w:rStyle w:val="Hervorhebung"/>
              <w:rFonts w:ascii="Calibri" w:hAnsi="Calibri" w:cs="Arial"/>
              <w:i w:val="0"/>
              <w:sz w:val="28"/>
              <w:szCs w:val="28"/>
            </w:rPr>
          </w:pPr>
          <w:r w:rsidRPr="00F70D08">
            <w:rPr>
              <w:rStyle w:val="Hervorhebung"/>
              <w:rFonts w:ascii="Calibri" w:hAnsi="Calibri" w:cs="Arial"/>
              <w:i w:val="0"/>
              <w:sz w:val="28"/>
              <w:szCs w:val="28"/>
            </w:rPr>
            <w:t xml:space="preserve">Name der </w:t>
          </w:r>
          <w:proofErr w:type="spellStart"/>
          <w:r w:rsidRPr="00F70D08">
            <w:rPr>
              <w:rStyle w:val="Hervorhebung"/>
              <w:rFonts w:ascii="Calibri" w:hAnsi="Calibri" w:cs="Arial"/>
              <w:i w:val="0"/>
              <w:sz w:val="28"/>
              <w:szCs w:val="28"/>
            </w:rPr>
            <w:t>Biobank</w:t>
          </w:r>
          <w:proofErr w:type="spellEnd"/>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31E744EE" w14:textId="77777777" w:rsidR="00F70D08" w:rsidRPr="00F70D08" w:rsidRDefault="00F70D08" w:rsidP="00430ABD">
          <w:pPr>
            <w:pStyle w:val="TableContents"/>
            <w:jc w:val="center"/>
            <w:rPr>
              <w:rStyle w:val="Hervorhebung"/>
              <w:rFonts w:ascii="Calibri" w:hAnsi="Calibri" w:cs="Arial"/>
              <w:b/>
              <w:i w:val="0"/>
              <w:color w:val="FFFFFF"/>
              <w:sz w:val="28"/>
              <w:szCs w:val="28"/>
            </w:rPr>
          </w:pPr>
          <w:r w:rsidRPr="00F70D08">
            <w:rPr>
              <w:rStyle w:val="Hervorhebung"/>
              <w:rFonts w:ascii="Calibri" w:hAnsi="Calibri" w:cs="Arial"/>
              <w:b/>
              <w:i w:val="0"/>
              <w:color w:val="FFFFFF"/>
              <w:sz w:val="28"/>
              <w:szCs w:val="28"/>
            </w:rPr>
            <w:t>Fehlermanagement und Umgang mit Korrekturmaßnahmen</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78FFA1A" w14:textId="77777777" w:rsidR="00F70D08" w:rsidRPr="00F70D08" w:rsidRDefault="00F70D08" w:rsidP="00430ABD">
          <w:pPr>
            <w:pStyle w:val="TableContents"/>
            <w:rPr>
              <w:rStyle w:val="Hervorhebung"/>
              <w:rFonts w:ascii="Calibri" w:hAnsi="Calibri" w:cs="Arial"/>
              <w:i w:val="0"/>
              <w:sz w:val="28"/>
              <w:szCs w:val="28"/>
            </w:rPr>
          </w:pPr>
          <w:r w:rsidRPr="00F70D08">
            <w:rPr>
              <w:rStyle w:val="Hervorhebung"/>
              <w:rFonts w:ascii="Calibri" w:hAnsi="Calibri" w:cs="Arial"/>
              <w:i w:val="0"/>
              <w:sz w:val="28"/>
              <w:szCs w:val="28"/>
            </w:rPr>
            <w:t xml:space="preserve">Leitung der </w:t>
          </w:r>
          <w:proofErr w:type="spellStart"/>
          <w:r w:rsidRPr="00F70D08">
            <w:rPr>
              <w:rStyle w:val="Hervorhebung"/>
              <w:rFonts w:ascii="Calibri" w:hAnsi="Calibri" w:cs="Arial"/>
              <w:i w:val="0"/>
              <w:sz w:val="28"/>
              <w:szCs w:val="28"/>
            </w:rPr>
            <w:t>Biobank</w:t>
          </w:r>
          <w:proofErr w:type="spellEnd"/>
          <w:r w:rsidRPr="00F70D08">
            <w:rPr>
              <w:rStyle w:val="Hervorhebung"/>
              <w:rFonts w:ascii="Calibri" w:hAnsi="Calibri" w:cs="Arial"/>
              <w:i w:val="0"/>
              <w:sz w:val="28"/>
              <w:szCs w:val="28"/>
            </w:rPr>
            <w:t xml:space="preserve"> XXX</w:t>
          </w:r>
        </w:p>
      </w:tc>
    </w:tr>
    <w:tr w:rsidR="00F70D08" w:rsidRPr="00F70D08" w14:paraId="136638E9" w14:textId="77777777" w:rsidTr="00F70D08">
      <w:trPr>
        <w:trHeight w:val="1175"/>
      </w:trPr>
      <w:tc>
        <w:tcPr>
          <w:tcW w:w="3212" w:type="dxa"/>
          <w:tcBorders>
            <w:left w:val="single" w:sz="2" w:space="0" w:color="000000"/>
            <w:bottom w:val="single" w:sz="2" w:space="0" w:color="000000"/>
          </w:tcBorders>
          <w:tcMar>
            <w:top w:w="55" w:type="dxa"/>
            <w:left w:w="55" w:type="dxa"/>
            <w:bottom w:w="55" w:type="dxa"/>
            <w:right w:w="55" w:type="dxa"/>
          </w:tcMar>
          <w:vAlign w:val="center"/>
        </w:tcPr>
        <w:p w14:paraId="60256929" w14:textId="77777777" w:rsidR="00F70D08" w:rsidRPr="00F70D08" w:rsidRDefault="00F70D08" w:rsidP="00430ABD">
          <w:pPr>
            <w:pStyle w:val="TableContents"/>
            <w:jc w:val="center"/>
            <w:rPr>
              <w:rStyle w:val="Hervorhebung"/>
              <w:rFonts w:ascii="Calibri" w:hAnsi="Calibri" w:cs="Arial"/>
              <w:i w:val="0"/>
              <w:sz w:val="28"/>
              <w:szCs w:val="28"/>
            </w:rPr>
          </w:pPr>
          <w:r w:rsidRPr="00F70D08">
            <w:rPr>
              <w:rStyle w:val="Hervorhebung"/>
              <w:rFonts w:ascii="Calibri" w:hAnsi="Calibri" w:cs="Arial"/>
              <w:i w:val="0"/>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14:paraId="2837C378" w14:textId="77777777" w:rsidR="00F70D08" w:rsidRPr="00F70D08" w:rsidRDefault="00F70D08" w:rsidP="00430ABD">
          <w:pPr>
            <w:rPr>
              <w:rStyle w:val="Hervorhebung"/>
              <w:rFonts w:ascii="Calibri" w:hAnsi="Calibri" w:cs="Arial"/>
              <w:i w:val="0"/>
              <w:color w:val="FFFFFF"/>
              <w:sz w:val="28"/>
              <w:szCs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3C53BD8" w14:textId="77777777" w:rsidR="00F70D08" w:rsidRPr="00F70D08" w:rsidRDefault="00F70D08" w:rsidP="00430ABD">
          <w:pPr>
            <w:pStyle w:val="TableContents"/>
            <w:jc w:val="center"/>
            <w:rPr>
              <w:rStyle w:val="Hervorhebung"/>
              <w:rFonts w:ascii="Calibri" w:hAnsi="Calibri" w:cs="Arial"/>
              <w:i w:val="0"/>
              <w:sz w:val="28"/>
              <w:szCs w:val="28"/>
            </w:rPr>
          </w:pPr>
          <w:r w:rsidRPr="00F70D08">
            <w:rPr>
              <w:rStyle w:val="Hervorhebung"/>
              <w:rFonts w:ascii="Calibri" w:hAnsi="Calibri" w:cs="Arial"/>
              <w:i w:val="0"/>
              <w:sz w:val="28"/>
              <w:szCs w:val="28"/>
            </w:rPr>
            <w:t>Verfahrensanweisung</w:t>
          </w:r>
        </w:p>
      </w:tc>
    </w:tr>
  </w:tbl>
  <w:p w14:paraId="29377281" w14:textId="77777777" w:rsidR="00F70D08" w:rsidRDefault="00F70D08" w:rsidP="0070481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F6BBD" w14:textId="77777777" w:rsidR="00F70D08" w:rsidRDefault="00F70D08" w:rsidP="00F70D08">
    <w:pPr>
      <w:pStyle w:val="Kopfzeile"/>
    </w:pPr>
    <w:r>
      <w:rPr>
        <w:noProof/>
      </w:rPr>
      <w:drawing>
        <wp:anchor distT="0" distB="0" distL="114300" distR="114300" simplePos="0" relativeHeight="251661312" behindDoc="1" locked="0" layoutInCell="1" allowOverlap="1" wp14:anchorId="6E131F33" wp14:editId="6EA0DB4A">
          <wp:simplePos x="0" y="0"/>
          <wp:positionH relativeFrom="column">
            <wp:posOffset>7148195</wp:posOffset>
          </wp:positionH>
          <wp:positionV relativeFrom="paragraph">
            <wp:posOffset>-350520</wp:posOffset>
          </wp:positionV>
          <wp:extent cx="2047875" cy="923925"/>
          <wp:effectExtent l="0" t="0" r="9525" b="9525"/>
          <wp:wrapNone/>
          <wp:docPr id="2" name="Bild 2"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03AB71" w14:textId="77777777" w:rsidR="00F70D08" w:rsidRDefault="00F70D08" w:rsidP="00F70D08">
    <w:pPr>
      <w:pStyle w:val="Kopfzeile"/>
    </w:pPr>
  </w:p>
  <w:p w14:paraId="66BA68E8" w14:textId="77777777" w:rsidR="00F70D08" w:rsidRDefault="00F70D08" w:rsidP="00F70D08">
    <w:pPr>
      <w:pStyle w:val="Kopfzeile"/>
    </w:pPr>
  </w:p>
  <w:tbl>
    <w:tblPr>
      <w:tblW w:w="14372" w:type="dxa"/>
      <w:tblLayout w:type="fixed"/>
      <w:tblCellMar>
        <w:left w:w="10" w:type="dxa"/>
        <w:right w:w="10" w:type="dxa"/>
      </w:tblCellMar>
      <w:tblLook w:val="04A0" w:firstRow="1" w:lastRow="0" w:firstColumn="1" w:lastColumn="0" w:noHBand="0" w:noVBand="1"/>
    </w:tblPr>
    <w:tblGrid>
      <w:gridCol w:w="5584"/>
      <w:gridCol w:w="3685"/>
      <w:gridCol w:w="5103"/>
    </w:tblGrid>
    <w:tr w:rsidR="00F70D08" w:rsidRPr="00F70D08" w14:paraId="327AFF60" w14:textId="77777777" w:rsidTr="00F70D08">
      <w:tc>
        <w:tcPr>
          <w:tcW w:w="5584" w:type="dxa"/>
          <w:tcBorders>
            <w:top w:val="single" w:sz="2" w:space="0" w:color="000000"/>
            <w:left w:val="single" w:sz="2" w:space="0" w:color="000000"/>
            <w:bottom w:val="single" w:sz="2" w:space="0" w:color="000000"/>
          </w:tcBorders>
          <w:tcMar>
            <w:top w:w="55" w:type="dxa"/>
            <w:left w:w="55" w:type="dxa"/>
            <w:bottom w:w="55" w:type="dxa"/>
            <w:right w:w="55" w:type="dxa"/>
          </w:tcMar>
        </w:tcPr>
        <w:p w14:paraId="05A2F0B9" w14:textId="77777777" w:rsidR="00F70D08" w:rsidRPr="00F70D08" w:rsidRDefault="00F70D08" w:rsidP="00430ABD">
          <w:pPr>
            <w:pStyle w:val="TableContents"/>
            <w:rPr>
              <w:rStyle w:val="Hervorhebung"/>
              <w:rFonts w:ascii="Calibri" w:hAnsi="Calibri" w:cs="Arial"/>
              <w:i w:val="0"/>
              <w:sz w:val="28"/>
              <w:szCs w:val="28"/>
            </w:rPr>
          </w:pPr>
          <w:r w:rsidRPr="00F70D08">
            <w:rPr>
              <w:rStyle w:val="Hervorhebung"/>
              <w:rFonts w:ascii="Calibri" w:hAnsi="Calibri" w:cs="Arial"/>
              <w:i w:val="0"/>
              <w:sz w:val="28"/>
              <w:szCs w:val="28"/>
            </w:rPr>
            <w:t xml:space="preserve">Name der </w:t>
          </w:r>
          <w:proofErr w:type="spellStart"/>
          <w:r w:rsidRPr="00F70D08">
            <w:rPr>
              <w:rStyle w:val="Hervorhebung"/>
              <w:rFonts w:ascii="Calibri" w:hAnsi="Calibri" w:cs="Arial"/>
              <w:i w:val="0"/>
              <w:sz w:val="28"/>
              <w:szCs w:val="28"/>
            </w:rPr>
            <w:t>Biobank</w:t>
          </w:r>
          <w:proofErr w:type="spellEnd"/>
        </w:p>
      </w:tc>
      <w:tc>
        <w:tcPr>
          <w:tcW w:w="3685"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4FF60719" w14:textId="77777777" w:rsidR="00F70D08" w:rsidRPr="00F70D08" w:rsidRDefault="00F70D08" w:rsidP="00430ABD">
          <w:pPr>
            <w:pStyle w:val="TableContents"/>
            <w:jc w:val="center"/>
            <w:rPr>
              <w:rStyle w:val="Hervorhebung"/>
              <w:rFonts w:ascii="Calibri" w:hAnsi="Calibri" w:cs="Arial"/>
              <w:b/>
              <w:i w:val="0"/>
              <w:color w:val="FFFFFF"/>
              <w:sz w:val="28"/>
              <w:szCs w:val="28"/>
            </w:rPr>
          </w:pPr>
          <w:r w:rsidRPr="00F70D08">
            <w:rPr>
              <w:rStyle w:val="Hervorhebung"/>
              <w:rFonts w:ascii="Calibri" w:hAnsi="Calibri" w:cs="Arial"/>
              <w:b/>
              <w:i w:val="0"/>
              <w:color w:val="FFFFFF"/>
              <w:sz w:val="28"/>
              <w:szCs w:val="28"/>
            </w:rPr>
            <w:t>Fehlermanagement und Umgang mit Korrekturmaßnahmen</w:t>
          </w:r>
        </w:p>
      </w:tc>
      <w:tc>
        <w:tcPr>
          <w:tcW w:w="510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B33E2B4" w14:textId="77777777" w:rsidR="00F70D08" w:rsidRPr="00F70D08" w:rsidRDefault="00F70D08" w:rsidP="00430ABD">
          <w:pPr>
            <w:pStyle w:val="TableContents"/>
            <w:rPr>
              <w:rStyle w:val="Hervorhebung"/>
              <w:rFonts w:ascii="Calibri" w:hAnsi="Calibri" w:cs="Arial"/>
              <w:i w:val="0"/>
              <w:sz w:val="28"/>
              <w:szCs w:val="28"/>
            </w:rPr>
          </w:pPr>
          <w:r w:rsidRPr="00F70D08">
            <w:rPr>
              <w:rStyle w:val="Hervorhebung"/>
              <w:rFonts w:ascii="Calibri" w:hAnsi="Calibri" w:cs="Arial"/>
              <w:i w:val="0"/>
              <w:sz w:val="28"/>
              <w:szCs w:val="28"/>
            </w:rPr>
            <w:t xml:space="preserve">Leitung der </w:t>
          </w:r>
          <w:proofErr w:type="spellStart"/>
          <w:r w:rsidRPr="00F70D08">
            <w:rPr>
              <w:rStyle w:val="Hervorhebung"/>
              <w:rFonts w:ascii="Calibri" w:hAnsi="Calibri" w:cs="Arial"/>
              <w:i w:val="0"/>
              <w:sz w:val="28"/>
              <w:szCs w:val="28"/>
            </w:rPr>
            <w:t>Biobank</w:t>
          </w:r>
          <w:proofErr w:type="spellEnd"/>
          <w:r w:rsidRPr="00F70D08">
            <w:rPr>
              <w:rStyle w:val="Hervorhebung"/>
              <w:rFonts w:ascii="Calibri" w:hAnsi="Calibri" w:cs="Arial"/>
              <w:i w:val="0"/>
              <w:sz w:val="28"/>
              <w:szCs w:val="28"/>
            </w:rPr>
            <w:t xml:space="preserve"> XXX</w:t>
          </w:r>
        </w:p>
      </w:tc>
    </w:tr>
    <w:tr w:rsidR="00F70D08" w:rsidRPr="00F70D08" w14:paraId="0DAB4264" w14:textId="77777777" w:rsidTr="00F70D08">
      <w:trPr>
        <w:trHeight w:val="1175"/>
      </w:trPr>
      <w:tc>
        <w:tcPr>
          <w:tcW w:w="5584" w:type="dxa"/>
          <w:tcBorders>
            <w:left w:val="single" w:sz="2" w:space="0" w:color="000000"/>
            <w:bottom w:val="single" w:sz="2" w:space="0" w:color="000000"/>
          </w:tcBorders>
          <w:tcMar>
            <w:top w:w="55" w:type="dxa"/>
            <w:left w:w="55" w:type="dxa"/>
            <w:bottom w:w="55" w:type="dxa"/>
            <w:right w:w="55" w:type="dxa"/>
          </w:tcMar>
          <w:vAlign w:val="center"/>
        </w:tcPr>
        <w:p w14:paraId="7C1BFC86" w14:textId="77777777" w:rsidR="00F70D08" w:rsidRPr="00F70D08" w:rsidRDefault="00F70D08" w:rsidP="00430ABD">
          <w:pPr>
            <w:pStyle w:val="TableContents"/>
            <w:jc w:val="center"/>
            <w:rPr>
              <w:rStyle w:val="Hervorhebung"/>
              <w:rFonts w:ascii="Calibri" w:hAnsi="Calibri" w:cs="Arial"/>
              <w:i w:val="0"/>
              <w:sz w:val="28"/>
              <w:szCs w:val="28"/>
            </w:rPr>
          </w:pPr>
          <w:r w:rsidRPr="00F70D08">
            <w:rPr>
              <w:rStyle w:val="Hervorhebung"/>
              <w:rFonts w:ascii="Calibri" w:hAnsi="Calibri" w:cs="Arial"/>
              <w:i w:val="0"/>
              <w:sz w:val="28"/>
              <w:szCs w:val="28"/>
            </w:rPr>
            <w:t>EVTL Logo</w:t>
          </w:r>
        </w:p>
      </w:tc>
      <w:tc>
        <w:tcPr>
          <w:tcW w:w="3685"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14:paraId="323D0722" w14:textId="77777777" w:rsidR="00F70D08" w:rsidRPr="00F70D08" w:rsidRDefault="00F70D08" w:rsidP="00430ABD">
          <w:pPr>
            <w:rPr>
              <w:rStyle w:val="Hervorhebung"/>
              <w:rFonts w:ascii="Calibri" w:hAnsi="Calibri" w:cs="Arial"/>
              <w:i w:val="0"/>
              <w:color w:val="FFFFFF"/>
              <w:sz w:val="28"/>
              <w:szCs w:val="28"/>
            </w:rPr>
          </w:pPr>
        </w:p>
      </w:tc>
      <w:tc>
        <w:tcPr>
          <w:tcW w:w="510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DA64EA3" w14:textId="77777777" w:rsidR="00F70D08" w:rsidRPr="00F70D08" w:rsidRDefault="00F70D08" w:rsidP="00430ABD">
          <w:pPr>
            <w:pStyle w:val="TableContents"/>
            <w:jc w:val="center"/>
            <w:rPr>
              <w:rStyle w:val="Hervorhebung"/>
              <w:rFonts w:ascii="Calibri" w:hAnsi="Calibri" w:cs="Arial"/>
              <w:i w:val="0"/>
              <w:sz w:val="28"/>
              <w:szCs w:val="28"/>
            </w:rPr>
          </w:pPr>
          <w:r w:rsidRPr="00F70D08">
            <w:rPr>
              <w:rStyle w:val="Hervorhebung"/>
              <w:rFonts w:ascii="Calibri" w:hAnsi="Calibri" w:cs="Arial"/>
              <w:i w:val="0"/>
              <w:sz w:val="28"/>
              <w:szCs w:val="28"/>
            </w:rPr>
            <w:t>Verfahrensanweisung</w:t>
          </w:r>
        </w:p>
      </w:tc>
    </w:tr>
  </w:tbl>
  <w:p w14:paraId="2D71E77A" w14:textId="77777777" w:rsidR="00DD78C0" w:rsidRDefault="00DD78C0" w:rsidP="0070481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27FEC" w14:textId="77777777" w:rsidR="00F70D08" w:rsidRDefault="00F70D08" w:rsidP="00F70D08">
    <w:pPr>
      <w:pStyle w:val="Kopfzeile"/>
    </w:pPr>
    <w:r>
      <w:rPr>
        <w:noProof/>
      </w:rPr>
      <w:drawing>
        <wp:anchor distT="0" distB="0" distL="114300" distR="114300" simplePos="0" relativeHeight="251663360" behindDoc="1" locked="0" layoutInCell="1" allowOverlap="1" wp14:anchorId="358A2A68" wp14:editId="07777777">
          <wp:simplePos x="0" y="0"/>
          <wp:positionH relativeFrom="column">
            <wp:posOffset>4195445</wp:posOffset>
          </wp:positionH>
          <wp:positionV relativeFrom="paragraph">
            <wp:posOffset>-350520</wp:posOffset>
          </wp:positionV>
          <wp:extent cx="2047875" cy="923925"/>
          <wp:effectExtent l="0" t="0" r="9525" b="9525"/>
          <wp:wrapNone/>
          <wp:docPr id="3" name="Bild 3" descr="C:\Users\steieri\Desktop\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teieri\Desktop\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C3DBE9" w14:textId="77777777" w:rsidR="00F70D08" w:rsidRDefault="00F70D08" w:rsidP="00F70D08">
    <w:pPr>
      <w:pStyle w:val="Kopfzeile"/>
    </w:pPr>
  </w:p>
  <w:p w14:paraId="35BCCF65" w14:textId="77777777" w:rsidR="00F70D08" w:rsidRDefault="00F70D08" w:rsidP="00F70D08">
    <w:pPr>
      <w:pStyle w:val="Kopfzeile"/>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F70D08" w:rsidRPr="00F70D08" w14:paraId="6F8A292F" w14:textId="77777777" w:rsidTr="00430ABD">
      <w:tc>
        <w:tcPr>
          <w:tcW w:w="3212" w:type="dxa"/>
          <w:tcBorders>
            <w:top w:val="single" w:sz="2" w:space="0" w:color="000000"/>
            <w:left w:val="single" w:sz="2" w:space="0" w:color="000000"/>
            <w:bottom w:val="single" w:sz="2" w:space="0" w:color="000000"/>
          </w:tcBorders>
          <w:tcMar>
            <w:top w:w="55" w:type="dxa"/>
            <w:left w:w="55" w:type="dxa"/>
            <w:bottom w:w="55" w:type="dxa"/>
            <w:right w:w="55" w:type="dxa"/>
          </w:tcMar>
        </w:tcPr>
        <w:p w14:paraId="2EBB2D94" w14:textId="77777777" w:rsidR="00F70D08" w:rsidRPr="00F70D08" w:rsidRDefault="00F70D08" w:rsidP="00430ABD">
          <w:pPr>
            <w:pStyle w:val="TableContents"/>
            <w:rPr>
              <w:rStyle w:val="Hervorhebung"/>
              <w:rFonts w:ascii="Calibri" w:hAnsi="Calibri" w:cs="Arial"/>
              <w:i w:val="0"/>
              <w:sz w:val="28"/>
              <w:szCs w:val="28"/>
            </w:rPr>
          </w:pPr>
          <w:r w:rsidRPr="00F70D08">
            <w:rPr>
              <w:rStyle w:val="Hervorhebung"/>
              <w:rFonts w:ascii="Calibri" w:hAnsi="Calibri" w:cs="Arial"/>
              <w:i w:val="0"/>
              <w:sz w:val="28"/>
              <w:szCs w:val="28"/>
            </w:rPr>
            <w:t xml:space="preserve">Name der </w:t>
          </w:r>
          <w:proofErr w:type="spellStart"/>
          <w:r w:rsidRPr="00F70D08">
            <w:rPr>
              <w:rStyle w:val="Hervorhebung"/>
              <w:rFonts w:ascii="Calibri" w:hAnsi="Calibri" w:cs="Arial"/>
              <w:i w:val="0"/>
              <w:sz w:val="28"/>
              <w:szCs w:val="28"/>
            </w:rPr>
            <w:t>Biobank</w:t>
          </w:r>
          <w:proofErr w:type="spellEnd"/>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0BE0EFBD" w14:textId="77777777" w:rsidR="00F70D08" w:rsidRPr="00F70D08" w:rsidRDefault="00F70D08" w:rsidP="00430ABD">
          <w:pPr>
            <w:pStyle w:val="TableContents"/>
            <w:jc w:val="center"/>
            <w:rPr>
              <w:rStyle w:val="Hervorhebung"/>
              <w:rFonts w:ascii="Calibri" w:hAnsi="Calibri" w:cs="Arial"/>
              <w:b/>
              <w:i w:val="0"/>
              <w:color w:val="FFFFFF"/>
              <w:sz w:val="28"/>
              <w:szCs w:val="28"/>
            </w:rPr>
          </w:pPr>
          <w:r w:rsidRPr="00F70D08">
            <w:rPr>
              <w:rStyle w:val="Hervorhebung"/>
              <w:rFonts w:ascii="Calibri" w:hAnsi="Calibri" w:cs="Arial"/>
              <w:b/>
              <w:i w:val="0"/>
              <w:color w:val="FFFFFF"/>
              <w:sz w:val="28"/>
              <w:szCs w:val="28"/>
            </w:rPr>
            <w:t>Fehlermanagement und Umgang mit Korrekturmaßnahmen</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10F5EF4" w14:textId="77777777" w:rsidR="00F70D08" w:rsidRPr="00F70D08" w:rsidRDefault="00F70D08" w:rsidP="00430ABD">
          <w:pPr>
            <w:pStyle w:val="TableContents"/>
            <w:rPr>
              <w:rStyle w:val="Hervorhebung"/>
              <w:rFonts w:ascii="Calibri" w:hAnsi="Calibri" w:cs="Arial"/>
              <w:i w:val="0"/>
              <w:sz w:val="28"/>
              <w:szCs w:val="28"/>
            </w:rPr>
          </w:pPr>
          <w:r w:rsidRPr="00F70D08">
            <w:rPr>
              <w:rStyle w:val="Hervorhebung"/>
              <w:rFonts w:ascii="Calibri" w:hAnsi="Calibri" w:cs="Arial"/>
              <w:i w:val="0"/>
              <w:sz w:val="28"/>
              <w:szCs w:val="28"/>
            </w:rPr>
            <w:t xml:space="preserve">Leitung der </w:t>
          </w:r>
          <w:proofErr w:type="spellStart"/>
          <w:r w:rsidRPr="00F70D08">
            <w:rPr>
              <w:rStyle w:val="Hervorhebung"/>
              <w:rFonts w:ascii="Calibri" w:hAnsi="Calibri" w:cs="Arial"/>
              <w:i w:val="0"/>
              <w:sz w:val="28"/>
              <w:szCs w:val="28"/>
            </w:rPr>
            <w:t>Biobank</w:t>
          </w:r>
          <w:proofErr w:type="spellEnd"/>
          <w:r w:rsidRPr="00F70D08">
            <w:rPr>
              <w:rStyle w:val="Hervorhebung"/>
              <w:rFonts w:ascii="Calibri" w:hAnsi="Calibri" w:cs="Arial"/>
              <w:i w:val="0"/>
              <w:sz w:val="28"/>
              <w:szCs w:val="28"/>
            </w:rPr>
            <w:t xml:space="preserve"> XXX</w:t>
          </w:r>
        </w:p>
      </w:tc>
    </w:tr>
    <w:tr w:rsidR="00F70D08" w:rsidRPr="00F70D08" w14:paraId="77313C23" w14:textId="77777777" w:rsidTr="00430ABD">
      <w:trPr>
        <w:trHeight w:val="1175"/>
      </w:trPr>
      <w:tc>
        <w:tcPr>
          <w:tcW w:w="3212" w:type="dxa"/>
          <w:tcBorders>
            <w:left w:val="single" w:sz="2" w:space="0" w:color="000000"/>
            <w:bottom w:val="single" w:sz="2" w:space="0" w:color="000000"/>
          </w:tcBorders>
          <w:tcMar>
            <w:top w:w="55" w:type="dxa"/>
            <w:left w:w="55" w:type="dxa"/>
            <w:bottom w:w="55" w:type="dxa"/>
            <w:right w:w="55" w:type="dxa"/>
          </w:tcMar>
          <w:vAlign w:val="center"/>
        </w:tcPr>
        <w:p w14:paraId="4B238028" w14:textId="77777777" w:rsidR="00F70D08" w:rsidRPr="00F70D08" w:rsidRDefault="00F70D08" w:rsidP="00430ABD">
          <w:pPr>
            <w:pStyle w:val="TableContents"/>
            <w:jc w:val="center"/>
            <w:rPr>
              <w:rStyle w:val="Hervorhebung"/>
              <w:rFonts w:ascii="Calibri" w:hAnsi="Calibri" w:cs="Arial"/>
              <w:i w:val="0"/>
              <w:sz w:val="28"/>
              <w:szCs w:val="28"/>
            </w:rPr>
          </w:pPr>
          <w:r w:rsidRPr="00F70D08">
            <w:rPr>
              <w:rStyle w:val="Hervorhebung"/>
              <w:rFonts w:ascii="Calibri" w:hAnsi="Calibri" w:cs="Arial"/>
              <w:i w:val="0"/>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14:paraId="24922D67" w14:textId="77777777" w:rsidR="00F70D08" w:rsidRPr="00F70D08" w:rsidRDefault="00F70D08" w:rsidP="00430ABD">
          <w:pPr>
            <w:rPr>
              <w:rStyle w:val="Hervorhebung"/>
              <w:rFonts w:ascii="Calibri" w:hAnsi="Calibri" w:cs="Arial"/>
              <w:i w:val="0"/>
              <w:color w:val="FFFFFF"/>
              <w:sz w:val="28"/>
              <w:szCs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B22E1BC" w14:textId="77777777" w:rsidR="00F70D08" w:rsidRPr="00F70D08" w:rsidRDefault="00F70D08" w:rsidP="00430ABD">
          <w:pPr>
            <w:pStyle w:val="TableContents"/>
            <w:jc w:val="center"/>
            <w:rPr>
              <w:rStyle w:val="Hervorhebung"/>
              <w:rFonts w:ascii="Calibri" w:hAnsi="Calibri" w:cs="Arial"/>
              <w:i w:val="0"/>
              <w:sz w:val="28"/>
              <w:szCs w:val="28"/>
            </w:rPr>
          </w:pPr>
          <w:r w:rsidRPr="00F70D08">
            <w:rPr>
              <w:rStyle w:val="Hervorhebung"/>
              <w:rFonts w:ascii="Calibri" w:hAnsi="Calibri" w:cs="Arial"/>
              <w:i w:val="0"/>
              <w:sz w:val="28"/>
              <w:szCs w:val="28"/>
            </w:rPr>
            <w:t>Verfahrensanweisung</w:t>
          </w:r>
        </w:p>
      </w:tc>
    </w:tr>
  </w:tbl>
  <w:p w14:paraId="179A45AE" w14:textId="77777777" w:rsidR="00B665CE" w:rsidRPr="008E1D79" w:rsidRDefault="00B665CE"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4D375B"/>
    <w:multiLevelType w:val="hybridMultilevel"/>
    <w:tmpl w:val="B866AAEE"/>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0071447"/>
    <w:multiLevelType w:val="hybridMultilevel"/>
    <w:tmpl w:val="52E0B14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703BB4"/>
    <w:multiLevelType w:val="hybridMultilevel"/>
    <w:tmpl w:val="5C443554"/>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36F3F94"/>
    <w:multiLevelType w:val="multilevel"/>
    <w:tmpl w:val="86C83DA0"/>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4"/>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num w:numId="1">
    <w:abstractNumId w:val="3"/>
  </w:num>
  <w:num w:numId="2">
    <w:abstractNumId w:val="0"/>
  </w:num>
  <w:num w:numId="3">
    <w:abstractNumId w:val="2"/>
  </w:num>
  <w:num w:numId="4">
    <w:abstractNumId w:val="1"/>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18"/>
    <w:rsid w:val="000074CB"/>
    <w:rsid w:val="00023FB0"/>
    <w:rsid w:val="00044986"/>
    <w:rsid w:val="0004551A"/>
    <w:rsid w:val="00057EE6"/>
    <w:rsid w:val="00086718"/>
    <w:rsid w:val="000A0DE5"/>
    <w:rsid w:val="000A324E"/>
    <w:rsid w:val="000B0DB0"/>
    <w:rsid w:val="000B5D9B"/>
    <w:rsid w:val="000C1ECD"/>
    <w:rsid w:val="000D052C"/>
    <w:rsid w:val="000D2CBE"/>
    <w:rsid w:val="000D36E8"/>
    <w:rsid w:val="000E07A4"/>
    <w:rsid w:val="000F7D50"/>
    <w:rsid w:val="001175A2"/>
    <w:rsid w:val="001267E1"/>
    <w:rsid w:val="001277E4"/>
    <w:rsid w:val="00142B95"/>
    <w:rsid w:val="0014310C"/>
    <w:rsid w:val="0016740B"/>
    <w:rsid w:val="00172605"/>
    <w:rsid w:val="00177EF5"/>
    <w:rsid w:val="001E49D0"/>
    <w:rsid w:val="001F5E02"/>
    <w:rsid w:val="0021681D"/>
    <w:rsid w:val="002550CB"/>
    <w:rsid w:val="002726DD"/>
    <w:rsid w:val="0028483C"/>
    <w:rsid w:val="00291DA7"/>
    <w:rsid w:val="002A1ADA"/>
    <w:rsid w:val="002C1DDA"/>
    <w:rsid w:val="002E0F75"/>
    <w:rsid w:val="002E3532"/>
    <w:rsid w:val="00330257"/>
    <w:rsid w:val="00367F4C"/>
    <w:rsid w:val="00371D8A"/>
    <w:rsid w:val="00387E2F"/>
    <w:rsid w:val="003A2A29"/>
    <w:rsid w:val="003A3744"/>
    <w:rsid w:val="003D30EF"/>
    <w:rsid w:val="003D3AE1"/>
    <w:rsid w:val="00467C0A"/>
    <w:rsid w:val="004B23BB"/>
    <w:rsid w:val="004C6996"/>
    <w:rsid w:val="004E5103"/>
    <w:rsid w:val="00502551"/>
    <w:rsid w:val="005049A1"/>
    <w:rsid w:val="00505BF9"/>
    <w:rsid w:val="00506921"/>
    <w:rsid w:val="005103D9"/>
    <w:rsid w:val="00512712"/>
    <w:rsid w:val="00515497"/>
    <w:rsid w:val="00524CE5"/>
    <w:rsid w:val="005633EF"/>
    <w:rsid w:val="00574A99"/>
    <w:rsid w:val="00580CFA"/>
    <w:rsid w:val="00595CE4"/>
    <w:rsid w:val="005A5E71"/>
    <w:rsid w:val="005B60B9"/>
    <w:rsid w:val="005B7322"/>
    <w:rsid w:val="005C3769"/>
    <w:rsid w:val="005D75EC"/>
    <w:rsid w:val="005E2342"/>
    <w:rsid w:val="006023F3"/>
    <w:rsid w:val="00627783"/>
    <w:rsid w:val="006307A8"/>
    <w:rsid w:val="006344F5"/>
    <w:rsid w:val="00666E29"/>
    <w:rsid w:val="006712E2"/>
    <w:rsid w:val="006712F6"/>
    <w:rsid w:val="00675FDF"/>
    <w:rsid w:val="00690DE7"/>
    <w:rsid w:val="00697C86"/>
    <w:rsid w:val="006A1B8C"/>
    <w:rsid w:val="006C1322"/>
    <w:rsid w:val="006D6FDF"/>
    <w:rsid w:val="006E33C9"/>
    <w:rsid w:val="007029E9"/>
    <w:rsid w:val="00703594"/>
    <w:rsid w:val="00704812"/>
    <w:rsid w:val="00704900"/>
    <w:rsid w:val="00711B88"/>
    <w:rsid w:val="0071407A"/>
    <w:rsid w:val="00737116"/>
    <w:rsid w:val="00745448"/>
    <w:rsid w:val="00747A96"/>
    <w:rsid w:val="00765294"/>
    <w:rsid w:val="00765BDE"/>
    <w:rsid w:val="00785DB6"/>
    <w:rsid w:val="007861F1"/>
    <w:rsid w:val="007A0B92"/>
    <w:rsid w:val="007B55A3"/>
    <w:rsid w:val="007B7B07"/>
    <w:rsid w:val="007D099F"/>
    <w:rsid w:val="007D6F14"/>
    <w:rsid w:val="008020AD"/>
    <w:rsid w:val="008042B1"/>
    <w:rsid w:val="008055F3"/>
    <w:rsid w:val="00815EF6"/>
    <w:rsid w:val="00820E0F"/>
    <w:rsid w:val="0083212B"/>
    <w:rsid w:val="008445CC"/>
    <w:rsid w:val="0085198C"/>
    <w:rsid w:val="00862D2D"/>
    <w:rsid w:val="0086459E"/>
    <w:rsid w:val="00896E6D"/>
    <w:rsid w:val="008C41E8"/>
    <w:rsid w:val="008D348F"/>
    <w:rsid w:val="008D36B4"/>
    <w:rsid w:val="008E1D79"/>
    <w:rsid w:val="008F2312"/>
    <w:rsid w:val="008F4F5C"/>
    <w:rsid w:val="008F578A"/>
    <w:rsid w:val="00900325"/>
    <w:rsid w:val="009016B2"/>
    <w:rsid w:val="00904F6E"/>
    <w:rsid w:val="00905ABF"/>
    <w:rsid w:val="00907226"/>
    <w:rsid w:val="009121F3"/>
    <w:rsid w:val="009149FF"/>
    <w:rsid w:val="009226DD"/>
    <w:rsid w:val="0092676B"/>
    <w:rsid w:val="009326BE"/>
    <w:rsid w:val="009410C2"/>
    <w:rsid w:val="00941F0B"/>
    <w:rsid w:val="0095068C"/>
    <w:rsid w:val="00965540"/>
    <w:rsid w:val="009660EA"/>
    <w:rsid w:val="00971025"/>
    <w:rsid w:val="009A0789"/>
    <w:rsid w:val="009A4838"/>
    <w:rsid w:val="009A7F94"/>
    <w:rsid w:val="00A03C31"/>
    <w:rsid w:val="00A31553"/>
    <w:rsid w:val="00A34E91"/>
    <w:rsid w:val="00A35581"/>
    <w:rsid w:val="00A728AC"/>
    <w:rsid w:val="00A773F7"/>
    <w:rsid w:val="00AC1045"/>
    <w:rsid w:val="00AC5F5F"/>
    <w:rsid w:val="00AD167C"/>
    <w:rsid w:val="00AD3C8D"/>
    <w:rsid w:val="00AD4A35"/>
    <w:rsid w:val="00AD5A92"/>
    <w:rsid w:val="00AD60BE"/>
    <w:rsid w:val="00B012F9"/>
    <w:rsid w:val="00B24EE5"/>
    <w:rsid w:val="00B460D0"/>
    <w:rsid w:val="00B46C70"/>
    <w:rsid w:val="00B665CE"/>
    <w:rsid w:val="00B77F64"/>
    <w:rsid w:val="00BA7979"/>
    <w:rsid w:val="00BB7534"/>
    <w:rsid w:val="00BD700E"/>
    <w:rsid w:val="00BF3D91"/>
    <w:rsid w:val="00C371A1"/>
    <w:rsid w:val="00C44031"/>
    <w:rsid w:val="00C63F59"/>
    <w:rsid w:val="00C8117B"/>
    <w:rsid w:val="00C8188F"/>
    <w:rsid w:val="00C91C73"/>
    <w:rsid w:val="00C93CA4"/>
    <w:rsid w:val="00CA2635"/>
    <w:rsid w:val="00CA4622"/>
    <w:rsid w:val="00CB4A07"/>
    <w:rsid w:val="00CC1473"/>
    <w:rsid w:val="00CE65A3"/>
    <w:rsid w:val="00D44DF1"/>
    <w:rsid w:val="00D67E32"/>
    <w:rsid w:val="00D91EBD"/>
    <w:rsid w:val="00DB1872"/>
    <w:rsid w:val="00DD7526"/>
    <w:rsid w:val="00DD78C0"/>
    <w:rsid w:val="00DE5730"/>
    <w:rsid w:val="00E108CA"/>
    <w:rsid w:val="00E1540D"/>
    <w:rsid w:val="00E57329"/>
    <w:rsid w:val="00E85692"/>
    <w:rsid w:val="00E8733A"/>
    <w:rsid w:val="00E93630"/>
    <w:rsid w:val="00ED0312"/>
    <w:rsid w:val="00ED2C29"/>
    <w:rsid w:val="00ED4FCF"/>
    <w:rsid w:val="00ED51DA"/>
    <w:rsid w:val="00EF6F13"/>
    <w:rsid w:val="00F10F94"/>
    <w:rsid w:val="00F217C8"/>
    <w:rsid w:val="00F22BB6"/>
    <w:rsid w:val="00F24BA3"/>
    <w:rsid w:val="00F26751"/>
    <w:rsid w:val="00F27F5E"/>
    <w:rsid w:val="00F360C7"/>
    <w:rsid w:val="00F410B9"/>
    <w:rsid w:val="00F47583"/>
    <w:rsid w:val="00F53807"/>
    <w:rsid w:val="00F64509"/>
    <w:rsid w:val="00F70D08"/>
    <w:rsid w:val="00F77BD0"/>
    <w:rsid w:val="00F81AB7"/>
    <w:rsid w:val="00F83784"/>
    <w:rsid w:val="00F94DD7"/>
    <w:rsid w:val="00FA7ADE"/>
    <w:rsid w:val="00FC5ADF"/>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734D65"/>
  <w15:docId w15:val="{1058C733-8207-4A58-8E7C-E5956E67B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1"/>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1"/>
      </w:numPr>
      <w:outlineLvl w:val="1"/>
    </w:pPr>
    <w:rPr>
      <w:b/>
    </w:rPr>
  </w:style>
  <w:style w:type="paragraph" w:styleId="berschrift3">
    <w:name w:val="heading 3"/>
    <w:basedOn w:val="Standard"/>
    <w:next w:val="Standard"/>
    <w:link w:val="berschrift3Zchn"/>
    <w:uiPriority w:val="9"/>
    <w:qFormat/>
    <w:pPr>
      <w:keepNext/>
      <w:numPr>
        <w:ilvl w:val="2"/>
        <w:numId w:val="1"/>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1"/>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1"/>
      </w:numPr>
      <w:spacing w:before="240" w:after="60"/>
      <w:outlineLvl w:val="4"/>
    </w:pPr>
    <w:rPr>
      <w:sz w:val="22"/>
    </w:rPr>
  </w:style>
  <w:style w:type="paragraph" w:styleId="berschrift6">
    <w:name w:val="heading 6"/>
    <w:basedOn w:val="Standard"/>
    <w:next w:val="Standard"/>
    <w:link w:val="berschrift6Zchn"/>
    <w:uiPriority w:val="9"/>
    <w:qFormat/>
    <w:pPr>
      <w:numPr>
        <w:ilvl w:val="5"/>
        <w:numId w:val="1"/>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1"/>
      </w:numPr>
      <w:outlineLvl w:val="6"/>
    </w:pPr>
    <w:rPr>
      <w:b/>
    </w:rPr>
  </w:style>
  <w:style w:type="paragraph" w:styleId="berschrift8">
    <w:name w:val="heading 8"/>
    <w:basedOn w:val="Standard"/>
    <w:next w:val="Standard"/>
    <w:link w:val="berschrift8Zchn"/>
    <w:uiPriority w:val="9"/>
    <w:qFormat/>
    <w:pPr>
      <w:keepNext/>
      <w:numPr>
        <w:ilvl w:val="7"/>
        <w:numId w:val="1"/>
      </w:numPr>
      <w:jc w:val="center"/>
      <w:outlineLvl w:val="7"/>
    </w:pPr>
    <w:rPr>
      <w:b/>
      <w:sz w:val="16"/>
    </w:rPr>
  </w:style>
  <w:style w:type="paragraph" w:styleId="berschrift9">
    <w:name w:val="heading 9"/>
    <w:basedOn w:val="Standard"/>
    <w:next w:val="Standard"/>
    <w:link w:val="berschrift9Zchn"/>
    <w:uiPriority w:val="9"/>
    <w:qFormat/>
    <w:pPr>
      <w:numPr>
        <w:ilvl w:val="8"/>
        <w:numId w:val="1"/>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rsid w:val="00A11B2B"/>
    <w:rPr>
      <w:rFonts w:ascii="Arial" w:hAnsi="Arial"/>
      <w:b/>
    </w:rPr>
  </w:style>
  <w:style w:type="character" w:customStyle="1" w:styleId="berschrift3Zchn">
    <w:name w:val="Überschrift 3 Zchn"/>
    <w:link w:val="berschrift3"/>
    <w:uiPriority w:val="9"/>
    <w:rsid w:val="00A11B2B"/>
    <w:rPr>
      <w:rFonts w:ascii="Arial" w:hAnsi="Arial"/>
      <w:b/>
    </w:rPr>
  </w:style>
  <w:style w:type="character" w:customStyle="1" w:styleId="berschrift4Zchn">
    <w:name w:val="Überschrift 4 Zchn"/>
    <w:link w:val="berschrift4"/>
    <w:uiPriority w:val="9"/>
    <w:rsid w:val="00A11B2B"/>
    <w:rPr>
      <w:rFonts w:ascii="Arial" w:hAnsi="Arial"/>
      <w:b/>
      <w:sz w:val="24"/>
    </w:rPr>
  </w:style>
  <w:style w:type="character" w:customStyle="1" w:styleId="berschrift5Zchn">
    <w:name w:val="Überschrift 5 Zchn"/>
    <w:link w:val="berschrift5"/>
    <w:uiPriority w:val="9"/>
    <w:rsid w:val="00A11B2B"/>
    <w:rPr>
      <w:rFonts w:ascii="Arial" w:hAnsi="Arial"/>
      <w:sz w:val="22"/>
    </w:rPr>
  </w:style>
  <w:style w:type="character" w:customStyle="1" w:styleId="berschrift6Zchn">
    <w:name w:val="Überschrift 6 Zchn"/>
    <w:link w:val="berschrift6"/>
    <w:uiPriority w:val="9"/>
    <w:rsid w:val="00A11B2B"/>
    <w:rPr>
      <w:i/>
      <w:sz w:val="22"/>
    </w:rPr>
  </w:style>
  <w:style w:type="character" w:customStyle="1" w:styleId="berschrift7Zchn">
    <w:name w:val="Überschrift 7 Zchn"/>
    <w:link w:val="berschrift7"/>
    <w:uiPriority w:val="9"/>
    <w:rsid w:val="00A11B2B"/>
    <w:rPr>
      <w:rFonts w:ascii="Arial" w:hAnsi="Arial"/>
      <w:b/>
    </w:rPr>
  </w:style>
  <w:style w:type="character" w:customStyle="1" w:styleId="berschrift8Zchn">
    <w:name w:val="Überschrift 8 Zchn"/>
    <w:link w:val="berschrift8"/>
    <w:uiPriority w:val="9"/>
    <w:rsid w:val="00A11B2B"/>
    <w:rPr>
      <w:rFonts w:ascii="Arial" w:hAnsi="Arial"/>
      <w:b/>
      <w:sz w:val="16"/>
    </w:rPr>
  </w:style>
  <w:style w:type="character" w:customStyle="1" w:styleId="berschrift9Zchn">
    <w:name w:val="Überschrift 9 Zchn"/>
    <w:link w:val="berschrift9"/>
    <w:uiPriority w:val="9"/>
    <w:rsid w:val="00A11B2B"/>
    <w:rPr>
      <w:rFonts w:ascii="Arial" w:hAnsi="Arial"/>
      <w:b/>
      <w:i/>
      <w:sz w:val="18"/>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rsid w:val="002A1ADA"/>
    <w:rPr>
      <w:sz w:val="16"/>
      <w:szCs w:val="16"/>
    </w:rPr>
  </w:style>
  <w:style w:type="paragraph" w:styleId="Kommentartext">
    <w:name w:val="annotation text"/>
    <w:basedOn w:val="Standard"/>
    <w:link w:val="KommentartextZchn"/>
    <w:rsid w:val="002A1ADA"/>
  </w:style>
  <w:style w:type="character" w:customStyle="1" w:styleId="KommentartextZchn">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customStyle="1" w:styleId="KommentarthemaZchn">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customStyle="1" w:styleId="SprechblasentextZchn">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iPriority w:val="99"/>
    <w:unhideWhenUsed/>
    <w:rsid w:val="00904F6E"/>
    <w:rPr>
      <w:color w:val="0000FF"/>
      <w:u w:val="single"/>
    </w:rPr>
  </w:style>
  <w:style w:type="paragraph" w:customStyle="1" w:styleId="TableContents">
    <w:name w:val="Table Contents"/>
    <w:basedOn w:val="Standard"/>
    <w:rsid w:val="00E1540D"/>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D052C"/>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semiHidden/>
    <w:unhideWhenUsed/>
    <w:rsid w:val="00666E29"/>
  </w:style>
  <w:style w:type="character" w:styleId="Hervorhebung">
    <w:name w:val="Emphasis"/>
    <w:qFormat/>
    <w:rsid w:val="007652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oleObject" Target="embeddings/Microsoft_Visio_2003-2010-Zeichnung.vsd"/><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92BE5EEDF63BF4DB7CB12D784C78988" ma:contentTypeVersion="32" ma:contentTypeDescription="Ein neues Dokument erstellen." ma:contentTypeScope="" ma:versionID="ee66a1e081bc21e74148c6cc1880548b">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aae8a149bad28127c2d6804d5c5c2e6b"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Props1.xml><?xml version="1.0" encoding="utf-8"?>
<ds:datastoreItem xmlns:ds="http://schemas.openxmlformats.org/officeDocument/2006/customXml" ds:itemID="{19B148CE-2066-4F6A-ADCA-351120B42C6A}">
  <ds:schemaRefs>
    <ds:schemaRef ds:uri="http://schemas.openxmlformats.org/officeDocument/2006/bibliography"/>
  </ds:schemaRefs>
</ds:datastoreItem>
</file>

<file path=customXml/itemProps2.xml><?xml version="1.0" encoding="utf-8"?>
<ds:datastoreItem xmlns:ds="http://schemas.openxmlformats.org/officeDocument/2006/customXml" ds:itemID="{2DA8913E-DD8B-46BA-B45D-13CE3ECD1B03}"/>
</file>

<file path=customXml/itemProps3.xml><?xml version="1.0" encoding="utf-8"?>
<ds:datastoreItem xmlns:ds="http://schemas.openxmlformats.org/officeDocument/2006/customXml" ds:itemID="{FC0E3793-13CC-433E-9A95-60F732901A8D}"/>
</file>

<file path=customXml/itemProps4.xml><?xml version="1.0" encoding="utf-8"?>
<ds:datastoreItem xmlns:ds="http://schemas.openxmlformats.org/officeDocument/2006/customXml" ds:itemID="{F273D581-5CAD-454D-A993-BA2D9C8B087E}"/>
</file>

<file path=docProps/app.xml><?xml version="1.0" encoding="utf-8"?>
<Properties xmlns="http://schemas.openxmlformats.org/officeDocument/2006/extended-properties" xmlns:vt="http://schemas.openxmlformats.org/officeDocument/2006/docPropsVTypes">
  <Template>Normal.dotm</Template>
  <TotalTime>0</TotalTime>
  <Pages>9</Pages>
  <Words>1261</Words>
  <Characters>7946</Characters>
  <Application>Microsoft Office Word</Application>
  <DocSecurity>0</DocSecurity>
  <Lines>66</Lines>
  <Paragraphs>18</Paragraphs>
  <ScaleCrop>false</ScaleCrop>
  <Company>Friedrich-Schiller-Universität</Company>
  <LinksUpToDate>false</LinksUpToDate>
  <CharactersWithSpaces>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16</cp:revision>
  <cp:lastPrinted>2000-09-07T05:37:00Z</cp:lastPrinted>
  <dcterms:created xsi:type="dcterms:W3CDTF">2017-05-04T13:57:00Z</dcterms:created>
  <dcterms:modified xsi:type="dcterms:W3CDTF">2018-10-16T09:39:00Z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