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92988" w14:textId="77777777" w:rsidR="00220E32" w:rsidRDefault="00220E32" w:rsidP="00220E32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20E32" w14:paraId="177CB323" w14:textId="77777777" w:rsidTr="00220E32">
        <w:trPr>
          <w:trHeight w:val="454"/>
        </w:trPr>
        <w:tc>
          <w:tcPr>
            <w:tcW w:w="3539" w:type="dxa"/>
          </w:tcPr>
          <w:p w14:paraId="0D2B4291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Gerätename</w:t>
            </w:r>
          </w:p>
        </w:tc>
        <w:tc>
          <w:tcPr>
            <w:tcW w:w="5523" w:type="dxa"/>
          </w:tcPr>
          <w:p w14:paraId="4FA56767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20E32" w14:paraId="315D9DD9" w14:textId="77777777" w:rsidTr="00220E32">
        <w:trPr>
          <w:trHeight w:val="454"/>
        </w:trPr>
        <w:tc>
          <w:tcPr>
            <w:tcW w:w="3539" w:type="dxa"/>
          </w:tcPr>
          <w:p w14:paraId="25F0FB97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Hersteller</w:t>
            </w:r>
          </w:p>
        </w:tc>
        <w:tc>
          <w:tcPr>
            <w:tcW w:w="5523" w:type="dxa"/>
          </w:tcPr>
          <w:p w14:paraId="28F09A56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20E32" w14:paraId="51890073" w14:textId="77777777" w:rsidTr="00220E32">
        <w:trPr>
          <w:trHeight w:val="454"/>
        </w:trPr>
        <w:tc>
          <w:tcPr>
            <w:tcW w:w="3539" w:type="dxa"/>
          </w:tcPr>
          <w:p w14:paraId="6F7D680B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Installationsqualifizierung</w:t>
            </w:r>
          </w:p>
        </w:tc>
        <w:tc>
          <w:tcPr>
            <w:tcW w:w="5523" w:type="dxa"/>
          </w:tcPr>
          <w:p w14:paraId="390D6283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0C1EF0B0" w14:textId="77777777" w:rsidR="00056E27" w:rsidRDefault="00056E27" w:rsidP="00056E27"/>
    <w:p w14:paraId="6C465625" w14:textId="1FB20963" w:rsidR="00056E27" w:rsidRPr="00B57590" w:rsidRDefault="00056E27" w:rsidP="00056E27">
      <w:pPr>
        <w:rPr>
          <w:b/>
          <w:bCs/>
        </w:rPr>
      </w:pPr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Die </w:t>
      </w:r>
      <w:hyperlink r:id="rId10" w:anchor="c200731" w:history="1">
        <w:r w:rsidRPr="004307F9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Installationsqualifizierung</w:t>
        </w:r>
      </w:hyperlink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stellt sicher, dass das Gerät gemäß den Spezifikationen innerhalb definierter Testprotokolle installiert </w:t>
      </w:r>
      <w:r>
        <w:t>und angeschlossen ist sowie alle notwendigen Unterlagen vor Ort sind.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867"/>
        <w:gridCol w:w="1700"/>
        <w:gridCol w:w="2405"/>
        <w:gridCol w:w="1815"/>
        <w:gridCol w:w="1275"/>
      </w:tblGrid>
      <w:tr w:rsidR="00056E27" w14:paraId="47E042DE" w14:textId="77777777" w:rsidTr="00D52E65">
        <w:trPr>
          <w:trHeight w:val="397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6163AC92" w14:textId="77777777" w:rsidR="00056E27" w:rsidRPr="00971512" w:rsidRDefault="00056E27" w:rsidP="00D52E65">
            <w:pPr>
              <w:rPr>
                <w:b/>
                <w:bCs/>
              </w:rPr>
            </w:pPr>
            <w:r>
              <w:rPr>
                <w:b/>
                <w:bCs/>
              </w:rPr>
              <w:t>Spezifikationen (ggf. entsprechende Zertifikate beifügen</w:t>
            </w:r>
          </w:p>
        </w:tc>
      </w:tr>
      <w:tr w:rsidR="00056E27" w14:paraId="5A9B0E6D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017212B9" w14:textId="77777777" w:rsidR="00056E27" w:rsidRPr="00265785" w:rsidRDefault="00056E27" w:rsidP="00D52E65">
            <w:r w:rsidRPr="00265785">
              <w:t xml:space="preserve">Sollwert </w:t>
            </w:r>
          </w:p>
        </w:tc>
        <w:tc>
          <w:tcPr>
            <w:tcW w:w="568" w:type="pct"/>
          </w:tcPr>
          <w:p w14:paraId="1044EF0B" w14:textId="77777777" w:rsidR="00056E27" w:rsidRPr="00DB0495" w:rsidRDefault="00056E27" w:rsidP="00D52E65">
            <w:r>
              <w:t>-163°C</w:t>
            </w:r>
          </w:p>
        </w:tc>
        <w:tc>
          <w:tcPr>
            <w:tcW w:w="2796" w:type="pct"/>
            <w:gridSpan w:val="3"/>
            <w:vMerge w:val="restart"/>
            <w:vAlign w:val="center"/>
          </w:tcPr>
          <w:p w14:paraId="3F933670" w14:textId="1035FCEB" w:rsidR="00056E27" w:rsidRPr="00673189" w:rsidRDefault="00056E27" w:rsidP="00D52E65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z.B. LN2 5.0</w:t>
            </w:r>
            <w:r w:rsidRPr="00673189">
              <w:rPr>
                <w:i/>
                <w:color w:val="FF0000"/>
              </w:rPr>
              <w:t xml:space="preserve"> (DIN EN ISO 14175)</w:t>
            </w:r>
          </w:p>
          <w:p w14:paraId="0D9C49EF" w14:textId="77777777" w:rsidR="00056E27" w:rsidRPr="00673189" w:rsidRDefault="00056E27" w:rsidP="00D52E65">
            <w:pPr>
              <w:rPr>
                <w:i/>
                <w:color w:val="FF0000"/>
              </w:rPr>
            </w:pPr>
            <w:r w:rsidRPr="00673189">
              <w:rPr>
                <w:i/>
                <w:color w:val="FF0000"/>
              </w:rPr>
              <w:t>Reinheit in %: 99,999 (inklusive Edelgase)</w:t>
            </w:r>
          </w:p>
          <w:p w14:paraId="3FCD0C86" w14:textId="77777777" w:rsidR="00056E27" w:rsidRPr="00673189" w:rsidRDefault="00056E27" w:rsidP="00D52E65">
            <w:pPr>
              <w:rPr>
                <w:i/>
                <w:color w:val="FF0000"/>
              </w:rPr>
            </w:pPr>
            <w:r w:rsidRPr="00673189">
              <w:rPr>
                <w:i/>
                <w:color w:val="FF0000"/>
              </w:rPr>
              <w:t xml:space="preserve">Nebenbestandteile,ppm (Molanteile): </w:t>
            </w:r>
          </w:p>
          <w:p w14:paraId="38663B16" w14:textId="77777777" w:rsidR="00056E27" w:rsidRPr="00673189" w:rsidRDefault="00056E27" w:rsidP="00D52E65">
            <w:pPr>
              <w:rPr>
                <w:i/>
                <w:color w:val="FF0000"/>
              </w:rPr>
            </w:pPr>
            <w:r w:rsidRPr="00673189">
              <w:rPr>
                <w:i/>
                <w:color w:val="FF0000"/>
              </w:rPr>
              <w:t>O2 &lt;= 3</w:t>
            </w:r>
          </w:p>
          <w:p w14:paraId="44F57CA1" w14:textId="77777777" w:rsidR="00056E27" w:rsidRPr="00673189" w:rsidRDefault="00056E27" w:rsidP="00D52E65">
            <w:pPr>
              <w:rPr>
                <w:i/>
                <w:color w:val="FF0000"/>
              </w:rPr>
            </w:pPr>
            <w:r w:rsidRPr="00673189">
              <w:rPr>
                <w:i/>
                <w:color w:val="FF0000"/>
              </w:rPr>
              <w:t>H2O &lt;= 5</w:t>
            </w:r>
          </w:p>
          <w:p w14:paraId="18BB0AD3" w14:textId="77777777" w:rsidR="00056E27" w:rsidRPr="00B30153" w:rsidRDefault="00056E27" w:rsidP="00D52E65">
            <w:pPr>
              <w:rPr>
                <w:b/>
                <w:bCs/>
              </w:rPr>
            </w:pPr>
            <w:r w:rsidRPr="00673189">
              <w:rPr>
                <w:i/>
                <w:color w:val="FF0000"/>
              </w:rPr>
              <w:t>KW &lt;= 0,2</w:t>
            </w:r>
          </w:p>
        </w:tc>
      </w:tr>
      <w:tr w:rsidR="00056E27" w14:paraId="34362F28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09855A45" w14:textId="77777777" w:rsidR="00056E27" w:rsidRPr="00265785" w:rsidRDefault="00056E27" w:rsidP="00D52E65">
            <w:r w:rsidRPr="00265785">
              <w:t>Nutzung/ Inhalt</w:t>
            </w:r>
          </w:p>
        </w:tc>
        <w:tc>
          <w:tcPr>
            <w:tcW w:w="568" w:type="pct"/>
          </w:tcPr>
          <w:p w14:paraId="5BE4C768" w14:textId="77777777" w:rsidR="00056E27" w:rsidRPr="00265785" w:rsidRDefault="00056E27" w:rsidP="00D52E65">
            <w:pPr>
              <w:rPr>
                <w:b/>
                <w:bCs/>
              </w:rPr>
            </w:pPr>
            <w:r>
              <w:rPr>
                <w:b/>
                <w:bCs/>
              </w:rPr>
              <w:t>Ggf. unterschiedliche Anforderungen z.B. Qualität LN“</w:t>
            </w:r>
          </w:p>
        </w:tc>
        <w:tc>
          <w:tcPr>
            <w:tcW w:w="2796" w:type="pct"/>
            <w:gridSpan w:val="3"/>
            <w:vMerge/>
            <w:vAlign w:val="center"/>
          </w:tcPr>
          <w:p w14:paraId="72C2BF6A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73EAD89E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1DBBEFDE" w14:textId="77777777" w:rsidR="00056E27" w:rsidRPr="00265785" w:rsidRDefault="00056E27" w:rsidP="00D52E65">
            <w:r w:rsidRPr="00265785">
              <w:t>Obere Alarmgrenze</w:t>
            </w:r>
          </w:p>
        </w:tc>
        <w:tc>
          <w:tcPr>
            <w:tcW w:w="568" w:type="pct"/>
          </w:tcPr>
          <w:p w14:paraId="4DEDE56C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Merge/>
            <w:vAlign w:val="center"/>
          </w:tcPr>
          <w:p w14:paraId="3A874EE7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346FBEA0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13852A66" w14:textId="77777777" w:rsidR="00056E27" w:rsidRPr="00265785" w:rsidRDefault="00056E27" w:rsidP="00D52E65">
            <w:r w:rsidRPr="00265785">
              <w:t>Untere Alarmgrenze</w:t>
            </w:r>
          </w:p>
        </w:tc>
        <w:tc>
          <w:tcPr>
            <w:tcW w:w="568" w:type="pct"/>
          </w:tcPr>
          <w:p w14:paraId="76B84E6A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Merge/>
            <w:vAlign w:val="center"/>
          </w:tcPr>
          <w:p w14:paraId="17A51DAA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4DB87302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3DF0DEFC" w14:textId="77777777" w:rsidR="00056E27" w:rsidRPr="00265785" w:rsidRDefault="00056E27" w:rsidP="00D52E65">
            <w:r>
              <w:t>Alarmlevel</w:t>
            </w:r>
          </w:p>
        </w:tc>
        <w:tc>
          <w:tcPr>
            <w:tcW w:w="568" w:type="pct"/>
          </w:tcPr>
          <w:p w14:paraId="5CA741BC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Merge/>
            <w:vAlign w:val="center"/>
          </w:tcPr>
          <w:p w14:paraId="1791C17C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718F8983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38210013" w14:textId="08661AEE" w:rsidR="00056E27" w:rsidRPr="00265785" w:rsidRDefault="00056E27" w:rsidP="00D52E65">
            <w:r w:rsidRPr="00265785">
              <w:t>Anschluss Störmel</w:t>
            </w:r>
            <w:r w:rsidR="00814234">
              <w:t>dung bei Gebäudeleittechnik/ Leitwarte</w:t>
            </w:r>
            <w:r w:rsidRPr="00265785">
              <w:t xml:space="preserve"> </w:t>
            </w:r>
          </w:p>
        </w:tc>
        <w:tc>
          <w:tcPr>
            <w:tcW w:w="568" w:type="pct"/>
          </w:tcPr>
          <w:p w14:paraId="650CA567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Merge/>
            <w:vAlign w:val="center"/>
          </w:tcPr>
          <w:p w14:paraId="31324BB7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68201516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2A9B6538" w14:textId="0BC5DCC6" w:rsidR="00056E27" w:rsidRPr="00265785" w:rsidRDefault="00814234" w:rsidP="00814234">
            <w:r>
              <w:t xml:space="preserve">Response </w:t>
            </w:r>
            <w:r>
              <w:t>Gebäudeleittechnik</w:t>
            </w:r>
            <w:r w:rsidRPr="00265785">
              <w:t xml:space="preserve"> </w:t>
            </w:r>
            <w:r w:rsidR="00056E27" w:rsidRPr="00265785">
              <w:t>nach Störmeldung</w:t>
            </w:r>
          </w:p>
        </w:tc>
        <w:tc>
          <w:tcPr>
            <w:tcW w:w="568" w:type="pct"/>
          </w:tcPr>
          <w:p w14:paraId="2686EE49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Merge/>
            <w:vAlign w:val="center"/>
          </w:tcPr>
          <w:p w14:paraId="2170314D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03C89223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31D5DD16" w14:textId="0BF55D01" w:rsidR="00056E27" w:rsidRPr="00265785" w:rsidRDefault="00814234" w:rsidP="00D52E65">
            <w:r>
              <w:t xml:space="preserve">Meldung </w:t>
            </w:r>
            <w:r>
              <w:t>Gebäudeleittechnik</w:t>
            </w:r>
            <w:r w:rsidR="00056E27" w:rsidRPr="00265785">
              <w:t xml:space="preserve"> an </w:t>
            </w:r>
            <w:r w:rsidR="00056E27">
              <w:t>(</w:t>
            </w:r>
            <w:r w:rsidR="00056E27" w:rsidRPr="00265785">
              <w:t>Telefonn</w:t>
            </w:r>
            <w:r w:rsidR="00056E27">
              <w:t>r.)</w:t>
            </w:r>
          </w:p>
        </w:tc>
        <w:tc>
          <w:tcPr>
            <w:tcW w:w="568" w:type="pct"/>
          </w:tcPr>
          <w:p w14:paraId="748F64A3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Merge/>
            <w:vAlign w:val="center"/>
          </w:tcPr>
          <w:p w14:paraId="3C14C4A4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12C684C8" w14:textId="77777777" w:rsidTr="00D52E65">
        <w:trPr>
          <w:trHeight w:val="340"/>
        </w:trPr>
        <w:tc>
          <w:tcPr>
            <w:tcW w:w="1636" w:type="pct"/>
            <w:vAlign w:val="center"/>
          </w:tcPr>
          <w:p w14:paraId="409AF1ED" w14:textId="77777777" w:rsidR="00056E27" w:rsidRPr="00265785" w:rsidRDefault="00056E27" w:rsidP="00D52E65">
            <w:r>
              <w:t>Befüllungslevel</w:t>
            </w:r>
          </w:p>
        </w:tc>
        <w:tc>
          <w:tcPr>
            <w:tcW w:w="568" w:type="pct"/>
          </w:tcPr>
          <w:p w14:paraId="133FE731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2796" w:type="pct"/>
            <w:gridSpan w:val="3"/>
            <w:vAlign w:val="center"/>
          </w:tcPr>
          <w:p w14:paraId="15951154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199F9C30" w14:textId="77777777" w:rsidTr="00D52E65">
        <w:trPr>
          <w:trHeight w:val="397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64E0A826" w14:textId="77777777" w:rsidR="00056E27" w:rsidRPr="00971512" w:rsidRDefault="00056E27" w:rsidP="00D52E65">
            <w:pPr>
              <w:rPr>
                <w:b/>
                <w:bCs/>
              </w:rPr>
            </w:pPr>
            <w:r w:rsidRPr="00B57590">
              <w:rPr>
                <w:b/>
                <w:bCs/>
              </w:rPr>
              <w:t>Prüfung zur Einrichtung</w:t>
            </w:r>
          </w:p>
        </w:tc>
      </w:tr>
      <w:tr w:rsidR="00056E27" w14:paraId="43349C18" w14:textId="77777777" w:rsidTr="00D52E65">
        <w:tc>
          <w:tcPr>
            <w:tcW w:w="2204" w:type="pct"/>
            <w:gridSpan w:val="2"/>
            <w:vAlign w:val="center"/>
          </w:tcPr>
          <w:p w14:paraId="1B37A3DF" w14:textId="77777777" w:rsidR="00056E27" w:rsidRDefault="00056E27" w:rsidP="00D52E65">
            <w:pPr>
              <w:rPr>
                <w:b/>
                <w:bCs/>
              </w:rPr>
            </w:pPr>
          </w:p>
        </w:tc>
        <w:tc>
          <w:tcPr>
            <w:tcW w:w="1124" w:type="pct"/>
            <w:vAlign w:val="center"/>
          </w:tcPr>
          <w:p w14:paraId="409671F6" w14:textId="77777777" w:rsidR="00056E27" w:rsidRPr="00265785" w:rsidRDefault="00056E27" w:rsidP="00D52E65">
            <w:pPr>
              <w:rPr>
                <w:b/>
                <w:bCs/>
              </w:rPr>
            </w:pPr>
            <w:r w:rsidRPr="00265785">
              <w:rPr>
                <w:b/>
                <w:bCs/>
              </w:rPr>
              <w:t>Vorhanden/durchgeführt</w:t>
            </w:r>
          </w:p>
        </w:tc>
        <w:tc>
          <w:tcPr>
            <w:tcW w:w="966" w:type="pct"/>
            <w:vAlign w:val="center"/>
          </w:tcPr>
          <w:p w14:paraId="669EBCF0" w14:textId="77777777" w:rsidR="00056E27" w:rsidRPr="00265785" w:rsidRDefault="00056E27" w:rsidP="00D52E65">
            <w:pPr>
              <w:rPr>
                <w:b/>
                <w:bCs/>
              </w:rPr>
            </w:pPr>
            <w:r w:rsidRPr="00265785">
              <w:rPr>
                <w:b/>
                <w:bCs/>
              </w:rPr>
              <w:t xml:space="preserve">Standort/ </w:t>
            </w:r>
            <w:r>
              <w:rPr>
                <w:b/>
                <w:bCs/>
              </w:rPr>
              <w:t>N</w:t>
            </w:r>
            <w:r w:rsidRPr="00265785">
              <w:rPr>
                <w:b/>
                <w:bCs/>
              </w:rPr>
              <w:t>achweis</w:t>
            </w:r>
          </w:p>
        </w:tc>
        <w:tc>
          <w:tcPr>
            <w:tcW w:w="705" w:type="pct"/>
            <w:vAlign w:val="center"/>
          </w:tcPr>
          <w:p w14:paraId="72C32378" w14:textId="77777777" w:rsidR="00056E27" w:rsidRPr="00265785" w:rsidRDefault="00056E27" w:rsidP="00D52E65">
            <w:pPr>
              <w:rPr>
                <w:b/>
                <w:bCs/>
              </w:rPr>
            </w:pPr>
            <w:r w:rsidRPr="00265785">
              <w:rPr>
                <w:b/>
                <w:bCs/>
              </w:rPr>
              <w:t>Unterschrift</w:t>
            </w:r>
          </w:p>
        </w:tc>
      </w:tr>
      <w:tr w:rsidR="00056E27" w14:paraId="5F12362C" w14:textId="77777777" w:rsidTr="00D52E65">
        <w:trPr>
          <w:trHeight w:val="397"/>
        </w:trPr>
        <w:tc>
          <w:tcPr>
            <w:tcW w:w="5000" w:type="pct"/>
            <w:gridSpan w:val="5"/>
            <w:vAlign w:val="center"/>
          </w:tcPr>
          <w:p w14:paraId="545514F7" w14:textId="77777777" w:rsidR="00056E27" w:rsidRPr="00265785" w:rsidRDefault="00056E27" w:rsidP="00D52E65">
            <w:pPr>
              <w:rPr>
                <w:b/>
                <w:bCs/>
              </w:rPr>
            </w:pPr>
            <w:r w:rsidRPr="00265785">
              <w:rPr>
                <w:b/>
                <w:bCs/>
              </w:rPr>
              <w:t>Installation</w:t>
            </w:r>
          </w:p>
        </w:tc>
      </w:tr>
      <w:tr w:rsidR="00056E27" w14:paraId="5AE22070" w14:textId="77777777" w:rsidTr="00D52E65">
        <w:trPr>
          <w:trHeight w:val="340"/>
        </w:trPr>
        <w:tc>
          <w:tcPr>
            <w:tcW w:w="2204" w:type="pct"/>
            <w:gridSpan w:val="2"/>
            <w:vAlign w:val="center"/>
          </w:tcPr>
          <w:p w14:paraId="58B52C25" w14:textId="77777777" w:rsidR="00056E27" w:rsidRPr="00265785" w:rsidRDefault="00056E27" w:rsidP="00D52E65">
            <w:pPr>
              <w:rPr>
                <w:b/>
                <w:bCs/>
              </w:rPr>
            </w:pPr>
            <w:r w:rsidRPr="00265785">
              <w:t xml:space="preserve">Aufstellung/Abnahme durch </w:t>
            </w:r>
            <w:r>
              <w:t xml:space="preserve">Hersteller in Abstimmung mit </w:t>
            </w:r>
            <w:r w:rsidRPr="00B30153">
              <w:rPr>
                <w:i/>
                <w:color w:val="FF0000"/>
              </w:rPr>
              <w:t xml:space="preserve">GB </w:t>
            </w:r>
            <w:r w:rsidRPr="00B30153">
              <w:rPr>
                <w:i/>
                <w:color w:val="FF0000"/>
              </w:rPr>
              <w:lastRenderedPageBreak/>
              <w:t>Betreibung und Beschaffung Abt. Technische Gase Abt inkl. Nachweis Lek-Test</w:t>
            </w:r>
          </w:p>
        </w:tc>
        <w:tc>
          <w:tcPr>
            <w:tcW w:w="1124" w:type="pct"/>
            <w:vAlign w:val="center"/>
          </w:tcPr>
          <w:p w14:paraId="396B7271" w14:textId="77777777" w:rsidR="00056E27" w:rsidRPr="00265785" w:rsidRDefault="00056E27" w:rsidP="00D52E65">
            <w:pPr>
              <w:rPr>
                <w:b/>
                <w:bCs/>
              </w:rPr>
            </w:pPr>
          </w:p>
        </w:tc>
        <w:tc>
          <w:tcPr>
            <w:tcW w:w="966" w:type="pct"/>
            <w:vAlign w:val="center"/>
          </w:tcPr>
          <w:p w14:paraId="6A121B36" w14:textId="77777777" w:rsidR="00056E27" w:rsidRPr="00B30153" w:rsidRDefault="00056E27" w:rsidP="00D52E65">
            <w:pPr>
              <w:rPr>
                <w:bCs/>
                <w:i/>
              </w:rPr>
            </w:pPr>
            <w:r w:rsidRPr="00B30153">
              <w:rPr>
                <w:bCs/>
                <w:i/>
                <w:color w:val="FF0000"/>
              </w:rPr>
              <w:t>Dokumentenordner</w:t>
            </w:r>
          </w:p>
        </w:tc>
        <w:tc>
          <w:tcPr>
            <w:tcW w:w="705" w:type="pct"/>
            <w:vAlign w:val="center"/>
          </w:tcPr>
          <w:p w14:paraId="53AACF5E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79C94268" w14:textId="77777777" w:rsidTr="00D52E65">
        <w:trPr>
          <w:trHeight w:val="340"/>
        </w:trPr>
        <w:tc>
          <w:tcPr>
            <w:tcW w:w="2204" w:type="pct"/>
            <w:gridSpan w:val="2"/>
            <w:vAlign w:val="center"/>
          </w:tcPr>
          <w:p w14:paraId="300359FB" w14:textId="0FCBD7FF" w:rsidR="00056E27" w:rsidRPr="00265785" w:rsidRDefault="00814234" w:rsidP="00D52E65">
            <w:pPr>
              <w:rPr>
                <w:b/>
                <w:bCs/>
              </w:rPr>
            </w:pPr>
            <w:r>
              <w:t xml:space="preserve">Anschluss an </w:t>
            </w:r>
            <w:r>
              <w:t>Gebäudeleittechnik</w:t>
            </w:r>
          </w:p>
        </w:tc>
        <w:tc>
          <w:tcPr>
            <w:tcW w:w="1124" w:type="pct"/>
            <w:vAlign w:val="center"/>
          </w:tcPr>
          <w:p w14:paraId="0B9FBE3D" w14:textId="77777777" w:rsidR="00056E27" w:rsidRPr="00265785" w:rsidRDefault="00056E27" w:rsidP="00D52E65"/>
        </w:tc>
        <w:tc>
          <w:tcPr>
            <w:tcW w:w="966" w:type="pct"/>
            <w:vAlign w:val="center"/>
          </w:tcPr>
          <w:p w14:paraId="0A51EBA7" w14:textId="77777777" w:rsidR="00056E27" w:rsidRPr="00265785" w:rsidRDefault="00056E27" w:rsidP="00D52E65"/>
        </w:tc>
        <w:tc>
          <w:tcPr>
            <w:tcW w:w="705" w:type="pct"/>
            <w:vAlign w:val="center"/>
          </w:tcPr>
          <w:p w14:paraId="03CA0FB5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3A4C49AD" w14:textId="77777777" w:rsidTr="00D52E65">
        <w:trPr>
          <w:trHeight w:val="340"/>
        </w:trPr>
        <w:tc>
          <w:tcPr>
            <w:tcW w:w="2204" w:type="pct"/>
            <w:gridSpan w:val="2"/>
            <w:vAlign w:val="center"/>
          </w:tcPr>
          <w:p w14:paraId="39057DB4" w14:textId="77777777" w:rsidR="00056E27" w:rsidRPr="00265785" w:rsidRDefault="00056E27" w:rsidP="00D52E65">
            <w:r>
              <w:t>Anschluss Havarietank</w:t>
            </w:r>
          </w:p>
        </w:tc>
        <w:tc>
          <w:tcPr>
            <w:tcW w:w="1124" w:type="pct"/>
            <w:vAlign w:val="center"/>
          </w:tcPr>
          <w:p w14:paraId="22B427DA" w14:textId="77777777" w:rsidR="00056E27" w:rsidRPr="00265785" w:rsidRDefault="00056E27" w:rsidP="00D52E65"/>
        </w:tc>
        <w:tc>
          <w:tcPr>
            <w:tcW w:w="966" w:type="pct"/>
            <w:vAlign w:val="center"/>
          </w:tcPr>
          <w:p w14:paraId="74699847" w14:textId="77777777" w:rsidR="00056E27" w:rsidRPr="00265785" w:rsidRDefault="00056E27" w:rsidP="00D52E65"/>
        </w:tc>
        <w:tc>
          <w:tcPr>
            <w:tcW w:w="705" w:type="pct"/>
            <w:vAlign w:val="center"/>
          </w:tcPr>
          <w:p w14:paraId="1203E3F1" w14:textId="77777777" w:rsidR="00056E27" w:rsidRPr="00971512" w:rsidRDefault="00056E27" w:rsidP="00D52E65">
            <w:pPr>
              <w:rPr>
                <w:b/>
                <w:bCs/>
              </w:rPr>
            </w:pPr>
          </w:p>
        </w:tc>
      </w:tr>
      <w:tr w:rsidR="00056E27" w14:paraId="472C5EF7" w14:textId="77777777" w:rsidTr="00D52E65">
        <w:trPr>
          <w:trHeight w:val="397"/>
        </w:trPr>
        <w:tc>
          <w:tcPr>
            <w:tcW w:w="5000" w:type="pct"/>
            <w:gridSpan w:val="5"/>
            <w:vAlign w:val="center"/>
          </w:tcPr>
          <w:p w14:paraId="1BB3435F" w14:textId="77777777" w:rsidR="00056E27" w:rsidRPr="00265785" w:rsidRDefault="00056E27" w:rsidP="00D52E65">
            <w:pPr>
              <w:rPr>
                <w:b/>
                <w:bCs/>
              </w:rPr>
            </w:pPr>
            <w:r w:rsidRPr="00265785">
              <w:rPr>
                <w:b/>
                <w:bCs/>
              </w:rPr>
              <w:t>Dokumentati</w:t>
            </w:r>
            <w:r w:rsidRPr="00814234">
              <w:rPr>
                <w:b/>
                <w:bCs/>
              </w:rPr>
              <w:t>o</w:t>
            </w:r>
            <w:r w:rsidRPr="00814234">
              <w:rPr>
                <w:b/>
              </w:rPr>
              <w:t>n</w:t>
            </w:r>
          </w:p>
        </w:tc>
      </w:tr>
      <w:tr w:rsidR="00056E27" w14:paraId="42451B4A" w14:textId="77777777" w:rsidTr="00D52E65">
        <w:trPr>
          <w:trHeight w:val="340"/>
        </w:trPr>
        <w:tc>
          <w:tcPr>
            <w:tcW w:w="2204" w:type="pct"/>
            <w:gridSpan w:val="2"/>
          </w:tcPr>
          <w:p w14:paraId="0C440034" w14:textId="77777777" w:rsidR="00056E27" w:rsidRPr="00265785" w:rsidRDefault="00056E27" w:rsidP="00D52E65">
            <w:r w:rsidRPr="00265785">
              <w:t>Handbuch (für Betrieb, Reinigung und Wartung)</w:t>
            </w:r>
          </w:p>
        </w:tc>
        <w:tc>
          <w:tcPr>
            <w:tcW w:w="1124" w:type="pct"/>
          </w:tcPr>
          <w:p w14:paraId="27C86F88" w14:textId="77777777" w:rsidR="00056E27" w:rsidRPr="00265785" w:rsidRDefault="00056E27" w:rsidP="00D52E65"/>
        </w:tc>
        <w:tc>
          <w:tcPr>
            <w:tcW w:w="966" w:type="pct"/>
          </w:tcPr>
          <w:p w14:paraId="4F6B876D" w14:textId="77777777" w:rsidR="00056E27" w:rsidRPr="00265785" w:rsidRDefault="00056E27" w:rsidP="00D52E65"/>
        </w:tc>
        <w:tc>
          <w:tcPr>
            <w:tcW w:w="705" w:type="pct"/>
          </w:tcPr>
          <w:p w14:paraId="6B374453" w14:textId="77777777" w:rsidR="00056E27" w:rsidRDefault="00056E27" w:rsidP="00D52E65"/>
        </w:tc>
      </w:tr>
      <w:tr w:rsidR="00056E27" w14:paraId="00645418" w14:textId="77777777" w:rsidTr="00D52E65">
        <w:trPr>
          <w:trHeight w:val="340"/>
        </w:trPr>
        <w:tc>
          <w:tcPr>
            <w:tcW w:w="2204" w:type="pct"/>
            <w:gridSpan w:val="2"/>
          </w:tcPr>
          <w:p w14:paraId="7034B887" w14:textId="77777777" w:rsidR="00056E27" w:rsidRPr="00265785" w:rsidRDefault="00056E27" w:rsidP="00D52E65">
            <w:r>
              <w:t>Monitoring</w:t>
            </w:r>
            <w:r w:rsidRPr="00265785">
              <w:t xml:space="preserve"> und Havarieplan</w:t>
            </w:r>
          </w:p>
        </w:tc>
        <w:tc>
          <w:tcPr>
            <w:tcW w:w="1124" w:type="pct"/>
          </w:tcPr>
          <w:p w14:paraId="3197FA4C" w14:textId="77777777" w:rsidR="00056E27" w:rsidRPr="00265785" w:rsidRDefault="00056E27" w:rsidP="00D52E65"/>
        </w:tc>
        <w:tc>
          <w:tcPr>
            <w:tcW w:w="966" w:type="pct"/>
          </w:tcPr>
          <w:p w14:paraId="2E69F4C6" w14:textId="77777777" w:rsidR="00056E27" w:rsidRPr="00265785" w:rsidRDefault="00056E27" w:rsidP="00D52E65"/>
        </w:tc>
        <w:tc>
          <w:tcPr>
            <w:tcW w:w="705" w:type="pct"/>
          </w:tcPr>
          <w:p w14:paraId="31E02E7E" w14:textId="77777777" w:rsidR="00056E27" w:rsidRDefault="00056E27" w:rsidP="00D52E65"/>
        </w:tc>
      </w:tr>
      <w:tr w:rsidR="00056E27" w14:paraId="5AEAE138" w14:textId="77777777" w:rsidTr="00D52E65">
        <w:trPr>
          <w:trHeight w:val="340"/>
        </w:trPr>
        <w:tc>
          <w:tcPr>
            <w:tcW w:w="2204" w:type="pct"/>
            <w:gridSpan w:val="2"/>
          </w:tcPr>
          <w:p w14:paraId="23FAD8AA" w14:textId="77777777" w:rsidR="00056E27" w:rsidRPr="00265785" w:rsidRDefault="00056E27" w:rsidP="00D52E65">
            <w:r w:rsidRPr="00265785">
              <w:t>Aufnahme in Bestandsverzeichnis/Inventarisierung</w:t>
            </w:r>
          </w:p>
        </w:tc>
        <w:tc>
          <w:tcPr>
            <w:tcW w:w="1124" w:type="pct"/>
          </w:tcPr>
          <w:p w14:paraId="6956B139" w14:textId="77777777" w:rsidR="00056E27" w:rsidRPr="00265785" w:rsidRDefault="00056E27" w:rsidP="00D52E65"/>
        </w:tc>
        <w:tc>
          <w:tcPr>
            <w:tcW w:w="966" w:type="pct"/>
          </w:tcPr>
          <w:p w14:paraId="3DD9BA2A" w14:textId="77777777" w:rsidR="00056E27" w:rsidRPr="00265785" w:rsidRDefault="00056E27" w:rsidP="00D52E65"/>
        </w:tc>
        <w:tc>
          <w:tcPr>
            <w:tcW w:w="705" w:type="pct"/>
          </w:tcPr>
          <w:p w14:paraId="64C7AAA8" w14:textId="77777777" w:rsidR="00056E27" w:rsidRDefault="00056E27" w:rsidP="00D52E65"/>
        </w:tc>
      </w:tr>
      <w:tr w:rsidR="00056E27" w14:paraId="612D73D4" w14:textId="77777777" w:rsidTr="00D52E65">
        <w:trPr>
          <w:trHeight w:val="340"/>
        </w:trPr>
        <w:tc>
          <w:tcPr>
            <w:tcW w:w="2204" w:type="pct"/>
            <w:gridSpan w:val="2"/>
          </w:tcPr>
          <w:p w14:paraId="7FCF1AA6" w14:textId="77777777" w:rsidR="00056E27" w:rsidRPr="00265785" w:rsidRDefault="00056E27" w:rsidP="00D52E65">
            <w:r>
              <w:t>Gefährdungsbeurteilunmg/ Beriebsanweisung</w:t>
            </w:r>
          </w:p>
        </w:tc>
        <w:tc>
          <w:tcPr>
            <w:tcW w:w="1124" w:type="pct"/>
          </w:tcPr>
          <w:p w14:paraId="473E556E" w14:textId="77777777" w:rsidR="00056E27" w:rsidRPr="00265785" w:rsidRDefault="00056E27" w:rsidP="00D52E65"/>
        </w:tc>
        <w:tc>
          <w:tcPr>
            <w:tcW w:w="966" w:type="pct"/>
          </w:tcPr>
          <w:p w14:paraId="3D603201" w14:textId="77777777" w:rsidR="00056E27" w:rsidRPr="00265785" w:rsidRDefault="00056E27" w:rsidP="00D52E65"/>
        </w:tc>
        <w:tc>
          <w:tcPr>
            <w:tcW w:w="705" w:type="pct"/>
          </w:tcPr>
          <w:p w14:paraId="2E6B306C" w14:textId="77777777" w:rsidR="00056E27" w:rsidRDefault="00056E27" w:rsidP="00D52E65"/>
        </w:tc>
      </w:tr>
      <w:tr w:rsidR="00056E27" w14:paraId="0B52B426" w14:textId="77777777" w:rsidTr="00D52E65">
        <w:trPr>
          <w:trHeight w:val="340"/>
        </w:trPr>
        <w:tc>
          <w:tcPr>
            <w:tcW w:w="2204" w:type="pct"/>
            <w:gridSpan w:val="2"/>
          </w:tcPr>
          <w:p w14:paraId="27C168A1" w14:textId="77777777" w:rsidR="00056E27" w:rsidRDefault="00056E27" w:rsidP="00D52E65">
            <w:r>
              <w:t>Unterweisung MA</w:t>
            </w:r>
          </w:p>
        </w:tc>
        <w:tc>
          <w:tcPr>
            <w:tcW w:w="1124" w:type="pct"/>
          </w:tcPr>
          <w:p w14:paraId="41D7AF72" w14:textId="77777777" w:rsidR="00056E27" w:rsidRPr="00265785" w:rsidRDefault="00056E27" w:rsidP="00D52E65"/>
        </w:tc>
        <w:tc>
          <w:tcPr>
            <w:tcW w:w="966" w:type="pct"/>
          </w:tcPr>
          <w:p w14:paraId="0A7282C8" w14:textId="77777777" w:rsidR="00056E27" w:rsidRPr="00265785" w:rsidRDefault="00056E27" w:rsidP="00D52E65"/>
        </w:tc>
        <w:tc>
          <w:tcPr>
            <w:tcW w:w="705" w:type="pct"/>
          </w:tcPr>
          <w:p w14:paraId="660FE861" w14:textId="77777777" w:rsidR="00056E27" w:rsidRDefault="00056E27" w:rsidP="00D52E65"/>
        </w:tc>
      </w:tr>
      <w:tr w:rsidR="00056E27" w14:paraId="7F0179FA" w14:textId="77777777" w:rsidTr="00D52E65">
        <w:trPr>
          <w:trHeight w:val="340"/>
        </w:trPr>
        <w:tc>
          <w:tcPr>
            <w:tcW w:w="2204" w:type="pct"/>
            <w:gridSpan w:val="2"/>
          </w:tcPr>
          <w:p w14:paraId="7ED5C049" w14:textId="77777777" w:rsidR="00056E27" w:rsidRPr="00265785" w:rsidRDefault="00056E27" w:rsidP="00D52E65">
            <w:r w:rsidRPr="00265785">
              <w:t>Kalibration</w:t>
            </w:r>
          </w:p>
        </w:tc>
        <w:tc>
          <w:tcPr>
            <w:tcW w:w="1124" w:type="pct"/>
          </w:tcPr>
          <w:p w14:paraId="693EB058" w14:textId="77777777" w:rsidR="00056E27" w:rsidRPr="00265785" w:rsidRDefault="00056E27" w:rsidP="00D52E65"/>
        </w:tc>
        <w:tc>
          <w:tcPr>
            <w:tcW w:w="966" w:type="pct"/>
          </w:tcPr>
          <w:p w14:paraId="25001BAD" w14:textId="77777777" w:rsidR="00056E27" w:rsidRPr="00265785" w:rsidRDefault="00056E27" w:rsidP="00D52E65"/>
        </w:tc>
        <w:tc>
          <w:tcPr>
            <w:tcW w:w="705" w:type="pct"/>
          </w:tcPr>
          <w:p w14:paraId="1032916B" w14:textId="77777777" w:rsidR="00056E27" w:rsidRDefault="00056E27" w:rsidP="00D52E65"/>
        </w:tc>
      </w:tr>
    </w:tbl>
    <w:p w14:paraId="76B1704A" w14:textId="77777777" w:rsidR="00056E27" w:rsidRDefault="00056E27" w:rsidP="00056E27"/>
    <w:p w14:paraId="102DCC7C" w14:textId="77777777" w:rsidR="00056E27" w:rsidRPr="004307F9" w:rsidRDefault="00056E27" w:rsidP="00056E27">
      <w:pPr>
        <w:spacing w:before="100" w:beforeAutospacing="1" w:after="100" w:afterAutospacing="1"/>
        <w:outlineLvl w:val="2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4307F9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Funktionsqualifizierung</w:t>
      </w:r>
    </w:p>
    <w:p w14:paraId="480A5F6D" w14:textId="6057E89B" w:rsidR="00056E27" w:rsidRDefault="00056E27" w:rsidP="00056E27">
      <w:pPr>
        <w:spacing w:before="100" w:beforeAutospacing="1" w:after="100" w:afterAutospacing="1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Die </w:t>
      </w:r>
      <w:hyperlink r:id="rId11" w:anchor="c200731" w:history="1">
        <w:r w:rsidRPr="004307F9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Funktionsqualifizierung</w:t>
        </w:r>
      </w:hyperlink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stellt sicher, dass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die Anlage</w:t>
      </w:r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gem</w:t>
      </w:r>
      <w:r w:rsidR="008142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äß den Spezifikationen arbeitet </w:t>
      </w:r>
      <w:r w:rsidR="00814234">
        <w:rPr>
          <w:rFonts w:asciiTheme="minorHAnsi" w:eastAsiaTheme="minorHAnsi" w:hAnsiTheme="minorHAnsi" w:cstheme="minorBidi"/>
          <w:sz w:val="22"/>
          <w:szCs w:val="22"/>
          <w:lang w:eastAsia="en-US"/>
        </w:rPr>
        <w:t>(auch zur Requalifizierung verwendbar)</w:t>
      </w:r>
      <w:r w:rsidR="00814234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0"/>
        <w:gridCol w:w="944"/>
        <w:gridCol w:w="678"/>
        <w:gridCol w:w="682"/>
        <w:gridCol w:w="1286"/>
        <w:gridCol w:w="1542"/>
      </w:tblGrid>
      <w:tr w:rsidR="00814234" w14:paraId="384CA16F" w14:textId="77777777" w:rsidTr="00814234">
        <w:trPr>
          <w:trHeight w:val="454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D30D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Kontrollpunkte/ Prüfmerkmal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7608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Soll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08B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Ist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3F6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i.O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33F9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Abweichung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C454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Bemerkung</w:t>
            </w:r>
          </w:p>
        </w:tc>
      </w:tr>
      <w:tr w:rsidR="00814234" w14:paraId="7D50149B" w14:textId="77777777" w:rsidTr="00814234"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EDC6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Sichtprüfung, äußerer Zustand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A59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519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0A58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93AE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5F84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6F39BF3D" w14:textId="77777777" w:rsidTr="00814234"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6D5B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Behälter ID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F70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9F82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218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5A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FD65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57A110C3" w14:textId="77777777" w:rsidTr="00814234"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862B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Beschädigung, Vereisung am Außenmantel oder Deckel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CE9A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BF84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EF1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6EC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3AF9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43321F51" w14:textId="77777777" w:rsidTr="00814234"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EC6B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Standsicherheit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AE12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C34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535C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BEB8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91ED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7DB6956A" w14:textId="77777777" w:rsidTr="00814234"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47AE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Lenkrollen intakt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D593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2985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80D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D5A3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93FA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29CB6BC0" w14:textId="77777777" w:rsidTr="00814234"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FB2B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Füllstand über Stellboden im Behälter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7D9B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8D1B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30E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F87E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F86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</w:tbl>
    <w:p w14:paraId="2269B6AA" w14:textId="77777777" w:rsidR="00814234" w:rsidRDefault="00814234" w:rsidP="00814234">
      <w:pPr>
        <w:spacing w:before="100" w:beforeAutospacing="1" w:after="100" w:afterAutospacing="1"/>
        <w:outlineLvl w:val="2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Prüfung Kontrollinstrument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1"/>
        <w:gridCol w:w="940"/>
        <w:gridCol w:w="676"/>
        <w:gridCol w:w="680"/>
        <w:gridCol w:w="1286"/>
        <w:gridCol w:w="1539"/>
      </w:tblGrid>
      <w:tr w:rsidR="00814234" w14:paraId="6BA8BAA0" w14:textId="77777777" w:rsidTr="00814234">
        <w:trPr>
          <w:trHeight w:val="45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4FE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Kontrollpunkte/ Prüfmerkmal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4672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Soll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9034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Ist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006A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i.O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E76E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Abweichung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49CB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Bemerkung</w:t>
            </w:r>
          </w:p>
        </w:tc>
      </w:tr>
      <w:tr w:rsidR="00814234" w14:paraId="6AA877FE" w14:textId="77777777" w:rsidTr="00814234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C69B6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Sichtprüfung, äußerer Zustand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4003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4575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4F02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A75D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3ACCD459" w14:textId="77777777" w:rsidTr="00814234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49FA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Sonde auf Beschädigung prüfen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DB93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BDA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C102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0FCA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9CB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432E51F5" w14:textId="77777777" w:rsidTr="00814234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3931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Schaltpunkte und Anzeige am Gerät prüfen</w:t>
            </w:r>
          </w:p>
          <w:p w14:paraId="66CDE4FD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Unterhalb Minimum-Alarm</w:t>
            </w:r>
          </w:p>
          <w:p w14:paraId="03D6B619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Unterhalb Maximum-Alarm</w:t>
            </w:r>
          </w:p>
          <w:p w14:paraId="5F149E0B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Oberhalb Maximum-Alarm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F858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1478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2AE3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DC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D89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0C0EC475" w14:textId="77777777" w:rsidTr="00814234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0A21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Überprüfung der Alarmfunktion</w:t>
            </w:r>
          </w:p>
          <w:p w14:paraId="399083EF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Minimum Alarm</w:t>
            </w:r>
          </w:p>
          <w:p w14:paraId="78222989" w14:textId="2DDB66F3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Maximu</w:t>
            </w:r>
            <w:r>
              <w:rPr>
                <w:rFonts w:cs="Arial"/>
                <w:sz w:val="18"/>
                <w:szCs w:val="18"/>
              </w:rPr>
              <w:t>m</w:t>
            </w:r>
            <w:bookmarkStart w:id="0" w:name="_GoBack"/>
            <w:bookmarkEnd w:id="0"/>
            <w:r>
              <w:rPr>
                <w:rFonts w:cs="Arial"/>
                <w:sz w:val="18"/>
                <w:szCs w:val="18"/>
              </w:rPr>
              <w:t xml:space="preserve"> Alarm</w:t>
            </w:r>
          </w:p>
          <w:p w14:paraId="51A05212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Übertemperatur</w:t>
            </w:r>
          </w:p>
          <w:p w14:paraId="0E796C8F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Deckelöffnungszeit überschritten</w:t>
            </w:r>
          </w:p>
          <w:p w14:paraId="634672A1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Füllzeit überschritten</w:t>
            </w:r>
          </w:p>
          <w:p w14:paraId="20A86BAC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Füllintervall überschritten</w:t>
            </w:r>
          </w:p>
          <w:p w14:paraId="78376F83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Sensorfehler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01E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52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5550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A49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4BF4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5AB5DD29" w14:textId="77777777" w:rsidTr="00814234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76CD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Tastatur/Funktionen</w:t>
            </w:r>
          </w:p>
          <w:p w14:paraId="0D415617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Füllen manuell</w:t>
            </w:r>
          </w:p>
          <w:p w14:paraId="1E906C00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Füllen automatisch</w:t>
            </w:r>
          </w:p>
          <w:p w14:paraId="258C05F5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Alarmton</w:t>
            </w:r>
          </w:p>
          <w:p w14:paraId="07CD4633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Alarm quittieren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BCDC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35D0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49F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A8E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B9A5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</w:tbl>
    <w:p w14:paraId="42B6D205" w14:textId="77777777" w:rsidR="00814234" w:rsidRDefault="00814234" w:rsidP="00814234">
      <w:pPr>
        <w:spacing w:before="100" w:beforeAutospacing="1" w:after="100" w:afterAutospacing="1"/>
        <w:outlineLvl w:val="2"/>
        <w:rPr>
          <w:rFonts w:asciiTheme="minorHAnsi" w:eastAsiaTheme="minorHAnsi" w:hAnsiTheme="minorHAnsi" w:cstheme="minorBidi"/>
          <w:bCs/>
          <w:i/>
          <w:color w:val="FF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Prüfungen die vom Hersteller durchzuführen sind </w:t>
      </w:r>
      <w:r>
        <w:rPr>
          <w:rFonts w:asciiTheme="minorHAnsi" w:eastAsiaTheme="minorHAnsi" w:hAnsiTheme="minorHAnsi" w:cstheme="minorBidi"/>
          <w:bCs/>
          <w:i/>
          <w:color w:val="FF0000"/>
          <w:sz w:val="22"/>
          <w:szCs w:val="22"/>
          <w:lang w:eastAsia="en-US"/>
        </w:rPr>
        <w:t>(2 jährlich oder im Reparaturfall anzumelden über…)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168"/>
        <w:gridCol w:w="1469"/>
        <w:gridCol w:w="1417"/>
        <w:gridCol w:w="2410"/>
      </w:tblGrid>
      <w:tr w:rsidR="00814234" w14:paraId="0CC20D5C" w14:textId="77777777" w:rsidTr="00814234">
        <w:trPr>
          <w:trHeight w:val="454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F1D0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Kontrollpunkte/ Prüfmerkmal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BD42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Soll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8131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Ist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0427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Abweichung</w:t>
            </w:r>
          </w:p>
        </w:tc>
      </w:tr>
      <w:tr w:rsidR="00814234" w14:paraId="0CF2A0CA" w14:textId="77777777" w:rsidTr="00814234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736F3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Verdampfungsrate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C86A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%/d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76ED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%/d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5BEF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1157EA87" w14:textId="77777777" w:rsidTr="00814234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2B5D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Vakuum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81A7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mbar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A899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mbar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F9FB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814234" w14:paraId="08428BB6" w14:textId="77777777" w:rsidTr="00814234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F66F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Heliumlecktest (immer bei Installation)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05C5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&lt;1*10</w:t>
            </w:r>
            <w:r>
              <w:rPr>
                <w:rFonts w:cs="Arial"/>
                <w:sz w:val="18"/>
                <w:szCs w:val="18"/>
                <w:vertAlign w:val="superscript"/>
              </w:rPr>
              <w:t>-8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6C4543BC" w14:textId="77777777" w:rsidR="00814234" w:rsidRDefault="0081423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mbar 1 s</w:t>
            </w:r>
            <w:r>
              <w:rPr>
                <w:rFonts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762A" w14:textId="77777777" w:rsidR="00814234" w:rsidRDefault="0081423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EE45" w14:textId="77777777" w:rsidR="00814234" w:rsidRDefault="00814234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</w:tbl>
    <w:p w14:paraId="50FBC325" w14:textId="3DCDE537" w:rsidR="00056E27" w:rsidRDefault="00056E27" w:rsidP="00056E27">
      <w:pPr>
        <w:spacing w:before="100" w:beforeAutospacing="1" w:after="100" w:afterAutospacing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Der verantwortliche MA (</w:t>
      </w:r>
      <w:r w:rsidRPr="00F1625A">
        <w:rPr>
          <w:rFonts w:asciiTheme="minorHAnsi" w:eastAsiaTheme="minorHAnsi" w:hAnsiTheme="minorHAnsi" w:cstheme="minorBidi"/>
          <w:i/>
          <w:color w:val="FF0000"/>
          <w:sz w:val="22"/>
          <w:szCs w:val="22"/>
          <w:lang w:eastAsia="en-US"/>
        </w:rPr>
        <w:t>Abt. Technische Gase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</w:t>
      </w:r>
      <w:r w:rsidRPr="00D6095E">
        <w:rPr>
          <w:rFonts w:asciiTheme="minorHAnsi" w:eastAsiaTheme="minorHAnsi" w:hAnsiTheme="minorHAnsi" w:cstheme="minorBidi"/>
          <w:sz w:val="22"/>
          <w:szCs w:val="22"/>
          <w:lang w:eastAsia="en-US"/>
        </w:rPr>
        <w:t>führt bei Aufstellung bzw. bei I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nbetrieb- o. Übernahme und dann</w:t>
      </w:r>
      <w:r>
        <w:t xml:space="preserve"> </w:t>
      </w:r>
      <w:r w:rsidRPr="00F1625A"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  <w:t>jährlich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eine </w:t>
      </w:r>
      <w:r w:rsidRPr="00D6095E">
        <w:rPr>
          <w:rFonts w:asciiTheme="minorHAnsi" w:eastAsiaTheme="minorHAnsi" w:hAnsiTheme="minorHAnsi" w:cstheme="minorBidi"/>
          <w:sz w:val="22"/>
          <w:szCs w:val="22"/>
          <w:lang w:eastAsia="en-US"/>
        </w:rPr>
        <w:t>Temperatur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und Füllstandsrückführung </w:t>
      </w:r>
      <w:r w:rsidRPr="00D6095E">
        <w:rPr>
          <w:rFonts w:asciiTheme="minorHAnsi" w:eastAsiaTheme="minorHAnsi" w:hAnsiTheme="minorHAnsi" w:cstheme="minorBidi"/>
          <w:sz w:val="22"/>
          <w:szCs w:val="22"/>
          <w:lang w:eastAsia="en-US"/>
        </w:rPr>
        <w:t>durch. Dazu gehört ein vollständiger Bericht mit folgenden Angaben: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70"/>
        <w:gridCol w:w="2307"/>
        <w:gridCol w:w="2585"/>
        <w:gridCol w:w="2200"/>
      </w:tblGrid>
      <w:tr w:rsidR="00056E27" w14:paraId="769EAED3" w14:textId="77777777" w:rsidTr="00D52E65">
        <w:tc>
          <w:tcPr>
            <w:tcW w:w="2108" w:type="dxa"/>
          </w:tcPr>
          <w:p w14:paraId="657A4785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2449" w:type="dxa"/>
          </w:tcPr>
          <w:p w14:paraId="1F16946E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Prüfmittel</w:t>
            </w:r>
          </w:p>
        </w:tc>
        <w:tc>
          <w:tcPr>
            <w:tcW w:w="2711" w:type="dxa"/>
          </w:tcPr>
          <w:p w14:paraId="40491501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Kalibrierschein</w:t>
            </w:r>
          </w:p>
        </w:tc>
        <w:tc>
          <w:tcPr>
            <w:tcW w:w="2303" w:type="dxa"/>
          </w:tcPr>
          <w:p w14:paraId="4EB7A76C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Dienstleister</w:t>
            </w:r>
          </w:p>
        </w:tc>
      </w:tr>
      <w:tr w:rsidR="00056E27" w14:paraId="267A5325" w14:textId="77777777" w:rsidTr="00D52E65">
        <w:tc>
          <w:tcPr>
            <w:tcW w:w="2108" w:type="dxa"/>
          </w:tcPr>
          <w:p w14:paraId="40A5D7A1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49" w:type="dxa"/>
          </w:tcPr>
          <w:p w14:paraId="354E0272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711" w:type="dxa"/>
          </w:tcPr>
          <w:p w14:paraId="0CC0A9C8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63E1361" w14:textId="77777777" w:rsidR="00056E27" w:rsidRDefault="00056E27" w:rsidP="00D52E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DD4834A" w14:textId="77777777" w:rsidR="00056E27" w:rsidRPr="00DB0495" w:rsidRDefault="00056E27" w:rsidP="00056E2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CBD875A" w14:textId="77777777" w:rsidR="00056E27" w:rsidRDefault="00056E27" w:rsidP="00056E27">
      <w:pPr>
        <w:rPr>
          <w:b/>
          <w:bCs/>
        </w:rPr>
      </w:pPr>
    </w:p>
    <w:p w14:paraId="2DFE3687" w14:textId="77777777" w:rsidR="00056E27" w:rsidRDefault="00056E27" w:rsidP="00056E27">
      <w:pPr>
        <w:rPr>
          <w:b/>
          <w:bCs/>
        </w:rPr>
      </w:pPr>
      <w:r>
        <w:rPr>
          <w:b/>
          <w:bCs/>
        </w:rPr>
        <w:t>Auswertung der Qualifizierung</w:t>
      </w:r>
    </w:p>
    <w:p w14:paraId="0C7EA0AE" w14:textId="77777777" w:rsidR="00056E27" w:rsidRDefault="00056E27" w:rsidP="00056E27">
      <w:pPr>
        <w:rPr>
          <w:b/>
          <w:bCs/>
        </w:rPr>
      </w:pPr>
    </w:p>
    <w:p w14:paraId="70E6D932" w14:textId="77777777" w:rsidR="00056E27" w:rsidRDefault="00056E27" w:rsidP="00056E27">
      <w:pPr>
        <w:rPr>
          <w:b/>
          <w:bCs/>
        </w:rPr>
      </w:pPr>
      <w:r>
        <w:rPr>
          <w:b/>
          <w:bCs/>
        </w:rPr>
        <w:t>Datum der Requalifizierung (ggf. Revalidierung)</w:t>
      </w:r>
    </w:p>
    <w:p w14:paraId="632756E3" w14:textId="77777777" w:rsidR="00056E27" w:rsidRDefault="00056E27" w:rsidP="00056E27">
      <w:pPr>
        <w:rPr>
          <w:b/>
          <w:bCs/>
        </w:rPr>
      </w:pPr>
    </w:p>
    <w:p w14:paraId="773D28E4" w14:textId="77777777" w:rsidR="00056E27" w:rsidRDefault="00056E27" w:rsidP="00056E27">
      <w:pPr>
        <w:rPr>
          <w:b/>
          <w:bCs/>
        </w:rPr>
      </w:pPr>
      <w:r>
        <w:rPr>
          <w:b/>
          <w:bCs/>
        </w:rPr>
        <w:t>Anlagen</w:t>
      </w:r>
    </w:p>
    <w:p w14:paraId="7EC24127" w14:textId="77777777" w:rsidR="00056E27" w:rsidRDefault="00056E27"/>
    <w:sectPr w:rsidR="00056E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FAD93" w14:textId="77777777" w:rsidR="00E678AE" w:rsidRDefault="00E678AE" w:rsidP="00220E32">
      <w:pPr>
        <w:spacing w:before="0"/>
      </w:pPr>
      <w:r>
        <w:separator/>
      </w:r>
    </w:p>
  </w:endnote>
  <w:endnote w:type="continuationSeparator" w:id="0">
    <w:p w14:paraId="75BCF3AE" w14:textId="77777777" w:rsidR="00E678AE" w:rsidRDefault="00E678AE" w:rsidP="00220E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CF3FA" w14:textId="77777777" w:rsidR="00056E27" w:rsidRDefault="00056E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4961"/>
      <w:gridCol w:w="2068"/>
    </w:tblGrid>
    <w:tr w:rsidR="00220E32" w:rsidRPr="00023973" w14:paraId="6E0CC3AF" w14:textId="77777777" w:rsidTr="0076731E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284D9C4E" w14:textId="77777777" w:rsidR="00220E32" w:rsidRPr="00023973" w:rsidRDefault="00220E32" w:rsidP="00220E32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96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4721236" w14:textId="77777777" w:rsidR="00220E32" w:rsidRPr="00023973" w:rsidRDefault="00220E32" w:rsidP="00220E32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07.9a_GBN_FB_Validierungsplan.docx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06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67316C18" w14:textId="1A693776" w:rsidR="00220E32" w:rsidRPr="00023973" w:rsidRDefault="00220E32" w:rsidP="00220E32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  <w:r w:rsid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 </w:t>
          </w:r>
          <w:r w:rsidR="0076731E" w:rsidRP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Seite 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begin"/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instrText>PAGE  \* Arabic  \* MERGEFORMAT</w:instrTex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separate"/>
          </w:r>
          <w:r w:rsidR="00814234">
            <w:rPr>
              <w:rFonts w:asciiTheme="minorHAnsi" w:hAnsiTheme="minorHAnsi" w:cs="Arial"/>
              <w:b/>
              <w:bCs/>
              <w:noProof/>
              <w:color w:val="808080"/>
              <w:sz w:val="24"/>
              <w:szCs w:val="24"/>
            </w:rPr>
            <w:t>2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end"/>
          </w:r>
          <w:r w:rsidR="0076731E" w:rsidRP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 von 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begin"/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instrText>NUMPAGES  \* Arabic  \* MERGEFORMAT</w:instrTex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separate"/>
          </w:r>
          <w:r w:rsidR="00814234">
            <w:rPr>
              <w:rFonts w:asciiTheme="minorHAnsi" w:hAnsiTheme="minorHAnsi" w:cs="Arial"/>
              <w:b/>
              <w:bCs/>
              <w:noProof/>
              <w:color w:val="808080"/>
              <w:sz w:val="24"/>
              <w:szCs w:val="24"/>
            </w:rPr>
            <w:t>3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end"/>
          </w:r>
          <w:r w:rsid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  </w:t>
          </w:r>
        </w:p>
      </w:tc>
    </w:tr>
  </w:tbl>
  <w:p w14:paraId="7ABC1126" w14:textId="77777777" w:rsidR="00220E32" w:rsidRPr="00117DC4" w:rsidRDefault="00220E32" w:rsidP="00220E32">
    <w:pPr>
      <w:rPr>
        <w:sz w:val="4"/>
        <w:szCs w:val="17"/>
      </w:rPr>
    </w:pPr>
  </w:p>
  <w:p w14:paraId="1BEAD352" w14:textId="77777777" w:rsidR="00220E32" w:rsidRPr="00220E32" w:rsidRDefault="00220E32" w:rsidP="00220E32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84B31" w14:textId="77777777" w:rsidR="00056E27" w:rsidRDefault="00056E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D9EC8" w14:textId="77777777" w:rsidR="00E678AE" w:rsidRDefault="00E678AE" w:rsidP="00220E32">
      <w:pPr>
        <w:spacing w:before="0"/>
      </w:pPr>
      <w:r>
        <w:separator/>
      </w:r>
    </w:p>
  </w:footnote>
  <w:footnote w:type="continuationSeparator" w:id="0">
    <w:p w14:paraId="148466E1" w14:textId="77777777" w:rsidR="00E678AE" w:rsidRDefault="00E678AE" w:rsidP="00220E3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381B" w14:textId="77777777" w:rsidR="00056E27" w:rsidRDefault="00056E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30EA6" w14:textId="77777777" w:rsidR="00220E32" w:rsidRDefault="00220E32" w:rsidP="00220E32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9264" behindDoc="1" locked="0" layoutInCell="1" allowOverlap="1" wp14:anchorId="3268B0E6" wp14:editId="75573FF8">
          <wp:simplePos x="0" y="0"/>
          <wp:positionH relativeFrom="column">
            <wp:posOffset>3785870</wp:posOffset>
          </wp:positionH>
          <wp:positionV relativeFrom="paragraph">
            <wp:posOffset>-354965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C5EB6C" w14:textId="77777777" w:rsidR="00220E32" w:rsidRDefault="00220E32" w:rsidP="00220E32">
    <w:pPr>
      <w:pStyle w:val="Kopfzeile"/>
      <w:rPr>
        <w:sz w:val="2"/>
      </w:rPr>
    </w:pPr>
  </w:p>
  <w:p w14:paraId="08E53E0B" w14:textId="77777777" w:rsidR="00220E32" w:rsidRDefault="00220E32" w:rsidP="00220E32">
    <w:pPr>
      <w:pStyle w:val="Kopfzeile"/>
      <w:rPr>
        <w:sz w:val="2"/>
      </w:rPr>
    </w:pPr>
  </w:p>
  <w:p w14:paraId="5D89DB20" w14:textId="77777777" w:rsidR="00220E32" w:rsidRDefault="00220E32" w:rsidP="00220E32">
    <w:pPr>
      <w:pStyle w:val="Kopfzeile"/>
      <w:rPr>
        <w:sz w:val="2"/>
      </w:rPr>
    </w:pPr>
  </w:p>
  <w:p w14:paraId="0CA83E22" w14:textId="77777777" w:rsidR="00220E32" w:rsidRDefault="00220E32" w:rsidP="00220E32">
    <w:pPr>
      <w:pStyle w:val="Kopfzeile"/>
      <w:rPr>
        <w:sz w:val="2"/>
      </w:rPr>
    </w:pPr>
  </w:p>
  <w:p w14:paraId="2D645A39" w14:textId="77777777" w:rsidR="00220E32" w:rsidRDefault="00220E32" w:rsidP="00220E32">
    <w:pPr>
      <w:pStyle w:val="Kopfzeile"/>
      <w:rPr>
        <w:sz w:val="2"/>
      </w:rPr>
    </w:pPr>
  </w:p>
  <w:p w14:paraId="7DE5F533" w14:textId="77777777" w:rsidR="00220E32" w:rsidRDefault="00220E32" w:rsidP="00220E32">
    <w:pPr>
      <w:pStyle w:val="Kopfzeile"/>
      <w:rPr>
        <w:sz w:val="2"/>
      </w:rPr>
    </w:pPr>
  </w:p>
  <w:p w14:paraId="79FCA414" w14:textId="77777777" w:rsidR="00220E32" w:rsidRDefault="00220E32" w:rsidP="00220E32">
    <w:pPr>
      <w:pStyle w:val="Kopfzeile"/>
      <w:rPr>
        <w:sz w:val="2"/>
      </w:rPr>
    </w:pPr>
  </w:p>
  <w:p w14:paraId="6C2F8B86" w14:textId="77777777" w:rsidR="00220E32" w:rsidRDefault="00220E32" w:rsidP="00220E32">
    <w:pPr>
      <w:pStyle w:val="Kopfzeile"/>
      <w:rPr>
        <w:sz w:val="2"/>
      </w:rPr>
    </w:pPr>
  </w:p>
  <w:p w14:paraId="7708820C" w14:textId="77777777" w:rsidR="00220E32" w:rsidRDefault="00220E32" w:rsidP="00220E32">
    <w:pPr>
      <w:pStyle w:val="Kopfzeile"/>
      <w:rPr>
        <w:sz w:val="2"/>
      </w:rPr>
    </w:pPr>
  </w:p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832"/>
      <w:gridCol w:w="3402"/>
      <w:gridCol w:w="2835"/>
    </w:tblGrid>
    <w:tr w:rsidR="00220E32" w:rsidRPr="00023973" w14:paraId="271F787B" w14:textId="77777777" w:rsidTr="0076731E">
      <w:tc>
        <w:tcPr>
          <w:tcW w:w="28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C71F5A1" w14:textId="77777777" w:rsidR="00220E32" w:rsidRPr="00023973" w:rsidRDefault="00220E32" w:rsidP="0076731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sz w:val="28"/>
              <w:szCs w:val="28"/>
            </w:rPr>
            <w:t>Name der Biobank</w:t>
          </w:r>
        </w:p>
      </w:tc>
      <w:tc>
        <w:tcPr>
          <w:tcW w:w="3402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5AE8F149" w14:textId="621FF61A" w:rsidR="00220E32" w:rsidRPr="00023973" w:rsidRDefault="00056E27" w:rsidP="0024356C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Protokoll zur Qualifizierung LN2</w:t>
          </w:r>
        </w:p>
      </w:tc>
      <w:tc>
        <w:tcPr>
          <w:tcW w:w="283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357D6885" w14:textId="77777777" w:rsidR="00220E32" w:rsidRPr="00023973" w:rsidRDefault="0076731E" w:rsidP="0076731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sz w:val="28"/>
              <w:szCs w:val="28"/>
            </w:rPr>
            <w:t>Leitung der Biobank</w:t>
          </w:r>
        </w:p>
      </w:tc>
    </w:tr>
    <w:tr w:rsidR="00220E32" w:rsidRPr="00023973" w14:paraId="6E921E9F" w14:textId="77777777" w:rsidTr="0076731E">
      <w:trPr>
        <w:trHeight w:val="904"/>
      </w:trPr>
      <w:tc>
        <w:tcPr>
          <w:tcW w:w="28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D5DC911" w14:textId="77777777" w:rsidR="00220E32" w:rsidRPr="00023973" w:rsidRDefault="00220E32" w:rsidP="0076731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sz w:val="28"/>
              <w:szCs w:val="28"/>
            </w:rPr>
            <w:t>Logo</w:t>
          </w:r>
        </w:p>
      </w:tc>
      <w:tc>
        <w:tcPr>
          <w:tcW w:w="3402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14:paraId="11F78ED5" w14:textId="77777777" w:rsidR="00220E32" w:rsidRPr="00023973" w:rsidRDefault="00220E32" w:rsidP="00220E32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283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612F4C61" w14:textId="77777777" w:rsidR="00220E32" w:rsidRPr="00023973" w:rsidRDefault="00220E32" w:rsidP="00220E3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sz w:val="28"/>
              <w:szCs w:val="28"/>
            </w:rPr>
            <w:t>Formblatt</w:t>
          </w:r>
        </w:p>
      </w:tc>
    </w:tr>
  </w:tbl>
  <w:p w14:paraId="76AD9D7D" w14:textId="77777777" w:rsidR="00220E32" w:rsidRPr="00220E32" w:rsidRDefault="00220E32">
    <w:pPr>
      <w:pStyle w:val="Kopfzeile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1F2A" w14:textId="77777777" w:rsidR="00056E27" w:rsidRDefault="00056E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77954"/>
    <w:multiLevelType w:val="hybridMultilevel"/>
    <w:tmpl w:val="D7E27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32"/>
    <w:rsid w:val="00056E27"/>
    <w:rsid w:val="00220E32"/>
    <w:rsid w:val="0024356C"/>
    <w:rsid w:val="00290D51"/>
    <w:rsid w:val="0053744D"/>
    <w:rsid w:val="00707777"/>
    <w:rsid w:val="0076731E"/>
    <w:rsid w:val="00814234"/>
    <w:rsid w:val="00D32132"/>
    <w:rsid w:val="00E678AE"/>
    <w:rsid w:val="00EA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F9A53"/>
  <w15:chartTrackingRefBased/>
  <w15:docId w15:val="{8D0D6B26-F567-4E3B-AE36-3E671A7B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0E32"/>
    <w:pPr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0E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0E32"/>
  </w:style>
  <w:style w:type="paragraph" w:styleId="Fuzeile">
    <w:name w:val="footer"/>
    <w:basedOn w:val="Standard"/>
    <w:link w:val="FuzeileZchn"/>
    <w:uiPriority w:val="99"/>
    <w:unhideWhenUsed/>
    <w:rsid w:val="00220E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0E32"/>
  </w:style>
  <w:style w:type="paragraph" w:customStyle="1" w:styleId="TableContents">
    <w:name w:val="Table Contents"/>
    <w:basedOn w:val="Standard"/>
    <w:rsid w:val="00220E32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220E32"/>
    <w:rPr>
      <w:i/>
      <w:iCs/>
    </w:rPr>
  </w:style>
  <w:style w:type="paragraph" w:customStyle="1" w:styleId="QEP-FuzeileUV">
    <w:name w:val="QEP-Fußzeile UV"/>
    <w:basedOn w:val="Standard"/>
    <w:rsid w:val="00220E32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table" w:styleId="Tabellenraster">
    <w:name w:val="Table Grid"/>
    <w:basedOn w:val="NormaleTabelle"/>
    <w:uiPriority w:val="59"/>
    <w:rsid w:val="00220E3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0E3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E3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E32"/>
    <w:rPr>
      <w:rFonts w:ascii="Segoe UI" w:eastAsia="Times New Roman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0E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0E3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0E32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0E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0E32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ppendorf.com/AT-de/service-support/service-plaene/tiefkuehlgeraete-service/qualifizierungsservices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eppendorf.com/AT-de/service-support/service-plaene/tiefkuehlgeraete-service/qualifizierungsservices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099E58DC-F01D-45C2-BFA0-033DADA44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f36ad-e121-48ce-bb70-7ad86b1a4719"/>
    <ds:schemaRef ds:uri="4125fe49-ab07-4a7f-b75a-bb28a3419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CA30EB-8BD7-4C98-8BF3-ABEB606C8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53F8F5-9380-4EA9-91E3-075E98AA4CC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33f36ad-e121-48ce-bb70-7ad86b1a4719"/>
    <ds:schemaRef ds:uri="http://purl.org/dc/terms/"/>
    <ds:schemaRef ds:uri="4125fe49-ab07-4a7f-b75a-bb28a3419a5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Hartfeldt, Christiane</dc:creator>
  <cp:keywords/>
  <dc:description/>
  <cp:lastModifiedBy>Hartfeldt, Christiane</cp:lastModifiedBy>
  <cp:revision>3</cp:revision>
  <dcterms:created xsi:type="dcterms:W3CDTF">2021-03-18T09:48:00Z</dcterms:created>
  <dcterms:modified xsi:type="dcterms:W3CDTF">2021-04-09T14:16:00Z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