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Default="006C1322" w:rsidP="001267E1"/>
    <w:p w:rsidR="00773780" w:rsidRPr="00F22BB6" w:rsidRDefault="00773780" w:rsidP="001267E1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2959"/>
        <w:gridCol w:w="2706"/>
        <w:gridCol w:w="2340"/>
        <w:gridCol w:w="3005"/>
        <w:gridCol w:w="1672"/>
      </w:tblGrid>
      <w:tr w:rsidR="00265E06" w:rsidRPr="00773780" w:rsidTr="00773780">
        <w:trPr>
          <w:cantSplit/>
          <w:tblHeader/>
        </w:trPr>
        <w:tc>
          <w:tcPr>
            <w:tcW w:w="2368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Zusammenhang</w:t>
            </w:r>
          </w:p>
        </w:tc>
        <w:tc>
          <w:tcPr>
            <w:tcW w:w="3052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Anforderung</w:t>
            </w:r>
          </w:p>
        </w:tc>
        <w:tc>
          <w:tcPr>
            <w:tcW w:w="2258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 xml:space="preserve">Chance </w:t>
            </w:r>
          </w:p>
        </w:tc>
        <w:tc>
          <w:tcPr>
            <w:tcW w:w="2012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Risiko</w:t>
            </w:r>
          </w:p>
        </w:tc>
        <w:tc>
          <w:tcPr>
            <w:tcW w:w="2971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Maßnahme</w:t>
            </w:r>
          </w:p>
        </w:tc>
        <w:tc>
          <w:tcPr>
            <w:tcW w:w="2048" w:type="dxa"/>
            <w:shd w:val="clear" w:color="auto" w:fill="C4CAD2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b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Wirksamkeit 15.08.20xx</w:t>
            </w:r>
          </w:p>
        </w:tc>
      </w:tr>
      <w:tr w:rsidR="00F1312E" w:rsidRPr="00773780" w:rsidTr="00773780">
        <w:tc>
          <w:tcPr>
            <w:tcW w:w="14709" w:type="dxa"/>
            <w:gridSpan w:val="6"/>
            <w:shd w:val="clear" w:color="auto" w:fill="auto"/>
          </w:tcPr>
          <w:p w:rsidR="00F1312E" w:rsidRPr="00773780" w:rsidRDefault="00F1312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color w:val="FF0000"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b/>
                <w:sz w:val="24"/>
                <w:szCs w:val="24"/>
              </w:rPr>
              <w:t>Externe Zusammenhänge:</w:t>
            </w:r>
          </w:p>
        </w:tc>
      </w:tr>
      <w:tr w:rsidR="00265E06" w:rsidRPr="00773780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Gesetzlich</w:t>
            </w:r>
            <w:r w:rsidR="00773780" w:rsidRPr="00610604">
              <w:rPr>
                <w:rFonts w:asciiTheme="minorHAnsi" w:eastAsia="Calibri" w:hAnsiTheme="minorHAnsi" w:cs="ArialMT"/>
                <w:sz w:val="24"/>
                <w:szCs w:val="24"/>
              </w:rPr>
              <w:br/>
            </w: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 xml:space="preserve"> (extern)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Wir halten anwendbare gesetzliche und normative Anforderungen ein,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Wir beachten insbesondere das Bundesdatenschutzgesetz, usw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</w:tc>
        <w:tc>
          <w:tcPr>
            <w:tcW w:w="225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keine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mangelnde Einhaltung,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Freigabeprüfungen bei dokumentierten Informationen</w:t>
            </w:r>
          </w:p>
        </w:tc>
        <w:tc>
          <w:tcPr>
            <w:tcW w:w="2971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Jährliche Begehung durch Arbeitsschutzbeauftragte(r)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Qualitätsmanager/-in prüft Dokumente und Aufzeichnungen in Stichproben.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Prüfung der Internetseiten bei Änderungen.</w:t>
            </w:r>
          </w:p>
        </w:tc>
        <w:tc>
          <w:tcPr>
            <w:tcW w:w="204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  <w:tr w:rsidR="00265E06" w:rsidRPr="00773780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Technisch (extern)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Wir unterhalten eine automatisierte Probenverarbeitung und -lagerung,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Verbindung zum Klinikinformationssystem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Der Sammlungsschwerpunkt ist national oder international registriert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368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</w:p>
        </w:tc>
        <w:tc>
          <w:tcPr>
            <w:tcW w:w="2258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Optimierte Leistung,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Daten 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können zentral verwaltet werden,</w:t>
            </w:r>
          </w:p>
          <w:p w:rsidR="000A096E" w:rsidRPr="00610604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Image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Veraltung/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Ausfall der Geräte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Maschinen und Hilfsmittel.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Daten können verloren gehen oder entwendet.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971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proofErr w:type="spellStart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Havariekonzept</w:t>
            </w:r>
            <w:proofErr w:type="spellEnd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, Backup, 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jährliche Prüfung der Verwendbarkeit und neue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r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Technologien.</w:t>
            </w:r>
          </w:p>
          <w:p w:rsidR="00265E06" w:rsidRPr="00610604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Verfahren zur Rohdatensicherung etablieren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Mitarbeiter/-innen werden zur Verschwiegenheit verpflichtet.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Keine Maßnahme</w:t>
            </w:r>
          </w:p>
        </w:tc>
        <w:tc>
          <w:tcPr>
            <w:tcW w:w="204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  <w:tr w:rsidR="00265E06" w:rsidRPr="00773780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Netzwerke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Teil eines CCC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Mitglied in TMF AG Bioma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terialbanken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Die </w:t>
            </w:r>
            <w:proofErr w:type="spellStart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Biobank</w:t>
            </w:r>
            <w:proofErr w:type="spellEnd"/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ist Teil eines Gesundheitsnetzwerkes (DZIF, DZHK usw.) oder einer europäischen Institution (ISBB, ISBER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)</w:t>
            </w:r>
          </w:p>
        </w:tc>
        <w:tc>
          <w:tcPr>
            <w:tcW w:w="2258" w:type="dxa"/>
            <w:shd w:val="clear" w:color="auto" w:fill="auto"/>
          </w:tcPr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Alleinstellungsmerkmal,</w:t>
            </w:r>
          </w:p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Nutzerbindung,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Bündelung von Ressourcen, Expertise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012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  <w:r w:rsidRPr="00773780"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  <w:lastRenderedPageBreak/>
              <w:t xml:space="preserve"> </w:t>
            </w:r>
          </w:p>
        </w:tc>
        <w:tc>
          <w:tcPr>
            <w:tcW w:w="2971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</w:p>
        </w:tc>
        <w:tc>
          <w:tcPr>
            <w:tcW w:w="2048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</w:p>
        </w:tc>
      </w:tr>
      <w:tr w:rsidR="00610604" w:rsidRPr="00610604" w:rsidTr="00773780">
        <w:tc>
          <w:tcPr>
            <w:tcW w:w="2368" w:type="dxa"/>
            <w:shd w:val="clear" w:color="auto" w:fill="auto"/>
            <w:vAlign w:val="center"/>
          </w:tcPr>
          <w:p w:rsidR="000A096E" w:rsidRPr="00610604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Nutzer/ Stakeholder</w:t>
            </w:r>
          </w:p>
        </w:tc>
        <w:tc>
          <w:tcPr>
            <w:tcW w:w="305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Leistungsspektrum auf HP verfügbar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ie </w:t>
            </w:r>
            <w:proofErr w:type="spellStart"/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Biobank</w:t>
            </w:r>
            <w:proofErr w:type="spellEnd"/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versendet national und international nach geltenden Regularien (z.B. ADR, GGVSE)</w:t>
            </w:r>
          </w:p>
        </w:tc>
        <w:tc>
          <w:tcPr>
            <w:tcW w:w="225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Erhaltung der Liquidität..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Kunden erkennen Rechnung nicht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Vorsätzlicher Betrug durch Kunden</w:t>
            </w:r>
          </w:p>
        </w:tc>
        <w:tc>
          <w:tcPr>
            <w:tcW w:w="2971" w:type="dxa"/>
            <w:shd w:val="clear" w:color="auto" w:fill="auto"/>
          </w:tcPr>
          <w:p w:rsidR="00265E06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Bessere Kennzeichnung der Rechnungen, D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igitaler Versand bei Abwicklung,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Schlüssigkeitsprüfungen bei Bestellungen</w:t>
            </w:r>
          </w:p>
        </w:tc>
        <w:tc>
          <w:tcPr>
            <w:tcW w:w="2048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  <w:tr w:rsidR="00610604" w:rsidRPr="00610604" w:rsidTr="00773780">
        <w:tc>
          <w:tcPr>
            <w:tcW w:w="14709" w:type="dxa"/>
            <w:gridSpan w:val="6"/>
            <w:shd w:val="clear" w:color="auto" w:fill="auto"/>
          </w:tcPr>
          <w:p w:rsidR="00F1312E" w:rsidRPr="00610604" w:rsidRDefault="00F1312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610604">
              <w:rPr>
                <w:rFonts w:asciiTheme="minorHAnsi" w:eastAsia="Calibri" w:hAnsiTheme="minorHAnsi" w:cs="ArialMT"/>
                <w:b/>
                <w:sz w:val="24"/>
                <w:szCs w:val="24"/>
              </w:rPr>
              <w:t>Interne Zusammenhänge</w:t>
            </w:r>
            <w:r w:rsidRPr="00610604">
              <w:rPr>
                <w:rFonts w:asciiTheme="minorHAnsi" w:eastAsia="Calibri" w:hAnsiTheme="minorHAnsi" w:cs="ArialMT"/>
                <w:sz w:val="24"/>
                <w:szCs w:val="24"/>
              </w:rPr>
              <w:t>:</w:t>
            </w:r>
          </w:p>
        </w:tc>
      </w:tr>
      <w:tr w:rsidR="00265E06" w:rsidRPr="00773780" w:rsidTr="00773780">
        <w:tc>
          <w:tcPr>
            <w:tcW w:w="2368" w:type="dxa"/>
            <w:shd w:val="clear" w:color="auto" w:fill="auto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sz w:val="24"/>
                <w:szCs w:val="24"/>
              </w:rPr>
              <w:t>Dienstleistungen (intern)</w:t>
            </w:r>
          </w:p>
        </w:tc>
        <w:tc>
          <w:tcPr>
            <w:tcW w:w="3052" w:type="dxa"/>
            <w:shd w:val="clear" w:color="auto" w:fill="auto"/>
          </w:tcPr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 und Anforderungsmanagement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projek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tbezogene Schulungen/ Trainings,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Audit von Partnern entsprechend den Inhalten der DIN EN ISO 19011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Dokumentenprüfung auf die Einhaltung von Anforde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rungen bzw. vertraglich festgelegten Vorgaben</w:t>
            </w:r>
          </w:p>
        </w:tc>
        <w:tc>
          <w:tcPr>
            <w:tcW w:w="2258" w:type="dxa"/>
            <w:shd w:val="clear" w:color="auto" w:fill="auto"/>
          </w:tcPr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 xml:space="preserve">Nutzerzufriedenheit 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F1312E" w:rsidRPr="00610604" w:rsidRDefault="00610604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objektive Ergebnisse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</w:t>
            </w:r>
            <w:r w:rsidR="000A096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hnelle Umsetzung 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von Korrekturmaßnahmen, Beschwerdemanagement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Zeit- und Kostenersparnis</w:t>
            </w:r>
          </w:p>
        </w:tc>
        <w:tc>
          <w:tcPr>
            <w:tcW w:w="2012" w:type="dxa"/>
            <w:shd w:val="clear" w:color="auto" w:fill="auto"/>
          </w:tcPr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Leistungen werden nicht entlohnt.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Ergebnisse sind für 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nicht verständlich.</w:t>
            </w:r>
          </w:p>
          <w:p w:rsidR="000A096E" w:rsidRPr="00773780" w:rsidRDefault="00610604" w:rsidP="00CE7AF1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</w:t>
            </w:r>
            <w:r w:rsid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alsche</w:t>
            </w:r>
            <w:r w:rsidR="00CE7AF1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/</w:t>
            </w:r>
            <w:r w:rsid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</w:t>
            </w:r>
            <w:r w:rsidR="00F1312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unvollständige Nutzeran</w:t>
            </w:r>
            <w:r w:rsidR="000A096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forderungen erfass</w:t>
            </w:r>
            <w:r w:rsidR="00F1312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t</w:t>
            </w:r>
            <w:r w:rsidR="000A096E" w:rsidRP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</w:tc>
        <w:tc>
          <w:tcPr>
            <w:tcW w:w="2971" w:type="dxa"/>
            <w:shd w:val="clear" w:color="auto" w:fill="auto"/>
          </w:tcPr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Leistungsspektrum konkret darstellen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Beratung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sleistung einführen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F1312E" w:rsidRPr="00610604" w:rsidRDefault="00F1312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Finanzierungsmodelle erarbeiten</w:t>
            </w:r>
            <w:r w:rsidR="00610604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610604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Prüfung der Schulungsunterlagen bei Erstellung und 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lastRenderedPageBreak/>
              <w:t>jährlich auf Aktualität.</w:t>
            </w:r>
          </w:p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Schriftliche Bestätigung der Ergebnisse nach der Erfassung</w:t>
            </w:r>
            <w:r w:rsidR="00F1312E"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im Rahmen des Nutzer- und Anforderungsmanagements</w:t>
            </w:r>
            <w:r w:rsidRPr="00610604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</w:tc>
        <w:tc>
          <w:tcPr>
            <w:tcW w:w="2048" w:type="dxa"/>
            <w:shd w:val="clear" w:color="auto" w:fill="auto"/>
          </w:tcPr>
          <w:p w:rsidR="000A096E" w:rsidRPr="00773780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color w:val="FF0000"/>
                <w:kern w:val="0"/>
                <w:szCs w:val="24"/>
                <w:lang w:eastAsia="de-DE" w:bidi="ar-SA"/>
              </w:rPr>
            </w:pPr>
          </w:p>
        </w:tc>
      </w:tr>
      <w:tr w:rsidR="00265E06" w:rsidRPr="00773780" w:rsidTr="00773780">
        <w:tc>
          <w:tcPr>
            <w:tcW w:w="2368" w:type="dxa"/>
            <w:shd w:val="clear" w:color="auto" w:fill="auto"/>
          </w:tcPr>
          <w:p w:rsidR="000A096E" w:rsidRPr="00773780" w:rsidRDefault="000A096E" w:rsidP="004471B8">
            <w:pPr>
              <w:autoSpaceDE w:val="0"/>
              <w:autoSpaceDN w:val="0"/>
              <w:adjustRightInd w:val="0"/>
              <w:rPr>
                <w:rFonts w:asciiTheme="minorHAnsi" w:eastAsia="Calibri" w:hAnsiTheme="minorHAnsi" w:cs="ArialMT"/>
                <w:sz w:val="24"/>
                <w:szCs w:val="24"/>
              </w:rPr>
            </w:pPr>
            <w:r w:rsidRPr="00773780">
              <w:rPr>
                <w:rFonts w:asciiTheme="minorHAnsi" w:eastAsia="Calibri" w:hAnsiTheme="minorHAnsi" w:cs="ArialMT"/>
                <w:sz w:val="24"/>
                <w:szCs w:val="24"/>
              </w:rPr>
              <w:t>Interessierte Parteien (intern)</w:t>
            </w:r>
          </w:p>
        </w:tc>
        <w:tc>
          <w:tcPr>
            <w:tcW w:w="3052" w:type="dxa"/>
            <w:shd w:val="clear" w:color="auto" w:fill="auto"/>
          </w:tcPr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Der Gesetzgeber und regelsetzende Dienststellen, </w:t>
            </w:r>
          </w:p>
          <w:p w:rsidR="000A096E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hAnsiTheme="minorHAnsi" w:cs="ArialMT"/>
                <w:szCs w:val="24"/>
                <w:lang w:eastAsia="de-DE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Nutzer wie Wissenschaftler, industrielle Partner, … öffentliche Einrichtungen,</w:t>
            </w:r>
          </w:p>
        </w:tc>
        <w:tc>
          <w:tcPr>
            <w:tcW w:w="2258" w:type="dxa"/>
            <w:shd w:val="clear" w:color="auto" w:fill="auto"/>
          </w:tcPr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Rechtssicherheit</w:t>
            </w:r>
            <w:r w:rsidR="00610604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Haftungsausschluss</w:t>
            </w:r>
            <w:r w:rsidR="00610604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,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Einhaltung der Gesetze und Vorgaben.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Dynamische Realisierung der Dienstleistung.</w:t>
            </w:r>
          </w:p>
          <w:p w:rsidR="000A096E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Projektteilhabe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Schaffung optimaler Fördervoraus</w:t>
            </w:r>
            <w:r w:rsidR="00CE7AF1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s</w:t>
            </w: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etzungen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012" w:type="dxa"/>
            <w:shd w:val="clear" w:color="auto" w:fill="auto"/>
          </w:tcPr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Keine ausreichende Erfassung.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Überlastung der internen Ressourcen.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Kein Risiko erkannt.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  <w:tc>
          <w:tcPr>
            <w:tcW w:w="2971" w:type="dxa"/>
            <w:shd w:val="clear" w:color="auto" w:fill="auto"/>
          </w:tcPr>
          <w:p w:rsidR="000A096E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Laufende</w:t>
            </w:r>
            <w:r w:rsidR="000A096E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 Auswertung von Vorgaben im Internet und Newsletter.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 xml:space="preserve">Mitarbeit in nationalen u. internationalen Gremien, Ausschüssen, </w:t>
            </w:r>
          </w:p>
          <w:p w:rsidR="00265E06" w:rsidRPr="00B21453" w:rsidRDefault="00265E06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Projektmanagement etablieren</w:t>
            </w:r>
            <w:r w:rsidR="008B56CE"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.</w:t>
            </w:r>
          </w:p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  <w:r w:rsidRPr="00B21453"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  <w:t>Machbarkeitsprüfung der Vorlagen in Beratungsprojekten.</w:t>
            </w:r>
          </w:p>
        </w:tc>
        <w:tc>
          <w:tcPr>
            <w:tcW w:w="2048" w:type="dxa"/>
            <w:shd w:val="clear" w:color="auto" w:fill="auto"/>
          </w:tcPr>
          <w:p w:rsidR="000A096E" w:rsidRPr="00B21453" w:rsidRDefault="000A096E" w:rsidP="004471B8">
            <w:pPr>
              <w:pStyle w:val="Listenabsatz"/>
              <w:widowControl/>
              <w:suppressAutoHyphens w:val="0"/>
              <w:autoSpaceDE w:val="0"/>
              <w:adjustRightInd w:val="0"/>
              <w:ind w:left="0"/>
              <w:textAlignment w:val="auto"/>
              <w:rPr>
                <w:rFonts w:asciiTheme="minorHAnsi" w:eastAsia="Times New Roman" w:hAnsiTheme="minorHAnsi" w:cs="Arial"/>
                <w:iCs/>
                <w:kern w:val="0"/>
                <w:szCs w:val="24"/>
                <w:lang w:eastAsia="de-DE" w:bidi="ar-SA"/>
              </w:rPr>
            </w:pPr>
          </w:p>
        </w:tc>
      </w:tr>
    </w:tbl>
    <w:p w:rsidR="000D052C" w:rsidRPr="00465518" w:rsidRDefault="000D052C" w:rsidP="009A7F94">
      <w:pPr>
        <w:rPr>
          <w:kern w:val="28"/>
          <w:sz w:val="14"/>
        </w:rPr>
      </w:pPr>
      <w:bookmarkStart w:id="0" w:name="_GoBack"/>
      <w:bookmarkEnd w:id="0"/>
    </w:p>
    <w:tbl>
      <w:tblPr>
        <w:tblW w:w="146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2"/>
        <w:gridCol w:w="7654"/>
        <w:gridCol w:w="4820"/>
      </w:tblGrid>
      <w:tr w:rsidR="000D052C" w:rsidRPr="00773780" w:rsidTr="00773780"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Erstellt:</w:t>
            </w:r>
          </w:p>
        </w:tc>
        <w:tc>
          <w:tcPr>
            <w:tcW w:w="7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Style w:val="Hervorhebung"/>
                <w:rFonts w:asciiTheme="minorHAnsi" w:hAnsiTheme="minorHAnsi"/>
                <w:i w:val="0"/>
              </w:rPr>
            </w:pPr>
            <w:r w:rsidRPr="00773780">
              <w:rPr>
                <w:rStyle w:val="Hervorhebung"/>
                <w:rFonts w:asciiTheme="minorHAnsi" w:hAnsiTheme="minorHAnsi"/>
                <w:i w:val="0"/>
              </w:rPr>
              <w:t>Name Ersteller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773780" w:rsidTr="00773780">
        <w:tc>
          <w:tcPr>
            <w:tcW w:w="21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Geprüft:</w:t>
            </w:r>
          </w:p>
        </w:tc>
        <w:tc>
          <w:tcPr>
            <w:tcW w:w="7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Style w:val="Hervorhebung"/>
                <w:rFonts w:asciiTheme="minorHAnsi" w:hAnsiTheme="minorHAnsi"/>
                <w:i w:val="0"/>
              </w:rPr>
            </w:pPr>
            <w:r w:rsidRPr="00773780">
              <w:rPr>
                <w:rStyle w:val="Hervorhebung"/>
                <w:rFonts w:asciiTheme="minorHAnsi" w:hAnsiTheme="minorHAnsi"/>
                <w:i w:val="0"/>
              </w:rPr>
              <w:t>Name der p</w:t>
            </w:r>
            <w:r w:rsidR="00773780" w:rsidRPr="00773780">
              <w:rPr>
                <w:rStyle w:val="Hervorhebung"/>
                <w:rFonts w:asciiTheme="minorHAnsi" w:hAnsiTheme="minorHAnsi"/>
                <w:i w:val="0"/>
              </w:rPr>
              <w:t>r</w:t>
            </w:r>
            <w:r w:rsidRPr="00773780">
              <w:rPr>
                <w:rStyle w:val="Hervorhebung"/>
                <w:rFonts w:asciiTheme="minorHAnsi" w:hAnsiTheme="minorHAnsi"/>
                <w:i w:val="0"/>
              </w:rPr>
              <w:t>üfenden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773780" w:rsidTr="00773780">
        <w:tc>
          <w:tcPr>
            <w:tcW w:w="218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Freigegeben:</w:t>
            </w:r>
          </w:p>
        </w:tc>
        <w:tc>
          <w:tcPr>
            <w:tcW w:w="7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Style w:val="Hervorhebung"/>
                <w:rFonts w:asciiTheme="minorHAnsi" w:hAnsiTheme="minorHAnsi"/>
                <w:i w:val="0"/>
              </w:rPr>
            </w:pPr>
            <w:r w:rsidRPr="00773780">
              <w:rPr>
                <w:rStyle w:val="Hervorhebung"/>
                <w:rFonts w:asciiTheme="minorHAnsi" w:hAnsiTheme="minorHAnsi"/>
                <w:i w:val="0"/>
              </w:rPr>
              <w:t>Name der freigebenden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773780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773780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8B56CE" w:rsidRDefault="000D052C" w:rsidP="009A7F94">
      <w:pPr>
        <w:rPr>
          <w:kern w:val="28"/>
          <w:sz w:val="10"/>
        </w:rPr>
      </w:pPr>
    </w:p>
    <w:sectPr w:rsidR="000D052C" w:rsidRPr="008B56CE" w:rsidSect="000A096E">
      <w:headerReference w:type="default" r:id="rId8"/>
      <w:footerReference w:type="default" r:id="rId9"/>
      <w:pgSz w:w="16838" w:h="11906" w:orient="landscape"/>
      <w:pgMar w:top="1418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208" w:rsidRDefault="005F3208">
      <w:r>
        <w:separator/>
      </w:r>
    </w:p>
  </w:endnote>
  <w:endnote w:type="continuationSeparator" w:id="0">
    <w:p w:rsidR="005F3208" w:rsidRDefault="005F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599"/>
      <w:gridCol w:w="7088"/>
      <w:gridCol w:w="3993"/>
    </w:tblGrid>
    <w:tr w:rsidR="000D052C" w:rsidRPr="00773780" w:rsidTr="00465518">
      <w:tc>
        <w:tcPr>
          <w:tcW w:w="122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73780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773780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465518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2414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73780" w:rsidRDefault="00D47E80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465518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08.5b_GBN_FB_Chancen und Risikoanalyse.docx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360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73780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773780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363A49" w:rsidRPr="00117DC4" w:rsidRDefault="00363A49" w:rsidP="00363A49">
    <w:pPr>
      <w:rPr>
        <w:sz w:val="4"/>
        <w:szCs w:val="17"/>
      </w:rPr>
    </w:pPr>
  </w:p>
  <w:p w:rsidR="000D052C" w:rsidRPr="00764665" w:rsidRDefault="00764665" w:rsidP="00764665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208" w:rsidRDefault="005F3208">
      <w:r>
        <w:separator/>
      </w:r>
    </w:p>
  </w:footnote>
  <w:footnote w:type="continuationSeparator" w:id="0">
    <w:p w:rsidR="005F3208" w:rsidRDefault="005F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80" w:rsidRDefault="00773780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055DB5B2" wp14:editId="77101812">
          <wp:simplePos x="0" y="0"/>
          <wp:positionH relativeFrom="column">
            <wp:posOffset>7350760</wp:posOffset>
          </wp:positionH>
          <wp:positionV relativeFrom="paragraph">
            <wp:posOffset>-352425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773780" w:rsidRDefault="00773780" w:rsidP="008E1D79">
    <w:pPr>
      <w:pStyle w:val="Kopfzeile"/>
      <w:rPr>
        <w:sz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773780" w:rsidRPr="00EF7A1C" w:rsidTr="00FE487E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73780" w:rsidRPr="00773780" w:rsidRDefault="00773780" w:rsidP="00FE487E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73780" w:rsidRPr="00773780" w:rsidRDefault="00773780" w:rsidP="00FE487E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sz w:val="28"/>
              <w:szCs w:val="28"/>
            </w:rPr>
          </w:pPr>
          <w:r w:rsidRPr="00773780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Analyse von Risiken, Chancen, Maßnahmen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773780" w:rsidRPr="00773780" w:rsidRDefault="00773780" w:rsidP="00FE487E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773780" w:rsidRPr="00EF7A1C" w:rsidTr="00FE487E">
      <w:trPr>
        <w:trHeight w:val="818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73780" w:rsidRPr="00773780" w:rsidRDefault="00773780" w:rsidP="00EF2DB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</w:t>
          </w:r>
          <w:r w:rsidR="00EF2DB2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vtl.</w:t>
          </w: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773780" w:rsidRPr="00773780" w:rsidRDefault="00773780" w:rsidP="00FE487E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773780" w:rsidRPr="00773780" w:rsidRDefault="00773780" w:rsidP="00FE487E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773780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773780" w:rsidRPr="008E1D79" w:rsidRDefault="00773780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F3337"/>
    <w:multiLevelType w:val="hybridMultilevel"/>
    <w:tmpl w:val="011CF3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7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3F295BCF"/>
    <w:multiLevelType w:val="hybridMultilevel"/>
    <w:tmpl w:val="FF2E0E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123316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MT"/>
      </w:rPr>
    </w:lvl>
    <w:lvl w:ilvl="2" w:tplc="1F30F234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D7C81"/>
    <w:multiLevelType w:val="hybridMultilevel"/>
    <w:tmpl w:val="A0349ADE"/>
    <w:lvl w:ilvl="0" w:tplc="53E4BA0A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0" w:hanging="360"/>
      </w:pPr>
    </w:lvl>
    <w:lvl w:ilvl="2" w:tplc="0407001B" w:tentative="1">
      <w:start w:val="1"/>
      <w:numFmt w:val="lowerRoman"/>
      <w:lvlText w:val="%3."/>
      <w:lvlJc w:val="right"/>
      <w:pPr>
        <w:ind w:left="1910" w:hanging="180"/>
      </w:pPr>
    </w:lvl>
    <w:lvl w:ilvl="3" w:tplc="0407000F" w:tentative="1">
      <w:start w:val="1"/>
      <w:numFmt w:val="decimal"/>
      <w:lvlText w:val="%4."/>
      <w:lvlJc w:val="left"/>
      <w:pPr>
        <w:ind w:left="2630" w:hanging="360"/>
      </w:pPr>
    </w:lvl>
    <w:lvl w:ilvl="4" w:tplc="04070019" w:tentative="1">
      <w:start w:val="1"/>
      <w:numFmt w:val="lowerLetter"/>
      <w:lvlText w:val="%5."/>
      <w:lvlJc w:val="left"/>
      <w:pPr>
        <w:ind w:left="3350" w:hanging="360"/>
      </w:pPr>
    </w:lvl>
    <w:lvl w:ilvl="5" w:tplc="0407001B" w:tentative="1">
      <w:start w:val="1"/>
      <w:numFmt w:val="lowerRoman"/>
      <w:lvlText w:val="%6."/>
      <w:lvlJc w:val="right"/>
      <w:pPr>
        <w:ind w:left="4070" w:hanging="180"/>
      </w:pPr>
    </w:lvl>
    <w:lvl w:ilvl="6" w:tplc="0407000F" w:tentative="1">
      <w:start w:val="1"/>
      <w:numFmt w:val="decimal"/>
      <w:lvlText w:val="%7."/>
      <w:lvlJc w:val="left"/>
      <w:pPr>
        <w:ind w:left="4790" w:hanging="360"/>
      </w:pPr>
    </w:lvl>
    <w:lvl w:ilvl="7" w:tplc="04070019" w:tentative="1">
      <w:start w:val="1"/>
      <w:numFmt w:val="lowerLetter"/>
      <w:lvlText w:val="%8."/>
      <w:lvlJc w:val="left"/>
      <w:pPr>
        <w:ind w:left="5510" w:hanging="360"/>
      </w:pPr>
    </w:lvl>
    <w:lvl w:ilvl="8" w:tplc="0407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3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45587189"/>
    <w:multiLevelType w:val="hybridMultilevel"/>
    <w:tmpl w:val="0E4E3816"/>
    <w:lvl w:ilvl="0" w:tplc="0407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5D55BD"/>
    <w:multiLevelType w:val="hybridMultilevel"/>
    <w:tmpl w:val="918E98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E4A45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M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8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7F634989"/>
    <w:multiLevelType w:val="hybridMultilevel"/>
    <w:tmpl w:val="16A4030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2E42E84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M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6"/>
  </w:num>
  <w:num w:numId="5">
    <w:abstractNumId w:val="32"/>
  </w:num>
  <w:num w:numId="6">
    <w:abstractNumId w:val="27"/>
  </w:num>
  <w:num w:numId="7">
    <w:abstractNumId w:val="34"/>
  </w:num>
  <w:num w:numId="8">
    <w:abstractNumId w:val="4"/>
  </w:num>
  <w:num w:numId="9">
    <w:abstractNumId w:val="16"/>
  </w:num>
  <w:num w:numId="10">
    <w:abstractNumId w:val="23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31"/>
  </w:num>
  <w:num w:numId="16">
    <w:abstractNumId w:val="2"/>
  </w:num>
  <w:num w:numId="17">
    <w:abstractNumId w:val="14"/>
  </w:num>
  <w:num w:numId="18">
    <w:abstractNumId w:val="1"/>
  </w:num>
  <w:num w:numId="19">
    <w:abstractNumId w:val="19"/>
  </w:num>
  <w:num w:numId="20">
    <w:abstractNumId w:val="32"/>
  </w:num>
  <w:num w:numId="21">
    <w:abstractNumId w:val="32"/>
  </w:num>
  <w:num w:numId="22">
    <w:abstractNumId w:val="32"/>
  </w:num>
  <w:num w:numId="23">
    <w:abstractNumId w:val="28"/>
  </w:num>
  <w:num w:numId="24">
    <w:abstractNumId w:val="32"/>
  </w:num>
  <w:num w:numId="25">
    <w:abstractNumId w:val="32"/>
  </w:num>
  <w:num w:numId="26">
    <w:abstractNumId w:val="32"/>
  </w:num>
  <w:num w:numId="27">
    <w:abstractNumId w:val="7"/>
  </w:num>
  <w:num w:numId="28">
    <w:abstractNumId w:val="33"/>
  </w:num>
  <w:num w:numId="29">
    <w:abstractNumId w:val="12"/>
  </w:num>
  <w:num w:numId="30">
    <w:abstractNumId w:val="15"/>
  </w:num>
  <w:num w:numId="31">
    <w:abstractNumId w:val="29"/>
  </w:num>
  <w:num w:numId="32">
    <w:abstractNumId w:val="21"/>
  </w:num>
  <w:num w:numId="33">
    <w:abstractNumId w:val="17"/>
  </w:num>
  <w:num w:numId="34">
    <w:abstractNumId w:val="9"/>
  </w:num>
  <w:num w:numId="35">
    <w:abstractNumId w:val="32"/>
  </w:num>
  <w:num w:numId="36">
    <w:abstractNumId w:val="32"/>
  </w:num>
  <w:num w:numId="37">
    <w:abstractNumId w:val="18"/>
  </w:num>
  <w:num w:numId="38">
    <w:abstractNumId w:val="32"/>
  </w:num>
  <w:num w:numId="39">
    <w:abstractNumId w:val="32"/>
  </w:num>
  <w:num w:numId="40">
    <w:abstractNumId w:val="32"/>
  </w:num>
  <w:num w:numId="41">
    <w:abstractNumId w:val="11"/>
  </w:num>
  <w:num w:numId="42">
    <w:abstractNumId w:val="30"/>
  </w:num>
  <w:num w:numId="43">
    <w:abstractNumId w:val="26"/>
  </w:num>
  <w:num w:numId="44">
    <w:abstractNumId w:val="32"/>
  </w:num>
  <w:num w:numId="45">
    <w:abstractNumId w:val="35"/>
  </w:num>
  <w:num w:numId="46">
    <w:abstractNumId w:val="13"/>
  </w:num>
  <w:num w:numId="47">
    <w:abstractNumId w:val="20"/>
  </w:num>
  <w:num w:numId="48">
    <w:abstractNumId w:val="25"/>
  </w:num>
  <w:num w:numId="49">
    <w:abstractNumId w:val="24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157E1"/>
    <w:rsid w:val="00023FB0"/>
    <w:rsid w:val="00025B16"/>
    <w:rsid w:val="00044986"/>
    <w:rsid w:val="0004551A"/>
    <w:rsid w:val="00086718"/>
    <w:rsid w:val="000A096E"/>
    <w:rsid w:val="000A1F9E"/>
    <w:rsid w:val="000A324E"/>
    <w:rsid w:val="000B5D9B"/>
    <w:rsid w:val="000C1ECD"/>
    <w:rsid w:val="000D052C"/>
    <w:rsid w:val="000D2CBE"/>
    <w:rsid w:val="000D36E8"/>
    <w:rsid w:val="000F7D50"/>
    <w:rsid w:val="001267E1"/>
    <w:rsid w:val="001277E4"/>
    <w:rsid w:val="0014310C"/>
    <w:rsid w:val="0016740B"/>
    <w:rsid w:val="00177EF5"/>
    <w:rsid w:val="001E49D0"/>
    <w:rsid w:val="001F5E02"/>
    <w:rsid w:val="0021681D"/>
    <w:rsid w:val="00225A82"/>
    <w:rsid w:val="002550CB"/>
    <w:rsid w:val="00265E06"/>
    <w:rsid w:val="002726DD"/>
    <w:rsid w:val="0028483C"/>
    <w:rsid w:val="002869BF"/>
    <w:rsid w:val="00291DA7"/>
    <w:rsid w:val="002A1ADA"/>
    <w:rsid w:val="002C1DDA"/>
    <w:rsid w:val="002E0F75"/>
    <w:rsid w:val="002E3532"/>
    <w:rsid w:val="00330257"/>
    <w:rsid w:val="00363A49"/>
    <w:rsid w:val="00367F4C"/>
    <w:rsid w:val="00387E2F"/>
    <w:rsid w:val="003A3744"/>
    <w:rsid w:val="003D30EF"/>
    <w:rsid w:val="003D3AE1"/>
    <w:rsid w:val="004471B8"/>
    <w:rsid w:val="00465518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303B7"/>
    <w:rsid w:val="00574A99"/>
    <w:rsid w:val="00580CFA"/>
    <w:rsid w:val="00595CE4"/>
    <w:rsid w:val="005A5E71"/>
    <w:rsid w:val="005B60B9"/>
    <w:rsid w:val="005B7322"/>
    <w:rsid w:val="005C3769"/>
    <w:rsid w:val="005D75EC"/>
    <w:rsid w:val="005E2342"/>
    <w:rsid w:val="005E346E"/>
    <w:rsid w:val="005F3208"/>
    <w:rsid w:val="006023F3"/>
    <w:rsid w:val="00610604"/>
    <w:rsid w:val="00627783"/>
    <w:rsid w:val="006307A8"/>
    <w:rsid w:val="00657515"/>
    <w:rsid w:val="0066235C"/>
    <w:rsid w:val="00666E29"/>
    <w:rsid w:val="006712E2"/>
    <w:rsid w:val="00675FDF"/>
    <w:rsid w:val="00690DE7"/>
    <w:rsid w:val="00697C86"/>
    <w:rsid w:val="006A1B8C"/>
    <w:rsid w:val="006C1322"/>
    <w:rsid w:val="006D3286"/>
    <w:rsid w:val="006D6FDF"/>
    <w:rsid w:val="007029E9"/>
    <w:rsid w:val="00704900"/>
    <w:rsid w:val="0071407A"/>
    <w:rsid w:val="00737116"/>
    <w:rsid w:val="00745448"/>
    <w:rsid w:val="00764665"/>
    <w:rsid w:val="00765294"/>
    <w:rsid w:val="00765BDE"/>
    <w:rsid w:val="00773780"/>
    <w:rsid w:val="00785DB6"/>
    <w:rsid w:val="007861F1"/>
    <w:rsid w:val="007A0B92"/>
    <w:rsid w:val="007B55A3"/>
    <w:rsid w:val="007C0963"/>
    <w:rsid w:val="007C3614"/>
    <w:rsid w:val="007D099F"/>
    <w:rsid w:val="007D6F14"/>
    <w:rsid w:val="008020AD"/>
    <w:rsid w:val="008055F3"/>
    <w:rsid w:val="00815EF6"/>
    <w:rsid w:val="00820E0F"/>
    <w:rsid w:val="0083212B"/>
    <w:rsid w:val="008445CC"/>
    <w:rsid w:val="0085198C"/>
    <w:rsid w:val="00862D2D"/>
    <w:rsid w:val="00896E6D"/>
    <w:rsid w:val="008B56CE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21453"/>
    <w:rsid w:val="00B24EE5"/>
    <w:rsid w:val="00B460D0"/>
    <w:rsid w:val="00B665CE"/>
    <w:rsid w:val="00B77F64"/>
    <w:rsid w:val="00BA7979"/>
    <w:rsid w:val="00BB7534"/>
    <w:rsid w:val="00BD700E"/>
    <w:rsid w:val="00BF3D91"/>
    <w:rsid w:val="00C25F78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E7AF1"/>
    <w:rsid w:val="00D47E80"/>
    <w:rsid w:val="00D67E32"/>
    <w:rsid w:val="00D91EBD"/>
    <w:rsid w:val="00DB1872"/>
    <w:rsid w:val="00DD7526"/>
    <w:rsid w:val="00DE5730"/>
    <w:rsid w:val="00E108CA"/>
    <w:rsid w:val="00E1540D"/>
    <w:rsid w:val="00E265F2"/>
    <w:rsid w:val="00E53F7E"/>
    <w:rsid w:val="00E57329"/>
    <w:rsid w:val="00E85692"/>
    <w:rsid w:val="00E8733A"/>
    <w:rsid w:val="00E93630"/>
    <w:rsid w:val="00EC726A"/>
    <w:rsid w:val="00ED2C29"/>
    <w:rsid w:val="00ED51DA"/>
    <w:rsid w:val="00EF2DB2"/>
    <w:rsid w:val="00EF7A1C"/>
    <w:rsid w:val="00F10F94"/>
    <w:rsid w:val="00F1312E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E4DBAD"/>
  <w15:docId w15:val="{0F23CCDD-4EAD-424B-AB50-518B18C9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41C99DB5-4CD5-4257-8F57-F0AD6D827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5BA93-29FC-4D12-B2F1-F379DEAFD707}"/>
</file>

<file path=customXml/itemProps3.xml><?xml version="1.0" encoding="utf-8"?>
<ds:datastoreItem xmlns:ds="http://schemas.openxmlformats.org/officeDocument/2006/customXml" ds:itemID="{6C0E8F93-E59F-4AC2-951E-9B5C4CDADE81}"/>
</file>

<file path=customXml/itemProps4.xml><?xml version="1.0" encoding="utf-8"?>
<ds:datastoreItem xmlns:ds="http://schemas.openxmlformats.org/officeDocument/2006/customXml" ds:itemID="{3EC84F3C-AE8B-4C90-8A1D-9DD131E18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12</cp:revision>
  <cp:lastPrinted>2000-09-07T05:37:00Z</cp:lastPrinted>
  <dcterms:created xsi:type="dcterms:W3CDTF">2017-04-27T10:09:00Z</dcterms:created>
  <dcterms:modified xsi:type="dcterms:W3CDTF">2018-10-16T10:23:00Z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