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92988" w14:textId="77777777" w:rsidR="00220E32" w:rsidRDefault="00220E32" w:rsidP="00220E32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220E32" w14:paraId="177CB323" w14:textId="77777777" w:rsidTr="00220E32">
        <w:trPr>
          <w:trHeight w:val="454"/>
        </w:trPr>
        <w:tc>
          <w:tcPr>
            <w:tcW w:w="3539" w:type="dxa"/>
          </w:tcPr>
          <w:p w14:paraId="0D2B4291" w14:textId="77777777" w:rsidR="00220E32" w:rsidRDefault="00220E32" w:rsidP="00220E32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20E3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Gerätename</w:t>
            </w:r>
          </w:p>
        </w:tc>
        <w:tc>
          <w:tcPr>
            <w:tcW w:w="5523" w:type="dxa"/>
          </w:tcPr>
          <w:p w14:paraId="4FA56767" w14:textId="77777777" w:rsidR="00220E32" w:rsidRDefault="00220E32" w:rsidP="00220E32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220E32" w14:paraId="315D9DD9" w14:textId="77777777" w:rsidTr="00220E32">
        <w:trPr>
          <w:trHeight w:val="454"/>
        </w:trPr>
        <w:tc>
          <w:tcPr>
            <w:tcW w:w="3539" w:type="dxa"/>
          </w:tcPr>
          <w:p w14:paraId="25F0FB97" w14:textId="77777777" w:rsidR="00220E32" w:rsidRDefault="00220E32" w:rsidP="00220E32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20E3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Hersteller</w:t>
            </w:r>
          </w:p>
        </w:tc>
        <w:tc>
          <w:tcPr>
            <w:tcW w:w="5523" w:type="dxa"/>
          </w:tcPr>
          <w:p w14:paraId="28F09A56" w14:textId="77777777" w:rsidR="00220E32" w:rsidRDefault="00220E32" w:rsidP="00220E32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220E32" w14:paraId="51890073" w14:textId="77777777" w:rsidTr="00220E32">
        <w:trPr>
          <w:trHeight w:val="454"/>
        </w:trPr>
        <w:tc>
          <w:tcPr>
            <w:tcW w:w="3539" w:type="dxa"/>
          </w:tcPr>
          <w:p w14:paraId="6F7D680B" w14:textId="77777777" w:rsidR="00220E32" w:rsidRDefault="00220E32" w:rsidP="00220E32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20E3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Installationsqualifizierung</w:t>
            </w:r>
          </w:p>
        </w:tc>
        <w:tc>
          <w:tcPr>
            <w:tcW w:w="5523" w:type="dxa"/>
          </w:tcPr>
          <w:p w14:paraId="390D6283" w14:textId="77777777" w:rsidR="00220E32" w:rsidRDefault="00220E32" w:rsidP="00220E32">
            <w:p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0FE312D9" w14:textId="77777777" w:rsidR="00220E32" w:rsidRPr="00220E32" w:rsidRDefault="00220E32" w:rsidP="00220E32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sz w:val="24"/>
          <w:szCs w:val="24"/>
        </w:rPr>
      </w:pPr>
    </w:p>
    <w:p w14:paraId="1556C4DC" w14:textId="77777777" w:rsidR="00220E32" w:rsidRPr="00B57590" w:rsidRDefault="00220E32" w:rsidP="00220E32">
      <w:pPr>
        <w:spacing w:before="100" w:beforeAutospacing="1" w:after="100" w:afterAutospacing="1"/>
        <w:rPr>
          <w:b/>
          <w:bCs/>
        </w:rPr>
      </w:pPr>
      <w:r w:rsidRPr="004307F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Die </w:t>
      </w:r>
      <w:hyperlink r:id="rId10" w:anchor="c200731" w:history="1">
        <w:r w:rsidRPr="004307F9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Installationsqualifizierung</w:t>
        </w:r>
      </w:hyperlink>
      <w:r w:rsidRPr="004307F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stellt sicher, dass das Gerät gemäß den Spezifikationen innerhalb definierter Testprotokolle installiert </w:t>
      </w:r>
      <w:r>
        <w:t>und angeschlossen ist sowie alle notwendigen Unterlagen vor Ort sind.</w:t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2572"/>
        <w:gridCol w:w="825"/>
        <w:gridCol w:w="2532"/>
        <w:gridCol w:w="1580"/>
        <w:gridCol w:w="1553"/>
      </w:tblGrid>
      <w:tr w:rsidR="00220E32" w:rsidRPr="00220E32" w14:paraId="4DB2802F" w14:textId="77777777" w:rsidTr="4ABD5B93">
        <w:trPr>
          <w:trHeight w:val="397"/>
        </w:trPr>
        <w:tc>
          <w:tcPr>
            <w:tcW w:w="5000" w:type="pct"/>
            <w:gridSpan w:val="5"/>
            <w:shd w:val="clear" w:color="auto" w:fill="D4D9DE"/>
            <w:vAlign w:val="center"/>
          </w:tcPr>
          <w:p w14:paraId="3CCADDF9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20E32">
              <w:rPr>
                <w:rFonts w:asciiTheme="minorHAnsi" w:hAnsiTheme="minorHAnsi" w:cstheme="minorHAnsi"/>
                <w:b/>
                <w:bCs/>
                <w:sz w:val="22"/>
              </w:rPr>
              <w:t>Spezifikationen</w:t>
            </w:r>
          </w:p>
        </w:tc>
      </w:tr>
      <w:tr w:rsidR="00220E32" w:rsidRPr="00220E32" w14:paraId="7EF8B735" w14:textId="77777777" w:rsidTr="4ABD5B93">
        <w:trPr>
          <w:trHeight w:val="340"/>
        </w:trPr>
        <w:tc>
          <w:tcPr>
            <w:tcW w:w="1419" w:type="pct"/>
            <w:vAlign w:val="center"/>
          </w:tcPr>
          <w:p w14:paraId="53EC6609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  <w:r w:rsidRPr="00220E32">
              <w:rPr>
                <w:rFonts w:asciiTheme="minorHAnsi" w:hAnsiTheme="minorHAnsi" w:cstheme="minorHAnsi"/>
                <w:sz w:val="22"/>
              </w:rPr>
              <w:t xml:space="preserve">Sollwert </w:t>
            </w:r>
          </w:p>
        </w:tc>
        <w:tc>
          <w:tcPr>
            <w:tcW w:w="455" w:type="pct"/>
          </w:tcPr>
          <w:p w14:paraId="2F1354BE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  <w:r w:rsidRPr="00220E32">
              <w:rPr>
                <w:rFonts w:asciiTheme="minorHAnsi" w:hAnsiTheme="minorHAnsi" w:cstheme="minorHAnsi"/>
                <w:sz w:val="22"/>
              </w:rPr>
              <w:t>-80°C</w:t>
            </w:r>
          </w:p>
        </w:tc>
        <w:tc>
          <w:tcPr>
            <w:tcW w:w="3126" w:type="pct"/>
            <w:gridSpan w:val="3"/>
            <w:vMerge w:val="restart"/>
            <w:vAlign w:val="center"/>
          </w:tcPr>
          <w:p w14:paraId="13A6BEF7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220E32" w:rsidRPr="00220E32" w14:paraId="60F0A03A" w14:textId="77777777" w:rsidTr="4ABD5B93">
        <w:trPr>
          <w:trHeight w:val="340"/>
        </w:trPr>
        <w:tc>
          <w:tcPr>
            <w:tcW w:w="1419" w:type="pct"/>
            <w:vAlign w:val="center"/>
          </w:tcPr>
          <w:p w14:paraId="26997646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  <w:r w:rsidRPr="00220E32">
              <w:rPr>
                <w:rFonts w:asciiTheme="minorHAnsi" w:hAnsiTheme="minorHAnsi" w:cstheme="minorHAnsi"/>
                <w:sz w:val="22"/>
              </w:rPr>
              <w:t>Nutzung/ Inhalt</w:t>
            </w:r>
          </w:p>
        </w:tc>
        <w:tc>
          <w:tcPr>
            <w:tcW w:w="455" w:type="pct"/>
          </w:tcPr>
          <w:p w14:paraId="685B2562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3126" w:type="pct"/>
            <w:gridSpan w:val="3"/>
            <w:vMerge/>
            <w:vAlign w:val="center"/>
          </w:tcPr>
          <w:p w14:paraId="0BB60529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220E32" w:rsidRPr="00220E32" w14:paraId="33AD2B3D" w14:textId="77777777" w:rsidTr="4ABD5B93">
        <w:trPr>
          <w:trHeight w:val="340"/>
        </w:trPr>
        <w:tc>
          <w:tcPr>
            <w:tcW w:w="1419" w:type="pct"/>
            <w:vAlign w:val="center"/>
          </w:tcPr>
          <w:p w14:paraId="0A3FC2F7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  <w:r w:rsidRPr="00220E32">
              <w:rPr>
                <w:rFonts w:asciiTheme="minorHAnsi" w:hAnsiTheme="minorHAnsi" w:cstheme="minorHAnsi"/>
                <w:sz w:val="22"/>
              </w:rPr>
              <w:t>Obere Alarmgrenze</w:t>
            </w:r>
          </w:p>
        </w:tc>
        <w:tc>
          <w:tcPr>
            <w:tcW w:w="455" w:type="pct"/>
          </w:tcPr>
          <w:p w14:paraId="4B2734CD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3126" w:type="pct"/>
            <w:gridSpan w:val="3"/>
            <w:vMerge/>
            <w:vAlign w:val="center"/>
          </w:tcPr>
          <w:p w14:paraId="3A2189B8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220E32" w:rsidRPr="00220E32" w14:paraId="3B0EEDD6" w14:textId="77777777" w:rsidTr="4ABD5B93">
        <w:trPr>
          <w:trHeight w:val="340"/>
        </w:trPr>
        <w:tc>
          <w:tcPr>
            <w:tcW w:w="1419" w:type="pct"/>
            <w:vAlign w:val="center"/>
          </w:tcPr>
          <w:p w14:paraId="1560A35F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  <w:r w:rsidRPr="00220E32">
              <w:rPr>
                <w:rFonts w:asciiTheme="minorHAnsi" w:hAnsiTheme="minorHAnsi" w:cstheme="minorHAnsi"/>
                <w:sz w:val="22"/>
              </w:rPr>
              <w:t>Untere Alarmgrenze</w:t>
            </w:r>
          </w:p>
        </w:tc>
        <w:tc>
          <w:tcPr>
            <w:tcW w:w="455" w:type="pct"/>
          </w:tcPr>
          <w:p w14:paraId="37682FAE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3126" w:type="pct"/>
            <w:gridSpan w:val="3"/>
            <w:vMerge/>
            <w:vAlign w:val="center"/>
          </w:tcPr>
          <w:p w14:paraId="32F9FA95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220E32" w:rsidRPr="00220E32" w14:paraId="578478DE" w14:textId="77777777" w:rsidTr="4ABD5B93">
        <w:trPr>
          <w:trHeight w:val="340"/>
        </w:trPr>
        <w:tc>
          <w:tcPr>
            <w:tcW w:w="1419" w:type="pct"/>
            <w:vAlign w:val="center"/>
          </w:tcPr>
          <w:p w14:paraId="46C6FE10" w14:textId="24CBF0A2" w:rsidR="00220E32" w:rsidRPr="00220E32" w:rsidRDefault="00220E32" w:rsidP="4ABD5B93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4ABD5B93">
              <w:rPr>
                <w:rFonts w:asciiTheme="minorHAnsi" w:hAnsiTheme="minorHAnsi" w:cstheme="minorBidi"/>
                <w:sz w:val="22"/>
                <w:szCs w:val="22"/>
              </w:rPr>
              <w:t>Anschluss Störmeldung bei G</w:t>
            </w:r>
            <w:r w:rsidR="47394EBD" w:rsidRPr="4ABD5B93">
              <w:rPr>
                <w:rFonts w:asciiTheme="minorHAnsi" w:hAnsiTheme="minorHAnsi" w:cstheme="minorBidi"/>
                <w:sz w:val="22"/>
                <w:szCs w:val="22"/>
              </w:rPr>
              <w:t>ebäudeleittechnik</w:t>
            </w:r>
          </w:p>
        </w:tc>
        <w:tc>
          <w:tcPr>
            <w:tcW w:w="455" w:type="pct"/>
          </w:tcPr>
          <w:p w14:paraId="5B0D850D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3126" w:type="pct"/>
            <w:gridSpan w:val="3"/>
            <w:vMerge/>
            <w:vAlign w:val="center"/>
          </w:tcPr>
          <w:p w14:paraId="30B62A60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220E32" w:rsidRPr="00220E32" w14:paraId="37D9C452" w14:textId="77777777" w:rsidTr="4ABD5B93">
        <w:trPr>
          <w:trHeight w:val="340"/>
        </w:trPr>
        <w:tc>
          <w:tcPr>
            <w:tcW w:w="1419" w:type="pct"/>
            <w:vAlign w:val="center"/>
          </w:tcPr>
          <w:p w14:paraId="101DCE3E" w14:textId="5537A3E2" w:rsidR="00220E32" w:rsidRPr="00220E32" w:rsidRDefault="00220E32" w:rsidP="4ABD5B93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4ABD5B93">
              <w:rPr>
                <w:rFonts w:asciiTheme="minorHAnsi" w:hAnsiTheme="minorHAnsi" w:cstheme="minorBidi"/>
                <w:sz w:val="22"/>
                <w:szCs w:val="22"/>
              </w:rPr>
              <w:t>Respons</w:t>
            </w:r>
            <w:r w:rsidR="0076731E" w:rsidRPr="4ABD5B93">
              <w:rPr>
                <w:rFonts w:asciiTheme="minorHAnsi" w:hAnsiTheme="minorHAnsi" w:cstheme="minorBidi"/>
                <w:sz w:val="22"/>
                <w:szCs w:val="22"/>
              </w:rPr>
              <w:t>e</w:t>
            </w:r>
            <w:r w:rsidRPr="4ABD5B93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5EAB7BEB" w:rsidRPr="4ABD5B93">
              <w:rPr>
                <w:rFonts w:asciiTheme="minorHAnsi" w:hAnsiTheme="minorHAnsi" w:cstheme="minorBidi"/>
                <w:sz w:val="22"/>
                <w:szCs w:val="22"/>
              </w:rPr>
              <w:t xml:space="preserve">Gebäudeleittechnik </w:t>
            </w:r>
            <w:r w:rsidRPr="4ABD5B93">
              <w:rPr>
                <w:rFonts w:asciiTheme="minorHAnsi" w:hAnsiTheme="minorHAnsi" w:cstheme="minorBidi"/>
                <w:sz w:val="22"/>
                <w:szCs w:val="22"/>
              </w:rPr>
              <w:t>nach Störmeldung</w:t>
            </w:r>
          </w:p>
        </w:tc>
        <w:tc>
          <w:tcPr>
            <w:tcW w:w="455" w:type="pct"/>
          </w:tcPr>
          <w:p w14:paraId="627DE215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3126" w:type="pct"/>
            <w:gridSpan w:val="3"/>
            <w:vMerge/>
            <w:vAlign w:val="center"/>
          </w:tcPr>
          <w:p w14:paraId="12573D5D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220E32" w:rsidRPr="00220E32" w14:paraId="0D99D949" w14:textId="77777777" w:rsidTr="4ABD5B93">
        <w:trPr>
          <w:trHeight w:val="340"/>
        </w:trPr>
        <w:tc>
          <w:tcPr>
            <w:tcW w:w="1419" w:type="pct"/>
            <w:vAlign w:val="center"/>
          </w:tcPr>
          <w:p w14:paraId="384D45B9" w14:textId="0B54E2F6" w:rsidR="00220E32" w:rsidRPr="00220E32" w:rsidRDefault="00220E32" w:rsidP="4ABD5B93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4ABD5B93">
              <w:rPr>
                <w:rFonts w:asciiTheme="minorHAnsi" w:hAnsiTheme="minorHAnsi" w:cstheme="minorBidi"/>
                <w:sz w:val="22"/>
                <w:szCs w:val="22"/>
              </w:rPr>
              <w:t xml:space="preserve">Meldung </w:t>
            </w:r>
            <w:r w:rsidR="31EFCC7E" w:rsidRPr="4ABD5B93">
              <w:rPr>
                <w:rFonts w:asciiTheme="minorHAnsi" w:hAnsiTheme="minorHAnsi" w:cstheme="minorBidi"/>
                <w:sz w:val="22"/>
                <w:szCs w:val="22"/>
              </w:rPr>
              <w:t xml:space="preserve">Gebäudeleittechnik </w:t>
            </w:r>
            <w:r w:rsidRPr="4ABD5B93">
              <w:rPr>
                <w:rFonts w:asciiTheme="minorHAnsi" w:hAnsiTheme="minorHAnsi" w:cstheme="minorBidi"/>
                <w:sz w:val="22"/>
                <w:szCs w:val="22"/>
              </w:rPr>
              <w:t>an (Telefonnr.)</w:t>
            </w:r>
          </w:p>
        </w:tc>
        <w:tc>
          <w:tcPr>
            <w:tcW w:w="455" w:type="pct"/>
          </w:tcPr>
          <w:p w14:paraId="07788C13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3126" w:type="pct"/>
            <w:gridSpan w:val="3"/>
            <w:vMerge/>
            <w:vAlign w:val="center"/>
          </w:tcPr>
          <w:p w14:paraId="36A25B6B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220E32" w:rsidRPr="00220E32" w14:paraId="2245DA6B" w14:textId="77777777" w:rsidTr="4ABD5B93">
        <w:trPr>
          <w:trHeight w:val="397"/>
        </w:trPr>
        <w:tc>
          <w:tcPr>
            <w:tcW w:w="5000" w:type="pct"/>
            <w:gridSpan w:val="5"/>
            <w:shd w:val="clear" w:color="auto" w:fill="BFBFBF" w:themeFill="background1" w:themeFillShade="BF"/>
            <w:vAlign w:val="center"/>
          </w:tcPr>
          <w:p w14:paraId="62318EF3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20E32">
              <w:rPr>
                <w:rFonts w:asciiTheme="minorHAnsi" w:hAnsiTheme="minorHAnsi" w:cstheme="minorHAnsi"/>
                <w:b/>
                <w:bCs/>
                <w:sz w:val="22"/>
              </w:rPr>
              <w:t>Prüfung zur Einrichtung</w:t>
            </w:r>
          </w:p>
        </w:tc>
      </w:tr>
      <w:tr w:rsidR="00220E32" w:rsidRPr="00220E32" w14:paraId="5278604B" w14:textId="77777777" w:rsidTr="4ABD5B93">
        <w:tc>
          <w:tcPr>
            <w:tcW w:w="1874" w:type="pct"/>
            <w:gridSpan w:val="2"/>
            <w:vAlign w:val="center"/>
          </w:tcPr>
          <w:p w14:paraId="6CD9020D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1397" w:type="pct"/>
            <w:vAlign w:val="center"/>
          </w:tcPr>
          <w:p w14:paraId="5C309BFD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20E32">
              <w:rPr>
                <w:rFonts w:asciiTheme="minorHAnsi" w:hAnsiTheme="minorHAnsi" w:cstheme="minorHAnsi"/>
                <w:b/>
                <w:bCs/>
                <w:sz w:val="22"/>
              </w:rPr>
              <w:t>Vorhanden/durchgeführt</w:t>
            </w:r>
          </w:p>
        </w:tc>
        <w:tc>
          <w:tcPr>
            <w:tcW w:w="872" w:type="pct"/>
            <w:vAlign w:val="center"/>
          </w:tcPr>
          <w:p w14:paraId="4FDD2F12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20E32">
              <w:rPr>
                <w:rFonts w:asciiTheme="minorHAnsi" w:hAnsiTheme="minorHAnsi" w:cstheme="minorHAnsi"/>
                <w:b/>
                <w:bCs/>
                <w:sz w:val="22"/>
              </w:rPr>
              <w:t>Standort/ Nachweis</w:t>
            </w:r>
          </w:p>
        </w:tc>
        <w:tc>
          <w:tcPr>
            <w:tcW w:w="857" w:type="pct"/>
            <w:vAlign w:val="center"/>
          </w:tcPr>
          <w:p w14:paraId="7363B089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20E32">
              <w:rPr>
                <w:rFonts w:asciiTheme="minorHAnsi" w:hAnsiTheme="minorHAnsi" w:cstheme="minorHAnsi"/>
                <w:b/>
                <w:bCs/>
                <w:sz w:val="22"/>
              </w:rPr>
              <w:t>Unterschrift</w:t>
            </w:r>
          </w:p>
        </w:tc>
      </w:tr>
      <w:tr w:rsidR="00220E32" w:rsidRPr="00220E32" w14:paraId="47DCBECC" w14:textId="77777777" w:rsidTr="4ABD5B93">
        <w:trPr>
          <w:trHeight w:val="397"/>
        </w:trPr>
        <w:tc>
          <w:tcPr>
            <w:tcW w:w="5000" w:type="pct"/>
            <w:gridSpan w:val="5"/>
            <w:vAlign w:val="center"/>
          </w:tcPr>
          <w:p w14:paraId="6F130611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20E32">
              <w:rPr>
                <w:rFonts w:asciiTheme="minorHAnsi" w:hAnsiTheme="minorHAnsi" w:cstheme="minorHAnsi"/>
                <w:b/>
                <w:bCs/>
                <w:sz w:val="22"/>
              </w:rPr>
              <w:t>Installation</w:t>
            </w:r>
          </w:p>
        </w:tc>
      </w:tr>
      <w:tr w:rsidR="00220E32" w:rsidRPr="00220E32" w14:paraId="65E1AAF4" w14:textId="77777777" w:rsidTr="4ABD5B93">
        <w:trPr>
          <w:trHeight w:val="340"/>
        </w:trPr>
        <w:tc>
          <w:tcPr>
            <w:tcW w:w="1874" w:type="pct"/>
            <w:gridSpan w:val="2"/>
            <w:vAlign w:val="center"/>
          </w:tcPr>
          <w:p w14:paraId="7A90856D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20E32">
              <w:rPr>
                <w:rFonts w:asciiTheme="minorHAnsi" w:hAnsiTheme="minorHAnsi" w:cstheme="minorHAnsi"/>
                <w:sz w:val="22"/>
              </w:rPr>
              <w:t>Aufstellung/Abnahme durch Techniker</w:t>
            </w:r>
          </w:p>
        </w:tc>
        <w:tc>
          <w:tcPr>
            <w:tcW w:w="1397" w:type="pct"/>
            <w:vAlign w:val="center"/>
          </w:tcPr>
          <w:p w14:paraId="155BA754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872" w:type="pct"/>
            <w:vAlign w:val="center"/>
          </w:tcPr>
          <w:p w14:paraId="782EF763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857" w:type="pct"/>
            <w:vAlign w:val="center"/>
          </w:tcPr>
          <w:p w14:paraId="3CD581CF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220E32" w:rsidRPr="00220E32" w14:paraId="5326CB98" w14:textId="77777777" w:rsidTr="4ABD5B93">
        <w:trPr>
          <w:trHeight w:val="340"/>
        </w:trPr>
        <w:tc>
          <w:tcPr>
            <w:tcW w:w="1874" w:type="pct"/>
            <w:gridSpan w:val="2"/>
            <w:vAlign w:val="center"/>
          </w:tcPr>
          <w:p w14:paraId="1D683ACB" w14:textId="478326D9" w:rsidR="00220E32" w:rsidRPr="00220E32" w:rsidRDefault="00220E32" w:rsidP="4ABD5B93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4ABD5B93">
              <w:rPr>
                <w:rFonts w:asciiTheme="minorHAnsi" w:hAnsiTheme="minorHAnsi" w:cstheme="minorBidi"/>
                <w:sz w:val="22"/>
                <w:szCs w:val="22"/>
              </w:rPr>
              <w:t>Anschluss an G</w:t>
            </w:r>
            <w:r w:rsidR="3DC68840" w:rsidRPr="4ABD5B93">
              <w:rPr>
                <w:rFonts w:asciiTheme="minorHAnsi" w:hAnsiTheme="minorHAnsi" w:cstheme="minorBidi"/>
                <w:sz w:val="22"/>
                <w:szCs w:val="22"/>
              </w:rPr>
              <w:t>ebäudeleittechnik</w:t>
            </w:r>
            <w:r w:rsidRPr="4ABD5B93">
              <w:rPr>
                <w:rFonts w:asciiTheme="minorHAnsi" w:hAnsiTheme="minorHAnsi" w:cstheme="minorBidi"/>
                <w:sz w:val="22"/>
                <w:szCs w:val="22"/>
              </w:rPr>
              <w:t>/Leitwarte</w:t>
            </w:r>
          </w:p>
        </w:tc>
        <w:tc>
          <w:tcPr>
            <w:tcW w:w="1397" w:type="pct"/>
            <w:vAlign w:val="center"/>
          </w:tcPr>
          <w:p w14:paraId="42A443A8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xx.xx.20xx</w:t>
            </w:r>
          </w:p>
        </w:tc>
        <w:tc>
          <w:tcPr>
            <w:tcW w:w="872" w:type="pct"/>
            <w:vAlign w:val="center"/>
          </w:tcPr>
          <w:p w14:paraId="32C44991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  <w:r w:rsidRPr="00220E32">
              <w:rPr>
                <w:rFonts w:asciiTheme="minorHAnsi" w:hAnsiTheme="minorHAnsi" w:cstheme="minorHAnsi"/>
                <w:sz w:val="22"/>
              </w:rPr>
              <w:t>Siehe Protokoll Temperatur</w:t>
            </w:r>
            <w:r>
              <w:rPr>
                <w:rFonts w:asciiTheme="minorHAnsi" w:hAnsiTheme="minorHAnsi" w:cstheme="minorHAnsi"/>
                <w:sz w:val="22"/>
              </w:rPr>
              <w:t>-</w:t>
            </w:r>
            <w:r w:rsidRPr="00220E32">
              <w:rPr>
                <w:rFonts w:asciiTheme="minorHAnsi" w:hAnsiTheme="minorHAnsi" w:cstheme="minorHAnsi"/>
                <w:sz w:val="22"/>
              </w:rPr>
              <w:t xml:space="preserve">verlauf </w:t>
            </w:r>
          </w:p>
        </w:tc>
        <w:tc>
          <w:tcPr>
            <w:tcW w:w="857" w:type="pct"/>
            <w:vAlign w:val="center"/>
          </w:tcPr>
          <w:p w14:paraId="2F4708BB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220E32" w:rsidRPr="00220E32" w14:paraId="2385ADC3" w14:textId="77777777" w:rsidTr="4ABD5B93">
        <w:trPr>
          <w:trHeight w:val="397"/>
        </w:trPr>
        <w:tc>
          <w:tcPr>
            <w:tcW w:w="5000" w:type="pct"/>
            <w:gridSpan w:val="5"/>
            <w:vAlign w:val="center"/>
          </w:tcPr>
          <w:p w14:paraId="125D6202" w14:textId="77777777" w:rsidR="00220E32" w:rsidRPr="00220E32" w:rsidRDefault="00220E32" w:rsidP="005770B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20E32">
              <w:rPr>
                <w:rFonts w:asciiTheme="minorHAnsi" w:hAnsiTheme="minorHAnsi" w:cstheme="minorHAnsi"/>
                <w:b/>
                <w:bCs/>
                <w:sz w:val="22"/>
              </w:rPr>
              <w:t>Dokumentatio</w:t>
            </w:r>
            <w:r w:rsidRPr="00220E32">
              <w:rPr>
                <w:rFonts w:asciiTheme="minorHAnsi" w:hAnsiTheme="minorHAnsi" w:cstheme="minorHAnsi"/>
                <w:sz w:val="22"/>
              </w:rPr>
              <w:t>n</w:t>
            </w:r>
          </w:p>
        </w:tc>
      </w:tr>
      <w:tr w:rsidR="00220E32" w:rsidRPr="00220E32" w14:paraId="30E41DBA" w14:textId="77777777" w:rsidTr="4ABD5B93">
        <w:trPr>
          <w:trHeight w:val="340"/>
        </w:trPr>
        <w:tc>
          <w:tcPr>
            <w:tcW w:w="1874" w:type="pct"/>
            <w:gridSpan w:val="2"/>
          </w:tcPr>
          <w:p w14:paraId="5A67CCCF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  <w:r w:rsidRPr="00220E32">
              <w:rPr>
                <w:rFonts w:asciiTheme="minorHAnsi" w:hAnsiTheme="minorHAnsi" w:cstheme="minorHAnsi"/>
                <w:sz w:val="22"/>
              </w:rPr>
              <w:lastRenderedPageBreak/>
              <w:t>Handbuch (für Betrieb, Reinigung und Wartung)</w:t>
            </w:r>
          </w:p>
        </w:tc>
        <w:tc>
          <w:tcPr>
            <w:tcW w:w="1397" w:type="pct"/>
          </w:tcPr>
          <w:p w14:paraId="5B28F92A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72" w:type="pct"/>
          </w:tcPr>
          <w:p w14:paraId="4DEBA38A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57" w:type="pct"/>
          </w:tcPr>
          <w:p w14:paraId="63EDB275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20E32" w:rsidRPr="00220E32" w14:paraId="7208A4C4" w14:textId="77777777" w:rsidTr="4ABD5B93">
        <w:trPr>
          <w:trHeight w:val="340"/>
        </w:trPr>
        <w:tc>
          <w:tcPr>
            <w:tcW w:w="1874" w:type="pct"/>
            <w:gridSpan w:val="2"/>
          </w:tcPr>
          <w:p w14:paraId="3A553FA3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  <w:r w:rsidRPr="00220E32">
              <w:rPr>
                <w:rFonts w:asciiTheme="minorHAnsi" w:hAnsiTheme="minorHAnsi" w:cstheme="minorHAnsi"/>
                <w:sz w:val="22"/>
              </w:rPr>
              <w:t>Temperaturaufzeichnungsprotokoll und Havarieplan</w:t>
            </w:r>
          </w:p>
        </w:tc>
        <w:tc>
          <w:tcPr>
            <w:tcW w:w="1397" w:type="pct"/>
          </w:tcPr>
          <w:p w14:paraId="73772C99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72" w:type="pct"/>
          </w:tcPr>
          <w:p w14:paraId="3DF6E85C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57" w:type="pct"/>
          </w:tcPr>
          <w:p w14:paraId="443CF826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20E32" w:rsidRPr="00220E32" w14:paraId="27F8DC8F" w14:textId="77777777" w:rsidTr="4ABD5B93">
        <w:trPr>
          <w:trHeight w:val="340"/>
        </w:trPr>
        <w:tc>
          <w:tcPr>
            <w:tcW w:w="1874" w:type="pct"/>
            <w:gridSpan w:val="2"/>
          </w:tcPr>
          <w:p w14:paraId="50A5E0AC" w14:textId="56C22EC9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  <w:r w:rsidRPr="00220E32">
              <w:rPr>
                <w:rFonts w:asciiTheme="minorHAnsi" w:hAnsiTheme="minorHAnsi" w:cstheme="minorHAnsi"/>
                <w:sz w:val="22"/>
              </w:rPr>
              <w:t>Aufnahme in Bestandsverzeichnis/</w:t>
            </w:r>
            <w:r w:rsidR="0024356C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220E32">
              <w:rPr>
                <w:rFonts w:asciiTheme="minorHAnsi" w:hAnsiTheme="minorHAnsi" w:cstheme="minorHAnsi"/>
                <w:sz w:val="22"/>
              </w:rPr>
              <w:t>Inventarisierung</w:t>
            </w:r>
          </w:p>
        </w:tc>
        <w:tc>
          <w:tcPr>
            <w:tcW w:w="1397" w:type="pct"/>
          </w:tcPr>
          <w:p w14:paraId="06A90EDD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72" w:type="pct"/>
          </w:tcPr>
          <w:p w14:paraId="1EABE8BD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57" w:type="pct"/>
          </w:tcPr>
          <w:p w14:paraId="440C53D5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20E32" w:rsidRPr="00220E32" w14:paraId="56DB2567" w14:textId="77777777" w:rsidTr="4ABD5B93">
        <w:trPr>
          <w:trHeight w:val="340"/>
        </w:trPr>
        <w:tc>
          <w:tcPr>
            <w:tcW w:w="1874" w:type="pct"/>
            <w:gridSpan w:val="2"/>
          </w:tcPr>
          <w:p w14:paraId="11322D0C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  <w:r w:rsidRPr="00220E32">
              <w:rPr>
                <w:rFonts w:asciiTheme="minorHAnsi" w:hAnsiTheme="minorHAnsi" w:cstheme="minorHAnsi"/>
                <w:sz w:val="22"/>
              </w:rPr>
              <w:t>Kalibration</w:t>
            </w:r>
          </w:p>
        </w:tc>
        <w:tc>
          <w:tcPr>
            <w:tcW w:w="1397" w:type="pct"/>
          </w:tcPr>
          <w:p w14:paraId="4CF6E9B2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72" w:type="pct"/>
          </w:tcPr>
          <w:p w14:paraId="37701E51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57" w:type="pct"/>
          </w:tcPr>
          <w:p w14:paraId="6347DC4B" w14:textId="77777777" w:rsidR="00220E32" w:rsidRPr="00220E32" w:rsidRDefault="00220E32" w:rsidP="005770BE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036B96F" w14:textId="77777777" w:rsidR="00220E32" w:rsidRPr="00220E32" w:rsidRDefault="00220E32" w:rsidP="00220E32">
      <w:pPr>
        <w:rPr>
          <w:rFonts w:asciiTheme="minorHAnsi" w:hAnsiTheme="minorHAnsi" w:cstheme="minorHAnsi"/>
          <w:sz w:val="22"/>
        </w:rPr>
      </w:pPr>
    </w:p>
    <w:p w14:paraId="3E74A912" w14:textId="77777777" w:rsidR="00220E32" w:rsidRPr="00220E32" w:rsidRDefault="00220E32" w:rsidP="00220E32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sz w:val="24"/>
          <w:szCs w:val="24"/>
        </w:rPr>
      </w:pPr>
      <w:r w:rsidRPr="00220E32">
        <w:rPr>
          <w:rFonts w:asciiTheme="minorHAnsi" w:hAnsiTheme="minorHAnsi" w:cstheme="minorHAnsi"/>
          <w:b/>
          <w:bCs/>
          <w:sz w:val="24"/>
          <w:szCs w:val="24"/>
        </w:rPr>
        <w:t>Funktionsqualifizierung</w:t>
      </w:r>
    </w:p>
    <w:p w14:paraId="1C86F7E6" w14:textId="77777777" w:rsidR="00220E32" w:rsidRDefault="00220E32" w:rsidP="00220E32">
      <w:pPr>
        <w:spacing w:before="100" w:beforeAutospacing="1" w:after="100" w:afterAutospacing="1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4307F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Die </w:t>
      </w:r>
      <w:hyperlink r:id="rId11" w:anchor="c200731" w:history="1">
        <w:r w:rsidRPr="004307F9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Funktionsqualifizierung</w:t>
        </w:r>
      </w:hyperlink>
      <w:r w:rsidRPr="004307F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stellt sicher, dass das Gerät gemäß den Spezifikationen arbeitet.</w:t>
      </w:r>
      <w:r w:rsidRPr="00D6095E">
        <w:t xml:space="preserve"> </w:t>
      </w:r>
    </w:p>
    <w:p w14:paraId="00E0FCAA" w14:textId="77777777" w:rsidR="00220E32" w:rsidRDefault="00220E32" w:rsidP="00220E32">
      <w:pPr>
        <w:spacing w:before="100" w:beforeAutospacing="1" w:after="100" w:afterAutospacing="1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6095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Der verantwortliche MA führt bei Aufstellung bzw. bei Inbetrieb- o. Übernahme und dann </w:t>
      </w:r>
      <w:r>
        <w:t xml:space="preserve">2 </w:t>
      </w:r>
      <w:r w:rsidRPr="00D6095E">
        <w:rPr>
          <w:rFonts w:asciiTheme="minorHAnsi" w:eastAsiaTheme="minorHAnsi" w:hAnsiTheme="minorHAnsi" w:cstheme="minorBidi"/>
          <w:sz w:val="22"/>
          <w:szCs w:val="22"/>
          <w:lang w:eastAsia="en-US"/>
        </w:rPr>
        <w:t>jährlich ein Temperatur-Mapping durch. Dazu gehört ein vollständiger Bericht mit folgenden Angaben:</w:t>
      </w:r>
    </w:p>
    <w:p w14:paraId="5249AB85" w14:textId="77777777" w:rsidR="00220E32" w:rsidRPr="00DB0495" w:rsidRDefault="00220E32" w:rsidP="00220E3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F45FC22" w14:textId="77777777" w:rsidR="00220E32" w:rsidRPr="00220E32" w:rsidRDefault="00220E32" w:rsidP="00220E32">
      <w:pPr>
        <w:pStyle w:val="Listenabsatz"/>
        <w:numPr>
          <w:ilvl w:val="0"/>
          <w:numId w:val="1"/>
        </w:numPr>
        <w:spacing w:before="100" w:beforeAutospacing="1" w:after="100" w:afterAutospacing="1"/>
        <w:rPr>
          <w:rFonts w:asciiTheme="minorHAnsi" w:eastAsiaTheme="minorHAnsi" w:hAnsiTheme="minorHAnsi" w:cstheme="minorHAnsi"/>
        </w:rPr>
      </w:pPr>
      <w:r w:rsidRPr="00220E32">
        <w:rPr>
          <w:rFonts w:asciiTheme="minorHAnsi" w:hAnsiTheme="minorHAnsi" w:cstheme="minorHAnsi"/>
        </w:rPr>
        <w:t>Temperaturverteilung (n</w:t>
      </w:r>
      <w:r w:rsidRPr="00220E32">
        <w:rPr>
          <w:rFonts w:asciiTheme="minorHAnsi" w:eastAsiaTheme="minorHAnsi" w:hAnsiTheme="minorHAnsi" w:cstheme="minorHAnsi"/>
        </w:rPr>
        <w:t>iedrigste, höchste und durchschnittliche Temperatur</w:t>
      </w:r>
      <w:r w:rsidRPr="00220E32">
        <w:rPr>
          <w:rFonts w:asciiTheme="minorHAnsi" w:hAnsiTheme="minorHAnsi" w:cstheme="minorHAnsi"/>
        </w:rPr>
        <w:t xml:space="preserve">) </w:t>
      </w:r>
      <w:r w:rsidRPr="00220E32">
        <w:rPr>
          <w:rFonts w:asciiTheme="minorHAnsi" w:eastAsiaTheme="minorHAnsi" w:hAnsiTheme="minorHAnsi" w:cstheme="minorHAnsi"/>
        </w:rPr>
        <w:t>im UTK lt. Messschema</w:t>
      </w:r>
      <w:r w:rsidRPr="00220E32">
        <w:rPr>
          <w:rFonts w:asciiTheme="minorHAnsi" w:hAnsiTheme="minorHAnsi" w:cstheme="minorHAnsi"/>
        </w:rPr>
        <w:t xml:space="preserve"> (Messung mit Referenzthermometer)</w:t>
      </w:r>
    </w:p>
    <w:p w14:paraId="6AE6A274" w14:textId="77777777" w:rsidR="00220E32" w:rsidRPr="00220E32" w:rsidRDefault="00220E32" w:rsidP="00220E32">
      <w:pPr>
        <w:pStyle w:val="Listenabsatz"/>
        <w:numPr>
          <w:ilvl w:val="0"/>
          <w:numId w:val="1"/>
        </w:numPr>
        <w:spacing w:before="100" w:beforeAutospacing="1" w:after="100" w:afterAutospacing="1"/>
        <w:rPr>
          <w:rFonts w:asciiTheme="minorHAnsi" w:eastAsiaTheme="minorHAnsi" w:hAnsiTheme="minorHAnsi" w:cstheme="minorHAnsi"/>
        </w:rPr>
      </w:pPr>
      <w:r w:rsidRPr="00220E32">
        <w:rPr>
          <w:rFonts w:asciiTheme="minorHAnsi" w:eastAsiaTheme="minorHAnsi" w:hAnsiTheme="minorHAnsi" w:cstheme="minorHAnsi"/>
        </w:rPr>
        <w:t xml:space="preserve">Temperaturverlaufsgrafik für die Dauer der </w:t>
      </w:r>
      <w:r w:rsidRPr="00220E32">
        <w:rPr>
          <w:rFonts w:asciiTheme="minorHAnsi" w:hAnsiTheme="minorHAnsi" w:cstheme="minorHAnsi"/>
        </w:rPr>
        <w:t>Qualifizierung (n</w:t>
      </w:r>
      <w:r w:rsidRPr="00220E32">
        <w:rPr>
          <w:rFonts w:asciiTheme="minorHAnsi" w:eastAsiaTheme="minorHAnsi" w:hAnsiTheme="minorHAnsi" w:cstheme="minorHAnsi"/>
        </w:rPr>
        <w:t>iedrigste, höchste und durchschnittliche Temperatur</w:t>
      </w:r>
      <w:r w:rsidRPr="00220E32">
        <w:rPr>
          <w:rFonts w:asciiTheme="minorHAnsi" w:hAnsiTheme="minorHAnsi" w:cstheme="minorHAnsi"/>
        </w:rPr>
        <w:t>)</w:t>
      </w:r>
    </w:p>
    <w:p w14:paraId="2CF330F5" w14:textId="77777777" w:rsidR="00220E32" w:rsidRPr="00220E32" w:rsidRDefault="00220E32" w:rsidP="00220E32">
      <w:pPr>
        <w:pStyle w:val="Listenabsatz"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220E32">
        <w:rPr>
          <w:rFonts w:asciiTheme="minorHAnsi" w:hAnsiTheme="minorHAnsi" w:cstheme="minorHAnsi"/>
        </w:rPr>
        <w:t>Abgleich</w:t>
      </w:r>
      <w:r w:rsidRPr="00220E32">
        <w:rPr>
          <w:rFonts w:asciiTheme="minorHAnsi" w:eastAsiaTheme="minorHAnsi" w:hAnsiTheme="minorHAnsi" w:cstheme="minorHAnsi"/>
        </w:rPr>
        <w:t xml:space="preserve"> Min/Max und MW mit Sollwert</w:t>
      </w:r>
    </w:p>
    <w:p w14:paraId="08A9E160" w14:textId="77777777" w:rsidR="00220E32" w:rsidRPr="00220E32" w:rsidRDefault="00220E32" w:rsidP="00220E32">
      <w:pPr>
        <w:pStyle w:val="Listenabsatz"/>
        <w:numPr>
          <w:ilvl w:val="0"/>
          <w:numId w:val="1"/>
        </w:numPr>
        <w:spacing w:before="100" w:beforeAutospacing="1" w:after="100" w:afterAutospacing="1"/>
        <w:rPr>
          <w:rFonts w:asciiTheme="minorHAnsi" w:eastAsiaTheme="minorHAnsi" w:hAnsiTheme="minorHAnsi" w:cstheme="minorHAnsi"/>
        </w:rPr>
      </w:pPr>
      <w:r w:rsidRPr="00220E32">
        <w:rPr>
          <w:rFonts w:asciiTheme="minorHAnsi" w:hAnsiTheme="minorHAnsi" w:cstheme="minorHAnsi"/>
        </w:rPr>
        <w:t>Messtechnische Rückführung der Temperaturanzeige auf Referenzthermometer</w:t>
      </w:r>
    </w:p>
    <w:p w14:paraId="7837E674" w14:textId="77777777" w:rsidR="00220E32" w:rsidRPr="00220E32" w:rsidRDefault="00220E32" w:rsidP="00220E32">
      <w:pPr>
        <w:pStyle w:val="Listenabsatz"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220E32">
        <w:rPr>
          <w:rFonts w:asciiTheme="minorHAnsi" w:eastAsiaTheme="minorHAnsi" w:hAnsiTheme="minorHAnsi" w:cstheme="minorHAnsi"/>
        </w:rPr>
        <w:t>relevante Kalibrierscheine</w:t>
      </w:r>
    </w:p>
    <w:p w14:paraId="1390F464" w14:textId="77777777" w:rsidR="00220E32" w:rsidRPr="00220E32" w:rsidRDefault="00220E32" w:rsidP="00220E32">
      <w:pPr>
        <w:pStyle w:val="Listenabsatz"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220E32">
        <w:rPr>
          <w:rFonts w:asciiTheme="minorHAnsi" w:hAnsiTheme="minorHAnsi" w:cstheme="minorHAnsi"/>
        </w:rPr>
        <w:t>ggf. Simulation der Verletzung der Alarmgrenzen (Türöffnen) zur Dokumentation der Störmeldung durch GLT</w:t>
      </w:r>
    </w:p>
    <w:p w14:paraId="3AFC6ABC" w14:textId="77777777" w:rsidR="00220E32" w:rsidRPr="00220E32" w:rsidRDefault="00220E32" w:rsidP="00220E32">
      <w:pPr>
        <w:spacing w:before="100" w:beforeAutospacing="1" w:after="100" w:afterAutospacing="1"/>
        <w:outlineLvl w:val="2"/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</w:pPr>
      <w:r w:rsidRPr="00220E32">
        <w:rPr>
          <w:rFonts w:asciiTheme="minorHAnsi" w:hAnsiTheme="minorHAnsi" w:cstheme="minorHAnsi"/>
          <w:b/>
          <w:bCs/>
          <w:sz w:val="24"/>
          <w:szCs w:val="24"/>
        </w:rPr>
        <w:t xml:space="preserve">Messschema zur </w:t>
      </w:r>
      <w:r w:rsidRPr="00220E32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Verifizierung der Temperatur</w:t>
      </w:r>
      <w:r w:rsidRPr="00220E32">
        <w:rPr>
          <w:rFonts w:asciiTheme="minorHAnsi" w:hAnsiTheme="minorHAnsi" w:cstheme="minorHAnsi"/>
          <w:b/>
          <w:bCs/>
          <w:sz w:val="24"/>
          <w:szCs w:val="24"/>
        </w:rPr>
        <w:t>verteilung</w:t>
      </w:r>
    </w:p>
    <w:p w14:paraId="00976FF0" w14:textId="446E8C2D" w:rsidR="00220E32" w:rsidRPr="00D32132" w:rsidRDefault="00220E32" w:rsidP="00D32132">
      <w:pPr>
        <w:spacing w:before="100" w:beforeAutospacing="1" w:after="100" w:afterAutospacing="1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32132">
        <w:rPr>
          <w:rFonts w:asciiTheme="minorHAnsi" w:eastAsiaTheme="minorHAnsi" w:hAnsiTheme="minorHAnsi" w:cstheme="minorBidi"/>
          <w:sz w:val="22"/>
          <w:szCs w:val="22"/>
          <w:lang w:eastAsia="en-US"/>
        </w:rPr>
        <w:t>Die Verifizierung der Temperatur mit Hilfe eines kalibrierten Referenzthermometers im Ultratiefkühlgerät stellt die zuverlässige, langfristige Probenlagerung sicher. Best Practices wie ISPE (Kontrolliertes Mapping und Überwachen von Temperaturkammern) oder IEC 60068 – Umweltprüfungen oder Vaisala – 5 Regeln für die Platzierung von Sensoren bei Validierungs-/Mapping-Anwendungen empfehlen ein Temperatur-Mapping mit 9 oder 15 Sonden nach der Installation und anschließend alle zwei Jahre oder bei Änderungen am System.</w:t>
      </w:r>
      <w:r w:rsidR="00D32132" w:rsidRPr="00D3213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D32132">
        <w:rPr>
          <w:rFonts w:asciiTheme="minorHAnsi" w:eastAsiaTheme="minorHAnsi" w:hAnsiTheme="minorHAnsi" w:cstheme="minorBidi"/>
          <w:sz w:val="22"/>
          <w:szCs w:val="22"/>
          <w:lang w:eastAsia="en-US"/>
        </w:rPr>
        <w:t>Wir messen an 9 Messpunkten jeweils mindestens 1h.</w:t>
      </w:r>
    </w:p>
    <w:p w14:paraId="4CAE0229" w14:textId="77777777" w:rsidR="00220E32" w:rsidRPr="00220E32" w:rsidRDefault="00220E32" w:rsidP="00220E32">
      <w:pPr>
        <w:rPr>
          <w:rFonts w:asciiTheme="minorHAnsi" w:hAnsiTheme="minorHAnsi" w:cstheme="minorHAnsi"/>
          <w:b/>
          <w:bCs/>
          <w:i/>
          <w:iCs/>
          <w:sz w:val="22"/>
        </w:rPr>
      </w:pPr>
      <w:r w:rsidRPr="00220E32">
        <w:rPr>
          <w:rFonts w:asciiTheme="minorHAnsi" w:hAnsiTheme="minorHAnsi" w:cstheme="minorHAnsi"/>
          <w:b/>
          <w:bCs/>
          <w:i/>
          <w:iCs/>
          <w:sz w:val="22"/>
        </w:rPr>
        <w:t>Hier bitte die Platzierung des Temperaturfühlers/Loggers markieren</w:t>
      </w:r>
    </w:p>
    <w:p w14:paraId="38C3C473" w14:textId="3264667F" w:rsidR="00220E32" w:rsidRDefault="00220E32">
      <w:r>
        <w:rPr>
          <w:noProof/>
        </w:rPr>
        <w:lastRenderedPageBreak/>
        <w:drawing>
          <wp:inline distT="0" distB="0" distL="0" distR="0" wp14:anchorId="39BAF5A0" wp14:editId="7C95487A">
            <wp:extent cx="4762502" cy="3175175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2" cy="317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245FB" w14:textId="2D91E40B" w:rsidR="7C95487A" w:rsidRDefault="7C95487A" w:rsidP="00186AE9">
      <w:pPr>
        <w:spacing w:before="0"/>
      </w:pPr>
      <w:bookmarkStart w:id="0" w:name="_GoBack"/>
      <w:bookmarkEnd w:id="0"/>
      <w:r>
        <w:t xml:space="preserve">(Quelle: </w:t>
      </w:r>
      <w:hyperlink r:id="rId13" w:anchor="c200731" w:tgtFrame="_blank" w:tooltip="https://www.eppendorf.com/at-de/service-support/service-plaene/tiefkuehlgeraete-service/qualifizierungsservices/#c200731" w:history="1">
        <w:r w:rsidR="00186AE9" w:rsidRPr="00186AE9">
          <w:rPr>
            <w:rFonts w:ascii="Segoe UI" w:hAnsi="Segoe UI" w:cs="Segoe UI"/>
            <w:color w:val="0000FF"/>
            <w:sz w:val="21"/>
            <w:szCs w:val="21"/>
            <w:u w:val="single"/>
          </w:rPr>
          <w:t>https://www.eppendorf.com/AT-de/service-support/service-plaene/tiefkuehlgeraete-service/qualifizierungsservices/#c200731</w:t>
        </w:r>
      </w:hyperlink>
      <w:r w:rsidR="00186AE9">
        <w:t>; Stand: 09.04.2021</w:t>
      </w:r>
      <w:r>
        <w:t>)</w:t>
      </w:r>
    </w:p>
    <w:p w14:paraId="50E655DC" w14:textId="77777777" w:rsidR="00186AE9" w:rsidRPr="00186AE9" w:rsidRDefault="00186AE9" w:rsidP="00186AE9">
      <w:pPr>
        <w:spacing w:before="0"/>
        <w:rPr>
          <w:rFonts w:ascii="Segoe UI" w:hAnsi="Segoe UI" w:cs="Segoe UI"/>
          <w:sz w:val="21"/>
          <w:szCs w:val="21"/>
        </w:rPr>
      </w:pPr>
    </w:p>
    <w:p w14:paraId="6B0E1640" w14:textId="77777777" w:rsidR="00220E32" w:rsidRPr="00220E32" w:rsidRDefault="00220E32" w:rsidP="00220E32">
      <w:pPr>
        <w:rPr>
          <w:rFonts w:asciiTheme="minorHAnsi" w:hAnsiTheme="minorHAnsi" w:cstheme="minorHAnsi"/>
          <w:b/>
          <w:bCs/>
          <w:sz w:val="24"/>
        </w:rPr>
      </w:pPr>
      <w:r w:rsidRPr="00220E32">
        <w:rPr>
          <w:rFonts w:asciiTheme="minorHAnsi" w:hAnsiTheme="minorHAnsi" w:cstheme="minorHAnsi"/>
          <w:b/>
          <w:bCs/>
          <w:sz w:val="24"/>
        </w:rPr>
        <w:t>Auswertung der Qualifizierung</w:t>
      </w:r>
    </w:p>
    <w:p w14:paraId="1678984D" w14:textId="77777777" w:rsidR="00220E32" w:rsidRPr="00220E32" w:rsidRDefault="00220E32" w:rsidP="00220E32">
      <w:pPr>
        <w:rPr>
          <w:rFonts w:asciiTheme="minorHAnsi" w:hAnsiTheme="minorHAnsi" w:cstheme="minorHAnsi"/>
          <w:b/>
          <w:bCs/>
          <w:sz w:val="24"/>
        </w:rPr>
      </w:pPr>
    </w:p>
    <w:p w14:paraId="2B778FF9" w14:textId="77777777" w:rsidR="00220E32" w:rsidRPr="00220E32" w:rsidRDefault="00220E32" w:rsidP="00220E32">
      <w:pPr>
        <w:rPr>
          <w:rFonts w:asciiTheme="minorHAnsi" w:hAnsiTheme="minorHAnsi" w:cstheme="minorHAnsi"/>
          <w:b/>
          <w:bCs/>
          <w:sz w:val="24"/>
        </w:rPr>
      </w:pPr>
    </w:p>
    <w:p w14:paraId="24DB20AB" w14:textId="77777777" w:rsidR="00220E32" w:rsidRPr="00220E32" w:rsidRDefault="00220E32" w:rsidP="00220E32">
      <w:pPr>
        <w:rPr>
          <w:rFonts w:asciiTheme="minorHAnsi" w:hAnsiTheme="minorHAnsi" w:cstheme="minorHAnsi"/>
          <w:b/>
          <w:bCs/>
          <w:sz w:val="24"/>
        </w:rPr>
      </w:pPr>
    </w:p>
    <w:p w14:paraId="05811877" w14:textId="77777777" w:rsidR="00220E32" w:rsidRPr="00220E32" w:rsidRDefault="00220E32" w:rsidP="00220E32">
      <w:pPr>
        <w:rPr>
          <w:rFonts w:asciiTheme="minorHAnsi" w:hAnsiTheme="minorHAnsi" w:cstheme="minorHAnsi"/>
          <w:b/>
          <w:bCs/>
          <w:sz w:val="24"/>
        </w:rPr>
      </w:pPr>
      <w:r w:rsidRPr="00220E32">
        <w:rPr>
          <w:rFonts w:asciiTheme="minorHAnsi" w:hAnsiTheme="minorHAnsi" w:cstheme="minorHAnsi"/>
          <w:b/>
          <w:bCs/>
          <w:sz w:val="24"/>
        </w:rPr>
        <w:t>Anlagen</w:t>
      </w:r>
    </w:p>
    <w:p w14:paraId="449446A0" w14:textId="77777777" w:rsidR="00220E32" w:rsidRPr="00C7189B" w:rsidRDefault="00220E32" w:rsidP="00220E32">
      <w:pPr>
        <w:rPr>
          <w:rFonts w:cs="Arial"/>
        </w:rPr>
      </w:pPr>
    </w:p>
    <w:p w14:paraId="07664736" w14:textId="77777777" w:rsidR="00006F2B" w:rsidRDefault="00186AE9"/>
    <w:sectPr w:rsidR="00006F2B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FAD93" w14:textId="77777777" w:rsidR="00E678AE" w:rsidRDefault="00E678AE" w:rsidP="00220E32">
      <w:pPr>
        <w:spacing w:before="0"/>
      </w:pPr>
      <w:r>
        <w:separator/>
      </w:r>
    </w:p>
  </w:endnote>
  <w:endnote w:type="continuationSeparator" w:id="0">
    <w:p w14:paraId="75BCF3AE" w14:textId="77777777" w:rsidR="00E678AE" w:rsidRDefault="00E678AE" w:rsidP="00220E3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69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040"/>
      <w:gridCol w:w="4961"/>
      <w:gridCol w:w="2068"/>
    </w:tblGrid>
    <w:tr w:rsidR="00220E32" w:rsidRPr="00023973" w14:paraId="6E0CC3AF" w14:textId="77777777" w:rsidTr="0076731E">
      <w:tc>
        <w:tcPr>
          <w:tcW w:w="204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284D9C4E" w14:textId="77777777" w:rsidR="00220E32" w:rsidRPr="00023973" w:rsidRDefault="00220E32" w:rsidP="00220E32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023973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4961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44721236" w14:textId="77777777" w:rsidR="00220E32" w:rsidRPr="00023973" w:rsidRDefault="00220E32" w:rsidP="00220E32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07.9a_GBN_FB_Validierungsplan.docx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206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67316C18" w14:textId="745DFFB3" w:rsidR="00220E32" w:rsidRPr="00023973" w:rsidRDefault="00220E32" w:rsidP="00220E32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023973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  <w:r w:rsidR="0076731E">
            <w:rPr>
              <w:rFonts w:asciiTheme="minorHAnsi" w:hAnsiTheme="minorHAnsi" w:cs="Arial"/>
              <w:color w:val="808080"/>
              <w:sz w:val="24"/>
              <w:szCs w:val="24"/>
            </w:rPr>
            <w:t xml:space="preserve"> </w:t>
          </w:r>
          <w:r w:rsidR="0076731E" w:rsidRPr="0076731E">
            <w:rPr>
              <w:rFonts w:asciiTheme="minorHAnsi" w:hAnsiTheme="minorHAnsi" w:cs="Arial"/>
              <w:color w:val="808080"/>
              <w:sz w:val="24"/>
              <w:szCs w:val="24"/>
            </w:rPr>
            <w:t xml:space="preserve">Seite </w:t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fldChar w:fldCharType="begin"/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instrText>PAGE  \* Arabic  \* MERGEFORMAT</w:instrText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fldChar w:fldCharType="separate"/>
          </w:r>
          <w:r w:rsidR="00186AE9">
            <w:rPr>
              <w:rFonts w:asciiTheme="minorHAnsi" w:hAnsiTheme="minorHAnsi" w:cs="Arial"/>
              <w:b/>
              <w:bCs/>
              <w:noProof/>
              <w:color w:val="808080"/>
              <w:sz w:val="24"/>
              <w:szCs w:val="24"/>
            </w:rPr>
            <w:t>3</w:t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fldChar w:fldCharType="end"/>
          </w:r>
          <w:r w:rsidR="0076731E" w:rsidRPr="0076731E">
            <w:rPr>
              <w:rFonts w:asciiTheme="minorHAnsi" w:hAnsiTheme="minorHAnsi" w:cs="Arial"/>
              <w:color w:val="808080"/>
              <w:sz w:val="24"/>
              <w:szCs w:val="24"/>
            </w:rPr>
            <w:t xml:space="preserve"> von </w:t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fldChar w:fldCharType="begin"/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instrText>NUMPAGES  \* Arabic  \* MERGEFORMAT</w:instrText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fldChar w:fldCharType="separate"/>
          </w:r>
          <w:r w:rsidR="00186AE9">
            <w:rPr>
              <w:rFonts w:asciiTheme="minorHAnsi" w:hAnsiTheme="minorHAnsi" w:cs="Arial"/>
              <w:b/>
              <w:bCs/>
              <w:noProof/>
              <w:color w:val="808080"/>
              <w:sz w:val="24"/>
              <w:szCs w:val="24"/>
            </w:rPr>
            <w:t>3</w:t>
          </w:r>
          <w:r w:rsidR="0076731E" w:rsidRPr="0076731E">
            <w:rPr>
              <w:rFonts w:asciiTheme="minorHAnsi" w:hAnsiTheme="minorHAnsi" w:cs="Arial"/>
              <w:b/>
              <w:bCs/>
              <w:color w:val="808080"/>
              <w:sz w:val="24"/>
              <w:szCs w:val="24"/>
            </w:rPr>
            <w:fldChar w:fldCharType="end"/>
          </w:r>
          <w:r w:rsidR="0076731E">
            <w:rPr>
              <w:rFonts w:asciiTheme="minorHAnsi" w:hAnsiTheme="minorHAnsi" w:cs="Arial"/>
              <w:color w:val="808080"/>
              <w:sz w:val="24"/>
              <w:szCs w:val="24"/>
            </w:rPr>
            <w:t xml:space="preserve">  </w:t>
          </w:r>
        </w:p>
      </w:tc>
    </w:tr>
  </w:tbl>
  <w:p w14:paraId="7ABC1126" w14:textId="77777777" w:rsidR="00220E32" w:rsidRPr="00117DC4" w:rsidRDefault="00220E32" w:rsidP="00220E32">
    <w:pPr>
      <w:rPr>
        <w:sz w:val="4"/>
        <w:szCs w:val="17"/>
      </w:rPr>
    </w:pPr>
  </w:p>
  <w:p w14:paraId="1BEAD352" w14:textId="77777777" w:rsidR="00220E32" w:rsidRPr="00220E32" w:rsidRDefault="00220E32" w:rsidP="00220E32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>Das Urheberrecht (Copyright) für dieses Dokument liegt beim German Biobank Node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D9EC8" w14:textId="77777777" w:rsidR="00E678AE" w:rsidRDefault="00E678AE" w:rsidP="00220E32">
      <w:pPr>
        <w:spacing w:before="0"/>
      </w:pPr>
      <w:r>
        <w:separator/>
      </w:r>
    </w:p>
  </w:footnote>
  <w:footnote w:type="continuationSeparator" w:id="0">
    <w:p w14:paraId="148466E1" w14:textId="77777777" w:rsidR="00E678AE" w:rsidRDefault="00E678AE" w:rsidP="00220E3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30EA6" w14:textId="77777777" w:rsidR="00220E32" w:rsidRDefault="00220E32" w:rsidP="00220E32">
    <w:pPr>
      <w:pStyle w:val="Kopfzeile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9264" behindDoc="1" locked="0" layoutInCell="1" allowOverlap="1" wp14:anchorId="3268B0E6" wp14:editId="75573FF8">
          <wp:simplePos x="0" y="0"/>
          <wp:positionH relativeFrom="column">
            <wp:posOffset>3785870</wp:posOffset>
          </wp:positionH>
          <wp:positionV relativeFrom="paragraph">
            <wp:posOffset>-354965</wp:posOffset>
          </wp:positionV>
          <wp:extent cx="2044700" cy="926465"/>
          <wp:effectExtent l="0" t="0" r="0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C5EB6C" w14:textId="77777777" w:rsidR="00220E32" w:rsidRDefault="00220E32" w:rsidP="00220E32">
    <w:pPr>
      <w:pStyle w:val="Kopfzeile"/>
      <w:rPr>
        <w:sz w:val="2"/>
      </w:rPr>
    </w:pPr>
  </w:p>
  <w:p w14:paraId="08E53E0B" w14:textId="77777777" w:rsidR="00220E32" w:rsidRDefault="00220E32" w:rsidP="00220E32">
    <w:pPr>
      <w:pStyle w:val="Kopfzeile"/>
      <w:rPr>
        <w:sz w:val="2"/>
      </w:rPr>
    </w:pPr>
  </w:p>
  <w:p w14:paraId="5D89DB20" w14:textId="77777777" w:rsidR="00220E32" w:rsidRDefault="00220E32" w:rsidP="00220E32">
    <w:pPr>
      <w:pStyle w:val="Kopfzeile"/>
      <w:rPr>
        <w:sz w:val="2"/>
      </w:rPr>
    </w:pPr>
  </w:p>
  <w:p w14:paraId="0CA83E22" w14:textId="77777777" w:rsidR="00220E32" w:rsidRDefault="00220E32" w:rsidP="00220E32">
    <w:pPr>
      <w:pStyle w:val="Kopfzeile"/>
      <w:rPr>
        <w:sz w:val="2"/>
      </w:rPr>
    </w:pPr>
  </w:p>
  <w:p w14:paraId="2D645A39" w14:textId="77777777" w:rsidR="00220E32" w:rsidRDefault="00220E32" w:rsidP="00220E32">
    <w:pPr>
      <w:pStyle w:val="Kopfzeile"/>
      <w:rPr>
        <w:sz w:val="2"/>
      </w:rPr>
    </w:pPr>
  </w:p>
  <w:p w14:paraId="7DE5F533" w14:textId="77777777" w:rsidR="00220E32" w:rsidRDefault="00220E32" w:rsidP="00220E32">
    <w:pPr>
      <w:pStyle w:val="Kopfzeile"/>
      <w:rPr>
        <w:sz w:val="2"/>
      </w:rPr>
    </w:pPr>
  </w:p>
  <w:p w14:paraId="79FCA414" w14:textId="77777777" w:rsidR="00220E32" w:rsidRDefault="00220E32" w:rsidP="00220E32">
    <w:pPr>
      <w:pStyle w:val="Kopfzeile"/>
      <w:rPr>
        <w:sz w:val="2"/>
      </w:rPr>
    </w:pPr>
  </w:p>
  <w:p w14:paraId="6C2F8B86" w14:textId="77777777" w:rsidR="00220E32" w:rsidRDefault="00220E32" w:rsidP="00220E32">
    <w:pPr>
      <w:pStyle w:val="Kopfzeile"/>
      <w:rPr>
        <w:sz w:val="2"/>
      </w:rPr>
    </w:pPr>
  </w:p>
  <w:p w14:paraId="7708820C" w14:textId="77777777" w:rsidR="00220E32" w:rsidRDefault="00220E32" w:rsidP="00220E32">
    <w:pPr>
      <w:pStyle w:val="Kopfzeile"/>
      <w:rPr>
        <w:sz w:val="2"/>
      </w:rPr>
    </w:pPr>
  </w:p>
  <w:tbl>
    <w:tblPr>
      <w:tblW w:w="9069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832"/>
      <w:gridCol w:w="3402"/>
      <w:gridCol w:w="2835"/>
    </w:tblGrid>
    <w:tr w:rsidR="00220E32" w:rsidRPr="00023973" w14:paraId="271F787B" w14:textId="77777777" w:rsidTr="0076731E">
      <w:tc>
        <w:tcPr>
          <w:tcW w:w="283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1C71F5A1" w14:textId="77777777" w:rsidR="00220E32" w:rsidRPr="00023973" w:rsidRDefault="00220E32" w:rsidP="0076731E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023973">
            <w:rPr>
              <w:rStyle w:val="Hervorhebung"/>
              <w:rFonts w:asciiTheme="minorHAnsi" w:hAnsiTheme="minorHAnsi" w:cs="Arial"/>
              <w:sz w:val="28"/>
              <w:szCs w:val="28"/>
            </w:rPr>
            <w:t>Name der Biobank</w:t>
          </w:r>
        </w:p>
      </w:tc>
      <w:tc>
        <w:tcPr>
          <w:tcW w:w="3402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5AE8F149" w14:textId="3B284C1C" w:rsidR="00220E32" w:rsidRPr="00023973" w:rsidRDefault="00220E32" w:rsidP="0024356C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 w:rsidRPr="00220E32"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>Protokoll zur Qualifizierung UTK</w:t>
          </w:r>
        </w:p>
      </w:tc>
      <w:tc>
        <w:tcPr>
          <w:tcW w:w="2835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357D6885" w14:textId="77777777" w:rsidR="00220E32" w:rsidRPr="00023973" w:rsidRDefault="0076731E" w:rsidP="0076731E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>
            <w:rPr>
              <w:rStyle w:val="Hervorhebung"/>
              <w:rFonts w:asciiTheme="minorHAnsi" w:hAnsiTheme="minorHAnsi" w:cs="Arial"/>
              <w:sz w:val="28"/>
              <w:szCs w:val="28"/>
            </w:rPr>
            <w:t>Leitung der Biobank</w:t>
          </w:r>
        </w:p>
      </w:tc>
    </w:tr>
    <w:tr w:rsidR="00220E32" w:rsidRPr="00023973" w14:paraId="6E921E9F" w14:textId="77777777" w:rsidTr="0076731E">
      <w:trPr>
        <w:trHeight w:val="904"/>
      </w:trPr>
      <w:tc>
        <w:tcPr>
          <w:tcW w:w="283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D5DC911" w14:textId="77777777" w:rsidR="00220E32" w:rsidRPr="00023973" w:rsidRDefault="00220E32" w:rsidP="0076731E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023973">
            <w:rPr>
              <w:rStyle w:val="Hervorhebung"/>
              <w:rFonts w:asciiTheme="minorHAnsi" w:hAnsiTheme="minorHAnsi" w:cs="Arial"/>
              <w:sz w:val="28"/>
              <w:szCs w:val="28"/>
            </w:rPr>
            <w:t>Logo</w:t>
          </w:r>
        </w:p>
      </w:tc>
      <w:tc>
        <w:tcPr>
          <w:tcW w:w="3402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14:paraId="11F78ED5" w14:textId="77777777" w:rsidR="00220E32" w:rsidRPr="00023973" w:rsidRDefault="00220E32" w:rsidP="00220E32">
          <w:pP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</w:p>
      </w:tc>
      <w:tc>
        <w:tcPr>
          <w:tcW w:w="283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612F4C61" w14:textId="77777777" w:rsidR="00220E32" w:rsidRPr="00023973" w:rsidRDefault="00220E32" w:rsidP="00220E3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023973">
            <w:rPr>
              <w:rStyle w:val="Hervorhebung"/>
              <w:rFonts w:asciiTheme="minorHAnsi" w:hAnsiTheme="minorHAnsi" w:cs="Arial"/>
              <w:sz w:val="28"/>
              <w:szCs w:val="28"/>
            </w:rPr>
            <w:t>Formblatt</w:t>
          </w:r>
        </w:p>
      </w:tc>
    </w:tr>
  </w:tbl>
  <w:p w14:paraId="76AD9D7D" w14:textId="77777777" w:rsidR="00220E32" w:rsidRPr="00220E32" w:rsidRDefault="00220E32">
    <w:pPr>
      <w:pStyle w:val="Kopfzeile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77954"/>
    <w:multiLevelType w:val="hybridMultilevel"/>
    <w:tmpl w:val="D7E27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E32"/>
    <w:rsid w:val="00186AE9"/>
    <w:rsid w:val="00220E32"/>
    <w:rsid w:val="0024356C"/>
    <w:rsid w:val="00290D51"/>
    <w:rsid w:val="00707777"/>
    <w:rsid w:val="0076731E"/>
    <w:rsid w:val="00D32132"/>
    <w:rsid w:val="00E678AE"/>
    <w:rsid w:val="31EFCC7E"/>
    <w:rsid w:val="3DC68840"/>
    <w:rsid w:val="47394EBD"/>
    <w:rsid w:val="4ABD5B93"/>
    <w:rsid w:val="5EAB7BEB"/>
    <w:rsid w:val="7913691A"/>
    <w:rsid w:val="7C95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BF9A53"/>
  <w15:chartTrackingRefBased/>
  <w15:docId w15:val="{8D0D6B26-F567-4E3B-AE36-3E671A7B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0E32"/>
    <w:pPr>
      <w:spacing w:before="60"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20E3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0E32"/>
  </w:style>
  <w:style w:type="paragraph" w:styleId="Fuzeile">
    <w:name w:val="footer"/>
    <w:basedOn w:val="Standard"/>
    <w:link w:val="FuzeileZchn"/>
    <w:uiPriority w:val="99"/>
    <w:unhideWhenUsed/>
    <w:rsid w:val="00220E3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20E32"/>
  </w:style>
  <w:style w:type="paragraph" w:customStyle="1" w:styleId="TableContents">
    <w:name w:val="Table Contents"/>
    <w:basedOn w:val="Standard"/>
    <w:rsid w:val="00220E32"/>
    <w:pPr>
      <w:widowControl w:val="0"/>
      <w:suppressLineNumbers/>
      <w:suppressAutoHyphens/>
      <w:autoSpaceDN w:val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styleId="Hervorhebung">
    <w:name w:val="Emphasis"/>
    <w:qFormat/>
    <w:rsid w:val="00220E32"/>
    <w:rPr>
      <w:i/>
      <w:iCs/>
    </w:rPr>
  </w:style>
  <w:style w:type="paragraph" w:customStyle="1" w:styleId="QEP-FuzeileUV">
    <w:name w:val="QEP-Fußzeile UV"/>
    <w:basedOn w:val="Standard"/>
    <w:rsid w:val="00220E32"/>
    <w:pPr>
      <w:widowControl w:val="0"/>
      <w:tabs>
        <w:tab w:val="center" w:pos="4536"/>
        <w:tab w:val="right" w:pos="9072"/>
      </w:tabs>
      <w:suppressAutoHyphens/>
      <w:autoSpaceDN w:val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table" w:styleId="Tabellenraster">
    <w:name w:val="Table Grid"/>
    <w:basedOn w:val="NormaleTabelle"/>
    <w:uiPriority w:val="59"/>
    <w:rsid w:val="00220E3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0E3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0E3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0E32"/>
    <w:rPr>
      <w:rFonts w:ascii="Segoe UI" w:eastAsia="Times New Roman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20E3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20E32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20E32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20E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20E32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186A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4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ppendorf.com/AT-de/service-support/service-plaene/tiefkuehlgeraete-service/qualifizierungsservice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ppendorf.com/AT-de/service-support/service-plaene/tiefkuehlgeraete-service/qualifizierungsservices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eppendorf.com/AT-de/service-support/service-plaene/tiefkuehlgeraete-service/qualifizierungsservice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CA30EB-8BD7-4C98-8BF3-ABEB606C86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53F8F5-9380-4EA9-91E3-075E98AA4CCB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333f36ad-e121-48ce-bb70-7ad86b1a4719"/>
    <ds:schemaRef ds:uri="http://purl.org/dc/terms/"/>
    <ds:schemaRef ds:uri="4125fe49-ab07-4a7f-b75a-bb28a3419a5d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EA4D4E3-AE99-4B32-8251-2155366E2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3f36ad-e121-48ce-bb70-7ad86b1a4719"/>
    <ds:schemaRef ds:uri="4125fe49-ab07-4a7f-b75a-bb28a3419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2734</Characters>
  <Application>Microsoft Office Word</Application>
  <DocSecurity>0</DocSecurity>
  <Lines>22</Lines>
  <Paragraphs>6</Paragraphs>
  <ScaleCrop>false</ScaleCrop>
  <Company>Charité Universitaetsmedizin Berlin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Hartfeldt, Christiane</dc:creator>
  <cp:keywords/>
  <dc:description/>
  <cp:lastModifiedBy>Hartfeldt, Christiane</cp:lastModifiedBy>
  <cp:revision>6</cp:revision>
  <dcterms:created xsi:type="dcterms:W3CDTF">2021-01-14T16:11:00Z</dcterms:created>
  <dcterms:modified xsi:type="dcterms:W3CDTF">2021-04-12T09:15:00Z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