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EF205" w14:textId="77777777" w:rsidR="00792F90" w:rsidRPr="005374A0" w:rsidRDefault="00792F90" w:rsidP="00792F90">
      <w:pPr>
        <w:spacing w:line="480" w:lineRule="auto"/>
        <w:jc w:val="both"/>
        <w:outlineLvl w:val="0"/>
      </w:pPr>
      <w:r w:rsidRPr="005374A0">
        <w:t>Jordan R. Cro</w:t>
      </w:r>
      <w:r>
        <w:t>y</w:t>
      </w:r>
      <w:r w:rsidRPr="005374A0">
        <w:t>, Jessica D. Pratt, Daniel Sheng, and Kailen A. Mooney</w:t>
      </w:r>
    </w:p>
    <w:p w14:paraId="4B479663" w14:textId="77777777" w:rsidR="00792F90" w:rsidRDefault="00792F90" w:rsidP="00792F90">
      <w:pPr>
        <w:spacing w:line="480" w:lineRule="auto"/>
        <w:jc w:val="both"/>
      </w:pPr>
      <w:r w:rsidRPr="00C55660">
        <w:t xml:space="preserve">Climatic displacement </w:t>
      </w:r>
      <w:r>
        <w:t>exacerbates the negative impact of</w:t>
      </w:r>
      <w:r w:rsidRPr="00C55660">
        <w:t xml:space="preserve"> drought </w:t>
      </w:r>
      <w:r>
        <w:t>on</w:t>
      </w:r>
      <w:r w:rsidRPr="00C55660">
        <w:t xml:space="preserve"> plant performance and associated arthropod abundance</w:t>
      </w:r>
    </w:p>
    <w:p w14:paraId="14613560" w14:textId="77777777" w:rsidR="00792F90" w:rsidRDefault="00792F90" w:rsidP="00792F90">
      <w:pPr>
        <w:spacing w:line="480" w:lineRule="auto"/>
        <w:jc w:val="both"/>
        <w:rPr>
          <w:i/>
          <w:iCs/>
        </w:rPr>
      </w:pPr>
      <w:r>
        <w:rPr>
          <w:i/>
          <w:iCs/>
        </w:rPr>
        <w:t>Ecology</w:t>
      </w:r>
    </w:p>
    <w:p w14:paraId="70495C71" w14:textId="77777777" w:rsidR="00792F90" w:rsidRDefault="00792F90" w:rsidP="00792F90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14F8D180" w14:textId="77777777" w:rsidR="00792F90" w:rsidRDefault="00792F90">
      <w:pPr>
        <w:sectPr w:rsidR="00792F9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89E5D5" w14:textId="0EDB9F68" w:rsidR="00792F90" w:rsidRPr="006720F3" w:rsidRDefault="00792F90" w:rsidP="00792F90">
      <w:pPr>
        <w:spacing w:line="480" w:lineRule="auto"/>
        <w:rPr>
          <w:color w:val="000000" w:themeColor="text1"/>
        </w:rPr>
      </w:pPr>
      <w:r w:rsidRPr="006720F3">
        <w:rPr>
          <w:b/>
          <w:color w:val="000000" w:themeColor="text1"/>
        </w:rPr>
        <w:lastRenderedPageBreak/>
        <w:t xml:space="preserve">Appendix </w:t>
      </w:r>
      <w:r w:rsidR="001E0CA7">
        <w:rPr>
          <w:b/>
          <w:color w:val="000000" w:themeColor="text1"/>
        </w:rPr>
        <w:t>S3</w:t>
      </w:r>
      <w:r w:rsidRPr="006720F3">
        <w:rPr>
          <w:color w:val="000000" w:themeColor="text1"/>
        </w:rPr>
        <w:t xml:space="preserve">: </w:t>
      </w:r>
      <w:r>
        <w:rPr>
          <w:color w:val="000000" w:themeColor="text1"/>
        </w:rPr>
        <w:t>Additional details on statistical models</w:t>
      </w:r>
    </w:p>
    <w:p w14:paraId="4D42D70C" w14:textId="1833E412" w:rsidR="00792F90" w:rsidRPr="00677704" w:rsidRDefault="00792F90" w:rsidP="00792F90">
      <w:pPr>
        <w:spacing w:line="480" w:lineRule="auto"/>
        <w:rPr>
          <w:color w:val="000000" w:themeColor="text1"/>
        </w:rPr>
      </w:pPr>
      <w:r w:rsidRPr="006720F3">
        <w:rPr>
          <w:b/>
          <w:bCs/>
          <w:color w:val="000000" w:themeColor="text1"/>
        </w:rPr>
        <w:t xml:space="preserve">Table </w:t>
      </w:r>
      <w:r w:rsidR="001E0CA7">
        <w:rPr>
          <w:b/>
          <w:bCs/>
          <w:color w:val="000000" w:themeColor="text1"/>
        </w:rPr>
        <w:t>S</w:t>
      </w:r>
      <w:r w:rsidRPr="006720F3">
        <w:rPr>
          <w:b/>
          <w:bCs/>
          <w:color w:val="000000" w:themeColor="text1"/>
        </w:rPr>
        <w:t xml:space="preserve">1. </w:t>
      </w:r>
      <w:r w:rsidRPr="006720F3">
        <w:rPr>
          <w:color w:val="000000" w:themeColor="text1"/>
        </w:rPr>
        <w:t xml:space="preserve">Statistical results for </w:t>
      </w:r>
      <w:r w:rsidRPr="006720F3">
        <w:rPr>
          <w:i/>
          <w:iCs/>
          <w:color w:val="000000" w:themeColor="text1"/>
        </w:rPr>
        <w:t xml:space="preserve">A. californica </w:t>
      </w:r>
      <w:r w:rsidRPr="006720F3">
        <w:rPr>
          <w:color w:val="000000" w:themeColor="text1"/>
        </w:rPr>
        <w:t>biomass, percent survival, leaf area, and associated arthropod density and abundance.</w:t>
      </w:r>
      <w:r>
        <w:rPr>
          <w:color w:val="000000" w:themeColor="text1"/>
        </w:rPr>
        <w:t xml:space="preserve"> Bold indicates </w:t>
      </w:r>
      <w:r>
        <w:rPr>
          <w:i/>
          <w:iCs/>
          <w:color w:val="000000" w:themeColor="text1"/>
        </w:rPr>
        <w:t xml:space="preserve">P </w:t>
      </w:r>
      <w:r>
        <w:rPr>
          <w:color w:val="000000" w:themeColor="text1"/>
        </w:rPr>
        <w:t>&lt; 0.05.</w:t>
      </w:r>
    </w:p>
    <w:tbl>
      <w:tblPr>
        <w:tblStyle w:val="TableGrid"/>
        <w:tblW w:w="12464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20"/>
        <w:gridCol w:w="1884"/>
        <w:gridCol w:w="987"/>
        <w:gridCol w:w="807"/>
        <w:gridCol w:w="827"/>
        <w:gridCol w:w="787"/>
        <w:gridCol w:w="808"/>
        <w:gridCol w:w="717"/>
        <w:gridCol w:w="928"/>
        <w:gridCol w:w="720"/>
        <w:gridCol w:w="900"/>
        <w:gridCol w:w="720"/>
        <w:gridCol w:w="859"/>
      </w:tblGrid>
      <w:tr w:rsidR="00792F90" w:rsidRPr="006720F3" w14:paraId="59AE84D5" w14:textId="77777777" w:rsidTr="00C0406A">
        <w:trPr>
          <w:trHeight w:val="493"/>
          <w:jc w:val="center"/>
        </w:trPr>
        <w:tc>
          <w:tcPr>
            <w:tcW w:w="1520" w:type="dxa"/>
            <w:vMerge w:val="restart"/>
            <w:tcBorders>
              <w:bottom w:val="nil"/>
            </w:tcBorders>
          </w:tcPr>
          <w:p w14:paraId="1840C9D1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Dependent Variable</w:t>
            </w:r>
          </w:p>
        </w:tc>
        <w:tc>
          <w:tcPr>
            <w:tcW w:w="1884" w:type="dxa"/>
            <w:tcBorders>
              <w:bottom w:val="nil"/>
            </w:tcBorders>
          </w:tcPr>
          <w:p w14:paraId="088B2455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Statistical model</w:t>
            </w:r>
          </w:p>
        </w:tc>
        <w:tc>
          <w:tcPr>
            <w:tcW w:w="987" w:type="dxa"/>
            <w:tcBorders>
              <w:bottom w:val="nil"/>
            </w:tcBorders>
          </w:tcPr>
          <w:p w14:paraId="5CFD7657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bottom w:val="nil"/>
            </w:tcBorders>
          </w:tcPr>
          <w:p w14:paraId="02B1E0E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Age</w:t>
            </w:r>
          </w:p>
        </w:tc>
        <w:tc>
          <w:tcPr>
            <w:tcW w:w="1595" w:type="dxa"/>
            <w:gridSpan w:val="2"/>
            <w:tcBorders>
              <w:bottom w:val="nil"/>
            </w:tcBorders>
          </w:tcPr>
          <w:p w14:paraId="7D0E4DC4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Garden</w:t>
            </w:r>
          </w:p>
        </w:tc>
        <w:tc>
          <w:tcPr>
            <w:tcW w:w="1645" w:type="dxa"/>
            <w:gridSpan w:val="2"/>
            <w:tcBorders>
              <w:bottom w:val="nil"/>
            </w:tcBorders>
          </w:tcPr>
          <w:p w14:paraId="28CA5377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Source Precipitation</w:t>
            </w:r>
          </w:p>
        </w:tc>
        <w:tc>
          <w:tcPr>
            <w:tcW w:w="1620" w:type="dxa"/>
            <w:gridSpan w:val="2"/>
            <w:tcBorders>
              <w:bottom w:val="nil"/>
            </w:tcBorders>
          </w:tcPr>
          <w:p w14:paraId="74F0BEFD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Annual Precipitation</w:t>
            </w:r>
          </w:p>
        </w:tc>
        <w:tc>
          <w:tcPr>
            <w:tcW w:w="1579" w:type="dxa"/>
            <w:gridSpan w:val="2"/>
            <w:tcBorders>
              <w:bottom w:val="nil"/>
            </w:tcBorders>
          </w:tcPr>
          <w:p w14:paraId="52DBEA0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Source Precip. * Annual Precip.</w:t>
            </w:r>
          </w:p>
        </w:tc>
      </w:tr>
      <w:tr w:rsidR="00792F90" w:rsidRPr="006720F3" w14:paraId="5EB61310" w14:textId="77777777" w:rsidTr="00C0406A">
        <w:trPr>
          <w:trHeight w:val="376"/>
          <w:jc w:val="center"/>
        </w:trPr>
        <w:tc>
          <w:tcPr>
            <w:tcW w:w="1520" w:type="dxa"/>
            <w:vMerge/>
            <w:tcBorders>
              <w:top w:val="nil"/>
              <w:bottom w:val="nil"/>
            </w:tcBorders>
          </w:tcPr>
          <w:p w14:paraId="172ABB3E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</w:tcBorders>
          </w:tcPr>
          <w:p w14:paraId="5D5E0786" w14:textId="77777777" w:rsidR="00792F90" w:rsidRDefault="00792F90" w:rsidP="00C04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</w:tcBorders>
          </w:tcPr>
          <w:p w14:paraId="7B537CE3" w14:textId="77777777" w:rsidR="00792F90" w:rsidRDefault="00792F90" w:rsidP="00C04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statistic (TS)</w:t>
            </w:r>
          </w:p>
        </w:tc>
        <w:tc>
          <w:tcPr>
            <w:tcW w:w="807" w:type="dxa"/>
            <w:tcBorders>
              <w:top w:val="nil"/>
            </w:tcBorders>
          </w:tcPr>
          <w:p w14:paraId="4CEB0F2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TS value</w:t>
            </w:r>
          </w:p>
        </w:tc>
        <w:tc>
          <w:tcPr>
            <w:tcW w:w="827" w:type="dxa"/>
            <w:tcBorders>
              <w:top w:val="nil"/>
            </w:tcBorders>
          </w:tcPr>
          <w:p w14:paraId="70B1C474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ß</w:t>
            </w:r>
          </w:p>
        </w:tc>
        <w:tc>
          <w:tcPr>
            <w:tcW w:w="787" w:type="dxa"/>
            <w:tcBorders>
              <w:top w:val="nil"/>
            </w:tcBorders>
          </w:tcPr>
          <w:p w14:paraId="6ECA7C31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TS value</w:t>
            </w:r>
          </w:p>
        </w:tc>
        <w:tc>
          <w:tcPr>
            <w:tcW w:w="808" w:type="dxa"/>
            <w:tcBorders>
              <w:top w:val="nil"/>
            </w:tcBorders>
          </w:tcPr>
          <w:p w14:paraId="690B4CEC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ß</w:t>
            </w:r>
          </w:p>
        </w:tc>
        <w:tc>
          <w:tcPr>
            <w:tcW w:w="717" w:type="dxa"/>
            <w:tcBorders>
              <w:top w:val="nil"/>
            </w:tcBorders>
          </w:tcPr>
          <w:p w14:paraId="7192F3F1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TS value</w:t>
            </w:r>
          </w:p>
        </w:tc>
        <w:tc>
          <w:tcPr>
            <w:tcW w:w="928" w:type="dxa"/>
            <w:tcBorders>
              <w:top w:val="nil"/>
            </w:tcBorders>
          </w:tcPr>
          <w:p w14:paraId="2DA54835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ß</w:t>
            </w:r>
          </w:p>
        </w:tc>
        <w:tc>
          <w:tcPr>
            <w:tcW w:w="720" w:type="dxa"/>
            <w:tcBorders>
              <w:top w:val="nil"/>
            </w:tcBorders>
          </w:tcPr>
          <w:p w14:paraId="38CFE335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TS value</w:t>
            </w:r>
          </w:p>
        </w:tc>
        <w:tc>
          <w:tcPr>
            <w:tcW w:w="900" w:type="dxa"/>
            <w:tcBorders>
              <w:top w:val="nil"/>
            </w:tcBorders>
          </w:tcPr>
          <w:p w14:paraId="1A4C4CCF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ß</w:t>
            </w:r>
          </w:p>
        </w:tc>
        <w:tc>
          <w:tcPr>
            <w:tcW w:w="720" w:type="dxa"/>
            <w:tcBorders>
              <w:top w:val="nil"/>
            </w:tcBorders>
          </w:tcPr>
          <w:p w14:paraId="7C2B71E5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TS value</w:t>
            </w:r>
          </w:p>
        </w:tc>
        <w:tc>
          <w:tcPr>
            <w:tcW w:w="859" w:type="dxa"/>
            <w:tcBorders>
              <w:top w:val="nil"/>
            </w:tcBorders>
          </w:tcPr>
          <w:p w14:paraId="29BD5016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ß</w:t>
            </w:r>
          </w:p>
        </w:tc>
      </w:tr>
      <w:tr w:rsidR="00792F90" w:rsidRPr="006720F3" w14:paraId="4A1207BC" w14:textId="77777777" w:rsidTr="00C0406A">
        <w:trPr>
          <w:trHeight w:val="493"/>
          <w:jc w:val="center"/>
        </w:trPr>
        <w:tc>
          <w:tcPr>
            <w:tcW w:w="1520" w:type="dxa"/>
          </w:tcPr>
          <w:p w14:paraId="0A063A10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</w:rPr>
              <w:t>ln(b</w:t>
            </w:r>
            <w:r w:rsidRPr="006720F3">
              <w:rPr>
                <w:color w:val="000000" w:themeColor="text1"/>
                <w:sz w:val="20"/>
                <w:szCs w:val="20"/>
              </w:rPr>
              <w:t>iomass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84" w:type="dxa"/>
          </w:tcPr>
          <w:p w14:paraId="2BEE24D9" w14:textId="77777777" w:rsidR="00792F90" w:rsidRDefault="00792F90" w:rsidP="00C04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linear mixed effects  </w:t>
            </w:r>
          </w:p>
        </w:tc>
        <w:tc>
          <w:tcPr>
            <w:tcW w:w="987" w:type="dxa"/>
          </w:tcPr>
          <w:p w14:paraId="6A0852AD" w14:textId="77777777" w:rsidR="00792F90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07" w:type="dxa"/>
          </w:tcPr>
          <w:p w14:paraId="5C589961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63</w:t>
            </w: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.8</w:t>
            </w:r>
          </w:p>
        </w:tc>
        <w:tc>
          <w:tcPr>
            <w:tcW w:w="827" w:type="dxa"/>
          </w:tcPr>
          <w:p w14:paraId="4E00F29B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C5A86">
              <w:rPr>
                <w:b/>
                <w:bCs/>
                <w:color w:val="000000" w:themeColor="text1"/>
                <w:sz w:val="20"/>
                <w:szCs w:val="20"/>
              </w:rPr>
              <w:t>0.072</w:t>
            </w:r>
          </w:p>
        </w:tc>
        <w:tc>
          <w:tcPr>
            <w:tcW w:w="787" w:type="dxa"/>
          </w:tcPr>
          <w:p w14:paraId="15681262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808" w:type="dxa"/>
          </w:tcPr>
          <w:p w14:paraId="5495E68F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717" w:type="dxa"/>
          </w:tcPr>
          <w:p w14:paraId="15BAD531" w14:textId="77777777" w:rsidR="00792F90" w:rsidRPr="002C5A86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C5A86">
              <w:rPr>
                <w:b/>
                <w:bCs/>
                <w:color w:val="000000" w:themeColor="text1"/>
                <w:sz w:val="20"/>
                <w:szCs w:val="20"/>
              </w:rPr>
              <w:t>6.5</w:t>
            </w:r>
          </w:p>
        </w:tc>
        <w:tc>
          <w:tcPr>
            <w:tcW w:w="928" w:type="dxa"/>
          </w:tcPr>
          <w:p w14:paraId="3B917917" w14:textId="77777777" w:rsidR="00792F90" w:rsidRPr="002C5A86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C5A86">
              <w:rPr>
                <w:b/>
                <w:bCs/>
                <w:color w:val="000000" w:themeColor="text1"/>
                <w:sz w:val="20"/>
                <w:szCs w:val="20"/>
              </w:rPr>
              <w:t>-0.0114</w:t>
            </w:r>
          </w:p>
        </w:tc>
        <w:tc>
          <w:tcPr>
            <w:tcW w:w="720" w:type="dxa"/>
          </w:tcPr>
          <w:p w14:paraId="56DF3B59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4CF4B6EC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C5A86">
              <w:rPr>
                <w:b/>
                <w:bCs/>
                <w:color w:val="000000" w:themeColor="text1"/>
                <w:sz w:val="20"/>
                <w:szCs w:val="20"/>
              </w:rPr>
              <w:t>0.018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14:paraId="631A63A8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9" w:type="dxa"/>
          </w:tcPr>
          <w:p w14:paraId="066E21C4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>
              <w:t xml:space="preserve"> </w:t>
            </w:r>
            <w:r w:rsidRPr="002C5A86">
              <w:rPr>
                <w:b/>
                <w:bCs/>
                <w:color w:val="000000" w:themeColor="text1"/>
                <w:sz w:val="20"/>
                <w:szCs w:val="20"/>
              </w:rPr>
              <w:t>0.000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792F90" w:rsidRPr="006720F3" w14:paraId="6F514E1D" w14:textId="77777777" w:rsidTr="00C0406A">
        <w:trPr>
          <w:trHeight w:val="493"/>
          <w:jc w:val="center"/>
        </w:trPr>
        <w:tc>
          <w:tcPr>
            <w:tcW w:w="1520" w:type="dxa"/>
          </w:tcPr>
          <w:p w14:paraId="30BFA598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plant survival</w:t>
            </w:r>
          </w:p>
        </w:tc>
        <w:tc>
          <w:tcPr>
            <w:tcW w:w="1884" w:type="dxa"/>
          </w:tcPr>
          <w:p w14:paraId="43407A15" w14:textId="77777777" w:rsidR="00792F90" w:rsidRPr="00F00FDD" w:rsidRDefault="00792F90" w:rsidP="00C0406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linear regression</w:t>
            </w:r>
          </w:p>
        </w:tc>
        <w:tc>
          <w:tcPr>
            <w:tcW w:w="987" w:type="dxa"/>
          </w:tcPr>
          <w:p w14:paraId="1B984482" w14:textId="77777777" w:rsidR="00792F90" w:rsidRPr="00B41E69" w:rsidRDefault="00792F90" w:rsidP="00C0406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41E69">
              <w:rPr>
                <w:i/>
                <w:iCs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807" w:type="dxa"/>
          </w:tcPr>
          <w:p w14:paraId="3B88F0A4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44.5</w:t>
            </w:r>
          </w:p>
        </w:tc>
        <w:tc>
          <w:tcPr>
            <w:tcW w:w="827" w:type="dxa"/>
          </w:tcPr>
          <w:p w14:paraId="0F848D03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-0.0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787" w:type="dxa"/>
          </w:tcPr>
          <w:p w14:paraId="6B225FDD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.05</w:t>
            </w:r>
          </w:p>
        </w:tc>
        <w:tc>
          <w:tcPr>
            <w:tcW w:w="808" w:type="dxa"/>
          </w:tcPr>
          <w:p w14:paraId="20C48ED5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</w:rPr>
              <w:t>-0.009</w:t>
            </w:r>
          </w:p>
        </w:tc>
        <w:tc>
          <w:tcPr>
            <w:tcW w:w="717" w:type="dxa"/>
          </w:tcPr>
          <w:p w14:paraId="2FA84A6F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30.7</w:t>
            </w:r>
          </w:p>
        </w:tc>
        <w:tc>
          <w:tcPr>
            <w:tcW w:w="928" w:type="dxa"/>
          </w:tcPr>
          <w:p w14:paraId="663C61FC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0.0083</w:t>
            </w:r>
          </w:p>
        </w:tc>
        <w:tc>
          <w:tcPr>
            <w:tcW w:w="720" w:type="dxa"/>
          </w:tcPr>
          <w:p w14:paraId="3587DC56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3.9</w:t>
            </w:r>
          </w:p>
        </w:tc>
        <w:tc>
          <w:tcPr>
            <w:tcW w:w="900" w:type="dxa"/>
          </w:tcPr>
          <w:p w14:paraId="381C9646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-0.0068</w:t>
            </w:r>
          </w:p>
        </w:tc>
        <w:tc>
          <w:tcPr>
            <w:tcW w:w="720" w:type="dxa"/>
          </w:tcPr>
          <w:p w14:paraId="3BBDDCC3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859" w:type="dxa"/>
          </w:tcPr>
          <w:p w14:paraId="7DCAFCCD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0.0002</w:t>
            </w:r>
          </w:p>
        </w:tc>
      </w:tr>
      <w:tr w:rsidR="00792F90" w:rsidRPr="006720F3" w14:paraId="0BA5479F" w14:textId="77777777" w:rsidTr="00C0406A">
        <w:trPr>
          <w:trHeight w:val="493"/>
          <w:jc w:val="center"/>
        </w:trPr>
        <w:tc>
          <w:tcPr>
            <w:tcW w:w="1520" w:type="dxa"/>
          </w:tcPr>
          <w:p w14:paraId="1D2EA24D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plant mortality</w:t>
            </w:r>
          </w:p>
        </w:tc>
        <w:tc>
          <w:tcPr>
            <w:tcW w:w="1884" w:type="dxa"/>
          </w:tcPr>
          <w:p w14:paraId="21152FE1" w14:textId="77777777" w:rsidR="00792F90" w:rsidRDefault="00792F90" w:rsidP="00C0406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generalized linear mixed effects (link = binomial)</w:t>
            </w:r>
          </w:p>
        </w:tc>
        <w:tc>
          <w:tcPr>
            <w:tcW w:w="987" w:type="dxa"/>
          </w:tcPr>
          <w:p w14:paraId="44DA7E4A" w14:textId="77777777" w:rsidR="00792F90" w:rsidRDefault="00792F90" w:rsidP="00C0406A">
            <w:pPr>
              <w:jc w:val="center"/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07" w:type="dxa"/>
          </w:tcPr>
          <w:p w14:paraId="0D2BB587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132.1</w:t>
            </w:r>
          </w:p>
        </w:tc>
        <w:tc>
          <w:tcPr>
            <w:tcW w:w="827" w:type="dxa"/>
          </w:tcPr>
          <w:p w14:paraId="60DFAAF2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1.003</w:t>
            </w:r>
          </w:p>
        </w:tc>
        <w:tc>
          <w:tcPr>
            <w:tcW w:w="787" w:type="dxa"/>
          </w:tcPr>
          <w:p w14:paraId="7FADFAE0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808" w:type="dxa"/>
          </w:tcPr>
          <w:p w14:paraId="507E51F8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-0.913</w:t>
            </w:r>
          </w:p>
        </w:tc>
        <w:tc>
          <w:tcPr>
            <w:tcW w:w="717" w:type="dxa"/>
          </w:tcPr>
          <w:p w14:paraId="191B74D5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35.9</w:t>
            </w:r>
          </w:p>
        </w:tc>
        <w:tc>
          <w:tcPr>
            <w:tcW w:w="928" w:type="dxa"/>
          </w:tcPr>
          <w:p w14:paraId="4D5DCBC5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0.094</w:t>
            </w:r>
          </w:p>
        </w:tc>
        <w:tc>
          <w:tcPr>
            <w:tcW w:w="720" w:type="dxa"/>
          </w:tcPr>
          <w:p w14:paraId="225F2DD8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900" w:type="dxa"/>
          </w:tcPr>
          <w:p w14:paraId="386E72D0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0.092</w:t>
            </w:r>
          </w:p>
        </w:tc>
        <w:tc>
          <w:tcPr>
            <w:tcW w:w="720" w:type="dxa"/>
          </w:tcPr>
          <w:p w14:paraId="00376A03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859" w:type="dxa"/>
          </w:tcPr>
          <w:p w14:paraId="68EA9D66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-0.003</w:t>
            </w:r>
          </w:p>
        </w:tc>
      </w:tr>
      <w:tr w:rsidR="00792F90" w:rsidRPr="006720F3" w14:paraId="336967FD" w14:textId="77777777" w:rsidTr="00C0406A">
        <w:trPr>
          <w:trHeight w:val="493"/>
          <w:jc w:val="center"/>
        </w:trPr>
        <w:tc>
          <w:tcPr>
            <w:tcW w:w="1520" w:type="dxa"/>
          </w:tcPr>
          <w:p w14:paraId="5EB96066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plant mortality</w:t>
            </w:r>
          </w:p>
        </w:tc>
        <w:tc>
          <w:tcPr>
            <w:tcW w:w="1884" w:type="dxa"/>
          </w:tcPr>
          <w:p w14:paraId="08B40765" w14:textId="77777777" w:rsidR="00792F90" w:rsidRDefault="00792F90" w:rsidP="00C0406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Cox proportional hazards</w:t>
            </w:r>
          </w:p>
        </w:tc>
        <w:tc>
          <w:tcPr>
            <w:tcW w:w="987" w:type="dxa"/>
          </w:tcPr>
          <w:p w14:paraId="7D8C551A" w14:textId="77777777" w:rsidR="00792F90" w:rsidRPr="003523F8" w:rsidRDefault="00792F90" w:rsidP="00C0406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807" w:type="dxa"/>
          </w:tcPr>
          <w:p w14:paraId="0BA9B51E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827" w:type="dxa"/>
          </w:tcPr>
          <w:p w14:paraId="0895FE51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787" w:type="dxa"/>
          </w:tcPr>
          <w:p w14:paraId="7D4A28A9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-4.260</w:t>
            </w:r>
          </w:p>
        </w:tc>
        <w:tc>
          <w:tcPr>
            <w:tcW w:w="808" w:type="dxa"/>
          </w:tcPr>
          <w:p w14:paraId="2106E74A" w14:textId="77777777" w:rsidR="00792F90" w:rsidRPr="005B15D5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15D5">
              <w:rPr>
                <w:b/>
                <w:bCs/>
                <w:color w:val="000000" w:themeColor="text1"/>
                <w:sz w:val="20"/>
                <w:szCs w:val="20"/>
              </w:rPr>
              <w:t>-1.125</w:t>
            </w:r>
          </w:p>
        </w:tc>
        <w:tc>
          <w:tcPr>
            <w:tcW w:w="717" w:type="dxa"/>
          </w:tcPr>
          <w:p w14:paraId="20E3BA28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5.236</w:t>
            </w:r>
          </w:p>
        </w:tc>
        <w:tc>
          <w:tcPr>
            <w:tcW w:w="928" w:type="dxa"/>
          </w:tcPr>
          <w:p w14:paraId="5B6953D1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0.060</w:t>
            </w:r>
          </w:p>
        </w:tc>
        <w:tc>
          <w:tcPr>
            <w:tcW w:w="720" w:type="dxa"/>
          </w:tcPr>
          <w:p w14:paraId="72C1571C" w14:textId="77777777" w:rsidR="00792F90" w:rsidRPr="005B15D5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15D5">
              <w:rPr>
                <w:color w:val="000000" w:themeColor="text1"/>
                <w:sz w:val="20"/>
                <w:szCs w:val="20"/>
              </w:rPr>
              <w:t>-0.74</w:t>
            </w:r>
          </w:p>
        </w:tc>
        <w:tc>
          <w:tcPr>
            <w:tcW w:w="900" w:type="dxa"/>
          </w:tcPr>
          <w:p w14:paraId="7E37B35F" w14:textId="77777777" w:rsidR="00792F90" w:rsidRPr="005B15D5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15D5">
              <w:rPr>
                <w:color w:val="000000" w:themeColor="text1"/>
                <w:sz w:val="20"/>
                <w:szCs w:val="20"/>
              </w:rPr>
              <w:t>-0.028</w:t>
            </w:r>
          </w:p>
        </w:tc>
        <w:tc>
          <w:tcPr>
            <w:tcW w:w="720" w:type="dxa"/>
          </w:tcPr>
          <w:p w14:paraId="39E93A6C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-2.3</w:t>
            </w:r>
          </w:p>
        </w:tc>
        <w:tc>
          <w:tcPr>
            <w:tcW w:w="859" w:type="dxa"/>
          </w:tcPr>
          <w:p w14:paraId="43732544" w14:textId="77777777" w:rsidR="00792F90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-0.0017</w:t>
            </w:r>
          </w:p>
        </w:tc>
      </w:tr>
      <w:tr w:rsidR="00792F90" w:rsidRPr="006720F3" w14:paraId="2634A456" w14:textId="77777777" w:rsidTr="00C0406A">
        <w:trPr>
          <w:trHeight w:val="493"/>
          <w:jc w:val="center"/>
        </w:trPr>
        <w:tc>
          <w:tcPr>
            <w:tcW w:w="1520" w:type="dxa"/>
          </w:tcPr>
          <w:p w14:paraId="6DC716E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</w:rPr>
              <w:t>ln(a</w:t>
            </w:r>
            <w:r w:rsidRPr="006720F3">
              <w:rPr>
                <w:color w:val="000000" w:themeColor="text1"/>
                <w:sz w:val="20"/>
                <w:szCs w:val="20"/>
              </w:rPr>
              <w:t xml:space="preserve">rthropod </w:t>
            </w:r>
            <w:r>
              <w:rPr>
                <w:color w:val="000000" w:themeColor="text1"/>
                <w:sz w:val="20"/>
                <w:szCs w:val="20"/>
              </w:rPr>
              <w:t>d</w:t>
            </w:r>
            <w:r w:rsidRPr="006720F3">
              <w:rPr>
                <w:color w:val="000000" w:themeColor="text1"/>
                <w:sz w:val="20"/>
                <w:szCs w:val="20"/>
              </w:rPr>
              <w:t>ensity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84" w:type="dxa"/>
          </w:tcPr>
          <w:p w14:paraId="09C7368D" w14:textId="77777777" w:rsidR="00792F90" w:rsidRDefault="00792F90" w:rsidP="00C0406A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linear mixed effects</w:t>
            </w:r>
          </w:p>
        </w:tc>
        <w:tc>
          <w:tcPr>
            <w:tcW w:w="987" w:type="dxa"/>
          </w:tcPr>
          <w:p w14:paraId="3A847865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07" w:type="dxa"/>
          </w:tcPr>
          <w:p w14:paraId="070B84E0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110.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27" w:type="dxa"/>
          </w:tcPr>
          <w:p w14:paraId="5FF5321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-0.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787" w:type="dxa"/>
          </w:tcPr>
          <w:p w14:paraId="5C902081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808" w:type="dxa"/>
          </w:tcPr>
          <w:p w14:paraId="203BE7E1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717" w:type="dxa"/>
          </w:tcPr>
          <w:p w14:paraId="353B759C" w14:textId="77777777" w:rsidR="00792F90" w:rsidRPr="00B41E69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41E69">
              <w:rPr>
                <w:b/>
                <w:bCs/>
                <w:color w:val="000000" w:themeColor="text1"/>
                <w:sz w:val="20"/>
                <w:szCs w:val="20"/>
              </w:rPr>
              <w:t>5.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8" w:type="dxa"/>
          </w:tcPr>
          <w:p w14:paraId="451BB777" w14:textId="77777777" w:rsidR="00792F90" w:rsidRPr="00B41E69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41E69">
              <w:rPr>
                <w:b/>
                <w:bCs/>
                <w:color w:val="000000" w:themeColor="text1"/>
                <w:sz w:val="20"/>
                <w:szCs w:val="20"/>
              </w:rPr>
              <w:t>0.00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14:paraId="535A293F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14.62</w:t>
            </w:r>
          </w:p>
        </w:tc>
        <w:tc>
          <w:tcPr>
            <w:tcW w:w="900" w:type="dxa"/>
          </w:tcPr>
          <w:p w14:paraId="44ED27A2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0.032</w:t>
            </w:r>
          </w:p>
        </w:tc>
        <w:tc>
          <w:tcPr>
            <w:tcW w:w="720" w:type="dxa"/>
          </w:tcPr>
          <w:p w14:paraId="59165235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859" w:type="dxa"/>
          </w:tcPr>
          <w:p w14:paraId="485CABB9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-0.0002</w:t>
            </w:r>
          </w:p>
        </w:tc>
      </w:tr>
      <w:tr w:rsidR="00792F90" w:rsidRPr="006720F3" w14:paraId="5644F144" w14:textId="77777777" w:rsidTr="00C0406A">
        <w:trPr>
          <w:trHeight w:val="493"/>
          <w:jc w:val="center"/>
        </w:trPr>
        <w:tc>
          <w:tcPr>
            <w:tcW w:w="1520" w:type="dxa"/>
          </w:tcPr>
          <w:p w14:paraId="4C913FB3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ln(a</w:t>
            </w:r>
            <w:r w:rsidRPr="006720F3">
              <w:rPr>
                <w:color w:val="000000" w:themeColor="text1"/>
                <w:sz w:val="20"/>
                <w:szCs w:val="20"/>
              </w:rPr>
              <w:t xml:space="preserve">rthropod 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006720F3">
              <w:rPr>
                <w:color w:val="000000" w:themeColor="text1"/>
                <w:sz w:val="20"/>
                <w:szCs w:val="20"/>
              </w:rPr>
              <w:t>bundance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84" w:type="dxa"/>
          </w:tcPr>
          <w:p w14:paraId="7B45824D" w14:textId="77777777" w:rsidR="00792F90" w:rsidRDefault="00792F90" w:rsidP="00C0406A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linear mixed effects</w:t>
            </w:r>
          </w:p>
        </w:tc>
        <w:tc>
          <w:tcPr>
            <w:tcW w:w="987" w:type="dxa"/>
          </w:tcPr>
          <w:p w14:paraId="34A4C0BB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07" w:type="dxa"/>
          </w:tcPr>
          <w:p w14:paraId="2F828A0B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90.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7" w:type="dxa"/>
          </w:tcPr>
          <w:p w14:paraId="3DF6A61B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-0.1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787" w:type="dxa"/>
          </w:tcPr>
          <w:p w14:paraId="3A4F390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808" w:type="dxa"/>
          </w:tcPr>
          <w:p w14:paraId="0C4C2FAB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20F3">
              <w:rPr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717" w:type="dxa"/>
          </w:tcPr>
          <w:p w14:paraId="61CD7056" w14:textId="77777777" w:rsidR="00792F90" w:rsidRPr="00B41E69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3.6</w:t>
            </w:r>
            <w:r w:rsidRPr="00B41E69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928" w:type="dxa"/>
          </w:tcPr>
          <w:p w14:paraId="215B7C72" w14:textId="77777777" w:rsidR="00792F90" w:rsidRPr="00B41E69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41E69">
              <w:rPr>
                <w:color w:val="000000" w:themeColor="text1"/>
                <w:sz w:val="20"/>
                <w:szCs w:val="20"/>
              </w:rPr>
              <w:t>-0.00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B41E69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720" w:type="dxa"/>
          </w:tcPr>
          <w:p w14:paraId="4DC1D5CA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30.4</w:t>
            </w:r>
          </w:p>
        </w:tc>
        <w:tc>
          <w:tcPr>
            <w:tcW w:w="900" w:type="dxa"/>
          </w:tcPr>
          <w:p w14:paraId="20337EF3" w14:textId="77777777" w:rsidR="00792F90" w:rsidRPr="00677704" w:rsidRDefault="00792F90" w:rsidP="00C0406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77704">
              <w:rPr>
                <w:b/>
                <w:bCs/>
                <w:color w:val="000000" w:themeColor="text1"/>
                <w:sz w:val="20"/>
                <w:szCs w:val="20"/>
              </w:rPr>
              <w:t>0.0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720" w:type="dxa"/>
          </w:tcPr>
          <w:p w14:paraId="7299FE93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59" w:type="dxa"/>
          </w:tcPr>
          <w:p w14:paraId="18C8467D" w14:textId="77777777" w:rsidR="00792F90" w:rsidRPr="006720F3" w:rsidRDefault="00792F90" w:rsidP="00C04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-0.0002</w:t>
            </w:r>
          </w:p>
        </w:tc>
      </w:tr>
    </w:tbl>
    <w:p w14:paraId="2DE89EF6" w14:textId="77777777" w:rsidR="00792F90" w:rsidRDefault="00792F90" w:rsidP="00792F90">
      <w:pPr>
        <w:spacing w:line="480" w:lineRule="auto"/>
        <w:rPr>
          <w:color w:val="000000" w:themeColor="text1"/>
        </w:rPr>
      </w:pPr>
      <w:r w:rsidRPr="006720F3">
        <w:rPr>
          <w:color w:val="000000" w:themeColor="text1"/>
          <w:vertAlign w:val="superscript"/>
        </w:rPr>
        <w:t>*</w:t>
      </w:r>
      <w:r>
        <w:rPr>
          <w:color w:val="000000" w:themeColor="text1"/>
        </w:rPr>
        <w:t>Marginally significant (</w:t>
      </w:r>
      <w:r w:rsidRPr="00B21C02">
        <w:rPr>
          <w:i/>
          <w:iCs/>
          <w:color w:val="000000" w:themeColor="text1"/>
        </w:rPr>
        <w:t>P</w:t>
      </w:r>
      <w:r>
        <w:rPr>
          <w:color w:val="000000" w:themeColor="text1"/>
        </w:rPr>
        <w:t xml:space="preserve"> = 0.059)</w:t>
      </w:r>
    </w:p>
    <w:p w14:paraId="0516A0AB" w14:textId="31F60D9A" w:rsidR="00102198" w:rsidRPr="00792F90" w:rsidRDefault="001E0CA7">
      <w:pPr>
        <w:rPr>
          <w:color w:val="000000" w:themeColor="text1"/>
        </w:rPr>
      </w:pPr>
    </w:p>
    <w:sectPr w:rsidR="00102198" w:rsidRPr="00792F90" w:rsidSect="00792F9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90"/>
    <w:rsid w:val="001E0CA7"/>
    <w:rsid w:val="00662CBC"/>
    <w:rsid w:val="00792F90"/>
    <w:rsid w:val="00D1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481F"/>
  <w15:chartTrackingRefBased/>
  <w15:docId w15:val="{46702CD6-6D09-4894-89B9-B8E013E6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2F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Croy</dc:creator>
  <cp:keywords/>
  <dc:description/>
  <cp:lastModifiedBy>Jordan Croy</cp:lastModifiedBy>
  <cp:revision>2</cp:revision>
  <dcterms:created xsi:type="dcterms:W3CDTF">2021-03-27T06:15:00Z</dcterms:created>
  <dcterms:modified xsi:type="dcterms:W3CDTF">2021-03-27T06:16:00Z</dcterms:modified>
</cp:coreProperties>
</file>