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1107CE" w14:textId="14D8C705" w:rsidR="000808E2" w:rsidRDefault="000808E2" w:rsidP="00672215">
      <w:pPr>
        <w:rPr>
          <w:lang w:val="en-US"/>
        </w:rPr>
      </w:pPr>
      <w:r>
        <w:rPr>
          <w:lang w:val="en-US"/>
        </w:rPr>
        <w:t>Notes for the informal conversation with the interviewed artist, Miwa-san</w:t>
      </w:r>
      <w:r w:rsidR="0064085C">
        <w:rPr>
          <w:lang w:val="en-US"/>
        </w:rPr>
        <w:t>, for</w:t>
      </w:r>
      <w:r w:rsidR="00D3575C">
        <w:rPr>
          <w:lang w:val="en-US"/>
        </w:rPr>
        <w:t xml:space="preserve"> RECOMS edited</w:t>
      </w:r>
      <w:r w:rsidR="0064085C">
        <w:rPr>
          <w:lang w:val="en-US"/>
        </w:rPr>
        <w:t xml:space="preserve"> book chapter</w:t>
      </w:r>
    </w:p>
    <w:p w14:paraId="59EDB95C" w14:textId="7CCBF845" w:rsidR="00DD0132" w:rsidRPr="00075C3E" w:rsidRDefault="000808E2" w:rsidP="00075C3E">
      <w:pPr>
        <w:pBdr>
          <w:bottom w:val="single" w:sz="6" w:space="1" w:color="auto"/>
        </w:pBdr>
        <w:rPr>
          <w:lang w:val="en-US"/>
        </w:rPr>
      </w:pPr>
      <w:r>
        <w:rPr>
          <w:lang w:val="en-US"/>
        </w:rPr>
        <w:t>Date of the conversation: 7 February 2021</w:t>
      </w:r>
    </w:p>
    <w:p w14:paraId="69FB1C12" w14:textId="177AB7E6" w:rsidR="0064085C" w:rsidRDefault="000808E2" w:rsidP="000808E2">
      <w:pPr>
        <w:jc w:val="both"/>
        <w:rPr>
          <w:b/>
          <w:bCs/>
          <w:lang w:val="en-US"/>
        </w:rPr>
      </w:pPr>
      <w:r w:rsidRPr="0064085C">
        <w:rPr>
          <w:b/>
          <w:bCs/>
          <w:lang w:val="en-US"/>
        </w:rPr>
        <w:t>Questions asked</w:t>
      </w:r>
      <w:r w:rsidR="004029FE">
        <w:rPr>
          <w:b/>
          <w:bCs/>
          <w:lang w:val="en-US"/>
        </w:rPr>
        <w:t xml:space="preserve"> with the assistance of </w:t>
      </w:r>
      <w:r w:rsidR="00093948">
        <w:rPr>
          <w:b/>
          <w:bCs/>
          <w:lang w:val="en-US"/>
        </w:rPr>
        <w:t xml:space="preserve">the three </w:t>
      </w:r>
      <w:r w:rsidR="004029FE">
        <w:rPr>
          <w:b/>
          <w:bCs/>
          <w:lang w:val="en-US"/>
        </w:rPr>
        <w:t>PPT slides</w:t>
      </w:r>
      <w:r w:rsidR="00093948">
        <w:rPr>
          <w:b/>
          <w:bCs/>
          <w:lang w:val="en-US"/>
        </w:rPr>
        <w:t xml:space="preserve"> below</w:t>
      </w:r>
      <w:r w:rsidRPr="0064085C">
        <w:rPr>
          <w:b/>
          <w:bCs/>
          <w:lang w:val="en-US"/>
        </w:rPr>
        <w:t xml:space="preserve">: </w:t>
      </w:r>
    </w:p>
    <w:p w14:paraId="4AE7D3A9" w14:textId="3AAFD4D5" w:rsidR="00093948" w:rsidRDefault="00093948" w:rsidP="000808E2">
      <w:pPr>
        <w:jc w:val="both"/>
        <w:rPr>
          <w:b/>
          <w:bCs/>
          <w:lang w:val="en-US"/>
        </w:rPr>
      </w:pPr>
    </w:p>
    <w:p w14:paraId="26C3DA96" w14:textId="5D137EE1" w:rsidR="00093948" w:rsidRDefault="00093948" w:rsidP="00093948">
      <w:pPr>
        <w:jc w:val="both"/>
      </w:pPr>
      <w:r w:rsidRPr="00672215">
        <w:rPr>
          <w:lang w:val="en-US"/>
        </w:rPr>
        <w:t>F</w:t>
      </w:r>
      <w:r w:rsidRPr="00672215">
        <w:t xml:space="preserve">irst </w:t>
      </w:r>
      <w:r>
        <w:rPr>
          <w:lang w:val="en-US"/>
        </w:rPr>
        <w:t xml:space="preserve">general </w:t>
      </w:r>
      <w:r w:rsidRPr="00672215">
        <w:t>question</w:t>
      </w:r>
      <w:r>
        <w:rPr>
          <w:lang w:val="en-US"/>
        </w:rPr>
        <w:t xml:space="preserve"> for each </w:t>
      </w:r>
      <w:r>
        <w:rPr>
          <w:lang w:val="en-US"/>
        </w:rPr>
        <w:t>painting</w:t>
      </w:r>
      <w:r w:rsidRPr="00672215">
        <w:t xml:space="preserve">: how does </w:t>
      </w:r>
      <w:r>
        <w:rPr>
          <w:lang w:val="en-US"/>
        </w:rPr>
        <w:t>Miwa-</w:t>
      </w:r>
      <w:r w:rsidRPr="00672215">
        <w:t>san understand the</w:t>
      </w:r>
      <w:r>
        <w:rPr>
          <w:lang w:val="en-US"/>
        </w:rPr>
        <w:t xml:space="preserve"> following </w:t>
      </w:r>
      <w:r w:rsidRPr="00672215">
        <w:t>quote</w:t>
      </w:r>
      <w:r>
        <w:rPr>
          <w:lang w:val="en-US"/>
        </w:rPr>
        <w:t>s</w:t>
      </w:r>
      <w:r w:rsidRPr="00672215">
        <w:t>, and why she chose to visualize it in this way in the first draft</w:t>
      </w:r>
      <w:r>
        <w:rPr>
          <w:lang w:val="en-US"/>
        </w:rPr>
        <w:t xml:space="preserve"> of the paintings</w:t>
      </w:r>
      <w:r w:rsidRPr="00672215">
        <w:t xml:space="preserve">? </w:t>
      </w:r>
    </w:p>
    <w:p w14:paraId="63F31F92" w14:textId="77777777" w:rsidR="00093948" w:rsidRPr="00672215" w:rsidRDefault="00093948" w:rsidP="00093948">
      <w:pPr>
        <w:jc w:val="both"/>
      </w:pPr>
    </w:p>
    <w:p w14:paraId="010F1C27" w14:textId="77777777" w:rsidR="00093948" w:rsidRDefault="00093948" w:rsidP="00093948">
      <w:pPr>
        <w:jc w:val="both"/>
      </w:pPr>
      <w:r w:rsidRPr="00672215">
        <w:t xml:space="preserve">Second </w:t>
      </w:r>
      <w:r>
        <w:rPr>
          <w:lang w:val="en-US"/>
        </w:rPr>
        <w:t xml:space="preserve">general </w:t>
      </w:r>
      <w:r w:rsidRPr="00672215">
        <w:t xml:space="preserve">question: how does she think about my comments? </w:t>
      </w:r>
      <w:r w:rsidRPr="00672215">
        <w:rPr>
          <w:lang w:val="en-US"/>
        </w:rPr>
        <w:t>W</w:t>
      </w:r>
      <w:r w:rsidRPr="00672215">
        <w:t>ere they strange to her? How did she incorporate the comments into the final draft?</w:t>
      </w:r>
    </w:p>
    <w:p w14:paraId="3BB7BE2A" w14:textId="77777777" w:rsidR="00093948" w:rsidRPr="00672215" w:rsidRDefault="00093948" w:rsidP="00093948">
      <w:pPr>
        <w:jc w:val="both"/>
      </w:pPr>
    </w:p>
    <w:p w14:paraId="13071B5E" w14:textId="77777777" w:rsidR="00093948" w:rsidRPr="00672215" w:rsidRDefault="00093948" w:rsidP="00093948">
      <w:pPr>
        <w:jc w:val="both"/>
      </w:pPr>
      <w:r w:rsidRPr="00672215">
        <w:t xml:space="preserve">Specific questions for </w:t>
      </w:r>
      <w:r>
        <w:rPr>
          <w:lang w:val="en-US"/>
        </w:rPr>
        <w:t>two of the</w:t>
      </w:r>
      <w:r w:rsidRPr="00672215">
        <w:t xml:space="preserve"> painting</w:t>
      </w:r>
      <w:r>
        <w:rPr>
          <w:lang w:val="en-US"/>
        </w:rPr>
        <w:t>s</w:t>
      </w:r>
      <w:r w:rsidRPr="00672215">
        <w:t>:</w:t>
      </w:r>
    </w:p>
    <w:p w14:paraId="12B19661" w14:textId="3A5ABD49" w:rsidR="00093948" w:rsidRPr="00672215" w:rsidRDefault="00093948" w:rsidP="00093948">
      <w:pPr>
        <w:numPr>
          <w:ilvl w:val="0"/>
          <w:numId w:val="1"/>
        </w:numPr>
        <w:jc w:val="both"/>
      </w:pPr>
      <w:r w:rsidRPr="00672215">
        <w:t xml:space="preserve">The rice planting painting: why did she visalize satoyama in this way? </w:t>
      </w:r>
    </w:p>
    <w:p w14:paraId="447E6417" w14:textId="24411EFB" w:rsidR="004029FE" w:rsidRPr="00093948" w:rsidRDefault="00093948" w:rsidP="000808E2">
      <w:pPr>
        <w:numPr>
          <w:ilvl w:val="0"/>
          <w:numId w:val="1"/>
        </w:numPr>
        <w:jc w:val="both"/>
      </w:pPr>
      <w:r w:rsidRPr="00672215">
        <w:t xml:space="preserve">The hands painting: why did she just show the hands of the farmer without a head? </w:t>
      </w:r>
    </w:p>
    <w:p w14:paraId="2BB02E42" w14:textId="4F4EBD95" w:rsidR="004029FE" w:rsidRDefault="004029FE" w:rsidP="000808E2">
      <w:pPr>
        <w:jc w:val="both"/>
        <w:rPr>
          <w:b/>
          <w:bCs/>
          <w:lang w:val="en-US"/>
        </w:rPr>
      </w:pPr>
      <w:r>
        <w:rPr>
          <w:noProof/>
          <w:lang w:val="en-US"/>
        </w:rPr>
        <w:drawing>
          <wp:inline distT="0" distB="0" distL="0" distR="0" wp14:anchorId="7EDBE33D" wp14:editId="18AFB9A0">
            <wp:extent cx="5858540" cy="41397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5">
                      <a:extLst>
                        <a:ext uri="{28A0092B-C50C-407E-A947-70E740481C1C}">
                          <a14:useLocalDpi xmlns:a14="http://schemas.microsoft.com/office/drawing/2010/main" val="0"/>
                        </a:ext>
                      </a:extLst>
                    </a:blip>
                    <a:stretch>
                      <a:fillRect/>
                    </a:stretch>
                  </pic:blipFill>
                  <pic:spPr>
                    <a:xfrm>
                      <a:off x="0" y="0"/>
                      <a:ext cx="5865217" cy="4144503"/>
                    </a:xfrm>
                    <a:prstGeom prst="rect">
                      <a:avLst/>
                    </a:prstGeom>
                  </pic:spPr>
                </pic:pic>
              </a:graphicData>
            </a:graphic>
          </wp:inline>
        </w:drawing>
      </w:r>
    </w:p>
    <w:p w14:paraId="1ACBE163" w14:textId="78D8EC64" w:rsidR="00093948" w:rsidRPr="0064085C" w:rsidRDefault="00093948" w:rsidP="000808E2">
      <w:pPr>
        <w:jc w:val="both"/>
        <w:rPr>
          <w:b/>
          <w:bCs/>
          <w:lang w:val="en-US"/>
        </w:rPr>
      </w:pPr>
      <w:r>
        <w:rPr>
          <w:b/>
          <w:bCs/>
          <w:noProof/>
          <w:lang w:val="en-US"/>
        </w:rPr>
        <w:lastRenderedPageBreak/>
        <w:drawing>
          <wp:inline distT="0" distB="0" distL="0" distR="0" wp14:anchorId="34F1BAA1" wp14:editId="12392E3C">
            <wp:extent cx="5592726" cy="395195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6">
                      <a:extLst>
                        <a:ext uri="{28A0092B-C50C-407E-A947-70E740481C1C}">
                          <a14:useLocalDpi xmlns:a14="http://schemas.microsoft.com/office/drawing/2010/main" val="0"/>
                        </a:ext>
                      </a:extLst>
                    </a:blip>
                    <a:stretch>
                      <a:fillRect/>
                    </a:stretch>
                  </pic:blipFill>
                  <pic:spPr>
                    <a:xfrm>
                      <a:off x="0" y="0"/>
                      <a:ext cx="5594359" cy="3953108"/>
                    </a:xfrm>
                    <a:prstGeom prst="rect">
                      <a:avLst/>
                    </a:prstGeom>
                  </pic:spPr>
                </pic:pic>
              </a:graphicData>
            </a:graphic>
          </wp:inline>
        </w:drawing>
      </w:r>
    </w:p>
    <w:p w14:paraId="0AAA10E1" w14:textId="151C3193" w:rsidR="004029FE" w:rsidRDefault="004029FE" w:rsidP="000808E2">
      <w:pPr>
        <w:jc w:val="both"/>
        <w:rPr>
          <w:lang w:val="en-US"/>
        </w:rPr>
      </w:pPr>
      <w:r>
        <w:rPr>
          <w:noProof/>
          <w:lang w:val="en-US"/>
        </w:rPr>
        <w:drawing>
          <wp:inline distT="0" distB="0" distL="0" distR="0" wp14:anchorId="073745BB" wp14:editId="36097640">
            <wp:extent cx="5592445" cy="39517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7">
                      <a:extLst>
                        <a:ext uri="{28A0092B-C50C-407E-A947-70E740481C1C}">
                          <a14:useLocalDpi xmlns:a14="http://schemas.microsoft.com/office/drawing/2010/main" val="0"/>
                        </a:ext>
                      </a:extLst>
                    </a:blip>
                    <a:stretch>
                      <a:fillRect/>
                    </a:stretch>
                  </pic:blipFill>
                  <pic:spPr>
                    <a:xfrm>
                      <a:off x="0" y="0"/>
                      <a:ext cx="5595307" cy="3953777"/>
                    </a:xfrm>
                    <a:prstGeom prst="rect">
                      <a:avLst/>
                    </a:prstGeom>
                  </pic:spPr>
                </pic:pic>
              </a:graphicData>
            </a:graphic>
          </wp:inline>
        </w:drawing>
      </w:r>
    </w:p>
    <w:p w14:paraId="6649979D" w14:textId="77777777" w:rsidR="004029FE" w:rsidRDefault="004029FE" w:rsidP="000808E2">
      <w:pPr>
        <w:jc w:val="both"/>
        <w:rPr>
          <w:lang w:val="en-US"/>
        </w:rPr>
      </w:pPr>
    </w:p>
    <w:p w14:paraId="455124FC" w14:textId="19D03B6C" w:rsidR="000808E2" w:rsidRPr="0064085C" w:rsidRDefault="000808E2" w:rsidP="000808E2">
      <w:pPr>
        <w:jc w:val="both"/>
        <w:rPr>
          <w:b/>
          <w:bCs/>
          <w:lang w:val="en-US"/>
        </w:rPr>
      </w:pPr>
      <w:r w:rsidRPr="0064085C">
        <w:rPr>
          <w:b/>
          <w:bCs/>
          <w:lang w:val="en-US"/>
        </w:rPr>
        <w:lastRenderedPageBreak/>
        <w:t>Feedback from Miwa-san:</w:t>
      </w:r>
    </w:p>
    <w:p w14:paraId="31B6C1E3" w14:textId="3C849091" w:rsidR="000808E2" w:rsidRPr="0064085C" w:rsidRDefault="000808E2" w:rsidP="000808E2">
      <w:pPr>
        <w:jc w:val="both"/>
        <w:rPr>
          <w:i/>
          <w:iCs/>
          <w:lang w:val="en-US"/>
        </w:rPr>
      </w:pPr>
      <w:r w:rsidRPr="0064085C">
        <w:rPr>
          <w:i/>
          <w:iCs/>
          <w:lang w:val="en-US"/>
        </w:rPr>
        <w:t>Rice planting painting:</w:t>
      </w:r>
    </w:p>
    <w:p w14:paraId="01F1AE04" w14:textId="281F7B29" w:rsidR="0064085C" w:rsidRDefault="0064085C" w:rsidP="000808E2">
      <w:pPr>
        <w:jc w:val="both"/>
        <w:rPr>
          <w:lang w:val="en-US"/>
        </w:rPr>
      </w:pPr>
      <w:r>
        <w:rPr>
          <w:lang w:val="en-US"/>
        </w:rPr>
        <w:t xml:space="preserve">The main massage she got from the </w:t>
      </w:r>
      <w:r w:rsidR="00CB2F49">
        <w:rPr>
          <w:lang w:val="en-US"/>
        </w:rPr>
        <w:t xml:space="preserve">quote </w:t>
      </w:r>
      <w:r>
        <w:rPr>
          <w:lang w:val="en-US"/>
        </w:rPr>
        <w:t xml:space="preserve">is the word ‘energy’. Based on her experiences of living in countryside in Japan, she thinks that there is a lot of energy accumulated in the village, and the energy </w:t>
      </w:r>
      <w:r w:rsidR="00F96EBD">
        <w:rPr>
          <w:lang w:val="en-US"/>
        </w:rPr>
        <w:t xml:space="preserve">simply </w:t>
      </w:r>
      <w:r>
        <w:rPr>
          <w:lang w:val="en-US"/>
        </w:rPr>
        <w:t xml:space="preserve">exists in the air. The </w:t>
      </w:r>
      <w:proofErr w:type="spellStart"/>
      <w:r w:rsidRPr="002762DD">
        <w:rPr>
          <w:i/>
          <w:iCs/>
          <w:lang w:val="en-US"/>
        </w:rPr>
        <w:t>satoyama</w:t>
      </w:r>
      <w:proofErr w:type="spellEnd"/>
      <w:r>
        <w:rPr>
          <w:lang w:val="en-US"/>
        </w:rPr>
        <w:t xml:space="preserve"> image she puts in the painting is based on the image of the setting of rural village in her brain, with mountains, rice fields and forests. The smoky background visualizes the ‘air’ of energy she senses in </w:t>
      </w:r>
      <w:proofErr w:type="spellStart"/>
      <w:r w:rsidR="006B485E" w:rsidRPr="002762DD">
        <w:rPr>
          <w:i/>
          <w:iCs/>
          <w:lang w:val="en-US"/>
        </w:rPr>
        <w:t>s</w:t>
      </w:r>
      <w:r w:rsidRPr="002762DD">
        <w:rPr>
          <w:i/>
          <w:iCs/>
          <w:lang w:val="en-US"/>
        </w:rPr>
        <w:t>atoyama</w:t>
      </w:r>
      <w:proofErr w:type="spellEnd"/>
      <w:r w:rsidRPr="002762DD">
        <w:rPr>
          <w:i/>
          <w:iCs/>
          <w:lang w:val="en-US"/>
        </w:rPr>
        <w:t>.</w:t>
      </w:r>
      <w:r>
        <w:rPr>
          <w:lang w:val="en-US"/>
        </w:rPr>
        <w:t xml:space="preserve"> The air of energy is the first hidden message she puts in the painting; the second hidden message is the water elements in the rice fields. With flowing water in the rice fields, it indicates that the fields are active and there are people living in the village. </w:t>
      </w:r>
    </w:p>
    <w:p w14:paraId="3FDA7B39" w14:textId="3BB60430" w:rsidR="0064085C" w:rsidRDefault="0064085C" w:rsidP="000808E2">
      <w:pPr>
        <w:jc w:val="both"/>
        <w:rPr>
          <w:lang w:val="en-US"/>
        </w:rPr>
      </w:pPr>
    </w:p>
    <w:p w14:paraId="50CB6E0B" w14:textId="0EF168FF" w:rsidR="0064085C" w:rsidRPr="0064085C" w:rsidRDefault="0064085C" w:rsidP="000808E2">
      <w:pPr>
        <w:jc w:val="both"/>
        <w:rPr>
          <w:i/>
          <w:iCs/>
          <w:lang w:val="en-US"/>
        </w:rPr>
      </w:pPr>
      <w:r w:rsidRPr="0064085C">
        <w:rPr>
          <w:i/>
          <w:iCs/>
          <w:lang w:val="en-US"/>
        </w:rPr>
        <w:t>Tomato painting:</w:t>
      </w:r>
    </w:p>
    <w:p w14:paraId="25A570A0" w14:textId="0E18733B" w:rsidR="0064085C" w:rsidRDefault="0064085C" w:rsidP="000808E2">
      <w:pPr>
        <w:jc w:val="both"/>
        <w:rPr>
          <w:lang w:val="en-US"/>
        </w:rPr>
      </w:pPr>
      <w:r>
        <w:rPr>
          <w:lang w:val="en-US"/>
        </w:rPr>
        <w:t>In the painting, she wants to highlight the care and affection</w:t>
      </w:r>
      <w:r w:rsidR="003F6CA3">
        <w:rPr>
          <w:lang w:val="en-US"/>
        </w:rPr>
        <w:t xml:space="preserve"> </w:t>
      </w:r>
      <w:r>
        <w:rPr>
          <w:lang w:val="en-US"/>
        </w:rPr>
        <w:t xml:space="preserve">the farmer has towards her plants when she interacts with the plants with hands. She also wants to express how tasty the tomato is through the facial expression of the farmer. </w:t>
      </w:r>
    </w:p>
    <w:p w14:paraId="0FD793DA" w14:textId="5C4FC033" w:rsidR="0064085C" w:rsidRDefault="0064085C" w:rsidP="000808E2">
      <w:pPr>
        <w:jc w:val="both"/>
        <w:rPr>
          <w:lang w:val="en-US"/>
        </w:rPr>
      </w:pPr>
    </w:p>
    <w:p w14:paraId="7A8D5298" w14:textId="5C5A9375" w:rsidR="0064085C" w:rsidRDefault="0064085C" w:rsidP="000808E2">
      <w:pPr>
        <w:jc w:val="both"/>
        <w:rPr>
          <w:i/>
          <w:iCs/>
          <w:lang w:val="en-US"/>
        </w:rPr>
      </w:pPr>
      <w:r w:rsidRPr="0064085C">
        <w:rPr>
          <w:i/>
          <w:iCs/>
          <w:lang w:val="en-US"/>
        </w:rPr>
        <w:t>The hands painting:</w:t>
      </w:r>
    </w:p>
    <w:p w14:paraId="4510350E" w14:textId="1666DFB1" w:rsidR="0064085C" w:rsidRDefault="00D40D6B" w:rsidP="000808E2">
      <w:pPr>
        <w:jc w:val="both"/>
        <w:rPr>
          <w:lang w:val="en-US"/>
        </w:rPr>
      </w:pPr>
      <w:r>
        <w:rPr>
          <w:lang w:val="en-US"/>
        </w:rPr>
        <w:t>She wants to use soil as the main theme to visualize the quote in t</w:t>
      </w:r>
      <w:r w:rsidR="00DD0132">
        <w:rPr>
          <w:lang w:val="en-US"/>
        </w:rPr>
        <w:t xml:space="preserve">he </w:t>
      </w:r>
      <w:r>
        <w:rPr>
          <w:lang w:val="en-US"/>
        </w:rPr>
        <w:t xml:space="preserve">painting. </w:t>
      </w:r>
      <w:r w:rsidR="001E72A8">
        <w:rPr>
          <w:lang w:val="en-US"/>
        </w:rPr>
        <w:t>In her opinions, the</w:t>
      </w:r>
      <w:r w:rsidR="00C73BF5">
        <w:rPr>
          <w:lang w:val="en-US"/>
        </w:rPr>
        <w:t xml:space="preserve"> impacts of weather can be felt from soil, and </w:t>
      </w:r>
      <w:r w:rsidR="00075C3E">
        <w:rPr>
          <w:lang w:val="en-US"/>
        </w:rPr>
        <w:t>farmers accumulate experiences by touching, sensing the soil. That’s why she visualizes the quote through the scene of a farmer touching a seedling</w:t>
      </w:r>
      <w:r w:rsidR="003F6CA3">
        <w:rPr>
          <w:lang w:val="en-US"/>
        </w:rPr>
        <w:t xml:space="preserve">, </w:t>
      </w:r>
      <w:r w:rsidR="00075C3E">
        <w:rPr>
          <w:lang w:val="en-US"/>
        </w:rPr>
        <w:t xml:space="preserve">to feel the health of the plants, and soil. </w:t>
      </w:r>
      <w:r w:rsidR="003F6CA3">
        <w:rPr>
          <w:lang w:val="en-US"/>
        </w:rPr>
        <w:t xml:space="preserve">She wants to use a simple scene like this to convey the quote, a simple moment can tell a lot too, in her opinions. </w:t>
      </w:r>
    </w:p>
    <w:p w14:paraId="03A046AC" w14:textId="36C3DEE5" w:rsidR="003F6CA3" w:rsidRDefault="003F6CA3" w:rsidP="000808E2">
      <w:pPr>
        <w:jc w:val="both"/>
        <w:rPr>
          <w:lang w:val="en-US"/>
        </w:rPr>
      </w:pPr>
    </w:p>
    <w:p w14:paraId="39DE01F2" w14:textId="5B096264" w:rsidR="0064085C" w:rsidRDefault="003F6CA3" w:rsidP="000808E2">
      <w:pPr>
        <w:jc w:val="both"/>
        <w:rPr>
          <w:lang w:val="en-US"/>
        </w:rPr>
      </w:pPr>
      <w:r>
        <w:rPr>
          <w:lang w:val="en-US"/>
        </w:rPr>
        <w:t xml:space="preserve">There are two implications for just showing the hands of the farmer with an absence of the head. First, the blue background is the sky; second, the background is also the heart of the farmer, it shows the fluidity of the affect and feelings of the farmers towards the seedling. </w:t>
      </w:r>
    </w:p>
    <w:p w14:paraId="325798BF" w14:textId="658BAA8E" w:rsidR="003F6CA3" w:rsidRDefault="003F6CA3" w:rsidP="000808E2">
      <w:pPr>
        <w:jc w:val="both"/>
        <w:rPr>
          <w:lang w:val="en-US"/>
        </w:rPr>
      </w:pPr>
    </w:p>
    <w:p w14:paraId="3A1AFB41" w14:textId="254FCFFC" w:rsidR="003F6CA3" w:rsidRPr="000808E2" w:rsidRDefault="003F6CA3" w:rsidP="000808E2">
      <w:pPr>
        <w:jc w:val="both"/>
        <w:rPr>
          <w:lang w:val="en-US"/>
        </w:rPr>
      </w:pPr>
      <w:r>
        <w:rPr>
          <w:lang w:val="en-US"/>
        </w:rPr>
        <w:t>In general, Miwa-san does not have any comments towards my comments towards the first draft</w:t>
      </w:r>
      <w:r w:rsidR="00F76CFC">
        <w:rPr>
          <w:lang w:val="en-US"/>
        </w:rPr>
        <w:t xml:space="preserve"> of the paintings</w:t>
      </w:r>
      <w:r>
        <w:rPr>
          <w:lang w:val="en-US"/>
        </w:rPr>
        <w:t>. She just revised the drafts based on my comments.</w:t>
      </w:r>
    </w:p>
    <w:sectPr w:rsidR="003F6CA3" w:rsidRPr="000808E2">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imes">
    <w:altName w:val="﷽﷽﷽﷽﷽﷽﷽﷽"/>
    <w:panose1 w:val="00000500000000020000"/>
    <w:charset w:val="00"/>
    <w:family w:val="auto"/>
    <w:pitch w:val="variable"/>
    <w:sig w:usb0="E0002EFF" w:usb1="D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88D1E4F"/>
    <w:multiLevelType w:val="hybridMultilevel"/>
    <w:tmpl w:val="6F822766"/>
    <w:lvl w:ilvl="0" w:tplc="14F68128">
      <w:start w:val="1"/>
      <w:numFmt w:val="decimal"/>
      <w:lvlText w:val="%1."/>
      <w:lvlJc w:val="left"/>
      <w:pPr>
        <w:ind w:left="1224" w:hanging="360"/>
      </w:pPr>
      <w:rPr>
        <w:rFonts w:hint="default"/>
      </w:rPr>
    </w:lvl>
    <w:lvl w:ilvl="1" w:tplc="04090019" w:tentative="1">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 w15:restartNumberingAfterBreak="0">
    <w:nsid w:val="3D5A5702"/>
    <w:multiLevelType w:val="hybridMultilevel"/>
    <w:tmpl w:val="685286B2"/>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2" w15:restartNumberingAfterBreak="0">
    <w:nsid w:val="4DF85D45"/>
    <w:multiLevelType w:val="hybridMultilevel"/>
    <w:tmpl w:val="CAFA89BA"/>
    <w:lvl w:ilvl="0" w:tplc="129A1222">
      <w:start w:val="1"/>
      <w:numFmt w:val="decimal"/>
      <w:lvlText w:val="%1."/>
      <w:lvlJc w:val="left"/>
      <w:pPr>
        <w:tabs>
          <w:tab w:val="num" w:pos="720"/>
        </w:tabs>
        <w:ind w:left="720" w:hanging="360"/>
      </w:pPr>
    </w:lvl>
    <w:lvl w:ilvl="1" w:tplc="F0AA62EA" w:tentative="1">
      <w:start w:val="1"/>
      <w:numFmt w:val="decimal"/>
      <w:lvlText w:val="%2."/>
      <w:lvlJc w:val="left"/>
      <w:pPr>
        <w:tabs>
          <w:tab w:val="num" w:pos="1440"/>
        </w:tabs>
        <w:ind w:left="1440" w:hanging="360"/>
      </w:pPr>
    </w:lvl>
    <w:lvl w:ilvl="2" w:tplc="320ECD38" w:tentative="1">
      <w:start w:val="1"/>
      <w:numFmt w:val="decimal"/>
      <w:lvlText w:val="%3."/>
      <w:lvlJc w:val="left"/>
      <w:pPr>
        <w:tabs>
          <w:tab w:val="num" w:pos="2160"/>
        </w:tabs>
        <w:ind w:left="2160" w:hanging="360"/>
      </w:pPr>
    </w:lvl>
    <w:lvl w:ilvl="3" w:tplc="94B46870" w:tentative="1">
      <w:start w:val="1"/>
      <w:numFmt w:val="decimal"/>
      <w:lvlText w:val="%4."/>
      <w:lvlJc w:val="left"/>
      <w:pPr>
        <w:tabs>
          <w:tab w:val="num" w:pos="2880"/>
        </w:tabs>
        <w:ind w:left="2880" w:hanging="360"/>
      </w:pPr>
    </w:lvl>
    <w:lvl w:ilvl="4" w:tplc="1E36618A" w:tentative="1">
      <w:start w:val="1"/>
      <w:numFmt w:val="decimal"/>
      <w:lvlText w:val="%5."/>
      <w:lvlJc w:val="left"/>
      <w:pPr>
        <w:tabs>
          <w:tab w:val="num" w:pos="3600"/>
        </w:tabs>
        <w:ind w:left="3600" w:hanging="360"/>
      </w:pPr>
    </w:lvl>
    <w:lvl w:ilvl="5" w:tplc="7CDEBD84" w:tentative="1">
      <w:start w:val="1"/>
      <w:numFmt w:val="decimal"/>
      <w:lvlText w:val="%6."/>
      <w:lvlJc w:val="left"/>
      <w:pPr>
        <w:tabs>
          <w:tab w:val="num" w:pos="4320"/>
        </w:tabs>
        <w:ind w:left="4320" w:hanging="360"/>
      </w:pPr>
    </w:lvl>
    <w:lvl w:ilvl="6" w:tplc="14E4E184" w:tentative="1">
      <w:start w:val="1"/>
      <w:numFmt w:val="decimal"/>
      <w:lvlText w:val="%7."/>
      <w:lvlJc w:val="left"/>
      <w:pPr>
        <w:tabs>
          <w:tab w:val="num" w:pos="5040"/>
        </w:tabs>
        <w:ind w:left="5040" w:hanging="360"/>
      </w:pPr>
    </w:lvl>
    <w:lvl w:ilvl="7" w:tplc="2CBA3EB4" w:tentative="1">
      <w:start w:val="1"/>
      <w:numFmt w:val="decimal"/>
      <w:lvlText w:val="%8."/>
      <w:lvlJc w:val="left"/>
      <w:pPr>
        <w:tabs>
          <w:tab w:val="num" w:pos="5760"/>
        </w:tabs>
        <w:ind w:left="5760" w:hanging="360"/>
      </w:pPr>
    </w:lvl>
    <w:lvl w:ilvl="8" w:tplc="0B4815F6" w:tentative="1">
      <w:start w:val="1"/>
      <w:numFmt w:val="decimal"/>
      <w:lvlText w:val="%9."/>
      <w:lvlJc w:val="left"/>
      <w:pPr>
        <w:tabs>
          <w:tab w:val="num" w:pos="6480"/>
        </w:tabs>
        <w:ind w:left="6480" w:hanging="36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2215"/>
    <w:rsid w:val="00075C3E"/>
    <w:rsid w:val="000808E2"/>
    <w:rsid w:val="00093948"/>
    <w:rsid w:val="000B31CF"/>
    <w:rsid w:val="00154C68"/>
    <w:rsid w:val="00181CA9"/>
    <w:rsid w:val="001E72A8"/>
    <w:rsid w:val="002762DD"/>
    <w:rsid w:val="002E7859"/>
    <w:rsid w:val="00361A8B"/>
    <w:rsid w:val="003D43FD"/>
    <w:rsid w:val="003F6CA3"/>
    <w:rsid w:val="004029FE"/>
    <w:rsid w:val="0064085C"/>
    <w:rsid w:val="00672215"/>
    <w:rsid w:val="00674D3C"/>
    <w:rsid w:val="006950A7"/>
    <w:rsid w:val="006B485E"/>
    <w:rsid w:val="0078209C"/>
    <w:rsid w:val="009B3766"/>
    <w:rsid w:val="00A647A3"/>
    <w:rsid w:val="00A90584"/>
    <w:rsid w:val="00B44A67"/>
    <w:rsid w:val="00C73BF5"/>
    <w:rsid w:val="00CB2F49"/>
    <w:rsid w:val="00D105F3"/>
    <w:rsid w:val="00D122D7"/>
    <w:rsid w:val="00D3575C"/>
    <w:rsid w:val="00D40D6B"/>
    <w:rsid w:val="00DD0132"/>
    <w:rsid w:val="00F00ADF"/>
    <w:rsid w:val="00F40E99"/>
    <w:rsid w:val="00F76CFC"/>
    <w:rsid w:val="00F96EBD"/>
  </w:rsids>
  <m:mathPr>
    <m:mathFont m:val="Cambria Math"/>
    <m:brkBin m:val="before"/>
    <m:brkBinSub m:val="--"/>
    <m:smallFrac m:val="0"/>
    <m:dispDef/>
    <m:lMargin m:val="0"/>
    <m:rMargin m:val="0"/>
    <m:defJc m:val="centerGroup"/>
    <m:wrapIndent m:val="1440"/>
    <m:intLim m:val="subSup"/>
    <m:naryLim m:val="undOvr"/>
  </m:mathPr>
  <w:themeFontLang w:val="en-JP" w:eastAsia="zh-TW"/>
  <w:clrSchemeMapping w:bg1="light1" w:t1="dark1" w:bg2="light2" w:t2="dark2" w:accent1="accent1" w:accent2="accent2" w:accent3="accent3" w:accent4="accent4" w:accent5="accent5" w:accent6="accent6" w:hyperlink="hyperlink" w:followedHyperlink="followedHyperlink"/>
  <w:decimalSymbol w:val="."/>
  <w:listSeparator w:val=","/>
  <w14:docId w14:val="31B14020"/>
  <w15:chartTrackingRefBased/>
  <w15:docId w15:val="{D736F121-DF0F-C048-ACEC-4F69FC096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JP"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quotation">
    <w:name w:val="quotation"/>
    <w:basedOn w:val="Normal"/>
    <w:next w:val="Normal"/>
    <w:rsid w:val="000808E2"/>
    <w:pPr>
      <w:suppressAutoHyphens/>
      <w:overflowPunct w:val="0"/>
      <w:autoSpaceDE w:val="0"/>
      <w:autoSpaceDN w:val="0"/>
      <w:adjustRightInd w:val="0"/>
      <w:spacing w:before="120" w:after="120" w:line="200" w:lineRule="atLeast"/>
      <w:ind w:left="238" w:right="238"/>
      <w:contextualSpacing/>
      <w:textAlignment w:val="baseline"/>
    </w:pPr>
    <w:rPr>
      <w:rFonts w:ascii="Times" w:eastAsia="PMingLiU" w:hAnsi="Times" w:cs="Times New Roman"/>
      <w:sz w:val="17"/>
      <w:szCs w:val="20"/>
      <w:lang w:val="en-US" w:eastAsia="de-DE"/>
    </w:rPr>
  </w:style>
  <w:style w:type="paragraph" w:styleId="Quote">
    <w:name w:val="Quote"/>
    <w:basedOn w:val="Normal"/>
    <w:next w:val="Normal"/>
    <w:link w:val="QuoteChar"/>
    <w:uiPriority w:val="29"/>
    <w:qFormat/>
    <w:rsid w:val="000808E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808E2"/>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0696738">
      <w:bodyDiv w:val="1"/>
      <w:marLeft w:val="0"/>
      <w:marRight w:val="0"/>
      <w:marTop w:val="0"/>
      <w:marBottom w:val="0"/>
      <w:divBdr>
        <w:top w:val="none" w:sz="0" w:space="0" w:color="auto"/>
        <w:left w:val="none" w:sz="0" w:space="0" w:color="auto"/>
        <w:bottom w:val="none" w:sz="0" w:space="0" w:color="auto"/>
        <w:right w:val="none" w:sz="0" w:space="0" w:color="auto"/>
      </w:divBdr>
      <w:divsChild>
        <w:div w:id="664633048">
          <w:marLeft w:val="360"/>
          <w:marRight w:val="0"/>
          <w:marTop w:val="0"/>
          <w:marBottom w:val="0"/>
          <w:divBdr>
            <w:top w:val="none" w:sz="0" w:space="0" w:color="auto"/>
            <w:left w:val="none" w:sz="0" w:space="0" w:color="auto"/>
            <w:bottom w:val="none" w:sz="0" w:space="0" w:color="auto"/>
            <w:right w:val="none" w:sz="0" w:space="0" w:color="auto"/>
          </w:divBdr>
        </w:div>
        <w:div w:id="1742942992">
          <w:marLeft w:val="36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3</Pages>
  <Words>403</Words>
  <Characters>2298</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Leung Kei Yan</dc:creator>
  <cp:keywords/>
  <dc:description/>
  <cp:lastModifiedBy>Leung Kei Yan</cp:lastModifiedBy>
  <cp:revision>5</cp:revision>
  <dcterms:created xsi:type="dcterms:W3CDTF">2021-03-16T10:48:00Z</dcterms:created>
  <dcterms:modified xsi:type="dcterms:W3CDTF">2021-03-16T10:56:00Z</dcterms:modified>
</cp:coreProperties>
</file>