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5DDE5CF" w14:textId="77777777" w:rsidR="00791C84" w:rsidRDefault="00791C84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CC620E5" w14:textId="77777777" w:rsidR="00791C84" w:rsidRDefault="00791C84" w:rsidP="00791C84">
      <w:pPr>
        <w:rPr>
          <w:rFonts w:ascii="Times New Roman" w:hAnsi="Times New Roman" w:cs="Times New Roman"/>
          <w:b/>
          <w:sz w:val="28"/>
          <w:szCs w:val="28"/>
          <w:lang w:val="en-US"/>
        </w:rPr>
      </w:pPr>
    </w:p>
    <w:p w14:paraId="07E8E436" w14:textId="77777777" w:rsidR="00791C84" w:rsidRPr="00AA4A76" w:rsidRDefault="00791C84" w:rsidP="00791C84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AA4A76">
        <w:rPr>
          <w:rFonts w:ascii="Times New Roman" w:hAnsi="Times New Roman" w:cs="Times New Roman"/>
          <w:b/>
          <w:sz w:val="28"/>
          <w:szCs w:val="28"/>
          <w:lang w:val="en-US"/>
        </w:rPr>
        <w:t>LMA unfiltered and filtered data including the stations</w:t>
      </w:r>
    </w:p>
    <w:p w14:paraId="0C879834" w14:textId="77777777" w:rsidR="00791C84" w:rsidRDefault="00791C84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8E6B94A" w14:textId="77777777" w:rsidR="00791C84" w:rsidRDefault="00791C84" w:rsidP="00791C8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73AF367B" wp14:editId="23C9EF97">
            <wp:extent cx="5396230" cy="3004820"/>
            <wp:effectExtent l="0" t="0" r="127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lash_with_stations_AND_noise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00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5F20C7" w14:textId="77777777" w:rsidR="00791C84" w:rsidRDefault="00791C84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A79446B" w14:textId="77777777" w:rsidR="00791C84" w:rsidRDefault="00791C84" w:rsidP="00791C84">
      <w:pPr>
        <w:pStyle w:val="Standard"/>
        <w:spacing w:line="360" w:lineRule="auto"/>
        <w:ind w:right="-1"/>
        <w:jc w:val="both"/>
        <w:rPr>
          <w:rFonts w:ascii="Times New Roman" w:hAnsi="Times New Roman" w:cs="Times New Roman"/>
        </w:rPr>
      </w:pPr>
      <w:r w:rsidRPr="004A060D">
        <w:rPr>
          <w:rFonts w:ascii="Times New Roman" w:hAnsi="Times New Roman" w:cs="Times New Roman"/>
          <w:b/>
        </w:rPr>
        <w:t xml:space="preserve">Figure D.1 </w:t>
      </w:r>
      <w:r w:rsidRPr="00AA4A76">
        <w:rPr>
          <w:rFonts w:ascii="Times New Roman" w:hAnsi="Times New Roman" w:cs="Times New Roman"/>
        </w:rPr>
        <w:t xml:space="preserve">Unfiltered </w:t>
      </w:r>
      <w:r w:rsidRPr="00DD66EB">
        <w:rPr>
          <w:rFonts w:ascii="Times New Roman" w:hAnsi="Times New Roman" w:cs="Times New Roman"/>
        </w:rPr>
        <w:t>LMA</w:t>
      </w:r>
      <w:r>
        <w:rPr>
          <w:rFonts w:ascii="Times New Roman" w:hAnsi="Times New Roman" w:cs="Times New Roman"/>
        </w:rPr>
        <w:t xml:space="preserve"> </w:t>
      </w:r>
      <w:r w:rsidRPr="00DD66EB">
        <w:rPr>
          <w:rFonts w:ascii="Times New Roman" w:hAnsi="Times New Roman" w:cs="Times New Roman"/>
        </w:rPr>
        <w:t>data of the flash on 22 November 2018 at 08:57:21.4413 UT.</w:t>
      </w:r>
      <w:r>
        <w:rPr>
          <w:rFonts w:ascii="Times New Roman" w:hAnsi="Times New Roman" w:cs="Times New Roman"/>
        </w:rPr>
        <w:t xml:space="preserve"> The top panel is a</w:t>
      </w:r>
      <w:r w:rsidRPr="00DD66EB">
        <w:rPr>
          <w:rFonts w:ascii="Times New Roman" w:hAnsi="Times New Roman" w:cs="Times New Roman"/>
        </w:rPr>
        <w:t>ltitude of LMA sources versus time</w:t>
      </w:r>
      <w:r>
        <w:rPr>
          <w:rFonts w:ascii="Times New Roman" w:hAnsi="Times New Roman" w:cs="Times New Roman"/>
        </w:rPr>
        <w:t xml:space="preserve"> (seconds)</w:t>
      </w:r>
      <w:r w:rsidRPr="00DD66EB">
        <w:rPr>
          <w:rFonts w:ascii="Times New Roman" w:hAnsi="Times New Roman" w:cs="Times New Roman"/>
        </w:rPr>
        <w:t>; the left panel</w:t>
      </w:r>
      <w:r>
        <w:rPr>
          <w:rFonts w:ascii="Times New Roman" w:hAnsi="Times New Roman" w:cs="Times New Roman"/>
        </w:rPr>
        <w:t xml:space="preserve"> is a plan view map</w:t>
      </w:r>
      <w:r w:rsidRPr="00DD66EB">
        <w:rPr>
          <w:rFonts w:ascii="Times New Roman" w:hAnsi="Times New Roman" w:cs="Times New Roman"/>
        </w:rPr>
        <w:t xml:space="preserve">; </w:t>
      </w:r>
      <w:r>
        <w:rPr>
          <w:rFonts w:ascii="Times New Roman" w:hAnsi="Times New Roman" w:cs="Times New Roman"/>
        </w:rPr>
        <w:t xml:space="preserve">the panels at the right show altitude (km) by latitude and longitude. </w:t>
      </w:r>
      <w:r w:rsidRPr="00DD66EB">
        <w:rPr>
          <w:rFonts w:ascii="Times New Roman" w:hAnsi="Times New Roman" w:cs="Times New Roman"/>
        </w:rPr>
        <w:t>LMA sources are colored by time</w:t>
      </w:r>
      <w:r>
        <w:rPr>
          <w:rFonts w:ascii="Times New Roman" w:hAnsi="Times New Roman" w:cs="Times New Roman"/>
        </w:rPr>
        <w:t xml:space="preserve">. </w:t>
      </w:r>
      <w:r w:rsidRPr="00DD66EB">
        <w:rPr>
          <w:rFonts w:ascii="Times New Roman" w:hAnsi="Times New Roman" w:cs="Times New Roman"/>
        </w:rPr>
        <w:t>LINET cloud-to-ground strokes (</w:t>
      </w:r>
      <w:r>
        <w:rPr>
          <w:rFonts w:ascii="Times New Roman" w:hAnsi="Times New Roman" w:cs="Times New Roman"/>
        </w:rPr>
        <w:t xml:space="preserve">red </w:t>
      </w:r>
      <w:r w:rsidRPr="00DD66EB">
        <w:rPr>
          <w:rFonts w:ascii="Times New Roman" w:hAnsi="Times New Roman" w:cs="Times New Roman"/>
        </w:rPr>
        <w:t xml:space="preserve">symbols: </w:t>
      </w:r>
      <w:r w:rsidRPr="00DD66EB">
        <w:rPr>
          <w:rFonts w:ascii="Symbol" w:eastAsia="Symbol" w:hAnsi="Symbol" w:cs="Symbol"/>
        </w:rPr>
        <w:t></w:t>
      </w:r>
      <w:r w:rsidRPr="00DD66EB">
        <w:rPr>
          <w:rFonts w:ascii="Times New Roman" w:hAnsi="Times New Roman" w:cs="Times New Roman"/>
        </w:rPr>
        <w:t xml:space="preserve"> negative, + positive). </w:t>
      </w:r>
      <w:r>
        <w:rPr>
          <w:rFonts w:ascii="Times New Roman" w:hAnsi="Times New Roman" w:cs="Times New Roman"/>
        </w:rPr>
        <w:t>LMA stations (</w:t>
      </w:r>
      <m:oMath>
        <m:r>
          <w:rPr>
            <w:rFonts w:ascii="Cambria Math" w:hAnsi="Cambria Math" w:cs="Times New Roman"/>
          </w:rPr>
          <m:t>△</m:t>
        </m:r>
      </m:oMath>
      <w:r>
        <w:rPr>
          <w:rFonts w:ascii="Times New Roman" w:hAnsi="Times New Roman" w:cs="Times New Roman"/>
        </w:rPr>
        <w:t xml:space="preserve">). </w:t>
      </w:r>
    </w:p>
    <w:p w14:paraId="39427358" w14:textId="77777777" w:rsidR="00791C84" w:rsidRDefault="00791C84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54FD2D5" w14:textId="77777777" w:rsidR="00791C84" w:rsidRDefault="00791C84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2580362" w14:textId="77777777" w:rsidR="00791C84" w:rsidRDefault="00791C84" w:rsidP="00791C84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14F944B5" wp14:editId="39CD86DB">
            <wp:extent cx="5396230" cy="3035935"/>
            <wp:effectExtent l="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lash_with_stations_NO_noise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67D73" w14:textId="77777777" w:rsidR="00791C84" w:rsidRDefault="00791C84" w:rsidP="00791C84">
      <w:pPr>
        <w:pStyle w:val="Standard"/>
        <w:spacing w:line="360" w:lineRule="auto"/>
        <w:ind w:right="-1"/>
        <w:jc w:val="both"/>
        <w:rPr>
          <w:rFonts w:ascii="Times New Roman" w:hAnsi="Times New Roman" w:cs="Times New Roman"/>
        </w:rPr>
      </w:pPr>
      <w:r w:rsidRPr="004A060D">
        <w:rPr>
          <w:rFonts w:ascii="Times New Roman" w:hAnsi="Times New Roman" w:cs="Times New Roman"/>
          <w:b/>
        </w:rPr>
        <w:lastRenderedPageBreak/>
        <w:t>Figure D.</w:t>
      </w:r>
      <w:r>
        <w:rPr>
          <w:rFonts w:ascii="Times New Roman" w:hAnsi="Times New Roman" w:cs="Times New Roman"/>
          <w:b/>
        </w:rPr>
        <w:t>2</w:t>
      </w:r>
      <w:r w:rsidRPr="004A060D">
        <w:rPr>
          <w:rFonts w:ascii="Times New Roman" w:hAnsi="Times New Roman" w:cs="Times New Roman"/>
          <w:b/>
        </w:rPr>
        <w:t xml:space="preserve"> </w:t>
      </w:r>
      <w:r w:rsidRPr="0052183F">
        <w:rPr>
          <w:rFonts w:ascii="Times New Roman" w:hAnsi="Times New Roman" w:cs="Times New Roman"/>
        </w:rPr>
        <w:t>Same as D.1</w:t>
      </w:r>
      <w:r>
        <w:rPr>
          <w:rFonts w:ascii="Times New Roman" w:hAnsi="Times New Roman" w:cs="Times New Roman"/>
        </w:rPr>
        <w:t xml:space="preserve"> but a filter to the LMA data has applied. The filter eliminates VHF sources classified as noise, the method is described </w:t>
      </w:r>
      <w:r w:rsidRPr="0052183F">
        <w:rPr>
          <w:rFonts w:ascii="Times New Roman" w:hAnsi="Times New Roman" w:cs="Times New Roman"/>
        </w:rPr>
        <w:t xml:space="preserve">van der Velde and </w:t>
      </w:r>
      <w:proofErr w:type="spellStart"/>
      <w:r w:rsidRPr="0052183F">
        <w:rPr>
          <w:rFonts w:ascii="Times New Roman" w:hAnsi="Times New Roman" w:cs="Times New Roman"/>
        </w:rPr>
        <w:t>Montanyà</w:t>
      </w:r>
      <w:proofErr w:type="spellEnd"/>
      <w:r w:rsidRPr="0052183F">
        <w:rPr>
          <w:rFonts w:ascii="Times New Roman" w:hAnsi="Times New Roman" w:cs="Times New Roman"/>
        </w:rPr>
        <w:t xml:space="preserve"> (2013).</w:t>
      </w:r>
      <w:r>
        <w:rPr>
          <w:rFonts w:ascii="Times New Roman" w:hAnsi="Times New Roman" w:cs="Times New Roman"/>
        </w:rPr>
        <w:t xml:space="preserve"> </w:t>
      </w:r>
    </w:p>
    <w:p w14:paraId="33877D1E" w14:textId="77777777" w:rsidR="00791C84" w:rsidRDefault="00791C84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FD7C7A7" w14:textId="77777777" w:rsidR="00791C84" w:rsidRDefault="00791C84" w:rsidP="00791C84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2A5530"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1CBB54C1" wp14:editId="59AF37BE">
            <wp:extent cx="4917831" cy="2780675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29384" cy="2787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3571E" w14:textId="77777777" w:rsidR="00791C84" w:rsidRPr="00BF103C" w:rsidRDefault="00791C84" w:rsidP="00791C84">
      <w:pPr>
        <w:pStyle w:val="Standard"/>
        <w:spacing w:line="360" w:lineRule="auto"/>
        <w:ind w:right="-1"/>
        <w:jc w:val="both"/>
        <w:rPr>
          <w:rFonts w:ascii="Times New Roman" w:hAnsi="Times New Roman" w:cs="Times New Roman"/>
        </w:rPr>
      </w:pPr>
      <w:r w:rsidRPr="00E31FB8">
        <w:rPr>
          <w:rFonts w:ascii="Times New Roman" w:hAnsi="Times New Roman" w:cs="Times New Roman"/>
          <w:b/>
        </w:rPr>
        <w:t>Figure D.3</w:t>
      </w:r>
      <w:r>
        <w:rPr>
          <w:rFonts w:ascii="Times New Roman" w:hAnsi="Times New Roman" w:cs="Times New Roman"/>
        </w:rPr>
        <w:t xml:space="preserve"> </w:t>
      </w:r>
      <w:r w:rsidRPr="00BF103C">
        <w:rPr>
          <w:rFonts w:ascii="Times New Roman" w:hAnsi="Times New Roman" w:cs="Times New Roman"/>
        </w:rPr>
        <w:t>Time-distance graph of sources</w:t>
      </w:r>
      <w:r>
        <w:rPr>
          <w:rFonts w:ascii="Times New Roman" w:hAnsi="Times New Roman" w:cs="Times New Roman"/>
        </w:rPr>
        <w:t xml:space="preserve"> of the investigated flash. The reference location for the distance (t=0 s) is the negative cloud-to-ground stroke (-CG). </w:t>
      </w:r>
      <w:r w:rsidRPr="005C7ACE">
        <w:rPr>
          <w:rFonts w:ascii="Times New Roman" w:hAnsi="Times New Roman" w:cs="Times New Roman"/>
        </w:rPr>
        <w:t xml:space="preserve">The </w:t>
      </w:r>
      <w:r>
        <w:rPr>
          <w:rFonts w:ascii="Times New Roman" w:hAnsi="Times New Roman" w:cs="Times New Roman"/>
        </w:rPr>
        <w:t xml:space="preserve">black </w:t>
      </w:r>
      <w:r w:rsidRPr="005C7ACE">
        <w:rPr>
          <w:rFonts w:ascii="Times New Roman" w:hAnsi="Times New Roman" w:cs="Times New Roman"/>
        </w:rPr>
        <w:t>dash</w:t>
      </w:r>
      <w:r>
        <w:rPr>
          <w:rFonts w:ascii="Times New Roman" w:hAnsi="Times New Roman" w:cs="Times New Roman"/>
        </w:rPr>
        <w:t>-dotted</w:t>
      </w:r>
      <w:r w:rsidRPr="005C7ACE">
        <w:rPr>
          <w:rFonts w:ascii="Times New Roman" w:hAnsi="Times New Roman" w:cs="Times New Roman"/>
        </w:rPr>
        <w:t xml:space="preserve"> reference lines indicate</w:t>
      </w:r>
      <w:r>
        <w:rPr>
          <w:rFonts w:ascii="Times New Roman" w:hAnsi="Times New Roman" w:cs="Times New Roman"/>
        </w:rPr>
        <w:t xml:space="preserve"> </w:t>
      </w:r>
      <w:r w:rsidRPr="005C7ACE">
        <w:rPr>
          <w:rFonts w:ascii="Times New Roman" w:hAnsi="Times New Roman" w:cs="Times New Roman"/>
        </w:rPr>
        <w:t>slopes corresponding to speeds of 2</w:t>
      </w:r>
      <w:r>
        <w:rPr>
          <w:rFonts w:ascii="Times New Roman" w:hAnsi="Times New Roman" w:cs="Times New Roman"/>
        </w:rPr>
        <w:t>·10</w:t>
      </w:r>
      <w:r>
        <w:rPr>
          <w:rFonts w:ascii="Times New Roman" w:hAnsi="Times New Roman" w:cs="Times New Roman"/>
          <w:vertAlign w:val="superscript"/>
        </w:rPr>
        <w:t>4</w:t>
      </w:r>
      <w:r w:rsidRPr="005C7ACE">
        <w:rPr>
          <w:rFonts w:ascii="Times New Roman" w:hAnsi="Times New Roman" w:cs="Times New Roman"/>
        </w:rPr>
        <w:t xml:space="preserve"> m</w:t>
      </w:r>
      <w:r>
        <w:rPr>
          <w:rFonts w:ascii="Times New Roman" w:hAnsi="Times New Roman" w:cs="Times New Roman"/>
        </w:rPr>
        <w:t xml:space="preserve"> </w:t>
      </w:r>
      <w:r w:rsidRPr="005C7ACE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  <w:vertAlign w:val="superscript"/>
        </w:rPr>
        <w:t>-1</w:t>
      </w:r>
      <w:r w:rsidRPr="005C7ACE">
        <w:rPr>
          <w:rFonts w:ascii="Times New Roman" w:hAnsi="Times New Roman" w:cs="Times New Roman"/>
        </w:rPr>
        <w:t>, 10</w:t>
      </w:r>
      <w:r w:rsidRPr="005C7ACE">
        <w:rPr>
          <w:rFonts w:ascii="Times New Roman" w:hAnsi="Times New Roman" w:cs="Times New Roman"/>
          <w:vertAlign w:val="superscript"/>
        </w:rPr>
        <w:t>5</w:t>
      </w:r>
      <w:r w:rsidRPr="005C7ACE">
        <w:rPr>
          <w:rFonts w:ascii="Times New Roman" w:hAnsi="Times New Roman" w:cs="Times New Roman"/>
        </w:rPr>
        <w:t xml:space="preserve"> m</w:t>
      </w:r>
      <w:r>
        <w:rPr>
          <w:rFonts w:ascii="Times New Roman" w:hAnsi="Times New Roman" w:cs="Times New Roman"/>
        </w:rPr>
        <w:t xml:space="preserve"> s</w:t>
      </w:r>
      <w:r>
        <w:rPr>
          <w:rFonts w:ascii="Times New Roman" w:hAnsi="Times New Roman" w:cs="Times New Roman"/>
          <w:vertAlign w:val="superscript"/>
        </w:rPr>
        <w:t>-1</w:t>
      </w:r>
      <w:r w:rsidRPr="005C7ACE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</w:t>
      </w:r>
      <w:r w:rsidRPr="005C7ACE">
        <w:rPr>
          <w:rFonts w:ascii="Times New Roman" w:hAnsi="Times New Roman" w:cs="Times New Roman"/>
        </w:rPr>
        <w:t>and 10</w:t>
      </w:r>
      <w:r w:rsidRPr="00BF103C">
        <w:rPr>
          <w:rFonts w:ascii="Times New Roman" w:hAnsi="Times New Roman" w:cs="Times New Roman"/>
          <w:vertAlign w:val="superscript"/>
        </w:rPr>
        <w:t>6</w:t>
      </w:r>
      <w:r w:rsidRPr="005C7ACE">
        <w:rPr>
          <w:rFonts w:ascii="Times New Roman" w:hAnsi="Times New Roman" w:cs="Times New Roman"/>
        </w:rPr>
        <w:t xml:space="preserve"> m</w:t>
      </w:r>
      <w:r>
        <w:rPr>
          <w:rFonts w:ascii="Times New Roman" w:hAnsi="Times New Roman" w:cs="Times New Roman"/>
        </w:rPr>
        <w:t xml:space="preserve"> </w:t>
      </w:r>
      <w:r w:rsidRPr="005C7ACE">
        <w:rPr>
          <w:rFonts w:ascii="Times New Roman" w:hAnsi="Times New Roman" w:cs="Times New Roman"/>
        </w:rPr>
        <w:t>s</w:t>
      </w:r>
      <w:r w:rsidRPr="00BF103C">
        <w:rPr>
          <w:rFonts w:ascii="Times New Roman" w:hAnsi="Times New Roman" w:cs="Times New Roman"/>
          <w:vertAlign w:val="superscript"/>
        </w:rPr>
        <w:t>-1</w:t>
      </w:r>
      <w:r>
        <w:rPr>
          <w:rFonts w:ascii="Times New Roman" w:hAnsi="Times New Roman" w:cs="Times New Roman"/>
        </w:rPr>
        <w:t>. Marker 1 indicates the initiation of and fast negative leader just after the</w:t>
      </w:r>
      <w:r w:rsidRPr="00E31FB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positive cloud-to-ground stroke (+CG). The leader propagates at fast speed                </w:t>
      </w:r>
      <w:proofErr w:type="gramStart"/>
      <w:r>
        <w:rPr>
          <w:rFonts w:ascii="Times New Roman" w:hAnsi="Times New Roman" w:cs="Times New Roman"/>
        </w:rPr>
        <w:t xml:space="preserve">   (</w:t>
      </w:r>
      <w:proofErr w:type="gramEnd"/>
      <w:r>
        <w:rPr>
          <w:rFonts w:ascii="Times New Roman" w:hAnsi="Times New Roman" w:cs="Times New Roman"/>
        </w:rPr>
        <w:t>0.4 10</w:t>
      </w:r>
      <w:r>
        <w:rPr>
          <w:rFonts w:ascii="Times New Roman" w:hAnsi="Times New Roman" w:cs="Times New Roman"/>
          <w:vertAlign w:val="superscript"/>
        </w:rPr>
        <w:t>-6</w:t>
      </w:r>
      <w:r>
        <w:rPr>
          <w:rFonts w:ascii="Times New Roman" w:hAnsi="Times New Roman" w:cs="Times New Roman"/>
        </w:rPr>
        <w:t xml:space="preserve"> m s</w:t>
      </w:r>
      <w:r>
        <w:rPr>
          <w:rFonts w:ascii="Times New Roman" w:hAnsi="Times New Roman" w:cs="Times New Roman"/>
          <w:vertAlign w:val="superscript"/>
        </w:rPr>
        <w:t>-1</w:t>
      </w:r>
      <w:r>
        <w:rPr>
          <w:rFonts w:ascii="Times New Roman" w:hAnsi="Times New Roman" w:cs="Times New Roman"/>
        </w:rPr>
        <w:t xml:space="preserve">) for </w:t>
      </w:r>
      <m:oMath>
        <m:r>
          <w:rPr>
            <w:rFonts w:ascii="Cambria Math" w:hAnsi="Cambria Math" w:cs="Times New Roman"/>
          </w:rPr>
          <m:t>~</m:t>
        </m:r>
      </m:oMath>
      <w:r>
        <w:rPr>
          <w:rFonts w:ascii="Times New Roman" w:hAnsi="Times New Roman" w:cs="Times New Roman"/>
        </w:rPr>
        <w:t xml:space="preserve"> 30 ms until marker 2. Refer to </w:t>
      </w:r>
      <w:r w:rsidRPr="00B95381">
        <w:rPr>
          <w:rFonts w:ascii="Times New Roman" w:hAnsi="Times New Roman" w:cs="Times New Roman"/>
          <w:i/>
        </w:rPr>
        <w:t>van der</w:t>
      </w:r>
      <w:r>
        <w:rPr>
          <w:rFonts w:ascii="Times New Roman" w:hAnsi="Times New Roman" w:cs="Times New Roman"/>
        </w:rPr>
        <w:t xml:space="preserve"> </w:t>
      </w:r>
      <w:r w:rsidRPr="00B95381">
        <w:rPr>
          <w:rFonts w:ascii="Times New Roman" w:hAnsi="Times New Roman" w:cs="Times New Roman"/>
          <w:i/>
        </w:rPr>
        <w:t xml:space="preserve">Velde and </w:t>
      </w:r>
      <w:proofErr w:type="spellStart"/>
      <w:r w:rsidRPr="00B95381">
        <w:rPr>
          <w:rFonts w:ascii="Times New Roman" w:hAnsi="Times New Roman" w:cs="Times New Roman"/>
          <w:i/>
        </w:rPr>
        <w:t>Montanyà</w:t>
      </w:r>
      <w:proofErr w:type="spellEnd"/>
      <w:r>
        <w:rPr>
          <w:rFonts w:ascii="Times New Roman" w:hAnsi="Times New Roman" w:cs="Times New Roman"/>
        </w:rPr>
        <w:t xml:space="preserve"> (2013) for further explanation and interpretation of the time-distance graph.</w:t>
      </w:r>
    </w:p>
    <w:p w14:paraId="3501E0B5" w14:textId="77777777" w:rsidR="00791C84" w:rsidRDefault="00791C84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2A64B20" w14:textId="609CE19D" w:rsidR="003E1A52" w:rsidRDefault="003E1A52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52063A9" w14:textId="769C3730" w:rsidR="003E1A52" w:rsidRDefault="003E1A52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1FE22BF" w14:textId="6D87F265" w:rsidR="003E1A52" w:rsidRDefault="003E1A52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36AF3F2" w14:textId="091D4A15" w:rsidR="003E1A52" w:rsidRDefault="003E1A52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B6A732E" w14:textId="3DD1B7E7" w:rsidR="003E1A52" w:rsidRDefault="003E1A52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188ED10" w14:textId="6CFB57FA" w:rsidR="003E1A52" w:rsidRDefault="003E1A52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16AF182" w14:textId="7EBFBA0D" w:rsidR="003E1A52" w:rsidRDefault="003E1A52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C517CE9" w14:textId="7D31C325" w:rsidR="003E1A52" w:rsidRDefault="003E1A52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BB8FE4E" w14:textId="77777777" w:rsidR="003E1A52" w:rsidRDefault="003E1A52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05CFD2F" w14:textId="77777777" w:rsidR="003E1A52" w:rsidRDefault="003E1A52" w:rsidP="00791C84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675650B" w14:textId="77777777" w:rsidR="00791C84" w:rsidRDefault="00791C84" w:rsidP="00791C84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AA4A76">
        <w:rPr>
          <w:rFonts w:ascii="Times New Roman" w:hAnsi="Times New Roman" w:cs="Times New Roman"/>
          <w:b/>
          <w:sz w:val="28"/>
          <w:szCs w:val="28"/>
          <w:lang w:val="en-US"/>
        </w:rPr>
        <w:t>Optical depth</w:t>
      </w:r>
    </w:p>
    <w:p w14:paraId="60B212CA" w14:textId="77777777" w:rsidR="00791C84" w:rsidRDefault="00791C84" w:rsidP="00791C84">
      <w:pPr>
        <w:pStyle w:val="Standard"/>
        <w:spacing w:line="360" w:lineRule="auto"/>
        <w:ind w:right="-1"/>
        <w:jc w:val="both"/>
        <w:rPr>
          <w:rFonts w:ascii="Times New Roman" w:hAnsi="Times New Roman" w:cs="Times New Roman"/>
        </w:rPr>
      </w:pPr>
    </w:p>
    <w:p w14:paraId="2A87A746" w14:textId="1E8EB650" w:rsidR="00791C84" w:rsidRDefault="00791C84" w:rsidP="00791C84">
      <w:pPr>
        <w:pStyle w:val="Standard"/>
        <w:spacing w:line="360" w:lineRule="auto"/>
        <w:ind w:right="-1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method is described in the Appendix of the paper.</w:t>
      </w:r>
    </w:p>
    <w:p w14:paraId="312904BE" w14:textId="77777777" w:rsidR="00791C84" w:rsidRDefault="00791C84" w:rsidP="00791C84">
      <w:pPr>
        <w:rPr>
          <w:rFonts w:ascii="Times New Roman" w:hAnsi="Times New Roman" w:cs="Times New Roman"/>
          <w:b/>
          <w:sz w:val="28"/>
          <w:szCs w:val="28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1985"/>
        <w:gridCol w:w="2126"/>
        <w:gridCol w:w="1984"/>
      </w:tblGrid>
      <w:tr w:rsidR="00791C84" w14:paraId="63153AAA" w14:textId="77777777" w:rsidTr="00071292">
        <w:tc>
          <w:tcPr>
            <w:tcW w:w="1271" w:type="dxa"/>
          </w:tcPr>
          <w:p w14:paraId="0DA7BE79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hAnsi="Times New Roman" w:cs="Times New Roman"/>
                <w:b/>
                <w:lang w:val="en-US"/>
              </w:rPr>
              <w:t>Box</w:t>
            </w:r>
          </w:p>
        </w:tc>
        <w:tc>
          <w:tcPr>
            <w:tcW w:w="1985" w:type="dxa"/>
          </w:tcPr>
          <w:p w14:paraId="7742EC70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hAnsi="Times New Roman" w:cs="Times New Roman"/>
                <w:b/>
                <w:lang w:val="en-US"/>
              </w:rPr>
              <w:t>Mean Free path</w:t>
            </w:r>
            <w:r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r w:rsidRPr="00C768FC">
              <w:rPr>
                <w:rFonts w:ascii="Times New Roman" w:hAnsi="Times New Roman" w:cs="Times New Roman"/>
                <w:lang w:val="en-US"/>
              </w:rPr>
              <w:t>(m)</w:t>
            </w:r>
          </w:p>
        </w:tc>
        <w:tc>
          <w:tcPr>
            <w:tcW w:w="2126" w:type="dxa"/>
          </w:tcPr>
          <w:p w14:paraId="5D7585A3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hAnsi="Times New Roman" w:cs="Times New Roman"/>
                <w:b/>
                <w:lang w:val="en-US"/>
              </w:rPr>
              <w:t>Absolute optical depth</w:t>
            </w:r>
          </w:p>
        </w:tc>
        <w:tc>
          <w:tcPr>
            <w:tcW w:w="1984" w:type="dxa"/>
          </w:tcPr>
          <w:p w14:paraId="0094AF49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>
              <w:rPr>
                <w:rFonts w:ascii="Times New Roman" w:hAnsi="Times New Roman" w:cs="Times New Roman"/>
                <w:b/>
                <w:lang w:val="en-US"/>
              </w:rPr>
              <w:t>Relative m</w:t>
            </w:r>
            <w:r w:rsidRPr="00B3234C">
              <w:rPr>
                <w:rFonts w:ascii="Times New Roman" w:hAnsi="Times New Roman" w:cs="Times New Roman"/>
                <w:b/>
                <w:lang w:val="en-US"/>
              </w:rPr>
              <w:t>ean free path</w:t>
            </w:r>
          </w:p>
        </w:tc>
      </w:tr>
      <w:tr w:rsidR="00791C84" w14:paraId="20E3E085" w14:textId="77777777" w:rsidTr="00071292">
        <w:tc>
          <w:tcPr>
            <w:tcW w:w="1271" w:type="dxa"/>
          </w:tcPr>
          <w:p w14:paraId="40787FF9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B3234C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1985" w:type="dxa"/>
          </w:tcPr>
          <w:p w14:paraId="69D24E31" w14:textId="77777777" w:rsidR="00791C84" w:rsidRPr="00E3235D" w:rsidRDefault="00791C84" w:rsidP="00071292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E3235D">
              <w:rPr>
                <w:rFonts w:ascii="Times New Roman" w:hAnsi="Times New Roman" w:cs="Times New Roman"/>
                <w:lang w:val="en-US"/>
              </w:rPr>
              <w:t>1.852</w:t>
            </w:r>
          </w:p>
        </w:tc>
        <w:tc>
          <w:tcPr>
            <w:tcW w:w="2126" w:type="dxa"/>
            <w:vAlign w:val="bottom"/>
          </w:tcPr>
          <w:p w14:paraId="440EACBB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1079.5</w:t>
            </w:r>
          </w:p>
        </w:tc>
        <w:tc>
          <w:tcPr>
            <w:tcW w:w="1984" w:type="dxa"/>
            <w:vAlign w:val="bottom"/>
          </w:tcPr>
          <w:p w14:paraId="0205503D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1</w:t>
            </w:r>
          </w:p>
        </w:tc>
      </w:tr>
      <w:tr w:rsidR="00791C84" w14:paraId="18D0836F" w14:textId="77777777" w:rsidTr="00071292">
        <w:tc>
          <w:tcPr>
            <w:tcW w:w="1271" w:type="dxa"/>
          </w:tcPr>
          <w:p w14:paraId="6129162C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B3234C">
              <w:rPr>
                <w:rFonts w:ascii="Times New Roman" w:hAnsi="Times New Roman" w:cs="Times New Roman"/>
                <w:lang w:val="en-US"/>
              </w:rPr>
              <w:t>2</w:t>
            </w:r>
          </w:p>
        </w:tc>
        <w:tc>
          <w:tcPr>
            <w:tcW w:w="1985" w:type="dxa"/>
          </w:tcPr>
          <w:p w14:paraId="00448E40" w14:textId="77777777" w:rsidR="00791C84" w:rsidRPr="00E3235D" w:rsidRDefault="00791C84" w:rsidP="00071292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E3235D">
              <w:rPr>
                <w:rFonts w:ascii="Times New Roman" w:hAnsi="Times New Roman" w:cs="Times New Roman"/>
                <w:lang w:val="en-US"/>
              </w:rPr>
              <w:t>3.387</w:t>
            </w:r>
          </w:p>
        </w:tc>
        <w:tc>
          <w:tcPr>
            <w:tcW w:w="2126" w:type="dxa"/>
            <w:vAlign w:val="bottom"/>
          </w:tcPr>
          <w:p w14:paraId="6111CED1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590.4</w:t>
            </w:r>
          </w:p>
        </w:tc>
        <w:tc>
          <w:tcPr>
            <w:tcW w:w="1984" w:type="dxa"/>
            <w:vAlign w:val="bottom"/>
          </w:tcPr>
          <w:p w14:paraId="03381028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0.5</w:t>
            </w:r>
          </w:p>
        </w:tc>
      </w:tr>
      <w:tr w:rsidR="00791C84" w14:paraId="295AAE12" w14:textId="77777777" w:rsidTr="00071292">
        <w:tc>
          <w:tcPr>
            <w:tcW w:w="1271" w:type="dxa"/>
          </w:tcPr>
          <w:p w14:paraId="124EF5F2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B3234C">
              <w:rPr>
                <w:rFonts w:ascii="Times New Roman" w:hAnsi="Times New Roman" w:cs="Times New Roman"/>
                <w:lang w:val="en-US"/>
              </w:rPr>
              <w:t>3</w:t>
            </w:r>
          </w:p>
        </w:tc>
        <w:tc>
          <w:tcPr>
            <w:tcW w:w="1985" w:type="dxa"/>
          </w:tcPr>
          <w:p w14:paraId="7A3E0D5E" w14:textId="77777777" w:rsidR="00791C84" w:rsidRPr="00E3235D" w:rsidRDefault="00791C84" w:rsidP="00071292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E3235D">
              <w:rPr>
                <w:rFonts w:ascii="Times New Roman" w:hAnsi="Times New Roman" w:cs="Times New Roman"/>
                <w:lang w:val="en-US"/>
              </w:rPr>
              <w:t>0.977</w:t>
            </w:r>
          </w:p>
        </w:tc>
        <w:tc>
          <w:tcPr>
            <w:tcW w:w="2126" w:type="dxa"/>
            <w:vAlign w:val="bottom"/>
          </w:tcPr>
          <w:p w14:paraId="3993C1CA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2046.</w:t>
            </w:r>
            <w:r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3</w:t>
            </w:r>
          </w:p>
        </w:tc>
        <w:tc>
          <w:tcPr>
            <w:tcW w:w="1984" w:type="dxa"/>
            <w:vAlign w:val="bottom"/>
          </w:tcPr>
          <w:p w14:paraId="747E38EC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1.</w:t>
            </w:r>
            <w:r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9</w:t>
            </w:r>
          </w:p>
        </w:tc>
      </w:tr>
      <w:tr w:rsidR="00791C84" w14:paraId="3865C1A0" w14:textId="77777777" w:rsidTr="00071292">
        <w:tc>
          <w:tcPr>
            <w:tcW w:w="1271" w:type="dxa"/>
          </w:tcPr>
          <w:p w14:paraId="16D4B797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B3234C">
              <w:rPr>
                <w:rFonts w:ascii="Times New Roman" w:hAnsi="Times New Roman" w:cs="Times New Roman"/>
                <w:lang w:val="en-US"/>
              </w:rPr>
              <w:t>4</w:t>
            </w:r>
          </w:p>
        </w:tc>
        <w:tc>
          <w:tcPr>
            <w:tcW w:w="1985" w:type="dxa"/>
          </w:tcPr>
          <w:p w14:paraId="7993E788" w14:textId="77777777" w:rsidR="00791C84" w:rsidRPr="00E3235D" w:rsidRDefault="00791C84" w:rsidP="00071292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E3235D">
              <w:rPr>
                <w:rFonts w:ascii="Times New Roman" w:hAnsi="Times New Roman" w:cs="Times New Roman"/>
                <w:lang w:val="en-US"/>
              </w:rPr>
              <w:t>2.007</w:t>
            </w:r>
          </w:p>
        </w:tc>
        <w:tc>
          <w:tcPr>
            <w:tcW w:w="2126" w:type="dxa"/>
            <w:vAlign w:val="bottom"/>
          </w:tcPr>
          <w:p w14:paraId="3A2637C7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996.1</w:t>
            </w:r>
          </w:p>
        </w:tc>
        <w:tc>
          <w:tcPr>
            <w:tcW w:w="1984" w:type="dxa"/>
            <w:vAlign w:val="bottom"/>
          </w:tcPr>
          <w:p w14:paraId="6736B25F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0.9</w:t>
            </w:r>
          </w:p>
        </w:tc>
      </w:tr>
      <w:tr w:rsidR="00791C84" w14:paraId="32C791BC" w14:textId="77777777" w:rsidTr="00071292">
        <w:tc>
          <w:tcPr>
            <w:tcW w:w="1271" w:type="dxa"/>
          </w:tcPr>
          <w:p w14:paraId="32C1EC2B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B3234C">
              <w:rPr>
                <w:rFonts w:ascii="Times New Roman" w:hAnsi="Times New Roman" w:cs="Times New Roman"/>
                <w:lang w:val="en-US"/>
              </w:rPr>
              <w:t>5</w:t>
            </w:r>
          </w:p>
        </w:tc>
        <w:tc>
          <w:tcPr>
            <w:tcW w:w="1985" w:type="dxa"/>
          </w:tcPr>
          <w:p w14:paraId="548E0DAE" w14:textId="77777777" w:rsidR="00791C84" w:rsidRPr="00E3235D" w:rsidRDefault="00791C84" w:rsidP="00071292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E3235D">
              <w:rPr>
                <w:rFonts w:ascii="Times New Roman" w:hAnsi="Times New Roman" w:cs="Times New Roman"/>
                <w:lang w:val="en-US"/>
              </w:rPr>
              <w:t>2.101</w:t>
            </w:r>
          </w:p>
        </w:tc>
        <w:tc>
          <w:tcPr>
            <w:tcW w:w="2126" w:type="dxa"/>
            <w:vAlign w:val="bottom"/>
          </w:tcPr>
          <w:p w14:paraId="68AFA0CE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951.7</w:t>
            </w:r>
          </w:p>
        </w:tc>
        <w:tc>
          <w:tcPr>
            <w:tcW w:w="1984" w:type="dxa"/>
            <w:vAlign w:val="bottom"/>
          </w:tcPr>
          <w:p w14:paraId="34B8DB73" w14:textId="77777777" w:rsidR="00791C84" w:rsidRPr="00B3234C" w:rsidRDefault="00791C84" w:rsidP="00071292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B3234C"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0.8</w:t>
            </w:r>
            <w:r>
              <w:rPr>
                <w:rFonts w:ascii="Times New Roman" w:eastAsia="Times New Roman" w:hAnsi="Times New Roman" w:cs="Times New Roman"/>
                <w:color w:val="000000"/>
                <w:lang w:val="es-ES"/>
              </w:rPr>
              <w:t>8</w:t>
            </w:r>
          </w:p>
        </w:tc>
      </w:tr>
    </w:tbl>
    <w:p w14:paraId="2D2EB3A9" w14:textId="77777777" w:rsidR="00791C84" w:rsidRDefault="00791C84" w:rsidP="00791C84">
      <w:pPr>
        <w:rPr>
          <w:rFonts w:ascii="Times New Roman" w:hAnsi="Times New Roman" w:cs="Times New Roman"/>
          <w:b/>
          <w:sz w:val="28"/>
          <w:szCs w:val="28"/>
          <w:lang w:val="en-US"/>
        </w:rPr>
      </w:pPr>
    </w:p>
    <w:p w14:paraId="1EBDFC79" w14:textId="1A978BC9" w:rsidR="00791C84" w:rsidRDefault="00791C84"/>
    <w:p w14:paraId="42DA4BF3" w14:textId="4BA09061" w:rsidR="003E1A52" w:rsidRDefault="003E1A52"/>
    <w:p w14:paraId="69CFB0AD" w14:textId="77777777" w:rsidR="003E1A52" w:rsidRDefault="003E1A52"/>
    <w:sectPr w:rsidR="003E1A52" w:rsidSect="005106D3">
      <w:pgSz w:w="11900" w:h="16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B0604020202020204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C84"/>
    <w:rsid w:val="003E1A52"/>
    <w:rsid w:val="00791C84"/>
    <w:rsid w:val="00BF3B9A"/>
    <w:rsid w:val="00F10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6D48693"/>
  <w15:chartTrackingRefBased/>
  <w15:docId w15:val="{7BD6BE2F-F682-F740-B120-0B34D635AC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E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1C84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  <w:qFormat/>
    <w:rsid w:val="00791C84"/>
    <w:pPr>
      <w:suppressAutoHyphens/>
      <w:textAlignment w:val="baseline"/>
    </w:pPr>
    <w:rPr>
      <w:rFonts w:ascii="Liberation Serif" w:eastAsia="SimSun" w:hAnsi="Liberation Serif" w:cs="Mangal"/>
      <w:kern w:val="2"/>
      <w:lang w:val="en-US" w:eastAsia="zh-CN" w:bidi="hi-IN"/>
    </w:rPr>
  </w:style>
  <w:style w:type="table" w:styleId="TableGrid">
    <w:name w:val="Table Grid"/>
    <w:basedOn w:val="TableNormal"/>
    <w:uiPriority w:val="39"/>
    <w:rsid w:val="00791C84"/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222</Words>
  <Characters>1266</Characters>
  <Application>Microsoft Office Word</Application>
  <DocSecurity>0</DocSecurity>
  <Lines>10</Lines>
  <Paragraphs>2</Paragraphs>
  <ScaleCrop>false</ScaleCrop>
  <Company/>
  <LinksUpToDate>false</LinksUpToDate>
  <CharactersWithSpaces>1486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4</cp:revision>
  <dcterms:created xsi:type="dcterms:W3CDTF">2021-01-20T11:48:00Z</dcterms:created>
  <dcterms:modified xsi:type="dcterms:W3CDTF">2021-02-10T16:51:00Z</dcterms:modified>
</cp:coreProperties>
</file>