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53DA62" w14:textId="77777777" w:rsidR="001A37BE" w:rsidRPr="00606CB6" w:rsidRDefault="001A4A09">
      <w:pPr>
        <w:pStyle w:val="Heading1"/>
        <w:rPr>
          <w:lang w:val="fr-CA"/>
        </w:rPr>
      </w:pPr>
      <w:r w:rsidRPr="00606CB6">
        <w:rPr>
          <w:lang w:val="fr-CA"/>
        </w:rPr>
        <w:t>Qu’est-ce qu’un plan de gestion des données (PGD)?</w:t>
      </w:r>
    </w:p>
    <w:p w14:paraId="33EDB11A" w14:textId="77777777" w:rsidR="001A37BE" w:rsidRPr="00606CB6" w:rsidRDefault="001A4A09">
      <w:pPr>
        <w:rPr>
          <w:lang w:val="fr-CA"/>
        </w:rPr>
      </w:pPr>
      <w:r w:rsidRPr="00606CB6">
        <w:rPr>
          <w:lang w:val="fr-CA"/>
        </w:rPr>
        <w:t xml:space="preserve">Un PGD est un document officiel qui décrit en détail les stratégies et les outils que vous mettrez en œuvre pour gérer efficacement vos données pendant la phase active de votre recherche. Les mécanismes que vous utiliserez pour préserver et partager de façon appropriée vos données à la fin du projet y seront aussi expliqués. </w:t>
      </w:r>
    </w:p>
    <w:p w14:paraId="40B00192" w14:textId="65A26213" w:rsidR="001A37BE" w:rsidRPr="00606CB6" w:rsidRDefault="001A4A09">
      <w:pPr>
        <w:rPr>
          <w:lang w:val="fr-CA"/>
        </w:rPr>
      </w:pPr>
      <w:r w:rsidRPr="00606CB6">
        <w:rPr>
          <w:lang w:val="fr-CA"/>
        </w:rPr>
        <w:t xml:space="preserve">Un PGD s’agit d’un document évolutif qui peut être modifié tout au long de votre projet pour tenir compte des changements qui surviennent. </w:t>
      </w:r>
      <w:r w:rsidRPr="00606CB6">
        <w:rPr>
          <w:color w:val="262626"/>
          <w:lang w:val="fr-CA"/>
        </w:rPr>
        <w:t xml:space="preserve">D’autres ressources pour les PGD se trouvent sur </w:t>
      </w:r>
      <w:r w:rsidR="00E315F4">
        <w:fldChar w:fldCharType="begin"/>
      </w:r>
      <w:r w:rsidR="00E315F4" w:rsidRPr="00893EC7">
        <w:rPr>
          <w:lang w:val="fr-CA"/>
        </w:rPr>
        <w:instrText xml:space="preserve"> HYPERLINK "https://portagenetwork.ca/fr/" \h </w:instrText>
      </w:r>
      <w:r w:rsidR="00E315F4">
        <w:fldChar w:fldCharType="separate"/>
      </w:r>
      <w:r w:rsidRPr="00A51578">
        <w:rPr>
          <w:color w:val="0070C0"/>
          <w:u w:val="single"/>
          <w:lang w:val="fr-CA"/>
        </w:rPr>
        <w:t>le site Web de Portage</w:t>
      </w:r>
      <w:r w:rsidR="00E315F4">
        <w:rPr>
          <w:color w:val="0070C0"/>
          <w:u w:val="single"/>
          <w:lang w:val="fr-CA"/>
        </w:rPr>
        <w:fldChar w:fldCharType="end"/>
      </w:r>
      <w:r w:rsidRPr="00606CB6">
        <w:rPr>
          <w:lang w:val="fr-CA"/>
        </w:rPr>
        <w:t xml:space="preserve">, incluant </w:t>
      </w:r>
      <w:r w:rsidR="00E315F4">
        <w:fldChar w:fldCharType="begin"/>
      </w:r>
      <w:r w:rsidR="00E315F4" w:rsidRPr="00893EC7">
        <w:rPr>
          <w:lang w:val="fr-CA"/>
        </w:rPr>
        <w:instrText xml:space="preserve"> HYPERLINK "https://portagenetwork.ca/wp-content/uploads/2020/05/BriefGuide_Portage_EffectiveDMP_FRENCH-1.pdf" \h </w:instrText>
      </w:r>
      <w:r w:rsidR="00E315F4">
        <w:fldChar w:fldCharType="separate"/>
      </w:r>
      <w:r w:rsidRPr="00606CB6">
        <w:rPr>
          <w:color w:val="1155CC"/>
          <w:u w:val="single"/>
          <w:lang w:val="fr-CA"/>
        </w:rPr>
        <w:t>un guide sommaire pour créer un PGD efficace</w:t>
      </w:r>
      <w:r w:rsidR="00E315F4">
        <w:rPr>
          <w:color w:val="1155CC"/>
          <w:u w:val="single"/>
          <w:lang w:val="fr-CA"/>
        </w:rPr>
        <w:fldChar w:fldCharType="end"/>
      </w:r>
      <w:r w:rsidRPr="00606CB6">
        <w:rPr>
          <w:lang w:val="fr-CA"/>
        </w:rPr>
        <w:t>.</w:t>
      </w:r>
    </w:p>
    <w:p w14:paraId="3B3910B0" w14:textId="77777777" w:rsidR="001A37BE" w:rsidRPr="00606CB6" w:rsidRDefault="001A4A09">
      <w:pPr>
        <w:pStyle w:val="Heading1"/>
        <w:rPr>
          <w:lang w:val="fr-CA"/>
        </w:rPr>
      </w:pPr>
      <w:r w:rsidRPr="00606CB6">
        <w:rPr>
          <w:lang w:val="fr-CA"/>
        </w:rPr>
        <w:t>Pourquoi créer un PGD?</w:t>
      </w:r>
    </w:p>
    <w:p w14:paraId="1741F0D4" w14:textId="77777777" w:rsidR="001A37BE" w:rsidRPr="00606CB6" w:rsidRDefault="001A4A09">
      <w:pPr>
        <w:pStyle w:val="Heading2"/>
        <w:rPr>
          <w:lang w:val="fr-CA"/>
        </w:rPr>
      </w:pPr>
      <w:r w:rsidRPr="00606CB6">
        <w:rPr>
          <w:lang w:val="fr-CA"/>
        </w:rPr>
        <w:t>Un PGD vous sera utile pour :</w:t>
      </w:r>
    </w:p>
    <w:p w14:paraId="57C0B407" w14:textId="77777777" w:rsidR="001A37BE" w:rsidRPr="00606CB6" w:rsidRDefault="001A4A09">
      <w:pPr>
        <w:numPr>
          <w:ilvl w:val="0"/>
          <w:numId w:val="1"/>
        </w:numPr>
        <w:pBdr>
          <w:top w:val="nil"/>
          <w:left w:val="nil"/>
          <w:bottom w:val="nil"/>
          <w:right w:val="nil"/>
          <w:between w:val="nil"/>
        </w:pBdr>
        <w:spacing w:after="0" w:line="240" w:lineRule="auto"/>
        <w:rPr>
          <w:lang w:val="fr-CA"/>
        </w:rPr>
      </w:pPr>
      <w:r w:rsidRPr="00606CB6">
        <w:rPr>
          <w:lang w:val="fr-CA"/>
        </w:rPr>
        <w:t>Répondre aux exigences de demande de subvention ou respecter les mandats institutionnels relatifs aux données.</w:t>
      </w:r>
    </w:p>
    <w:p w14:paraId="16C76788" w14:textId="77777777" w:rsidR="001A37BE" w:rsidRPr="00606CB6" w:rsidRDefault="001A4A09">
      <w:pPr>
        <w:numPr>
          <w:ilvl w:val="0"/>
          <w:numId w:val="1"/>
        </w:numPr>
        <w:pBdr>
          <w:top w:val="nil"/>
          <w:left w:val="nil"/>
          <w:bottom w:val="nil"/>
          <w:right w:val="nil"/>
          <w:between w:val="nil"/>
        </w:pBdr>
        <w:spacing w:after="0" w:line="240" w:lineRule="auto"/>
        <w:rPr>
          <w:lang w:val="fr-CA"/>
        </w:rPr>
      </w:pPr>
      <w:r w:rsidRPr="00606CB6">
        <w:rPr>
          <w:lang w:val="fr-CA"/>
        </w:rPr>
        <w:t xml:space="preserve">Permettre à tous les membres de l’équipe de documenter, de comprendre, de trouver et d’utiliser plus facilement les données. </w:t>
      </w:r>
    </w:p>
    <w:p w14:paraId="7ADB90F6" w14:textId="77777777" w:rsidR="001A37BE" w:rsidRPr="00606CB6" w:rsidRDefault="001A4A09">
      <w:pPr>
        <w:numPr>
          <w:ilvl w:val="0"/>
          <w:numId w:val="1"/>
        </w:numPr>
        <w:pBdr>
          <w:top w:val="nil"/>
          <w:left w:val="nil"/>
          <w:bottom w:val="nil"/>
          <w:right w:val="nil"/>
          <w:between w:val="nil"/>
        </w:pBdr>
        <w:spacing w:after="0" w:line="240" w:lineRule="auto"/>
        <w:rPr>
          <w:lang w:val="fr-CA"/>
        </w:rPr>
      </w:pPr>
      <w:r w:rsidRPr="00606CB6">
        <w:rPr>
          <w:lang w:val="fr-CA"/>
        </w:rPr>
        <w:t>Prévoir les ressources, les outils et le savoir-faire nécessaires à la gestion des données.</w:t>
      </w:r>
    </w:p>
    <w:p w14:paraId="54553549" w14:textId="77777777" w:rsidR="001A37BE" w:rsidRPr="00606CB6" w:rsidRDefault="001A4A09">
      <w:pPr>
        <w:numPr>
          <w:ilvl w:val="0"/>
          <w:numId w:val="1"/>
        </w:numPr>
        <w:pBdr>
          <w:top w:val="nil"/>
          <w:left w:val="nil"/>
          <w:bottom w:val="nil"/>
          <w:right w:val="nil"/>
          <w:between w:val="nil"/>
        </w:pBdr>
        <w:spacing w:after="0" w:line="240" w:lineRule="auto"/>
        <w:rPr>
          <w:lang w:val="fr-CA"/>
        </w:rPr>
      </w:pPr>
      <w:r w:rsidRPr="00606CB6">
        <w:rPr>
          <w:lang w:val="fr-CA"/>
        </w:rPr>
        <w:t>Cerner les défis liés au stockage, au traitement et à la gestion des types et du volume de données.</w:t>
      </w:r>
    </w:p>
    <w:p w14:paraId="63EA1E8A" w14:textId="77777777" w:rsidR="001A37BE" w:rsidRPr="00606CB6" w:rsidRDefault="001A4A09">
      <w:pPr>
        <w:numPr>
          <w:ilvl w:val="0"/>
          <w:numId w:val="1"/>
        </w:numPr>
        <w:pBdr>
          <w:top w:val="nil"/>
          <w:left w:val="nil"/>
          <w:bottom w:val="nil"/>
          <w:right w:val="nil"/>
          <w:between w:val="nil"/>
        </w:pBdr>
        <w:spacing w:after="0" w:line="240" w:lineRule="auto"/>
        <w:rPr>
          <w:lang w:val="fr-CA"/>
        </w:rPr>
      </w:pPr>
      <w:r w:rsidRPr="00606CB6">
        <w:rPr>
          <w:lang w:val="fr-CA"/>
        </w:rPr>
        <w:t>Assurer la fiabilité, l’authenticité, l’exactitude et la reproductibilité de vos données.</w:t>
      </w:r>
    </w:p>
    <w:p w14:paraId="27A278FD" w14:textId="77777777" w:rsidR="001A37BE" w:rsidRPr="00606CB6" w:rsidRDefault="001A4A09">
      <w:pPr>
        <w:numPr>
          <w:ilvl w:val="0"/>
          <w:numId w:val="1"/>
        </w:numPr>
        <w:pBdr>
          <w:top w:val="nil"/>
          <w:left w:val="nil"/>
          <w:bottom w:val="nil"/>
          <w:right w:val="nil"/>
          <w:between w:val="nil"/>
        </w:pBdr>
        <w:spacing w:after="0" w:line="240" w:lineRule="auto"/>
        <w:rPr>
          <w:lang w:val="fr-CA"/>
        </w:rPr>
      </w:pPr>
      <w:r w:rsidRPr="00606CB6">
        <w:rPr>
          <w:lang w:val="fr-CA"/>
        </w:rPr>
        <w:t>Avoir un compte rendu détaillé de vos pratiques de collecte, de traitement et de gestion des données.</w:t>
      </w:r>
    </w:p>
    <w:p w14:paraId="1F08481F" w14:textId="77777777" w:rsidR="001A37BE" w:rsidRPr="00606CB6" w:rsidRDefault="001A4A09">
      <w:pPr>
        <w:numPr>
          <w:ilvl w:val="0"/>
          <w:numId w:val="1"/>
        </w:numPr>
        <w:pBdr>
          <w:top w:val="nil"/>
          <w:left w:val="nil"/>
          <w:bottom w:val="nil"/>
          <w:right w:val="nil"/>
          <w:between w:val="nil"/>
        </w:pBdr>
        <w:spacing w:line="240" w:lineRule="auto"/>
        <w:rPr>
          <w:color w:val="242852"/>
          <w:lang w:val="fr-CA"/>
        </w:rPr>
      </w:pPr>
      <w:r w:rsidRPr="00606CB6">
        <w:rPr>
          <w:lang w:val="fr-CA"/>
        </w:rPr>
        <w:t>Planifier la façon de respecter le principe FAIR (facile à trouver, accessibles, interopérables et réutilisables) afin de maximiser le potentiel de la recherche et la pertinence de vos données</w:t>
      </w:r>
      <w:r w:rsidRPr="00606CB6">
        <w:rPr>
          <w:color w:val="242852"/>
          <w:lang w:val="fr-CA"/>
        </w:rPr>
        <w:t>.</w:t>
      </w:r>
    </w:p>
    <w:p w14:paraId="1BC3884F" w14:textId="77777777" w:rsidR="001A37BE" w:rsidRPr="00606CB6" w:rsidRDefault="001A4A09">
      <w:pPr>
        <w:pStyle w:val="Heading1"/>
        <w:rPr>
          <w:lang w:val="fr-CA"/>
        </w:rPr>
      </w:pPr>
      <w:r w:rsidRPr="00606CB6">
        <w:rPr>
          <w:lang w:val="fr-CA"/>
        </w:rPr>
        <w:t>Composantes standard d’un PGD</w:t>
      </w:r>
    </w:p>
    <w:p w14:paraId="3750F745" w14:textId="77777777" w:rsidR="001A37BE" w:rsidRPr="00606CB6" w:rsidRDefault="001A4A09">
      <w:pPr>
        <w:pStyle w:val="Heading2"/>
        <w:rPr>
          <w:color w:val="2F356C"/>
          <w:lang w:val="fr-CA"/>
        </w:rPr>
      </w:pPr>
      <w:r w:rsidRPr="00606CB6">
        <w:rPr>
          <w:lang w:val="fr-CA"/>
        </w:rPr>
        <w:t xml:space="preserve">Recueil des données : </w:t>
      </w:r>
    </w:p>
    <w:p w14:paraId="382AF13A" w14:textId="77777777" w:rsidR="001A37BE" w:rsidRPr="00606CB6" w:rsidRDefault="001A4A09">
      <w:pPr>
        <w:numPr>
          <w:ilvl w:val="0"/>
          <w:numId w:val="2"/>
        </w:numPr>
        <w:pBdr>
          <w:top w:val="nil"/>
          <w:left w:val="nil"/>
          <w:bottom w:val="nil"/>
          <w:right w:val="nil"/>
          <w:between w:val="nil"/>
        </w:pBdr>
        <w:spacing w:after="0" w:line="240" w:lineRule="auto"/>
        <w:rPr>
          <w:lang w:val="fr-CA"/>
        </w:rPr>
      </w:pPr>
      <w:r w:rsidRPr="00606CB6">
        <w:rPr>
          <w:lang w:val="fr-CA"/>
        </w:rPr>
        <w:t xml:space="preserve">Décrivez les données que vous recueillerez, y compris le type, le format et le volume. </w:t>
      </w:r>
    </w:p>
    <w:p w14:paraId="62750BC5" w14:textId="77777777" w:rsidR="001A37BE" w:rsidRPr="00606CB6" w:rsidRDefault="001A4A09">
      <w:pPr>
        <w:numPr>
          <w:ilvl w:val="0"/>
          <w:numId w:val="2"/>
        </w:numPr>
        <w:pBdr>
          <w:top w:val="nil"/>
          <w:left w:val="nil"/>
          <w:bottom w:val="nil"/>
          <w:right w:val="nil"/>
          <w:between w:val="nil"/>
        </w:pBdr>
        <w:spacing w:after="0" w:line="240" w:lineRule="auto"/>
        <w:rPr>
          <w:lang w:val="fr-CA"/>
        </w:rPr>
      </w:pPr>
      <w:r w:rsidRPr="00606CB6">
        <w:rPr>
          <w:lang w:val="fr-CA"/>
        </w:rPr>
        <w:t xml:space="preserve">Décrivez </w:t>
      </w:r>
      <w:r w:rsidRPr="00606CB6">
        <w:rPr>
          <w:i/>
          <w:lang w:val="fr-CA"/>
        </w:rPr>
        <w:t>comment</w:t>
      </w:r>
      <w:r w:rsidRPr="00606CB6">
        <w:rPr>
          <w:lang w:val="fr-CA"/>
        </w:rPr>
        <w:t xml:space="preserve"> vous allez recueillir vos données.</w:t>
      </w:r>
    </w:p>
    <w:p w14:paraId="3F516C44" w14:textId="46CAEB51" w:rsidR="00606CB6" w:rsidRPr="00606CB6" w:rsidRDefault="001A4A09">
      <w:pPr>
        <w:numPr>
          <w:ilvl w:val="0"/>
          <w:numId w:val="2"/>
        </w:numPr>
        <w:pBdr>
          <w:top w:val="nil"/>
          <w:left w:val="nil"/>
          <w:bottom w:val="nil"/>
          <w:right w:val="nil"/>
          <w:between w:val="nil"/>
        </w:pBdr>
        <w:spacing w:line="240" w:lineRule="auto"/>
        <w:rPr>
          <w:lang w:val="fr-CA"/>
        </w:rPr>
      </w:pPr>
      <w:r w:rsidRPr="00606CB6">
        <w:rPr>
          <w:lang w:val="fr-CA"/>
        </w:rPr>
        <w:t>Établissez des normes pour nommer et organiser les fichiers de données, les dossiers et le contrôle des versions.</w:t>
      </w:r>
    </w:p>
    <w:p w14:paraId="71B24A21" w14:textId="77777777" w:rsidR="00606CB6" w:rsidRDefault="00606CB6">
      <w:pPr>
        <w:rPr>
          <w:color w:val="242852"/>
          <w:lang w:val="fr-CA"/>
        </w:rPr>
      </w:pPr>
      <w:r>
        <w:rPr>
          <w:color w:val="242852"/>
          <w:lang w:val="fr-CA"/>
        </w:rPr>
        <w:br w:type="page"/>
      </w:r>
    </w:p>
    <w:p w14:paraId="31B35587" w14:textId="77777777" w:rsidR="001A37BE" w:rsidRPr="00606CB6" w:rsidRDefault="001A4A09">
      <w:pPr>
        <w:pStyle w:val="Heading2"/>
        <w:rPr>
          <w:lang w:val="fr-CA"/>
        </w:rPr>
      </w:pPr>
      <w:r w:rsidRPr="00606CB6">
        <w:rPr>
          <w:lang w:val="fr-CA"/>
        </w:rPr>
        <w:lastRenderedPageBreak/>
        <w:t>Documentation et métadonnées (description des données) :</w:t>
      </w:r>
    </w:p>
    <w:p w14:paraId="47E4FA4D" w14:textId="77777777" w:rsidR="001A37BE" w:rsidRPr="00606CB6" w:rsidRDefault="001A4A09">
      <w:pPr>
        <w:numPr>
          <w:ilvl w:val="0"/>
          <w:numId w:val="3"/>
        </w:numPr>
        <w:pBdr>
          <w:top w:val="nil"/>
          <w:left w:val="nil"/>
          <w:bottom w:val="nil"/>
          <w:right w:val="nil"/>
          <w:between w:val="nil"/>
        </w:pBdr>
        <w:spacing w:after="0" w:line="240" w:lineRule="auto"/>
        <w:rPr>
          <w:lang w:val="fr-CA"/>
        </w:rPr>
      </w:pPr>
      <w:r w:rsidRPr="00606CB6">
        <w:rPr>
          <w:lang w:val="fr-CA"/>
        </w:rPr>
        <w:t xml:space="preserve">Décrivez comment vous veillerez à ce que vos données soient compréhensibles, interprétables et utilisables par les chercheurs actuels et futurs. </w:t>
      </w:r>
    </w:p>
    <w:p w14:paraId="36634925" w14:textId="77777777" w:rsidR="001A37BE" w:rsidRPr="00606CB6" w:rsidRDefault="001A4A09">
      <w:pPr>
        <w:numPr>
          <w:ilvl w:val="0"/>
          <w:numId w:val="3"/>
        </w:numPr>
        <w:pBdr>
          <w:top w:val="nil"/>
          <w:left w:val="nil"/>
          <w:bottom w:val="nil"/>
          <w:right w:val="nil"/>
          <w:between w:val="nil"/>
        </w:pBdr>
        <w:spacing w:line="240" w:lineRule="auto"/>
        <w:rPr>
          <w:color w:val="242852"/>
          <w:lang w:val="fr-CA"/>
        </w:rPr>
      </w:pPr>
      <w:r w:rsidRPr="00606CB6">
        <w:rPr>
          <w:lang w:val="fr-CA"/>
        </w:rPr>
        <w:t>Fournissez des renseignements descriptifs afin que vos données puissent être trouvées une fois déposées à la fin de votre projet.</w:t>
      </w:r>
    </w:p>
    <w:p w14:paraId="19F9DCDF" w14:textId="77777777" w:rsidR="001A37BE" w:rsidRPr="00606CB6" w:rsidRDefault="001A4A09">
      <w:pPr>
        <w:pStyle w:val="Heading2"/>
        <w:rPr>
          <w:lang w:val="fr-CA"/>
        </w:rPr>
      </w:pPr>
      <w:r w:rsidRPr="00606CB6">
        <w:rPr>
          <w:lang w:val="fr-CA"/>
        </w:rPr>
        <w:t>Stockage et sauvegarde de sécurité :</w:t>
      </w:r>
    </w:p>
    <w:p w14:paraId="219B14FB" w14:textId="77777777" w:rsidR="001A37BE" w:rsidRPr="00606CB6" w:rsidRDefault="001A4A09">
      <w:pPr>
        <w:numPr>
          <w:ilvl w:val="0"/>
          <w:numId w:val="4"/>
        </w:numPr>
        <w:pBdr>
          <w:top w:val="nil"/>
          <w:left w:val="nil"/>
          <w:bottom w:val="nil"/>
          <w:right w:val="nil"/>
          <w:between w:val="nil"/>
        </w:pBdr>
        <w:spacing w:after="0" w:line="240" w:lineRule="auto"/>
        <w:rPr>
          <w:lang w:val="fr-CA"/>
        </w:rPr>
      </w:pPr>
      <w:r w:rsidRPr="00606CB6">
        <w:rPr>
          <w:lang w:val="fr-CA"/>
        </w:rPr>
        <w:t xml:space="preserve">Décrivez les méthodes de stockage et les procédures de sauvegarde pour le volume de données prévu afin d’assurer la sécurité et l’intégrité des données et d’éviter leur perte pendant la phase </w:t>
      </w:r>
      <w:r w:rsidRPr="00606CB6">
        <w:rPr>
          <w:b/>
          <w:lang w:val="fr-CA"/>
        </w:rPr>
        <w:t>active</w:t>
      </w:r>
      <w:r w:rsidRPr="00606CB6">
        <w:rPr>
          <w:lang w:val="fr-CA"/>
        </w:rPr>
        <w:t xml:space="preserve"> de votre recherche. </w:t>
      </w:r>
    </w:p>
    <w:p w14:paraId="55809CFA" w14:textId="77777777" w:rsidR="001A37BE" w:rsidRPr="00606CB6" w:rsidRDefault="001A4A09">
      <w:pPr>
        <w:numPr>
          <w:ilvl w:val="0"/>
          <w:numId w:val="4"/>
        </w:numPr>
        <w:pBdr>
          <w:top w:val="nil"/>
          <w:left w:val="nil"/>
          <w:bottom w:val="nil"/>
          <w:right w:val="nil"/>
          <w:between w:val="nil"/>
        </w:pBdr>
        <w:spacing w:line="240" w:lineRule="auto"/>
        <w:rPr>
          <w:lang w:val="fr-CA"/>
        </w:rPr>
      </w:pPr>
      <w:r w:rsidRPr="00606CB6">
        <w:rPr>
          <w:lang w:val="fr-CA"/>
        </w:rPr>
        <w:t xml:space="preserve">Décrivez comment les collaborateurs accéderont aux données et travailleront avec elles. </w:t>
      </w:r>
    </w:p>
    <w:p w14:paraId="4212FAB6" w14:textId="77777777" w:rsidR="001A37BE" w:rsidRPr="00606CB6" w:rsidRDefault="001A4A09">
      <w:pPr>
        <w:pStyle w:val="Heading2"/>
        <w:rPr>
          <w:lang w:val="fr-CA"/>
        </w:rPr>
      </w:pPr>
      <w:r w:rsidRPr="00606CB6">
        <w:rPr>
          <w:lang w:val="fr-CA"/>
        </w:rPr>
        <w:t>Conservation pour un accès à long terme :</w:t>
      </w:r>
    </w:p>
    <w:p w14:paraId="6D28F46D" w14:textId="77777777" w:rsidR="001A37BE" w:rsidRPr="00606CB6" w:rsidRDefault="001A4A09">
      <w:pPr>
        <w:numPr>
          <w:ilvl w:val="0"/>
          <w:numId w:val="5"/>
        </w:numPr>
        <w:pBdr>
          <w:top w:val="nil"/>
          <w:left w:val="nil"/>
          <w:bottom w:val="nil"/>
          <w:right w:val="nil"/>
          <w:between w:val="nil"/>
        </w:pBdr>
        <w:spacing w:after="0" w:line="240" w:lineRule="auto"/>
        <w:rPr>
          <w:lang w:val="fr-CA"/>
        </w:rPr>
      </w:pPr>
      <w:r w:rsidRPr="00606CB6">
        <w:rPr>
          <w:lang w:val="fr-CA"/>
        </w:rPr>
        <w:t>Décidez quelles données conserver et pendant combien de temps.</w:t>
      </w:r>
    </w:p>
    <w:p w14:paraId="5735F168" w14:textId="77777777" w:rsidR="001A37BE" w:rsidRPr="00606CB6" w:rsidRDefault="001A4A09">
      <w:pPr>
        <w:numPr>
          <w:ilvl w:val="0"/>
          <w:numId w:val="5"/>
        </w:numPr>
        <w:pBdr>
          <w:top w:val="nil"/>
          <w:left w:val="nil"/>
          <w:bottom w:val="nil"/>
          <w:right w:val="nil"/>
          <w:between w:val="nil"/>
        </w:pBdr>
        <w:spacing w:after="0" w:line="240" w:lineRule="auto"/>
        <w:rPr>
          <w:lang w:val="fr-CA"/>
        </w:rPr>
      </w:pPr>
      <w:r w:rsidRPr="00606CB6">
        <w:rPr>
          <w:lang w:val="fr-CA"/>
        </w:rPr>
        <w:t xml:space="preserve">Répondez à toute obligation de conserver ou de détruire certaines données. </w:t>
      </w:r>
    </w:p>
    <w:p w14:paraId="4B7B0DB4" w14:textId="77777777" w:rsidR="001A37BE" w:rsidRPr="00606CB6" w:rsidRDefault="001A4A09">
      <w:pPr>
        <w:numPr>
          <w:ilvl w:val="0"/>
          <w:numId w:val="5"/>
        </w:numPr>
        <w:pBdr>
          <w:top w:val="nil"/>
          <w:left w:val="nil"/>
          <w:bottom w:val="nil"/>
          <w:right w:val="nil"/>
          <w:between w:val="nil"/>
        </w:pBdr>
        <w:spacing w:line="240" w:lineRule="auto"/>
        <w:rPr>
          <w:lang w:val="fr-CA"/>
        </w:rPr>
      </w:pPr>
      <w:r w:rsidRPr="00606CB6">
        <w:rPr>
          <w:lang w:val="fr-CA"/>
        </w:rPr>
        <w:t>Décrivez les ressources nécessaires afin de préserver les données pour leur accès à long terme.</w:t>
      </w:r>
    </w:p>
    <w:p w14:paraId="4AC993F2" w14:textId="77777777" w:rsidR="001A37BE" w:rsidRDefault="001A4A09">
      <w:pPr>
        <w:pStyle w:val="Heading2"/>
      </w:pPr>
      <w:r>
        <w:t xml:space="preserve">Transmission et </w:t>
      </w:r>
      <w:proofErr w:type="spellStart"/>
      <w:r>
        <w:t>réutilisation</w:t>
      </w:r>
      <w:proofErr w:type="spellEnd"/>
      <w:r>
        <w:t> :</w:t>
      </w:r>
    </w:p>
    <w:p w14:paraId="323D97C9" w14:textId="77777777" w:rsidR="001A37BE" w:rsidRPr="00606CB6" w:rsidRDefault="001A4A09">
      <w:pPr>
        <w:numPr>
          <w:ilvl w:val="0"/>
          <w:numId w:val="6"/>
        </w:numPr>
        <w:pBdr>
          <w:top w:val="nil"/>
          <w:left w:val="nil"/>
          <w:bottom w:val="nil"/>
          <w:right w:val="nil"/>
          <w:between w:val="nil"/>
        </w:pBdr>
        <w:spacing w:after="0" w:line="240" w:lineRule="auto"/>
        <w:rPr>
          <w:lang w:val="fr-CA"/>
        </w:rPr>
      </w:pPr>
      <w:r w:rsidRPr="00606CB6">
        <w:rPr>
          <w:lang w:val="fr-CA"/>
        </w:rPr>
        <w:t xml:space="preserve">Décrivez où et comment les données seront transmises (si possible). </w:t>
      </w:r>
    </w:p>
    <w:p w14:paraId="7FF4D0EF" w14:textId="77777777" w:rsidR="001A37BE" w:rsidRPr="00606CB6" w:rsidRDefault="001A4A09">
      <w:pPr>
        <w:numPr>
          <w:ilvl w:val="0"/>
          <w:numId w:val="6"/>
        </w:numPr>
        <w:pBdr>
          <w:top w:val="nil"/>
          <w:left w:val="nil"/>
          <w:bottom w:val="nil"/>
          <w:right w:val="nil"/>
          <w:between w:val="nil"/>
        </w:pBdr>
        <w:spacing w:after="0" w:line="240" w:lineRule="auto"/>
        <w:rPr>
          <w:lang w:val="fr-CA"/>
        </w:rPr>
      </w:pPr>
      <w:r w:rsidRPr="00606CB6">
        <w:rPr>
          <w:lang w:val="fr-CA"/>
        </w:rPr>
        <w:t xml:space="preserve">Décidez sous quelle forme (brute, traitée, analysée, définitive) les données seront transmises. </w:t>
      </w:r>
    </w:p>
    <w:p w14:paraId="6E0055A3" w14:textId="77777777" w:rsidR="001A37BE" w:rsidRPr="00606CB6" w:rsidRDefault="001A4A09">
      <w:pPr>
        <w:numPr>
          <w:ilvl w:val="0"/>
          <w:numId w:val="6"/>
        </w:numPr>
        <w:pBdr>
          <w:top w:val="nil"/>
          <w:left w:val="nil"/>
          <w:bottom w:val="nil"/>
          <w:right w:val="nil"/>
          <w:between w:val="nil"/>
        </w:pBdr>
        <w:spacing w:line="240" w:lineRule="auto"/>
        <w:rPr>
          <w:color w:val="242852"/>
          <w:lang w:val="fr-CA"/>
        </w:rPr>
      </w:pPr>
      <w:r w:rsidRPr="00606CB6">
        <w:rPr>
          <w:lang w:val="fr-CA"/>
        </w:rPr>
        <w:t>Sélectionnez les ententes de transmission ou les licences requises en vue de la réutilisation des données.</w:t>
      </w:r>
    </w:p>
    <w:p w14:paraId="092FE6F0" w14:textId="77777777" w:rsidR="001A37BE" w:rsidRDefault="001A4A09">
      <w:pPr>
        <w:pStyle w:val="Heading2"/>
      </w:pPr>
      <w:proofErr w:type="spellStart"/>
      <w:r>
        <w:t>Responsabilités</w:t>
      </w:r>
      <w:proofErr w:type="spellEnd"/>
      <w:r>
        <w:t xml:space="preserve"> et </w:t>
      </w:r>
      <w:proofErr w:type="spellStart"/>
      <w:r>
        <w:t>ressources</w:t>
      </w:r>
      <w:proofErr w:type="spellEnd"/>
      <w:r>
        <w:t> :</w:t>
      </w:r>
    </w:p>
    <w:p w14:paraId="0DBB43AE" w14:textId="77777777" w:rsidR="001A37BE" w:rsidRPr="00606CB6" w:rsidRDefault="001A4A09">
      <w:pPr>
        <w:numPr>
          <w:ilvl w:val="0"/>
          <w:numId w:val="7"/>
        </w:numPr>
        <w:pBdr>
          <w:top w:val="nil"/>
          <w:left w:val="nil"/>
          <w:bottom w:val="nil"/>
          <w:right w:val="nil"/>
          <w:between w:val="nil"/>
        </w:pBdr>
        <w:spacing w:after="0" w:line="240" w:lineRule="auto"/>
        <w:rPr>
          <w:lang w:val="fr-CA"/>
        </w:rPr>
      </w:pPr>
      <w:r w:rsidRPr="00606CB6">
        <w:rPr>
          <w:lang w:val="fr-CA"/>
        </w:rPr>
        <w:t>Déterminez qui sera responsable de chaque tâche de gestion des données.</w:t>
      </w:r>
    </w:p>
    <w:p w14:paraId="6420306B" w14:textId="77777777" w:rsidR="001A37BE" w:rsidRPr="00606CB6" w:rsidRDefault="001A4A09">
      <w:pPr>
        <w:numPr>
          <w:ilvl w:val="0"/>
          <w:numId w:val="7"/>
        </w:numPr>
        <w:pBdr>
          <w:top w:val="nil"/>
          <w:left w:val="nil"/>
          <w:bottom w:val="nil"/>
          <w:right w:val="nil"/>
          <w:between w:val="nil"/>
        </w:pBdr>
        <w:spacing w:line="240" w:lineRule="auto"/>
        <w:rPr>
          <w:lang w:val="fr-CA"/>
        </w:rPr>
      </w:pPr>
      <w:r w:rsidRPr="00606CB6">
        <w:rPr>
          <w:lang w:val="fr-CA"/>
        </w:rPr>
        <w:t xml:space="preserve">Tenez compte des ressources requises pendant et après le projet, et des coûts qui y sont associés. </w:t>
      </w:r>
    </w:p>
    <w:p w14:paraId="41EE5A47" w14:textId="77777777" w:rsidR="001A37BE" w:rsidRDefault="001A4A09">
      <w:pPr>
        <w:pStyle w:val="Heading2"/>
      </w:pPr>
      <w:proofErr w:type="spellStart"/>
      <w:r>
        <w:t>Conformité</w:t>
      </w:r>
      <w:proofErr w:type="spellEnd"/>
      <w:r>
        <w:t xml:space="preserve"> </w:t>
      </w:r>
      <w:proofErr w:type="spellStart"/>
      <w:r>
        <w:t>éthique</w:t>
      </w:r>
      <w:proofErr w:type="spellEnd"/>
      <w:r>
        <w:t xml:space="preserve"> et </w:t>
      </w:r>
      <w:proofErr w:type="spellStart"/>
      <w:r>
        <w:t>juridique</w:t>
      </w:r>
      <w:proofErr w:type="spellEnd"/>
      <w:r>
        <w:t> :</w:t>
      </w:r>
    </w:p>
    <w:p w14:paraId="700A34B9" w14:textId="7EC25F05" w:rsidR="00606CB6" w:rsidRPr="00606CB6" w:rsidRDefault="001A4A09">
      <w:pPr>
        <w:numPr>
          <w:ilvl w:val="0"/>
          <w:numId w:val="8"/>
        </w:numPr>
        <w:pBdr>
          <w:top w:val="nil"/>
          <w:left w:val="nil"/>
          <w:bottom w:val="nil"/>
          <w:right w:val="nil"/>
          <w:between w:val="nil"/>
        </w:pBdr>
        <w:spacing w:line="240" w:lineRule="auto"/>
        <w:rPr>
          <w:lang w:val="fr-CA"/>
        </w:rPr>
      </w:pPr>
      <w:r w:rsidRPr="00606CB6">
        <w:rPr>
          <w:lang w:val="fr-CA"/>
        </w:rPr>
        <w:t>Indiquez comment vous entreposerez, transmettrez et conserverez les données de manière à respecter les exigences éthiques et juridiques.  </w:t>
      </w:r>
    </w:p>
    <w:p w14:paraId="01C436D0" w14:textId="77777777" w:rsidR="00606CB6" w:rsidRDefault="00606CB6">
      <w:pPr>
        <w:rPr>
          <w:color w:val="242852"/>
          <w:lang w:val="fr-CA"/>
        </w:rPr>
      </w:pPr>
      <w:r>
        <w:rPr>
          <w:color w:val="242852"/>
          <w:lang w:val="fr-CA"/>
        </w:rPr>
        <w:br w:type="page"/>
      </w:r>
    </w:p>
    <w:p w14:paraId="5295A2BA" w14:textId="77777777" w:rsidR="001A37BE" w:rsidRPr="00606CB6" w:rsidRDefault="001A4A09">
      <w:pPr>
        <w:pStyle w:val="Heading1"/>
        <w:rPr>
          <w:lang w:val="fr-CA"/>
        </w:rPr>
      </w:pPr>
      <w:r w:rsidRPr="00606CB6">
        <w:rPr>
          <w:lang w:val="fr-CA"/>
        </w:rPr>
        <w:lastRenderedPageBreak/>
        <w:t>Comment puis-je créer mon propre PGD?</w:t>
      </w:r>
    </w:p>
    <w:p w14:paraId="5190ADC9" w14:textId="77777777" w:rsidR="001A37BE" w:rsidRPr="00606CB6" w:rsidRDefault="001A4A09">
      <w:pPr>
        <w:numPr>
          <w:ilvl w:val="0"/>
          <w:numId w:val="8"/>
        </w:numPr>
        <w:pBdr>
          <w:top w:val="nil"/>
          <w:left w:val="nil"/>
          <w:bottom w:val="nil"/>
          <w:right w:val="nil"/>
          <w:between w:val="nil"/>
        </w:pBdr>
        <w:spacing w:after="0" w:line="240" w:lineRule="auto"/>
        <w:rPr>
          <w:lang w:val="fr-CA"/>
        </w:rPr>
      </w:pPr>
      <w:r w:rsidRPr="00606CB6">
        <w:rPr>
          <w:lang w:val="fr-CA"/>
        </w:rPr>
        <w:t xml:space="preserve">Utilisez </w:t>
      </w:r>
      <w:r w:rsidR="00E315F4">
        <w:fldChar w:fldCharType="begin"/>
      </w:r>
      <w:r w:rsidR="00E315F4" w:rsidRPr="00893EC7">
        <w:rPr>
          <w:lang w:val="fr-CA"/>
        </w:rPr>
        <w:instrText xml:space="preserve"> HYPERLINK "https://assistant.portagenetwork.ca/fr" \h </w:instrText>
      </w:r>
      <w:r w:rsidR="00E315F4">
        <w:fldChar w:fldCharType="separate"/>
      </w:r>
      <w:r w:rsidRPr="00606CB6">
        <w:rPr>
          <w:u w:val="single"/>
          <w:lang w:val="fr-CA"/>
        </w:rPr>
        <w:t>l’Assistant PGD de Portage à https://assistant.portagenetwork.ca </w:t>
      </w:r>
      <w:r w:rsidR="00E315F4">
        <w:rPr>
          <w:u w:val="single"/>
          <w:lang w:val="fr-CA"/>
        </w:rPr>
        <w:fldChar w:fldCharType="end"/>
      </w:r>
      <w:r w:rsidRPr="00606CB6">
        <w:rPr>
          <w:lang w:val="fr-CA"/>
        </w:rPr>
        <w:t>:</w:t>
      </w:r>
    </w:p>
    <w:p w14:paraId="3667C74B" w14:textId="77777777" w:rsidR="001A37BE" w:rsidRPr="00606CB6" w:rsidRDefault="001A4A09">
      <w:pPr>
        <w:numPr>
          <w:ilvl w:val="0"/>
          <w:numId w:val="8"/>
        </w:numPr>
        <w:pBdr>
          <w:top w:val="nil"/>
          <w:left w:val="nil"/>
          <w:bottom w:val="nil"/>
          <w:right w:val="nil"/>
          <w:between w:val="nil"/>
        </w:pBdr>
        <w:spacing w:after="0" w:line="240" w:lineRule="auto"/>
        <w:rPr>
          <w:lang w:val="fr-CA"/>
        </w:rPr>
      </w:pPr>
      <w:r w:rsidRPr="00606CB6">
        <w:rPr>
          <w:lang w:val="fr-CA"/>
        </w:rPr>
        <w:t>Conçu pour les chercheurs canadiens.</w:t>
      </w:r>
    </w:p>
    <w:p w14:paraId="465568D4" w14:textId="77777777" w:rsidR="001A37BE" w:rsidRPr="00606CB6" w:rsidRDefault="001A4A09">
      <w:pPr>
        <w:numPr>
          <w:ilvl w:val="0"/>
          <w:numId w:val="8"/>
        </w:numPr>
        <w:pBdr>
          <w:top w:val="nil"/>
          <w:left w:val="nil"/>
          <w:bottom w:val="nil"/>
          <w:right w:val="nil"/>
          <w:between w:val="nil"/>
        </w:pBdr>
        <w:spacing w:after="0" w:line="240" w:lineRule="auto"/>
        <w:rPr>
          <w:lang w:val="fr-CA"/>
        </w:rPr>
      </w:pPr>
      <w:r w:rsidRPr="00606CB6">
        <w:rPr>
          <w:lang w:val="fr-CA"/>
        </w:rPr>
        <w:t>Guide les chercheurs étape par étape avec chaque composante clé d’un PGD.</w:t>
      </w:r>
    </w:p>
    <w:p w14:paraId="55A36C06" w14:textId="77777777" w:rsidR="001A37BE" w:rsidRPr="00606CB6" w:rsidRDefault="001A4A09">
      <w:pPr>
        <w:numPr>
          <w:ilvl w:val="0"/>
          <w:numId w:val="8"/>
        </w:numPr>
        <w:pBdr>
          <w:top w:val="nil"/>
          <w:left w:val="nil"/>
          <w:bottom w:val="nil"/>
          <w:right w:val="nil"/>
          <w:between w:val="nil"/>
        </w:pBdr>
        <w:spacing w:line="240" w:lineRule="auto"/>
        <w:rPr>
          <w:lang w:val="fr-CA"/>
        </w:rPr>
      </w:pPr>
      <w:r w:rsidRPr="00606CB6">
        <w:rPr>
          <w:lang w:val="fr-CA"/>
        </w:rPr>
        <w:t>Vous permet de créer, de réviser, de transmettre et d’exporter votre PGD en français ou en anglais</w:t>
      </w:r>
    </w:p>
    <w:p w14:paraId="7974084E" w14:textId="77777777" w:rsidR="001A37BE" w:rsidRDefault="001A4A09">
      <w:pPr>
        <w:spacing w:after="0"/>
        <w:rPr>
          <w:rFonts w:ascii="Times New Roman" w:eastAsia="Times New Roman" w:hAnsi="Times New Roman" w:cs="Times New Roman"/>
        </w:rPr>
      </w:pPr>
      <w:r>
        <w:rPr>
          <w:noProof/>
        </w:rPr>
        <w:drawing>
          <wp:inline distT="0" distB="0" distL="0" distR="0" wp14:anchorId="3F7075A1" wp14:editId="585D7316">
            <wp:extent cx="1330873" cy="466425"/>
            <wp:effectExtent l="0" t="0" r="0" b="0"/>
            <wp:docPr id="3" name="image3.png" descr="Creative Commons Attribution - Pas d’Utilisation Commerciale 4.0 International (CC BY-NC 4.0)"/>
            <wp:cNvGraphicFramePr/>
            <a:graphic xmlns:a="http://schemas.openxmlformats.org/drawingml/2006/main">
              <a:graphicData uri="http://schemas.openxmlformats.org/drawingml/2006/picture">
                <pic:pic xmlns:pic="http://schemas.openxmlformats.org/drawingml/2006/picture">
                  <pic:nvPicPr>
                    <pic:cNvPr id="0" name="image3.png" descr="Creative Commons Attribution - Pas d’Utilisation Commerciale 4.0 International (CC BY-NC 4.0)"/>
                    <pic:cNvPicPr preferRelativeResize="0"/>
                  </pic:nvPicPr>
                  <pic:blipFill>
                    <a:blip r:embed="rId7"/>
                    <a:srcRect/>
                    <a:stretch>
                      <a:fillRect/>
                    </a:stretch>
                  </pic:blipFill>
                  <pic:spPr>
                    <a:xfrm>
                      <a:off x="0" y="0"/>
                      <a:ext cx="1330873" cy="466425"/>
                    </a:xfrm>
                    <a:prstGeom prst="rect">
                      <a:avLst/>
                    </a:prstGeom>
                    <a:ln/>
                  </pic:spPr>
                </pic:pic>
              </a:graphicData>
            </a:graphic>
          </wp:inline>
        </w:drawing>
      </w:r>
    </w:p>
    <w:p w14:paraId="736F8847" w14:textId="77777777" w:rsidR="001A37BE" w:rsidRPr="00606CB6" w:rsidRDefault="00E315F4">
      <w:pPr>
        <w:spacing w:after="0"/>
        <w:rPr>
          <w:sz w:val="22"/>
          <w:szCs w:val="22"/>
          <w:lang w:val="fr-CA"/>
        </w:rPr>
      </w:pPr>
      <w:r>
        <w:fldChar w:fldCharType="begin"/>
      </w:r>
      <w:r w:rsidRPr="00893EC7">
        <w:rPr>
          <w:lang w:val="fr-CA"/>
        </w:rPr>
        <w:instrText xml:space="preserve"> HYPERLINK "https://creativecommons.org/licenses/by-nc/4.0/deed.fr" \h </w:instrText>
      </w:r>
      <w:r>
        <w:fldChar w:fldCharType="separate"/>
      </w:r>
      <w:r w:rsidR="001A4A09" w:rsidRPr="00606CB6">
        <w:rPr>
          <w:color w:val="000000"/>
          <w:u w:val="single"/>
          <w:lang w:val="fr-CA"/>
        </w:rPr>
        <w:t>Attribution - Pas d’Utilisation Commerciale 4.0 International (CC BY-NC 4.0)</w:t>
      </w:r>
      <w:r>
        <w:rPr>
          <w:color w:val="000000"/>
          <w:u w:val="single"/>
          <w:lang w:val="fr-CA"/>
        </w:rPr>
        <w:fldChar w:fldCharType="end"/>
      </w:r>
    </w:p>
    <w:p w14:paraId="18CBF405" w14:textId="77777777" w:rsidR="001A37BE" w:rsidRDefault="001A4A09">
      <w:pPr>
        <w:pBdr>
          <w:top w:val="nil"/>
          <w:left w:val="nil"/>
          <w:bottom w:val="nil"/>
          <w:right w:val="nil"/>
          <w:between w:val="nil"/>
        </w:pBdr>
        <w:tabs>
          <w:tab w:val="center" w:pos="4680"/>
          <w:tab w:val="right" w:pos="9360"/>
        </w:tabs>
        <w:spacing w:after="0" w:line="240" w:lineRule="auto"/>
        <w:rPr>
          <w:b/>
          <w:color w:val="000000"/>
        </w:rPr>
      </w:pPr>
      <w:r>
        <w:rPr>
          <w:b/>
          <w:color w:val="000000"/>
        </w:rPr>
        <w:t xml:space="preserve">Portage Network | </w:t>
      </w:r>
      <w:hyperlink r:id="rId8">
        <w:r>
          <w:rPr>
            <w:b/>
            <w:color w:val="000000"/>
            <w:u w:val="single"/>
          </w:rPr>
          <w:t>portage@carl-abrc.ca</w:t>
        </w:r>
      </w:hyperlink>
      <w:r>
        <w:rPr>
          <w:b/>
          <w:color w:val="000000"/>
        </w:rPr>
        <w:t xml:space="preserve"> | </w:t>
      </w:r>
      <w:hyperlink r:id="rId9">
        <w:r>
          <w:rPr>
            <w:b/>
            <w:color w:val="000000"/>
            <w:u w:val="single"/>
          </w:rPr>
          <w:t>portagenetwork.ca</w:t>
        </w:r>
      </w:hyperlink>
      <w:r>
        <w:rPr>
          <w:b/>
          <w:color w:val="000000"/>
        </w:rPr>
        <w:t xml:space="preserve"> </w:t>
      </w:r>
    </w:p>
    <w:p w14:paraId="635D30C4" w14:textId="77777777" w:rsidR="001A37BE" w:rsidRDefault="001A37BE">
      <w:pPr>
        <w:pBdr>
          <w:top w:val="nil"/>
          <w:left w:val="nil"/>
          <w:bottom w:val="nil"/>
          <w:right w:val="nil"/>
          <w:between w:val="nil"/>
        </w:pBdr>
        <w:tabs>
          <w:tab w:val="center" w:pos="4680"/>
          <w:tab w:val="right" w:pos="9360"/>
        </w:tabs>
        <w:spacing w:after="0" w:line="240" w:lineRule="auto"/>
        <w:rPr>
          <w:b/>
          <w:color w:val="000000"/>
        </w:rPr>
      </w:pPr>
    </w:p>
    <w:p w14:paraId="0924BDF3" w14:textId="77777777" w:rsidR="001A37BE" w:rsidRDefault="001A4A09">
      <w:pPr>
        <w:rPr>
          <w:b/>
          <w:smallCaps/>
          <w:color w:val="000000"/>
          <w:sz w:val="28"/>
          <w:szCs w:val="28"/>
          <w:u w:val="single"/>
        </w:rPr>
      </w:pPr>
      <w:r>
        <w:rPr>
          <w:b/>
          <w:smallCaps/>
          <w:color w:val="000000"/>
          <w:sz w:val="28"/>
          <w:szCs w:val="28"/>
          <w:u w:val="single"/>
        </w:rPr>
        <w:t xml:space="preserve">Contact </w:t>
      </w:r>
      <w:proofErr w:type="spellStart"/>
      <w:r>
        <w:rPr>
          <w:b/>
          <w:smallCaps/>
          <w:color w:val="000000"/>
          <w:sz w:val="28"/>
          <w:szCs w:val="28"/>
          <w:u w:val="single"/>
        </w:rPr>
        <w:t>institutionnel</w:t>
      </w:r>
      <w:proofErr w:type="spellEnd"/>
      <w:r>
        <w:rPr>
          <w:b/>
          <w:smallCaps/>
          <w:color w:val="000000"/>
          <w:sz w:val="28"/>
          <w:szCs w:val="28"/>
          <w:u w:val="single"/>
        </w:rPr>
        <w:t>:</w:t>
      </w:r>
    </w:p>
    <w:p w14:paraId="6197D896" w14:textId="77777777" w:rsidR="001A37BE" w:rsidRDefault="001A37BE"/>
    <w:p w14:paraId="195CCD02" w14:textId="77777777" w:rsidR="001A37BE" w:rsidRDefault="001A37BE"/>
    <w:p w14:paraId="18318964" w14:textId="77777777" w:rsidR="001A37BE" w:rsidRDefault="001A37BE"/>
    <w:sectPr w:rsidR="001A37BE">
      <w:headerReference w:type="default" r:id="rId10"/>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F731A8" w14:textId="77777777" w:rsidR="00E315F4" w:rsidRDefault="00E315F4">
      <w:pPr>
        <w:spacing w:after="0" w:line="240" w:lineRule="auto"/>
      </w:pPr>
      <w:r>
        <w:separator/>
      </w:r>
    </w:p>
  </w:endnote>
  <w:endnote w:type="continuationSeparator" w:id="0">
    <w:p w14:paraId="4E805D2A" w14:textId="77777777" w:rsidR="00E315F4" w:rsidRDefault="00E31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D118A5" w14:textId="77777777" w:rsidR="00E315F4" w:rsidRDefault="00E315F4">
      <w:pPr>
        <w:spacing w:after="0" w:line="240" w:lineRule="auto"/>
      </w:pPr>
      <w:r>
        <w:separator/>
      </w:r>
    </w:p>
  </w:footnote>
  <w:footnote w:type="continuationSeparator" w:id="0">
    <w:p w14:paraId="46252237" w14:textId="77777777" w:rsidR="00E315F4" w:rsidRDefault="00E315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4980E" w14:textId="66AE70F5" w:rsidR="001A37BE" w:rsidRDefault="00606CB6">
    <w:pPr>
      <w:pStyle w:val="Subtitle"/>
    </w:pPr>
    <w:r>
      <w:rPr>
        <w:noProof/>
      </w:rPr>
      <mc:AlternateContent>
        <mc:Choice Requires="wps">
          <w:drawing>
            <wp:anchor distT="0" distB="0" distL="114300" distR="114300" simplePos="0" relativeHeight="251658240" behindDoc="0" locked="0" layoutInCell="1" hidden="0" allowOverlap="1" wp14:anchorId="41A543FF" wp14:editId="6B3FCAB5">
              <wp:simplePos x="0" y="0"/>
              <wp:positionH relativeFrom="column">
                <wp:posOffset>-60960</wp:posOffset>
              </wp:positionH>
              <wp:positionV relativeFrom="paragraph">
                <wp:posOffset>100965</wp:posOffset>
              </wp:positionV>
              <wp:extent cx="0" cy="1104265"/>
              <wp:effectExtent l="38100" t="0" r="38100" b="38735"/>
              <wp:wrapNone/>
              <wp:docPr id="1" name="Straight Arrow Connector 1"/>
              <wp:cNvGraphicFramePr/>
              <a:graphic xmlns:a="http://schemas.openxmlformats.org/drawingml/2006/main">
                <a:graphicData uri="http://schemas.microsoft.com/office/word/2010/wordprocessingShape">
                  <wps:wsp>
                    <wps:cNvCnPr/>
                    <wps:spPr>
                      <a:xfrm>
                        <a:off x="0" y="0"/>
                        <a:ext cx="0" cy="1104265"/>
                      </a:xfrm>
                      <a:prstGeom prst="straightConnector1">
                        <a:avLst/>
                      </a:prstGeom>
                      <a:noFill/>
                      <a:ln w="76200" cap="flat" cmpd="sng">
                        <a:solidFill>
                          <a:srgbClr val="002060"/>
                        </a:solidFill>
                        <a:prstDash val="solid"/>
                        <a:miter lim="800000"/>
                        <a:headEnd type="none" w="sm" len="sm"/>
                        <a:tailEnd type="none" w="sm" len="sm"/>
                      </a:ln>
                    </wps:spPr>
                    <wps:bodyPr/>
                  </wps:wsp>
                </a:graphicData>
              </a:graphic>
              <wp14:sizeRelH relativeFrom="margin">
                <wp14:pctWidth>0</wp14:pctWidth>
              </wp14:sizeRelH>
            </wp:anchor>
          </w:drawing>
        </mc:Choice>
        <mc:Fallback>
          <w:pict>
            <v:shapetype w14:anchorId="3EA99F11" id="_x0000_t32" coordsize="21600,21600" o:spt="32" o:oned="t" path="m,l21600,21600e" filled="f">
              <v:path arrowok="t" fillok="f" o:connecttype="none"/>
              <o:lock v:ext="edit" shapetype="t"/>
            </v:shapetype>
            <v:shape id="Straight Arrow Connector 1" o:spid="_x0000_s1026" type="#_x0000_t32" style="position:absolute;margin-left:-4.8pt;margin-top:7.95pt;width:0;height:86.9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" strokecolor="#002060" strokeweight="6pt">
              <v:stroke startarrowwidth="narrow" startarrowlength="short" endarrowwidth="narrow" endarrowlength="short" joinstyle="miter"/>
            </v:shape>
          </w:pict>
        </mc:Fallback>
      </mc:AlternateContent>
    </w:r>
    <w:r w:rsidR="001A4A09">
      <w:rPr>
        <w:noProof/>
      </w:rPr>
      <w:drawing>
        <wp:inline distT="0" distB="0" distL="0" distR="0" wp14:anchorId="40E46C7A" wp14:editId="69A336AF">
          <wp:extent cx="1955523" cy="749300"/>
          <wp:effectExtent l="0" t="0" r="0" b="0"/>
          <wp:docPr id="4" name="image2.png" descr="Portage Network Logo"/>
          <wp:cNvGraphicFramePr/>
          <a:graphic xmlns:a="http://schemas.openxmlformats.org/drawingml/2006/main">
            <a:graphicData uri="http://schemas.openxmlformats.org/drawingml/2006/picture">
              <pic:pic xmlns:pic="http://schemas.openxmlformats.org/drawingml/2006/picture">
                <pic:nvPicPr>
                  <pic:cNvPr id="0" name="image2.png" descr="Portage Network Logo"/>
                  <pic:cNvPicPr preferRelativeResize="0"/>
                </pic:nvPicPr>
                <pic:blipFill>
                  <a:blip r:embed="rId1"/>
                  <a:srcRect l="7402" r="8456"/>
                  <a:stretch>
                    <a:fillRect/>
                  </a:stretch>
                </pic:blipFill>
                <pic:spPr>
                  <a:xfrm>
                    <a:off x="0" y="0"/>
                    <a:ext cx="1955523" cy="749300"/>
                  </a:xfrm>
                  <a:prstGeom prst="rect">
                    <a:avLst/>
                  </a:prstGeom>
                  <a:ln/>
                </pic:spPr>
              </pic:pic>
            </a:graphicData>
          </a:graphic>
        </wp:inline>
      </w:drawing>
    </w:r>
  </w:p>
  <w:p w14:paraId="109A31AC" w14:textId="77777777" w:rsidR="001A37BE" w:rsidRDefault="001A4A09">
    <w:pPr>
      <w:pStyle w:val="Subtitle"/>
    </w:pPr>
    <w:r>
      <w:rPr>
        <w:b/>
        <w:color w:val="FF9E15"/>
        <w:sz w:val="40"/>
        <w:szCs w:val="40"/>
      </w:rPr>
      <w:t>INTRODUCTION AUX PGDs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A430A"/>
    <w:multiLevelType w:val="multilevel"/>
    <w:tmpl w:val="570825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6A328BC"/>
    <w:multiLevelType w:val="multilevel"/>
    <w:tmpl w:val="ECFE95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A754978"/>
    <w:multiLevelType w:val="multilevel"/>
    <w:tmpl w:val="6CEE88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BCD746B"/>
    <w:multiLevelType w:val="multilevel"/>
    <w:tmpl w:val="FD3A61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C133560"/>
    <w:multiLevelType w:val="multilevel"/>
    <w:tmpl w:val="B1745B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35C390A"/>
    <w:multiLevelType w:val="multilevel"/>
    <w:tmpl w:val="E9121B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B393DF2"/>
    <w:multiLevelType w:val="multilevel"/>
    <w:tmpl w:val="3E6651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A1E22D2"/>
    <w:multiLevelType w:val="multilevel"/>
    <w:tmpl w:val="2190F4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3"/>
  </w:num>
  <w:num w:numId="3">
    <w:abstractNumId w:val="7"/>
  </w:num>
  <w:num w:numId="4">
    <w:abstractNumId w:val="0"/>
  </w:num>
  <w:num w:numId="5">
    <w:abstractNumId w:val="1"/>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7BE"/>
    <w:rsid w:val="001A37BE"/>
    <w:rsid w:val="001A4A09"/>
    <w:rsid w:val="00363D76"/>
    <w:rsid w:val="005F7224"/>
    <w:rsid w:val="00606CB6"/>
    <w:rsid w:val="00893EC7"/>
    <w:rsid w:val="00A51578"/>
    <w:rsid w:val="00D8654B"/>
    <w:rsid w:val="00E315F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5856E"/>
  <w15:docId w15:val="{8F9695F6-ECCD-4C9F-B3E7-212FEB79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4"/>
        <w:szCs w:val="24"/>
        <w:lang w:val="en-CA" w:eastAsia="en-CA" w:bidi="ar-SA"/>
      </w:rPr>
    </w:rPrDefault>
    <w:pPrDefault>
      <w:pPr>
        <w:spacing w:after="180" w:line="27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606CB6"/>
    <w:pPr>
      <w:keepNext/>
      <w:keepLines/>
      <w:spacing w:before="120" w:after="0" w:line="240" w:lineRule="auto"/>
      <w:outlineLvl w:val="0"/>
    </w:pPr>
    <w:rPr>
      <w:b/>
      <w:color w:val="002060"/>
      <w:sz w:val="36"/>
      <w:szCs w:val="36"/>
    </w:rPr>
  </w:style>
  <w:style w:type="paragraph" w:styleId="Heading2">
    <w:name w:val="heading 2"/>
    <w:basedOn w:val="Normal"/>
    <w:next w:val="Normal"/>
    <w:uiPriority w:val="9"/>
    <w:unhideWhenUsed/>
    <w:qFormat/>
    <w:pPr>
      <w:outlineLvl w:val="1"/>
    </w:pPr>
    <w:rPr>
      <w:b/>
      <w:color w:val="002060"/>
      <w:sz w:val="28"/>
      <w:szCs w:val="28"/>
    </w:rPr>
  </w:style>
  <w:style w:type="paragraph" w:styleId="Heading3">
    <w:name w:val="heading 3"/>
    <w:basedOn w:val="Normal"/>
    <w:next w:val="Normal"/>
    <w:uiPriority w:val="9"/>
    <w:semiHidden/>
    <w:unhideWhenUsed/>
    <w:qFormat/>
    <w:pPr>
      <w:keepNext/>
      <w:keepLines/>
      <w:spacing w:before="20" w:after="0" w:line="240" w:lineRule="auto"/>
      <w:outlineLvl w:val="2"/>
    </w:pPr>
    <w:rPr>
      <w:b/>
      <w:color w:val="242852"/>
    </w:rPr>
  </w:style>
  <w:style w:type="paragraph" w:styleId="Heading4">
    <w:name w:val="heading 4"/>
    <w:basedOn w:val="Normal"/>
    <w:next w:val="Normal"/>
    <w:uiPriority w:val="9"/>
    <w:semiHidden/>
    <w:unhideWhenUsed/>
    <w:qFormat/>
    <w:pPr>
      <w:keepNext/>
      <w:keepLines/>
      <w:spacing w:before="200" w:after="0"/>
      <w:outlineLvl w:val="3"/>
    </w:pPr>
    <w:rPr>
      <w:b/>
      <w:i/>
      <w:color w:val="262626"/>
    </w:rPr>
  </w:style>
  <w:style w:type="paragraph" w:styleId="Heading5">
    <w:name w:val="heading 5"/>
    <w:basedOn w:val="Normal"/>
    <w:next w:val="Normal"/>
    <w:uiPriority w:val="9"/>
    <w:semiHidden/>
    <w:unhideWhenUsed/>
    <w:qFormat/>
    <w:pPr>
      <w:keepNext/>
      <w:keepLines/>
      <w:spacing w:before="200" w:after="0"/>
      <w:outlineLvl w:val="4"/>
    </w:pPr>
    <w:rPr>
      <w:color w:val="000000"/>
    </w:rPr>
  </w:style>
  <w:style w:type="paragraph" w:styleId="Heading6">
    <w:name w:val="heading 6"/>
    <w:basedOn w:val="Normal"/>
    <w:next w:val="Normal"/>
    <w:uiPriority w:val="9"/>
    <w:semiHidden/>
    <w:unhideWhenUsed/>
    <w:qFormat/>
    <w:pPr>
      <w:keepNext/>
      <w:keepLines/>
      <w:spacing w:before="200" w:after="0"/>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120" w:line="240" w:lineRule="auto"/>
    </w:pPr>
    <w:rPr>
      <w:b/>
      <w:color w:val="242852"/>
      <w:sz w:val="48"/>
      <w:szCs w:val="48"/>
    </w:rPr>
  </w:style>
  <w:style w:type="paragraph" w:styleId="Subtitle">
    <w:name w:val="Subtitle"/>
    <w:basedOn w:val="Normal"/>
    <w:next w:val="Normal"/>
    <w:uiPriority w:val="11"/>
    <w:qFormat/>
    <w:rPr>
      <w:color w:val="2F356C"/>
      <w:sz w:val="32"/>
      <w:szCs w:val="32"/>
    </w:rPr>
  </w:style>
  <w:style w:type="paragraph" w:styleId="Header">
    <w:name w:val="header"/>
    <w:basedOn w:val="Normal"/>
    <w:link w:val="HeaderChar"/>
    <w:uiPriority w:val="99"/>
    <w:unhideWhenUsed/>
    <w:rsid w:val="00606C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CB6"/>
  </w:style>
  <w:style w:type="paragraph" w:styleId="Footer">
    <w:name w:val="footer"/>
    <w:basedOn w:val="Normal"/>
    <w:link w:val="FooterChar"/>
    <w:uiPriority w:val="99"/>
    <w:unhideWhenUsed/>
    <w:rsid w:val="00606C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portage@carl-abrc.c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genetwork.c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679</Words>
  <Characters>3666</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Introduction aux plans de gestion des données</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aux plans de gestion des données</dc:title>
  <dc:creator>Reseau Portage</dc:creator>
  <cp:lastModifiedBy>Jennifer Abel</cp:lastModifiedBy>
  <cp:revision>5</cp:revision>
  <dcterms:created xsi:type="dcterms:W3CDTF">2021-02-05T18:09:00Z</dcterms:created>
  <dcterms:modified xsi:type="dcterms:W3CDTF">2021-02-05T18:34:00Z</dcterms:modified>
</cp:coreProperties>
</file>