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F4" w:rsidRDefault="009C1439" w:rsidP="009C1439">
      <w:pPr>
        <w:jc w:val="center"/>
        <w:rPr>
          <w:b/>
          <w:u w:val="single"/>
        </w:rPr>
      </w:pPr>
      <w:r w:rsidRPr="009C1439">
        <w:rPr>
          <w:b/>
          <w:u w:val="single"/>
        </w:rPr>
        <w:t xml:space="preserve">Purification of full-length huntingtin </w:t>
      </w:r>
      <w:r>
        <w:rPr>
          <w:b/>
          <w:u w:val="single"/>
        </w:rPr>
        <w:t xml:space="preserve">(HTT) </w:t>
      </w:r>
      <w:r w:rsidR="002469AE">
        <w:rPr>
          <w:b/>
          <w:u w:val="single"/>
        </w:rPr>
        <w:t>constructs Q17 and Q46 from HEK293 cells (2017/03/23</w:t>
      </w:r>
      <w:r w:rsidRPr="009C1439">
        <w:rPr>
          <w:b/>
          <w:u w:val="single"/>
        </w:rPr>
        <w:t>)</w:t>
      </w:r>
    </w:p>
    <w:p w:rsidR="004E48EE" w:rsidRDefault="00011B92" w:rsidP="00C32A33">
      <w:pPr>
        <w:rPr>
          <w:szCs w:val="24"/>
          <w:lang w:val="en-US"/>
        </w:rPr>
      </w:pPr>
      <w:r>
        <w:rPr>
          <w:b/>
          <w:szCs w:val="24"/>
        </w:rPr>
        <w:t>Aim:</w:t>
      </w:r>
      <w:r>
        <w:rPr>
          <w:szCs w:val="24"/>
        </w:rPr>
        <w:t xml:space="preserve"> to purify full-length huntingtin and prepa</w:t>
      </w:r>
      <w:r w:rsidR="00787408">
        <w:rPr>
          <w:szCs w:val="24"/>
        </w:rPr>
        <w:t xml:space="preserve">re sample for </w:t>
      </w:r>
      <w:proofErr w:type="spellStart"/>
      <w:r w:rsidR="00787408">
        <w:rPr>
          <w:szCs w:val="24"/>
        </w:rPr>
        <w:t>cryo</w:t>
      </w:r>
      <w:proofErr w:type="spellEnd"/>
      <w:r w:rsidR="00787408">
        <w:rPr>
          <w:szCs w:val="24"/>
        </w:rPr>
        <w:t xml:space="preserve">-EM analysis. </w:t>
      </w:r>
    </w:p>
    <w:p w:rsidR="00011B92" w:rsidRDefault="00011B92" w:rsidP="00011B92">
      <w:pPr>
        <w:rPr>
          <w:szCs w:val="24"/>
        </w:rPr>
      </w:pPr>
      <w:r>
        <w:rPr>
          <w:b/>
          <w:szCs w:val="24"/>
        </w:rPr>
        <w:t xml:space="preserve">Expression system: </w:t>
      </w:r>
      <w:r>
        <w:rPr>
          <w:szCs w:val="24"/>
        </w:rPr>
        <w:t xml:space="preserve">all proteins were expressed in a </w:t>
      </w:r>
      <w:r w:rsidR="002469AE">
        <w:rPr>
          <w:szCs w:val="24"/>
        </w:rPr>
        <w:t>stable HEK293 tetracycline-</w:t>
      </w:r>
      <w:proofErr w:type="spellStart"/>
      <w:r w:rsidR="002469AE">
        <w:rPr>
          <w:szCs w:val="24"/>
        </w:rPr>
        <w:t>inducibile</w:t>
      </w:r>
      <w:proofErr w:type="spellEnd"/>
      <w:r w:rsidR="002469AE">
        <w:rPr>
          <w:szCs w:val="24"/>
        </w:rPr>
        <w:t xml:space="preserve"> expression system, kindly provided by Stefan </w:t>
      </w:r>
      <w:proofErr w:type="spellStart"/>
      <w:r w:rsidR="002469AE">
        <w:rPr>
          <w:szCs w:val="24"/>
        </w:rPr>
        <w:t>Kochanek</w:t>
      </w:r>
      <w:proofErr w:type="spellEnd"/>
      <w:r w:rsidR="002469AE">
        <w:rPr>
          <w:szCs w:val="24"/>
        </w:rPr>
        <w:t xml:space="preserve">. All details are available here: </w:t>
      </w:r>
      <w:hyperlink r:id="rId6" w:history="1">
        <w:r w:rsidR="002469AE" w:rsidRPr="008A367C">
          <w:rPr>
            <w:rStyle w:val="Hyperlink"/>
            <w:szCs w:val="24"/>
          </w:rPr>
          <w:t>https://www.ncbi.nlm.nih.gov/pmc/articles/PMC4370734/</w:t>
        </w:r>
      </w:hyperlink>
      <w:r w:rsidR="002469AE">
        <w:rPr>
          <w:szCs w:val="24"/>
        </w:rPr>
        <w:t xml:space="preserve"> </w:t>
      </w:r>
    </w:p>
    <w:p w:rsidR="002469AE" w:rsidRDefault="002469AE" w:rsidP="00011B92">
      <w:pPr>
        <w:rPr>
          <w:szCs w:val="24"/>
        </w:rPr>
      </w:pPr>
      <w:r w:rsidRPr="002469AE">
        <w:rPr>
          <w:szCs w:val="24"/>
          <w:lang w:val="en-US"/>
        </w:rPr>
        <w:drawing>
          <wp:inline distT="0" distB="0" distL="0" distR="0" wp14:anchorId="4AD0347E" wp14:editId="307AA502">
            <wp:extent cx="4882551" cy="1604015"/>
            <wp:effectExtent l="0" t="0" r="0" b="0"/>
            <wp:docPr id="1028" name="Picture 4" descr="An external file that holds a picture, illustration, etc.&#10;Object name is pone.0121055.g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An external file that holds a picture, illustration, etc.&#10;Object name is pone.0121055.g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81"/>
                    <a:stretch/>
                  </pic:blipFill>
                  <pic:spPr bwMode="auto">
                    <a:xfrm>
                      <a:off x="0" y="0"/>
                      <a:ext cx="4883759" cy="160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48EE" w:rsidRDefault="00011B92" w:rsidP="00011B92">
      <w:pPr>
        <w:rPr>
          <w:szCs w:val="24"/>
        </w:rPr>
      </w:pPr>
      <w:r>
        <w:rPr>
          <w:szCs w:val="24"/>
        </w:rPr>
        <w:t xml:space="preserve">NB: all cell culture experiments were completed by Dr. Alma Seitova, head of the Eukaryotic Expression Platform team at SGC Toronto and her team. </w:t>
      </w:r>
      <w:r w:rsidR="002469AE">
        <w:rPr>
          <w:szCs w:val="24"/>
        </w:rPr>
        <w:t>Cell culture methods used, were as those described within the aforementioned publication.</w:t>
      </w:r>
    </w:p>
    <w:p w:rsidR="00011B92" w:rsidRPr="00011B92" w:rsidRDefault="00787408" w:rsidP="00011B92">
      <w:pPr>
        <w:rPr>
          <w:b/>
        </w:rPr>
      </w:pPr>
      <w:r>
        <w:rPr>
          <w:b/>
        </w:rPr>
        <w:t>3</w:t>
      </w:r>
      <w:r w:rsidRPr="00787408">
        <w:rPr>
          <w:b/>
          <w:vertAlign w:val="superscript"/>
        </w:rPr>
        <w:t>rd</w:t>
      </w:r>
      <w:r>
        <w:rPr>
          <w:b/>
        </w:rPr>
        <w:t xml:space="preserve"> </w:t>
      </w:r>
      <w:r w:rsidR="002469AE">
        <w:rPr>
          <w:b/>
        </w:rPr>
        <w:t>February</w:t>
      </w:r>
      <w:r>
        <w:rPr>
          <w:b/>
        </w:rPr>
        <w:t xml:space="preserve"> 2017</w:t>
      </w:r>
    </w:p>
    <w:p w:rsidR="00011B92" w:rsidRDefault="002469AE" w:rsidP="00B5647B">
      <w:pPr>
        <w:pStyle w:val="ListParagraph"/>
        <w:numPr>
          <w:ilvl w:val="0"/>
          <w:numId w:val="1"/>
        </w:numPr>
      </w:pPr>
      <w:r>
        <w:t xml:space="preserve">10 x T-160 flasks of each cell line were harvested. Briefly, the media was removed before cells were washed with 5 mL of PBS. </w:t>
      </w:r>
      <w:r w:rsidR="00287628">
        <w:t xml:space="preserve">Cells were removed from the flask surface by the addition of 1 mL </w:t>
      </w:r>
      <w:r w:rsidR="00B5647B">
        <w:t xml:space="preserve">0.05 % </w:t>
      </w:r>
      <w:r w:rsidR="00B5647B">
        <w:t>trypsin</w:t>
      </w:r>
      <w:r w:rsidR="00B5647B">
        <w:t xml:space="preserve"> (</w:t>
      </w:r>
      <w:hyperlink r:id="rId8" w:history="1">
        <w:r w:rsidR="00B5647B" w:rsidRPr="008A367C">
          <w:rPr>
            <w:rStyle w:val="Hyperlink"/>
          </w:rPr>
          <w:t>https://www.fishersci.ca/shop/products/gibco-trypsin-edta-0-05-phenol-red-3/p-4919329</w:t>
        </w:r>
      </w:hyperlink>
      <w:r w:rsidR="00B5647B">
        <w:t>) and then washed 2 x with 100 mL PBS before resuspension in 10</w:t>
      </w:r>
      <w:r w:rsidR="00011B92">
        <w:t xml:space="preserve">0 </w:t>
      </w:r>
      <w:r w:rsidR="00D25B32">
        <w:t xml:space="preserve">mL </w:t>
      </w:r>
      <w:r w:rsidR="00011B92">
        <w:t xml:space="preserve">aliquots in 50 </w:t>
      </w:r>
      <w:proofErr w:type="spellStart"/>
      <w:r w:rsidR="00011B92">
        <w:t>mM</w:t>
      </w:r>
      <w:proofErr w:type="spellEnd"/>
      <w:r w:rsidR="00011B92">
        <w:t xml:space="preserve"> </w:t>
      </w:r>
      <w:proofErr w:type="spellStart"/>
      <w:r w:rsidR="00011B92">
        <w:t>Tris-HCl</w:t>
      </w:r>
      <w:proofErr w:type="spellEnd"/>
      <w:r w:rsidR="00011B92">
        <w:t xml:space="preserve"> </w:t>
      </w:r>
      <w:r w:rsidR="00787408">
        <w:t>pH 7.5</w:t>
      </w:r>
      <w:r w:rsidR="00011B92">
        <w:t xml:space="preserve">, 500 </w:t>
      </w:r>
      <w:proofErr w:type="spellStart"/>
      <w:r w:rsidR="00011B92">
        <w:t>mM</w:t>
      </w:r>
      <w:proofErr w:type="spellEnd"/>
      <w:r w:rsidR="00011B92">
        <w:t xml:space="preserve"> </w:t>
      </w:r>
      <w:proofErr w:type="spellStart"/>
      <w:r w:rsidR="00011B92">
        <w:t>NaCl</w:t>
      </w:r>
      <w:proofErr w:type="spellEnd"/>
      <w:r w:rsidR="00011B92">
        <w:t>, 1x PIs.</w:t>
      </w:r>
    </w:p>
    <w:p w:rsidR="009C1439" w:rsidRPr="00011B92" w:rsidRDefault="00E5052B" w:rsidP="009C1439">
      <w:pPr>
        <w:rPr>
          <w:b/>
        </w:rPr>
      </w:pPr>
      <w:r>
        <w:rPr>
          <w:b/>
        </w:rPr>
        <w:t>21</w:t>
      </w:r>
      <w:r w:rsidRPr="00E5052B">
        <w:rPr>
          <w:b/>
          <w:vertAlign w:val="superscript"/>
        </w:rPr>
        <w:t>st</w:t>
      </w:r>
      <w:r>
        <w:rPr>
          <w:b/>
        </w:rPr>
        <w:t xml:space="preserve"> </w:t>
      </w:r>
      <w:r w:rsidR="00787408">
        <w:rPr>
          <w:b/>
        </w:rPr>
        <w:t>March 2017</w:t>
      </w:r>
    </w:p>
    <w:p w:rsidR="009C1439" w:rsidRDefault="00011B92" w:rsidP="00157306">
      <w:pPr>
        <w:pStyle w:val="ListParagraph"/>
        <w:numPr>
          <w:ilvl w:val="0"/>
          <w:numId w:val="1"/>
        </w:numPr>
      </w:pPr>
      <w:r>
        <w:t xml:space="preserve">Cell suspensions </w:t>
      </w:r>
      <w:r w:rsidR="00632ABD">
        <w:t xml:space="preserve">of </w:t>
      </w:r>
      <w:r w:rsidR="00E5052B">
        <w:t>Q17 and Q46 were</w:t>
      </w:r>
      <w:r w:rsidR="00632ABD">
        <w:t xml:space="preserve"> </w:t>
      </w:r>
      <w:r w:rsidR="009C1439">
        <w:t xml:space="preserve">freeze-thawed x 2 to lyse. </w:t>
      </w:r>
      <w:r>
        <w:t xml:space="preserve">Thawed cells </w:t>
      </w:r>
      <w:proofErr w:type="spellStart"/>
      <w:r>
        <w:t>r</w:t>
      </w:r>
      <w:r w:rsidR="009C1439">
        <w:t>esuspended</w:t>
      </w:r>
      <w:proofErr w:type="spellEnd"/>
      <w:r w:rsidR="009C1439">
        <w:t xml:space="preserve"> in chilled </w:t>
      </w:r>
      <w:r w:rsidR="00E5052B">
        <w:t>2</w:t>
      </w:r>
      <w:r w:rsidR="009C1439">
        <w:t xml:space="preserve">50 </w:t>
      </w:r>
      <w:r w:rsidR="00D25B32">
        <w:t xml:space="preserve">mL </w:t>
      </w:r>
      <w:r w:rsidR="009C1439">
        <w:t xml:space="preserve">50 </w:t>
      </w:r>
      <w:proofErr w:type="spellStart"/>
      <w:r w:rsidR="009C1439">
        <w:t>mM</w:t>
      </w:r>
      <w:proofErr w:type="spellEnd"/>
      <w:r w:rsidR="009C1439">
        <w:t xml:space="preserve"> </w:t>
      </w:r>
      <w:proofErr w:type="spellStart"/>
      <w:r w:rsidR="009C1439">
        <w:t>Tris-HCl</w:t>
      </w:r>
      <w:proofErr w:type="spellEnd"/>
      <w:r w:rsidR="009C1439">
        <w:t xml:space="preserve"> pH8, 500 </w:t>
      </w:r>
      <w:proofErr w:type="spellStart"/>
      <w:r w:rsidR="009C1439">
        <w:t>mM</w:t>
      </w:r>
      <w:proofErr w:type="spellEnd"/>
      <w:r w:rsidR="009C1439">
        <w:t xml:space="preserve"> </w:t>
      </w:r>
      <w:proofErr w:type="spellStart"/>
      <w:r w:rsidR="009C1439">
        <w:t>NaCl</w:t>
      </w:r>
      <w:proofErr w:type="spellEnd"/>
      <w:r w:rsidR="009C1439">
        <w:t xml:space="preserve">, 1x PIs with </w:t>
      </w:r>
      <w:proofErr w:type="spellStart"/>
      <w:r w:rsidR="009C1439">
        <w:t>benzonase</w:t>
      </w:r>
      <w:proofErr w:type="spellEnd"/>
      <w:r w:rsidR="009C1439">
        <w:t xml:space="preserve">. Centrifuge at 15,000 rpm, 1 hour, </w:t>
      </w:r>
      <w:proofErr w:type="gramStart"/>
      <w:r w:rsidR="009C1439">
        <w:t>4</w:t>
      </w:r>
      <w:proofErr w:type="gramEnd"/>
      <w:r w:rsidR="009C1439">
        <w:t xml:space="preserve"> °C for 1 hour (JA 16.25). </w:t>
      </w:r>
    </w:p>
    <w:p w:rsidR="009C1439" w:rsidRDefault="009C1439" w:rsidP="00157306">
      <w:pPr>
        <w:pStyle w:val="ListParagraph"/>
        <w:numPr>
          <w:ilvl w:val="0"/>
          <w:numId w:val="1"/>
        </w:numPr>
      </w:pPr>
      <w:r>
        <w:t>Incubat</w:t>
      </w:r>
      <w:r w:rsidR="00D25B32">
        <w:t xml:space="preserve">e </w:t>
      </w:r>
      <w:r w:rsidR="00E5052B">
        <w:t xml:space="preserve">each </w:t>
      </w:r>
      <w:r w:rsidR="00D25B32">
        <w:t xml:space="preserve">clarified lysate each with </w:t>
      </w:r>
      <w:r w:rsidR="00E5052B">
        <w:t>2.</w:t>
      </w:r>
      <w:r w:rsidR="00D25B32">
        <w:t xml:space="preserve">5 mL </w:t>
      </w:r>
      <w:r>
        <w:t>equilibrated anti-FLAG M2 resin (Sigma) at 4 °C with rocking for 2 hours in glass bottles.</w:t>
      </w:r>
    </w:p>
    <w:p w:rsidR="009C1439" w:rsidRDefault="009C1439" w:rsidP="00157306">
      <w:pPr>
        <w:pStyle w:val="ListParagraph"/>
        <w:numPr>
          <w:ilvl w:val="0"/>
          <w:numId w:val="1"/>
        </w:numPr>
      </w:pPr>
      <w:r>
        <w:t xml:space="preserve">Lysate-bead mix loaded into open column (flow through - FT) and then washed with 2 x </w:t>
      </w:r>
      <w:r w:rsidR="00E5052B">
        <w:t>2</w:t>
      </w:r>
      <w:r>
        <w:t xml:space="preserve">00 </w:t>
      </w:r>
      <w:r w:rsidR="00D25B32">
        <w:t xml:space="preserve">mL </w:t>
      </w:r>
      <w:r>
        <w:t xml:space="preserve">of 50 </w:t>
      </w:r>
      <w:proofErr w:type="spellStart"/>
      <w:r>
        <w:t>mM</w:t>
      </w:r>
      <w:proofErr w:type="spellEnd"/>
      <w:r>
        <w:t xml:space="preserve"> </w:t>
      </w:r>
      <w:proofErr w:type="spellStart"/>
      <w:r>
        <w:t>Tris-HCl</w:t>
      </w:r>
      <w:proofErr w:type="spellEnd"/>
      <w:r>
        <w:t xml:space="preserve"> pH8, 500 </w:t>
      </w:r>
      <w:proofErr w:type="spellStart"/>
      <w:r>
        <w:t>mM</w:t>
      </w:r>
      <w:proofErr w:type="spellEnd"/>
      <w:r>
        <w:t xml:space="preserve"> </w:t>
      </w:r>
      <w:proofErr w:type="spellStart"/>
      <w:r>
        <w:t>NaCl</w:t>
      </w:r>
      <w:proofErr w:type="spellEnd"/>
      <w:r>
        <w:t xml:space="preserve"> (washes 1&amp;2 - W1&amp;W2).</w:t>
      </w:r>
    </w:p>
    <w:p w:rsidR="009C1439" w:rsidRDefault="009C1439" w:rsidP="00157306">
      <w:pPr>
        <w:pStyle w:val="ListParagraph"/>
        <w:numPr>
          <w:ilvl w:val="0"/>
          <w:numId w:val="1"/>
        </w:numPr>
      </w:pPr>
      <w:r>
        <w:t xml:space="preserve">Huntingtin eluted with 2 x </w:t>
      </w:r>
      <w:r w:rsidR="00EC6673">
        <w:t>5</w:t>
      </w:r>
      <w:r>
        <w:t xml:space="preserve"> </w:t>
      </w:r>
      <w:r w:rsidR="00D25B32">
        <w:t xml:space="preserve">mL </w:t>
      </w:r>
      <w:r>
        <w:t>400 µg/</w:t>
      </w:r>
      <w:r w:rsidR="00D25B32">
        <w:t xml:space="preserve">mL </w:t>
      </w:r>
      <w:r>
        <w:t xml:space="preserve">FLAG peptide in 50 </w:t>
      </w:r>
      <w:proofErr w:type="spellStart"/>
      <w:r>
        <w:t>mM</w:t>
      </w:r>
      <w:proofErr w:type="spellEnd"/>
      <w:r>
        <w:t xml:space="preserve"> </w:t>
      </w:r>
      <w:proofErr w:type="spellStart"/>
      <w:r>
        <w:t>Tris-HCl</w:t>
      </w:r>
      <w:proofErr w:type="spellEnd"/>
      <w:r>
        <w:t xml:space="preserve"> pH8, 500 </w:t>
      </w:r>
      <w:proofErr w:type="spellStart"/>
      <w:r>
        <w:t>mM</w:t>
      </w:r>
      <w:proofErr w:type="spellEnd"/>
      <w:r>
        <w:t xml:space="preserve"> </w:t>
      </w:r>
      <w:proofErr w:type="spellStart"/>
      <w:r>
        <w:t>NaCl</w:t>
      </w:r>
      <w:proofErr w:type="spellEnd"/>
      <w:r>
        <w:t>. Incubate beads with peptide for 5 minutes before eluting</w:t>
      </w:r>
      <w:r w:rsidR="00787408">
        <w:t xml:space="preserve"> (E</w:t>
      </w:r>
      <w:r w:rsidR="005950C5">
        <w:t>1</w:t>
      </w:r>
      <w:r w:rsidR="00787408">
        <w:t>)</w:t>
      </w:r>
      <w:r>
        <w:t>. (Bradford assay showed no more protein was eluting).</w:t>
      </w:r>
    </w:p>
    <w:p w:rsidR="009C1439" w:rsidRDefault="009C1439" w:rsidP="00157306">
      <w:pPr>
        <w:pStyle w:val="ListParagraph"/>
        <w:numPr>
          <w:ilvl w:val="0"/>
          <w:numId w:val="1"/>
        </w:numPr>
      </w:pPr>
      <w:r>
        <w:t xml:space="preserve">Concentrate </w:t>
      </w:r>
      <w:r w:rsidR="00B631BE">
        <w:t xml:space="preserve">eluted </w:t>
      </w:r>
      <w:r>
        <w:t>sample using MWCO 100,000</w:t>
      </w:r>
      <w:r w:rsidR="005950C5">
        <w:t xml:space="preserve"> (E2)</w:t>
      </w:r>
      <w:r>
        <w:t>. Run 1</w:t>
      </w:r>
      <w:r w:rsidR="00D25B32">
        <w:t xml:space="preserve"> mL </w:t>
      </w:r>
      <w:r>
        <w:t xml:space="preserve">of elution on Superose6 equilibrated in 20 </w:t>
      </w:r>
      <w:proofErr w:type="spellStart"/>
      <w:r>
        <w:t>mM</w:t>
      </w:r>
      <w:proofErr w:type="spellEnd"/>
      <w:r>
        <w:t xml:space="preserve"> </w:t>
      </w:r>
      <w:proofErr w:type="spellStart"/>
      <w:r>
        <w:t>Hepes</w:t>
      </w:r>
      <w:proofErr w:type="spellEnd"/>
      <w:r>
        <w:t xml:space="preserve"> pH7.4, 500 </w:t>
      </w:r>
      <w:proofErr w:type="spellStart"/>
      <w:r>
        <w:t>mM</w:t>
      </w:r>
      <w:proofErr w:type="spellEnd"/>
      <w:r>
        <w:t xml:space="preserve"> </w:t>
      </w:r>
      <w:proofErr w:type="spellStart"/>
      <w:r>
        <w:t>NaCl</w:t>
      </w:r>
      <w:proofErr w:type="spellEnd"/>
      <w:r w:rsidR="003C3361">
        <w:t xml:space="preserve"> at 0.4 mL/min</w:t>
      </w:r>
      <w:r>
        <w:t>.</w:t>
      </w:r>
    </w:p>
    <w:p w:rsidR="004E48EE" w:rsidRDefault="004E48EE" w:rsidP="004E48EE">
      <w:pPr>
        <w:pStyle w:val="ListParagraph"/>
      </w:pPr>
    </w:p>
    <w:p w:rsidR="00157306" w:rsidRDefault="00671D9D" w:rsidP="00157306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78278B" wp14:editId="3E91AE7A">
                <wp:simplePos x="0" y="0"/>
                <wp:positionH relativeFrom="column">
                  <wp:posOffset>1863090</wp:posOffset>
                </wp:positionH>
                <wp:positionV relativeFrom="paragraph">
                  <wp:posOffset>2729865</wp:posOffset>
                </wp:positionV>
                <wp:extent cx="1327785" cy="484505"/>
                <wp:effectExtent l="38100" t="57150" r="24765" b="2984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7785" cy="4845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146.7pt;margin-top:214.95pt;width:104.55pt;height:38.1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" strokecolor="red">
                <v:stroke endarrow="ope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1E513B" wp14:editId="521F010D">
                <wp:simplePos x="0" y="0"/>
                <wp:positionH relativeFrom="column">
                  <wp:posOffset>3191455</wp:posOffset>
                </wp:positionH>
                <wp:positionV relativeFrom="paragraph">
                  <wp:posOffset>2730280</wp:posOffset>
                </wp:positionV>
                <wp:extent cx="1462405" cy="485029"/>
                <wp:effectExtent l="0" t="57150" r="0" b="2984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2405" cy="4850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51.3pt;margin-top:215pt;width:115.15pt;height:38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" strokecolor="red">
                <v:stroke endarrow="ope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843861" wp14:editId="75739131">
                <wp:simplePos x="0" y="0"/>
                <wp:positionH relativeFrom="column">
                  <wp:posOffset>4654495</wp:posOffset>
                </wp:positionH>
                <wp:positionV relativeFrom="paragraph">
                  <wp:posOffset>2237297</wp:posOffset>
                </wp:positionV>
                <wp:extent cx="333955" cy="492981"/>
                <wp:effectExtent l="0" t="0" r="28575" b="2159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55" cy="4929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366.5pt;margin-top:176.15pt;width:26.3pt;height:38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" filled="f" strokecolor="red" strokeweight="2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AFAC6" wp14:editId="79734196">
                <wp:simplePos x="0" y="0"/>
                <wp:positionH relativeFrom="column">
                  <wp:posOffset>1529632</wp:posOffset>
                </wp:positionH>
                <wp:positionV relativeFrom="paragraph">
                  <wp:posOffset>1998759</wp:posOffset>
                </wp:positionV>
                <wp:extent cx="333955" cy="731520"/>
                <wp:effectExtent l="0" t="0" r="28575" b="114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955" cy="731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26" style="position:absolute;margin-left:120.45pt;margin-top:157.4pt;width:26.3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" filled="f" strokecolor="red" strokeweight="2pt"/>
            </w:pict>
          </mc:Fallback>
        </mc:AlternateContent>
      </w:r>
      <w:r w:rsidR="005950C5">
        <w:rPr>
          <w:noProof/>
          <w:lang w:val="en-US"/>
        </w:rPr>
        <w:drawing>
          <wp:inline distT="0" distB="0" distL="0" distR="0" wp14:anchorId="20BB58C2" wp14:editId="4E48D627">
            <wp:extent cx="3079572" cy="2725947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31"/>
                    <a:stretch/>
                  </pic:blipFill>
                  <pic:spPr bwMode="auto">
                    <a:xfrm>
                      <a:off x="0" y="0"/>
                      <a:ext cx="3084131" cy="272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950C5" w:rsidRPr="005950C5">
        <w:rPr>
          <w:noProof/>
          <w:lang w:val="en-US"/>
        </w:rPr>
        <w:t xml:space="preserve"> </w:t>
      </w:r>
      <w:r w:rsidR="005950C5">
        <w:rPr>
          <w:noProof/>
          <w:lang w:val="en-US"/>
        </w:rPr>
        <w:drawing>
          <wp:inline distT="0" distB="0" distL="0" distR="0" wp14:anchorId="5D1A0B93" wp14:editId="4B3AF260">
            <wp:extent cx="3079571" cy="2725947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31"/>
                    <a:stretch/>
                  </pic:blipFill>
                  <pic:spPr bwMode="auto">
                    <a:xfrm>
                      <a:off x="0" y="0"/>
                      <a:ext cx="3080251" cy="2726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48EE" w:rsidRDefault="005950C5" w:rsidP="005950C5">
      <w:pPr>
        <w:jc w:val="center"/>
      </w:pPr>
      <w:r>
        <w:t>Q17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Q46</w:t>
      </w:r>
    </w:p>
    <w:p w:rsidR="00671D9D" w:rsidRDefault="00671D9D" w:rsidP="005950C5">
      <w:pPr>
        <w:jc w:val="center"/>
      </w:pPr>
      <w:r>
        <w:t>Monomer peaks</w:t>
      </w:r>
    </w:p>
    <w:p w:rsidR="005950C5" w:rsidRDefault="00D25B32" w:rsidP="00D25B32">
      <w:pPr>
        <w:pStyle w:val="ListParagraph"/>
        <w:numPr>
          <w:ilvl w:val="0"/>
          <w:numId w:val="4"/>
        </w:numPr>
      </w:pPr>
      <w:r>
        <w:t xml:space="preserve">Monomer peak of </w:t>
      </w:r>
      <w:r w:rsidR="005950C5">
        <w:t xml:space="preserve">both samples </w:t>
      </w:r>
      <w:r>
        <w:t>concentrated with MWCO 100,000</w:t>
      </w:r>
      <w:r w:rsidR="005950C5">
        <w:t>.</w:t>
      </w:r>
    </w:p>
    <w:p w:rsidR="00076D33" w:rsidRDefault="005950C5" w:rsidP="0022583D">
      <w:pPr>
        <w:pStyle w:val="ListParagraph"/>
        <w:numPr>
          <w:ilvl w:val="0"/>
          <w:numId w:val="4"/>
        </w:numPr>
      </w:pPr>
      <w:r>
        <w:t>Q17 final yield was 0.5 mg/mL 7</w:t>
      </w:r>
      <w:r w:rsidR="00D25B32">
        <w:t xml:space="preserve"> x </w:t>
      </w:r>
      <w:r>
        <w:t>5</w:t>
      </w:r>
      <w:r w:rsidR="00D25B32">
        <w:t xml:space="preserve"> </w:t>
      </w:r>
      <w:proofErr w:type="spellStart"/>
      <w:r w:rsidR="00D25B32">
        <w:t>μL</w:t>
      </w:r>
      <w:proofErr w:type="spellEnd"/>
      <w:r w:rsidR="00D25B32">
        <w:t xml:space="preserve"> aliquots</w:t>
      </w:r>
      <w:r>
        <w:t>, Q46 final yield was 0.4 mg/mL 6</w:t>
      </w:r>
      <w:r>
        <w:t xml:space="preserve"> x 5 </w:t>
      </w:r>
      <w:proofErr w:type="spellStart"/>
      <w:r>
        <w:t>μL</w:t>
      </w:r>
      <w:proofErr w:type="spellEnd"/>
      <w:r>
        <w:t xml:space="preserve"> aliquots</w:t>
      </w:r>
      <w:r w:rsidR="00D25B32">
        <w:t>. Samples flash-frozen in liquid nitrogen</w:t>
      </w:r>
      <w:r w:rsidR="00076D33">
        <w:t xml:space="preserve"> </w:t>
      </w:r>
      <w:r w:rsidR="00076D33">
        <w:t>and stored at -80 °</w:t>
      </w:r>
      <w:r w:rsidR="00076D33">
        <w:t>C</w:t>
      </w:r>
      <w:r w:rsidR="00D25B32">
        <w:t>.</w:t>
      </w:r>
    </w:p>
    <w:p w:rsidR="005950C5" w:rsidRDefault="00B527B4" w:rsidP="005950C5">
      <w:r>
        <w:rPr>
          <w:noProof/>
          <w:lang w:val="en-US"/>
        </w:rPr>
        <w:drawing>
          <wp:inline distT="0" distB="0" distL="0" distR="0" wp14:anchorId="69DB2100">
            <wp:extent cx="6299122" cy="2218414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882" cy="22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27B4" w:rsidRDefault="00B527B4" w:rsidP="00B527B4">
      <w:pPr>
        <w:pStyle w:val="ListParagraph"/>
        <w:numPr>
          <w:ilvl w:val="0"/>
          <w:numId w:val="7"/>
        </w:numPr>
      </w:pPr>
      <w:r>
        <w:t xml:space="preserve">Expected yield is </w:t>
      </w:r>
      <w:proofErr w:type="gramStart"/>
      <w:r>
        <w:t xml:space="preserve">0.5 </w:t>
      </w:r>
      <w:proofErr w:type="spellStart"/>
      <w:r>
        <w:t>pg</w:t>
      </w:r>
      <w:proofErr w:type="spellEnd"/>
      <w:r>
        <w:t>/cell</w:t>
      </w:r>
      <w:proofErr w:type="gramEnd"/>
      <w:r>
        <w:t xml:space="preserve">. Each confluent flask ~ 18.4 x 10^6 cells, therefore 10 flasks of each construct ~2 x10^8 cells. Expected total yield ~ 100 </w:t>
      </w:r>
      <w:proofErr w:type="spellStart"/>
      <w:r>
        <w:t>μg</w:t>
      </w:r>
      <w:proofErr w:type="spellEnd"/>
      <w:r>
        <w:t>.</w:t>
      </w:r>
    </w:p>
    <w:p w:rsidR="00B527B4" w:rsidRDefault="00671D9D" w:rsidP="00B527B4">
      <w:pPr>
        <w:pStyle w:val="ListParagraph"/>
        <w:numPr>
          <w:ilvl w:val="0"/>
          <w:numId w:val="7"/>
        </w:numPr>
      </w:pPr>
      <w:r>
        <w:t xml:space="preserve">Actual yields ~15-20 </w:t>
      </w:r>
      <w:proofErr w:type="spellStart"/>
      <w:r>
        <w:t>μg</w:t>
      </w:r>
      <w:proofErr w:type="spellEnd"/>
      <w:r>
        <w:t>. Within expected range of purification.</w:t>
      </w:r>
      <w:bookmarkStart w:id="0" w:name="_GoBack"/>
      <w:bookmarkEnd w:id="0"/>
    </w:p>
    <w:p w:rsidR="00B527B4" w:rsidRPr="00F61380" w:rsidRDefault="00B527B4" w:rsidP="005950C5"/>
    <w:sectPr w:rsidR="00B527B4" w:rsidRPr="00F61380" w:rsidSect="00C32A33">
      <w:pgSz w:w="12240" w:h="15840"/>
      <w:pgMar w:top="1260" w:right="1170" w:bottom="144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B2D"/>
    <w:multiLevelType w:val="hybridMultilevel"/>
    <w:tmpl w:val="A2926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E50BC"/>
    <w:multiLevelType w:val="hybridMultilevel"/>
    <w:tmpl w:val="C8C01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93CAF"/>
    <w:multiLevelType w:val="hybridMultilevel"/>
    <w:tmpl w:val="9F724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C90BA2"/>
    <w:multiLevelType w:val="hybridMultilevel"/>
    <w:tmpl w:val="CB32C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371E5"/>
    <w:multiLevelType w:val="hybridMultilevel"/>
    <w:tmpl w:val="72EA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900A8"/>
    <w:multiLevelType w:val="hybridMultilevel"/>
    <w:tmpl w:val="B0FEA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506F7"/>
    <w:multiLevelType w:val="hybridMultilevel"/>
    <w:tmpl w:val="A906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80"/>
    <w:rsid w:val="00011B92"/>
    <w:rsid w:val="00076D33"/>
    <w:rsid w:val="000908A3"/>
    <w:rsid w:val="001302CD"/>
    <w:rsid w:val="00157306"/>
    <w:rsid w:val="001C5C9D"/>
    <w:rsid w:val="0022583D"/>
    <w:rsid w:val="002469AE"/>
    <w:rsid w:val="00287628"/>
    <w:rsid w:val="00321A4E"/>
    <w:rsid w:val="0036764D"/>
    <w:rsid w:val="003C3361"/>
    <w:rsid w:val="003E7852"/>
    <w:rsid w:val="004050CC"/>
    <w:rsid w:val="0042624A"/>
    <w:rsid w:val="00444A08"/>
    <w:rsid w:val="004E48EE"/>
    <w:rsid w:val="005950C5"/>
    <w:rsid w:val="00632ABD"/>
    <w:rsid w:val="00671D9D"/>
    <w:rsid w:val="00787408"/>
    <w:rsid w:val="00865D5F"/>
    <w:rsid w:val="008862AE"/>
    <w:rsid w:val="009C1439"/>
    <w:rsid w:val="00B527B4"/>
    <w:rsid w:val="00B5647B"/>
    <w:rsid w:val="00B631BE"/>
    <w:rsid w:val="00C32A33"/>
    <w:rsid w:val="00C51E9E"/>
    <w:rsid w:val="00CF0B6F"/>
    <w:rsid w:val="00CF7F3F"/>
    <w:rsid w:val="00D25B32"/>
    <w:rsid w:val="00DE6DCD"/>
    <w:rsid w:val="00E5052B"/>
    <w:rsid w:val="00EA16F4"/>
    <w:rsid w:val="00EC6673"/>
    <w:rsid w:val="00EF214F"/>
    <w:rsid w:val="00F47197"/>
    <w:rsid w:val="00F61380"/>
    <w:rsid w:val="00F865A2"/>
    <w:rsid w:val="00FD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1B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1B92"/>
    <w:pPr>
      <w:ind w:left="720"/>
      <w:contextualSpacing/>
    </w:pPr>
  </w:style>
  <w:style w:type="paragraph" w:styleId="NoSpacing">
    <w:name w:val="No Spacing"/>
    <w:uiPriority w:val="1"/>
    <w:qFormat/>
    <w:rsid w:val="00FD65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3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11B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1B92"/>
    <w:pPr>
      <w:ind w:left="720"/>
      <w:contextualSpacing/>
    </w:pPr>
  </w:style>
  <w:style w:type="paragraph" w:styleId="NoSpacing">
    <w:name w:val="No Spacing"/>
    <w:uiPriority w:val="1"/>
    <w:qFormat/>
    <w:rsid w:val="00FD65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0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shersci.ca/shop/products/gibco-trypsin-edta-0-05-phenol-red-3/p-4919329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mc/articles/PMC4370734/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Harding</dc:creator>
  <cp:lastModifiedBy>Rachel Harding</cp:lastModifiedBy>
  <cp:revision>4</cp:revision>
  <dcterms:created xsi:type="dcterms:W3CDTF">2017-03-23T17:11:00Z</dcterms:created>
  <dcterms:modified xsi:type="dcterms:W3CDTF">2017-03-23T17:38:00Z</dcterms:modified>
</cp:coreProperties>
</file>